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bookmarkStart w:id="0" w:name="_GoBack"/>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a:extLst>
                        <a:ext uri="{28A0092B-C50C-407E-A947-70E740481C1C}">
                          <a14:useLocalDpi xmlns:a14="http://schemas.microsoft.com/office/drawing/2010/main" val="0"/>
                        </a:ext>
                      </a:extLst>
                    </a:blip>
                    <a:stretch>
                      <a:fillRect/>
                    </a:stretch>
                  </pic:blipFill>
                  <pic:spPr>
                    <a:xfrm>
                      <a:off x="0" y="0"/>
                      <a:ext cx="7772400" cy="10572750"/>
                    </a:xfrm>
                    <a:prstGeom prst="rect">
                      <a:avLst/>
                    </a:prstGeom>
                  </pic:spPr>
                </pic:pic>
              </a:graphicData>
            </a:graphic>
          </wp:anchor>
        </w:drawing>
      </w:r>
      <w:bookmarkEnd w:id="0"/>
      <w:r w:rsidR="00986AD6">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986AD6" w:rsidRPr="00F44C3E" w:rsidRDefault="00986AD6" w:rsidP="007E1732">
                  <w:pPr>
                    <w:jc w:val="center"/>
                    <w:rPr>
                      <w:rFonts w:ascii="Arial" w:hAnsi="Arial" w:cs="Arial"/>
                      <w:b/>
                      <w:color w:val="F79646" w:themeColor="accent6"/>
                    </w:rPr>
                  </w:pPr>
                  <w:r>
                    <w:rPr>
                      <w:rFonts w:ascii="Arial" w:hAnsi="Arial" w:cs="Arial"/>
                      <w:b/>
                      <w:color w:val="F79646" w:themeColor="accent6"/>
                    </w:rPr>
                    <w:t xml:space="preserve">AÑO </w:t>
                  </w:r>
                  <w:r w:rsidR="00275614">
                    <w:rPr>
                      <w:rFonts w:ascii="Arial" w:hAnsi="Arial" w:cs="Arial"/>
                      <w:b/>
                      <w:color w:val="F79646" w:themeColor="accent6"/>
                    </w:rPr>
                    <w:t>3</w:t>
                  </w:r>
                  <w:r w:rsidRPr="00F44C3E">
                    <w:rPr>
                      <w:rFonts w:ascii="Arial" w:hAnsi="Arial" w:cs="Arial"/>
                      <w:b/>
                      <w:color w:val="F79646" w:themeColor="accent6"/>
                    </w:rPr>
                    <w:t xml:space="preserve">  NÚM</w:t>
                  </w:r>
                  <w:r w:rsidR="00275614">
                    <w:rPr>
                      <w:rFonts w:ascii="Arial" w:hAnsi="Arial" w:cs="Arial"/>
                      <w:b/>
                      <w:color w:val="F79646" w:themeColor="accent6"/>
                    </w:rPr>
                    <w:t>ERO 1</w:t>
                  </w:r>
                </w:p>
              </w:txbxContent>
            </v:textbox>
            <w10:wrap type="square"/>
          </v:shape>
        </w:pict>
      </w:r>
      <w:r>
        <w:br w:type="page"/>
      </w:r>
    </w:p>
    <w:p w:rsidR="007E1732" w:rsidRDefault="00986AD6">
      <w:r>
        <w:rPr>
          <w:rFonts w:ascii="Arial" w:hAnsi="Arial" w:cs="Arial"/>
          <w:noProof/>
          <w:color w:val="FFFFFF" w:themeColor="background1"/>
          <w:sz w:val="96"/>
          <w:szCs w:val="96"/>
          <w:lang w:val="es-ES"/>
        </w:rPr>
        <w:lastRenderedPageBreak/>
        <w:pict>
          <v:rect id="Rectángulo 23" o:spid="_x0000_s1059" style="position:absolute;margin-left:-85.2pt;margin-top:-79.15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rect id="Rectángulo 15" o:spid="_x0000_s1060" style="position:absolute;margin-left:-85.2pt;margin-top:-97.9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986AD6" w:rsidRPr="00047AAA" w:rsidRDefault="00986AD6"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986AD6" w:rsidRDefault="00986AD6"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986AD6" w:rsidRDefault="00986AD6" w:rsidP="00444B02">
                  <w:pPr>
                    <w:widowControl w:val="0"/>
                    <w:autoSpaceDE w:val="0"/>
                    <w:autoSpaceDN w:val="0"/>
                    <w:adjustRightInd w:val="0"/>
                    <w:jc w:val="both"/>
                    <w:rPr>
                      <w:rFonts w:ascii="Arial" w:hAnsi="Arial" w:cs="Arial"/>
                      <w:b/>
                      <w:color w:val="FFFFFF" w:themeColor="background1"/>
                      <w:lang w:val="es-ES"/>
                    </w:rPr>
                  </w:pPr>
                </w:p>
                <w:p w:rsidR="00986AD6" w:rsidRPr="00336C74" w:rsidRDefault="00986AD6"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4</w:t>
                  </w:r>
                  <w:r>
                    <w:rPr>
                      <w:rFonts w:ascii="Arial" w:hAnsi="Arial" w:cs="Arial"/>
                      <w:b/>
                      <w:color w:val="FFFFFF" w:themeColor="background1"/>
                      <w:lang w:val="es-ES"/>
                    </w:rPr>
                    <w:tab/>
                    <w:t xml:space="preserve">    </w:t>
                  </w:r>
                  <w:r w:rsidRPr="00336C74">
                    <w:rPr>
                      <w:rFonts w:ascii="Arial" w:hAnsi="Arial" w:cs="Arial"/>
                      <w:b/>
                      <w:color w:val="FFFFFF" w:themeColor="background1"/>
                      <w:lang w:val="es-ES"/>
                    </w:rPr>
                    <w:t>Mensaje del Presidente Municipal</w:t>
                  </w:r>
                </w:p>
                <w:p w:rsidR="00986AD6" w:rsidRDefault="00986AD6" w:rsidP="00F70F33">
                  <w:pPr>
                    <w:widowControl w:val="0"/>
                    <w:autoSpaceDE w:val="0"/>
                    <w:autoSpaceDN w:val="0"/>
                    <w:adjustRightInd w:val="0"/>
                    <w:jc w:val="both"/>
                    <w:rPr>
                      <w:rFonts w:ascii="Arial" w:hAnsi="Arial" w:cs="Arial"/>
                      <w:b/>
                      <w:color w:val="FFFFFF" w:themeColor="background1"/>
                      <w:lang w:val="es-ES"/>
                    </w:rPr>
                  </w:pPr>
                </w:p>
                <w:p w:rsidR="00986AD6" w:rsidRDefault="00986AD6"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6</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20 DE ENERO DE 2016</w:t>
                  </w:r>
                </w:p>
                <w:p w:rsidR="00986AD6" w:rsidRPr="00336C74" w:rsidRDefault="00986AD6" w:rsidP="00276D1F">
                  <w:pPr>
                    <w:widowControl w:val="0"/>
                    <w:autoSpaceDE w:val="0"/>
                    <w:autoSpaceDN w:val="0"/>
                    <w:adjustRightInd w:val="0"/>
                    <w:jc w:val="both"/>
                    <w:rPr>
                      <w:rFonts w:ascii="Arial" w:hAnsi="Arial" w:cs="Arial"/>
                      <w:color w:val="FFFFFF" w:themeColor="background1"/>
                    </w:rPr>
                  </w:pPr>
                </w:p>
                <w:p w:rsidR="00986AD6" w:rsidRPr="00336C74" w:rsidRDefault="00986AD6"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007E1732">
        <w:br w:type="page"/>
      </w:r>
    </w:p>
    <w:p w:rsidR="007E1732" w:rsidRDefault="00986AD6">
      <w:r>
        <w:rPr>
          <w:rFonts w:ascii="Arial" w:hAnsi="Arial" w:cs="Arial"/>
          <w:noProof/>
          <w:color w:val="FFFFFF" w:themeColor="background1"/>
          <w:sz w:val="96"/>
          <w:szCs w:val="96"/>
          <w:lang w:val="es-MX" w:eastAsia="es-MX"/>
        </w:rPr>
        <w:lastRenderedPageBreak/>
        <w:pict>
          <v:rect id="_x0000_s1134" style="position:absolute;margin-left:-85pt;margin-top:-97.4pt;width:612.3pt;height:11in;z-index:-251542528;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MX" w:eastAsia="es-MX"/>
        </w:rPr>
        <w:pict>
          <v:rect id="_x0000_s1133" style="position:absolute;margin-left:-88.75pt;margin-top:-370.5pt;width:612.3pt;height:11in;z-index:-251543552;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986AD6" w:rsidRPr="00771C39" w:rsidRDefault="00986AD6"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986AD6" w:rsidRPr="00771C39" w:rsidRDefault="00986AD6"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986AD6" w:rsidRPr="00771C39" w:rsidRDefault="00986AD6" w:rsidP="006660B4">
                  <w:pPr>
                    <w:jc w:val="right"/>
                    <w:rPr>
                      <w:rFonts w:ascii="Arial" w:hAnsi="Arial" w:cs="Arial"/>
                      <w:b/>
                      <w:color w:val="FFFFFF" w:themeColor="background1"/>
                      <w:sz w:val="56"/>
                      <w:szCs w:val="56"/>
                    </w:rPr>
                  </w:pPr>
                </w:p>
                <w:p w:rsidR="00986AD6" w:rsidRPr="00771C39" w:rsidRDefault="00986AD6"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986AD6">
      <w:r>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986AD6" w:rsidRPr="002836DE" w:rsidRDefault="00986AD6">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986AD6" w:rsidRPr="00BC41AC" w:rsidRDefault="00986AD6"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986AD6" w:rsidRPr="00BC41AC" w:rsidRDefault="00986AD6"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986AD6" w:rsidRPr="00BC41AC" w:rsidRDefault="00986AD6" w:rsidP="00BC41AC">
                  <w:pPr>
                    <w:rPr>
                      <w:rFonts w:ascii="Arial" w:hAnsi="Arial" w:cs="Arial"/>
                      <w:b/>
                      <w:color w:val="1F497D" w:themeColor="text2"/>
                      <w:sz w:val="52"/>
                      <w:szCs w:val="52"/>
                    </w:rPr>
                  </w:pPr>
                </w:p>
              </w:txbxContent>
            </v:textbox>
            <w10:wrap type="square"/>
          </v:shape>
        </w:pict>
      </w:r>
      <w:r>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986AD6" w:rsidRPr="000D379F" w:rsidRDefault="00986AD6"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986AD6" w:rsidRPr="000D379F" w:rsidRDefault="00986AD6"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986AD6" w:rsidRPr="000D379F" w:rsidRDefault="00986AD6" w:rsidP="000D379F">
                  <w:pPr>
                    <w:rPr>
                      <w:rFonts w:ascii="Arial" w:hAnsi="Arial" w:cs="Arial"/>
                      <w:b/>
                      <w:color w:val="1F497D" w:themeColor="text2"/>
                      <w:sz w:val="32"/>
                      <w:szCs w:val="32"/>
                    </w:rPr>
                  </w:pPr>
                </w:p>
              </w:txbxContent>
            </v:textbox>
            <w10:wrap type="square"/>
          </v:shape>
        </w:pict>
      </w:r>
      <w:r>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986AD6" w:rsidRPr="00336C74" w:rsidRDefault="00986AD6"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986AD6" w:rsidRPr="00336C74" w:rsidRDefault="00986AD6" w:rsidP="00336C74">
                  <w:pPr>
                    <w:jc w:val="both"/>
                    <w:rPr>
                      <w:rFonts w:ascii="Arial" w:hAnsi="Arial" w:cs="Arial"/>
                      <w:sz w:val="21"/>
                      <w:szCs w:val="21"/>
                    </w:rPr>
                  </w:pPr>
                </w:p>
                <w:p w:rsidR="00986AD6" w:rsidRPr="00336C74" w:rsidRDefault="00986AD6"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986AD6" w:rsidRPr="00336C74" w:rsidRDefault="00986AD6" w:rsidP="00336C74">
                  <w:pPr>
                    <w:jc w:val="both"/>
                    <w:rPr>
                      <w:rFonts w:ascii="Arial" w:hAnsi="Arial" w:cs="Arial"/>
                      <w:sz w:val="21"/>
                      <w:szCs w:val="21"/>
                    </w:rPr>
                  </w:pPr>
                </w:p>
                <w:p w:rsidR="00986AD6" w:rsidRPr="00336C74" w:rsidRDefault="00986AD6"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986AD6" w:rsidRPr="00336C74" w:rsidRDefault="00986AD6" w:rsidP="00336C74">
                  <w:pPr>
                    <w:jc w:val="both"/>
                    <w:rPr>
                      <w:rFonts w:ascii="Arial" w:hAnsi="Arial" w:cs="Arial"/>
                      <w:sz w:val="21"/>
                      <w:szCs w:val="21"/>
                    </w:rPr>
                  </w:pPr>
                </w:p>
                <w:p w:rsidR="00986AD6" w:rsidRPr="00336C74" w:rsidRDefault="00986AD6"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986AD6" w:rsidRPr="00336C74" w:rsidRDefault="00986AD6"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10">
                      <a:extLst>
                        <a:ext uri="{28A0092B-C50C-407E-A947-70E740481C1C}">
                          <a14:useLocalDpi xmlns:a14="http://schemas.microsoft.com/office/drawing/2010/main" val="0"/>
                        </a:ext>
                      </a:extLst>
                    </a:blip>
                    <a:stretch>
                      <a:fillRect/>
                    </a:stretch>
                  </pic:blipFill>
                  <pic:spPr>
                    <a:xfrm>
                      <a:off x="0" y="0"/>
                      <a:ext cx="3683000" cy="5156200"/>
                    </a:xfrm>
                    <a:prstGeom prst="rect">
                      <a:avLst/>
                    </a:prstGeom>
                  </pic:spPr>
                </pic:pic>
              </a:graphicData>
            </a:graphic>
          </wp:anchor>
        </w:drawing>
      </w:r>
      <w:r>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986AD6" w:rsidRPr="000D379F" w:rsidRDefault="00986AD6"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 xml:space="preserve">José Antonio </w:t>
                  </w:r>
                  <w:proofErr w:type="spellStart"/>
                  <w:r w:rsidRPr="000D379F">
                    <w:rPr>
                      <w:rFonts w:ascii="Arial" w:hAnsi="Arial" w:cs="Arial"/>
                      <w:b/>
                      <w:lang w:val="es-ES"/>
                    </w:rPr>
                    <w:t>Gali</w:t>
                  </w:r>
                  <w:proofErr w:type="spellEnd"/>
                  <w:r w:rsidRPr="000D379F">
                    <w:rPr>
                      <w:rFonts w:ascii="Arial" w:hAnsi="Arial" w:cs="Arial"/>
                      <w:b/>
                      <w:lang w:val="es-ES"/>
                    </w:rPr>
                    <w:t xml:space="preserve"> </w:t>
                  </w:r>
                  <w:proofErr w:type="spellStart"/>
                  <w:r w:rsidRPr="000D379F">
                    <w:rPr>
                      <w:rFonts w:ascii="Arial" w:hAnsi="Arial" w:cs="Arial"/>
                      <w:b/>
                      <w:lang w:val="es-ES"/>
                    </w:rPr>
                    <w:t>Fayad</w:t>
                  </w:r>
                  <w:proofErr w:type="spellEnd"/>
                </w:p>
                <w:p w:rsidR="00986AD6" w:rsidRPr="000D379F" w:rsidRDefault="00986AD6"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986AD6" w:rsidRPr="000D379F" w:rsidRDefault="00986AD6" w:rsidP="000D379F">
                  <w:pPr>
                    <w:jc w:val="center"/>
                    <w:rPr>
                      <w:rFonts w:ascii="Arial" w:hAnsi="Arial" w:cs="Arial"/>
                      <w:b/>
                    </w:rPr>
                  </w:pPr>
                </w:p>
                <w:p w:rsidR="00986AD6" w:rsidRPr="000D379F" w:rsidRDefault="00986AD6" w:rsidP="000D379F">
                  <w:pPr>
                    <w:jc w:val="center"/>
                    <w:rPr>
                      <w:rFonts w:ascii="Arial" w:hAnsi="Arial" w:cs="Arial"/>
                      <w:b/>
                    </w:rPr>
                  </w:pPr>
                </w:p>
              </w:txbxContent>
            </v:textbox>
            <w10:wrap type="square"/>
          </v:shape>
        </w:pict>
      </w:r>
      <w:r w:rsidR="007E1732">
        <w:br w:type="page"/>
      </w:r>
      <w:r>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986AD6" w:rsidRPr="002836DE" w:rsidRDefault="00986AD6" w:rsidP="002836DE">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986AD6" w:rsidRPr="00DC068D" w:rsidRDefault="00986AD6"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w:t>
                  </w:r>
                  <w:r>
                    <w:rPr>
                      <w:rFonts w:ascii="Arial" w:hAnsi="Arial" w:cs="Arial"/>
                      <w:sz w:val="21"/>
                      <w:szCs w:val="21"/>
                    </w:rPr>
                    <w:t xml:space="preserve"> </w:t>
                  </w:r>
                  <w:r w:rsidRPr="00DC068D">
                    <w:rPr>
                      <w:rFonts w:ascii="Arial" w:hAnsi="Arial" w:cs="Arial"/>
                      <w:sz w:val="21"/>
                      <w:szCs w:val="21"/>
                    </w:rPr>
                    <w:t>cual articula cinco ejes de gobierno, los que contienen a su vez las estrategias y líneas de acción  que guiarán el trabajo del Ayuntamiento, durante los próximos años de administración:</w:t>
                  </w:r>
                </w:p>
                <w:p w:rsidR="00986AD6" w:rsidRPr="00DC068D" w:rsidRDefault="00986AD6" w:rsidP="00DC068D">
                  <w:pPr>
                    <w:jc w:val="both"/>
                    <w:rPr>
                      <w:rFonts w:ascii="Arial" w:hAnsi="Arial" w:cs="Arial"/>
                      <w:sz w:val="21"/>
                      <w:szCs w:val="21"/>
                    </w:rPr>
                  </w:pPr>
                </w:p>
                <w:p w:rsidR="00986AD6" w:rsidRPr="00DC068D" w:rsidRDefault="00986AD6" w:rsidP="00DC068D">
                  <w:pPr>
                    <w:jc w:val="both"/>
                    <w:rPr>
                      <w:rFonts w:ascii="Arial" w:hAnsi="Arial" w:cs="Arial"/>
                      <w:b/>
                      <w:sz w:val="21"/>
                      <w:szCs w:val="21"/>
                    </w:rPr>
                  </w:pPr>
                  <w:r w:rsidRPr="00DC068D">
                    <w:rPr>
                      <w:rFonts w:ascii="Arial" w:hAnsi="Arial" w:cs="Arial"/>
                      <w:b/>
                      <w:sz w:val="21"/>
                      <w:szCs w:val="21"/>
                    </w:rPr>
                    <w:t>Eje 1. Bienestar Social</w:t>
                  </w:r>
                </w:p>
                <w:p w:rsidR="00986AD6" w:rsidRPr="00DC068D" w:rsidRDefault="00986AD6" w:rsidP="00DC068D">
                  <w:pPr>
                    <w:jc w:val="both"/>
                    <w:rPr>
                      <w:rFonts w:ascii="Arial" w:hAnsi="Arial" w:cs="Arial"/>
                      <w:b/>
                      <w:sz w:val="21"/>
                      <w:szCs w:val="21"/>
                    </w:rPr>
                  </w:pPr>
                </w:p>
                <w:p w:rsidR="00986AD6" w:rsidRPr="00DC068D" w:rsidRDefault="00986AD6" w:rsidP="00DC068D">
                  <w:pPr>
                    <w:jc w:val="both"/>
                    <w:rPr>
                      <w:rFonts w:ascii="Arial" w:hAnsi="Arial" w:cs="Arial"/>
                      <w:b/>
                      <w:sz w:val="21"/>
                      <w:szCs w:val="21"/>
                    </w:rPr>
                  </w:pPr>
                  <w:r w:rsidRPr="00DC068D">
                    <w:rPr>
                      <w:rFonts w:ascii="Arial" w:hAnsi="Arial" w:cs="Arial"/>
                      <w:b/>
                      <w:sz w:val="21"/>
                      <w:szCs w:val="21"/>
                    </w:rPr>
                    <w:t>Eje 2. Tranquilidad para tu Familia</w:t>
                  </w:r>
                </w:p>
                <w:p w:rsidR="00986AD6" w:rsidRPr="00DC068D" w:rsidRDefault="00986AD6" w:rsidP="00DC068D">
                  <w:pPr>
                    <w:jc w:val="both"/>
                    <w:rPr>
                      <w:rFonts w:ascii="Arial" w:hAnsi="Arial" w:cs="Arial"/>
                      <w:b/>
                      <w:sz w:val="21"/>
                      <w:szCs w:val="21"/>
                    </w:rPr>
                  </w:pPr>
                </w:p>
                <w:p w:rsidR="00986AD6" w:rsidRPr="00DC068D" w:rsidRDefault="00986AD6"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986AD6" w:rsidRPr="00DC068D" w:rsidRDefault="00986AD6" w:rsidP="00DC068D">
                  <w:pPr>
                    <w:jc w:val="both"/>
                    <w:rPr>
                      <w:rFonts w:ascii="Arial" w:hAnsi="Arial" w:cs="Arial"/>
                      <w:b/>
                      <w:sz w:val="21"/>
                      <w:szCs w:val="21"/>
                    </w:rPr>
                  </w:pPr>
                </w:p>
                <w:p w:rsidR="00986AD6" w:rsidRPr="00DC068D" w:rsidRDefault="00986AD6"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986AD6" w:rsidRPr="00DC068D" w:rsidRDefault="00986AD6" w:rsidP="00DC068D">
                  <w:pPr>
                    <w:jc w:val="both"/>
                    <w:rPr>
                      <w:rFonts w:ascii="Arial" w:hAnsi="Arial" w:cs="Arial"/>
                      <w:b/>
                      <w:sz w:val="21"/>
                      <w:szCs w:val="21"/>
                    </w:rPr>
                  </w:pPr>
                </w:p>
                <w:p w:rsidR="00986AD6" w:rsidRPr="00DC068D" w:rsidRDefault="00986AD6" w:rsidP="00DC068D">
                  <w:pPr>
                    <w:jc w:val="both"/>
                    <w:rPr>
                      <w:rFonts w:ascii="Arial" w:hAnsi="Arial" w:cs="Arial"/>
                      <w:b/>
                      <w:sz w:val="21"/>
                      <w:szCs w:val="21"/>
                    </w:rPr>
                  </w:pPr>
                  <w:r w:rsidRPr="00DC068D">
                    <w:rPr>
                      <w:rFonts w:ascii="Arial" w:hAnsi="Arial" w:cs="Arial"/>
                      <w:b/>
                      <w:sz w:val="21"/>
                      <w:szCs w:val="21"/>
                    </w:rPr>
                    <w:t>Eje 5. Innovación y Buen Gobierno</w:t>
                  </w:r>
                </w:p>
                <w:p w:rsidR="00986AD6" w:rsidRPr="00DC068D" w:rsidRDefault="00986AD6" w:rsidP="00DC068D">
                  <w:pPr>
                    <w:jc w:val="both"/>
                    <w:rPr>
                      <w:rFonts w:ascii="Arial" w:hAnsi="Arial" w:cs="Arial"/>
                      <w:b/>
                      <w:sz w:val="21"/>
                      <w:szCs w:val="21"/>
                    </w:rPr>
                  </w:pPr>
                </w:p>
                <w:p w:rsidR="00986AD6" w:rsidRPr="00DC068D" w:rsidRDefault="00986AD6"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986AD6" w:rsidRPr="00DC068D" w:rsidRDefault="00986AD6" w:rsidP="00336C74">
                  <w:pPr>
                    <w:jc w:val="both"/>
                    <w:rPr>
                      <w:rFonts w:ascii="Arial" w:hAnsi="Arial" w:cs="Arial"/>
                      <w:sz w:val="21"/>
                      <w:szCs w:val="21"/>
                    </w:rPr>
                  </w:pPr>
                </w:p>
                <w:p w:rsidR="00986AD6" w:rsidRPr="00DC068D" w:rsidRDefault="00986AD6"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986AD6" w:rsidRPr="00DC068D" w:rsidRDefault="00986AD6" w:rsidP="00336C74">
                  <w:pPr>
                    <w:jc w:val="both"/>
                    <w:rPr>
                      <w:rFonts w:ascii="Arial" w:hAnsi="Arial" w:cs="Arial"/>
                      <w:sz w:val="21"/>
                      <w:szCs w:val="21"/>
                    </w:rPr>
                  </w:pPr>
                </w:p>
                <w:p w:rsidR="00986AD6" w:rsidRPr="00DC068D" w:rsidRDefault="00986AD6"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986AD6" w:rsidRPr="00DC068D" w:rsidRDefault="00986AD6" w:rsidP="00336C74">
                  <w:pPr>
                    <w:jc w:val="both"/>
                    <w:rPr>
                      <w:rFonts w:ascii="Arial" w:hAnsi="Arial" w:cs="Arial"/>
                      <w:sz w:val="21"/>
                      <w:szCs w:val="21"/>
                    </w:rPr>
                  </w:pPr>
                </w:p>
                <w:p w:rsidR="00986AD6" w:rsidRPr="00DC068D" w:rsidRDefault="00986AD6"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986AD6" w:rsidRPr="00DC068D" w:rsidRDefault="00986AD6" w:rsidP="00336C74">
                  <w:pPr>
                    <w:jc w:val="both"/>
                    <w:rPr>
                      <w:rFonts w:ascii="Arial" w:hAnsi="Arial" w:cs="Arial"/>
                      <w:sz w:val="21"/>
                      <w:szCs w:val="21"/>
                    </w:rPr>
                  </w:pPr>
                </w:p>
                <w:p w:rsidR="00986AD6" w:rsidRPr="00DC068D" w:rsidRDefault="00986AD6" w:rsidP="00336C74">
                  <w:pPr>
                    <w:jc w:val="both"/>
                    <w:rPr>
                      <w:rFonts w:ascii="Arial" w:hAnsi="Arial" w:cs="Arial"/>
                      <w:b/>
                      <w:color w:val="1F497D" w:themeColor="text2"/>
                      <w:sz w:val="21"/>
                      <w:szCs w:val="21"/>
                    </w:rPr>
                  </w:pPr>
                </w:p>
              </w:txbxContent>
            </v:textbox>
            <w10:wrap type="square"/>
          </v:shape>
        </w:pict>
      </w:r>
      <w:r>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986AD6" w:rsidRPr="00DC068D" w:rsidRDefault="00986AD6"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986AD6" w:rsidRPr="00DC068D" w:rsidRDefault="00986AD6" w:rsidP="00336C74">
                  <w:pPr>
                    <w:jc w:val="both"/>
                    <w:rPr>
                      <w:rFonts w:ascii="Arial" w:hAnsi="Arial" w:cs="Arial"/>
                      <w:sz w:val="21"/>
                      <w:szCs w:val="21"/>
                    </w:rPr>
                  </w:pPr>
                </w:p>
                <w:p w:rsidR="00986AD6" w:rsidRPr="00DC068D" w:rsidRDefault="00986AD6"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986AD6" w:rsidRPr="00DC068D" w:rsidRDefault="00986AD6" w:rsidP="00336C74">
                  <w:pPr>
                    <w:jc w:val="both"/>
                    <w:rPr>
                      <w:rFonts w:ascii="Arial" w:hAnsi="Arial" w:cs="Arial"/>
                      <w:sz w:val="21"/>
                      <w:szCs w:val="21"/>
                    </w:rPr>
                  </w:pPr>
                </w:p>
                <w:p w:rsidR="00986AD6" w:rsidRPr="00DC068D" w:rsidRDefault="00986AD6"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986AD6" w:rsidRPr="00DC068D" w:rsidRDefault="00986AD6" w:rsidP="00336C74">
                  <w:pPr>
                    <w:jc w:val="both"/>
                    <w:rPr>
                      <w:rFonts w:ascii="Arial" w:hAnsi="Arial" w:cs="Arial"/>
                      <w:sz w:val="21"/>
                      <w:szCs w:val="21"/>
                    </w:rPr>
                  </w:pPr>
                </w:p>
                <w:p w:rsidR="00986AD6" w:rsidRPr="00DC068D" w:rsidRDefault="00986AD6"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986AD6" w:rsidRPr="00DC068D" w:rsidRDefault="00986AD6" w:rsidP="00336C74">
                  <w:pPr>
                    <w:jc w:val="both"/>
                    <w:rPr>
                      <w:rFonts w:ascii="Arial" w:hAnsi="Arial" w:cs="Arial"/>
                      <w:sz w:val="21"/>
                      <w:szCs w:val="21"/>
                    </w:rPr>
                  </w:pPr>
                </w:p>
                <w:p w:rsidR="00986AD6" w:rsidRPr="00DC068D" w:rsidRDefault="00986AD6"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986AD6" w:rsidRPr="00DC068D" w:rsidRDefault="00986AD6" w:rsidP="00336C74">
                  <w:pPr>
                    <w:jc w:val="both"/>
                    <w:rPr>
                      <w:rFonts w:ascii="Arial" w:hAnsi="Arial" w:cs="Arial"/>
                      <w:sz w:val="21"/>
                      <w:szCs w:val="21"/>
                    </w:rPr>
                  </w:pPr>
                </w:p>
                <w:p w:rsidR="00986AD6" w:rsidRPr="00DC068D" w:rsidRDefault="00986AD6" w:rsidP="00336C74">
                  <w:pPr>
                    <w:jc w:val="right"/>
                    <w:rPr>
                      <w:rFonts w:ascii="Arial" w:hAnsi="Arial" w:cs="Arial"/>
                      <w:b/>
                      <w:sz w:val="21"/>
                      <w:szCs w:val="21"/>
                    </w:rPr>
                  </w:pPr>
                  <w:r w:rsidRPr="00DC068D">
                    <w:rPr>
                      <w:rFonts w:ascii="Arial" w:hAnsi="Arial" w:cs="Arial"/>
                      <w:b/>
                      <w:sz w:val="21"/>
                      <w:szCs w:val="21"/>
                    </w:rPr>
                    <w:t xml:space="preserve">José Antonio </w:t>
                  </w:r>
                  <w:proofErr w:type="spellStart"/>
                  <w:r w:rsidRPr="00DC068D">
                    <w:rPr>
                      <w:rFonts w:ascii="Arial" w:hAnsi="Arial" w:cs="Arial"/>
                      <w:b/>
                      <w:sz w:val="21"/>
                      <w:szCs w:val="21"/>
                    </w:rPr>
                    <w:t>Gali</w:t>
                  </w:r>
                  <w:proofErr w:type="spellEnd"/>
                  <w:r w:rsidRPr="00DC068D">
                    <w:rPr>
                      <w:rFonts w:ascii="Arial" w:hAnsi="Arial" w:cs="Arial"/>
                      <w:b/>
                      <w:sz w:val="21"/>
                      <w:szCs w:val="21"/>
                    </w:rPr>
                    <w:t xml:space="preserve"> </w:t>
                  </w:r>
                  <w:proofErr w:type="spellStart"/>
                  <w:r w:rsidRPr="00DC068D">
                    <w:rPr>
                      <w:rFonts w:ascii="Arial" w:hAnsi="Arial" w:cs="Arial"/>
                      <w:b/>
                      <w:sz w:val="21"/>
                      <w:szCs w:val="21"/>
                    </w:rPr>
                    <w:t>Fayad</w:t>
                  </w:r>
                  <w:proofErr w:type="spellEnd"/>
                </w:p>
                <w:p w:rsidR="00986AD6" w:rsidRPr="00DC068D" w:rsidRDefault="00986AD6" w:rsidP="00336C74">
                  <w:pPr>
                    <w:jc w:val="right"/>
                    <w:rPr>
                      <w:rFonts w:ascii="Arial" w:hAnsi="Arial" w:cs="Arial"/>
                      <w:b/>
                      <w:sz w:val="21"/>
                      <w:szCs w:val="21"/>
                    </w:rPr>
                  </w:pPr>
                  <w:r w:rsidRPr="00DC068D">
                    <w:rPr>
                      <w:rFonts w:ascii="Arial" w:hAnsi="Arial" w:cs="Arial"/>
                      <w:b/>
                      <w:sz w:val="21"/>
                      <w:szCs w:val="21"/>
                    </w:rPr>
                    <w:t>Presidente Municipal de Puebla</w:t>
                  </w:r>
                </w:p>
                <w:p w:rsidR="00986AD6" w:rsidRPr="00DC068D" w:rsidRDefault="00986AD6" w:rsidP="00336C74">
                  <w:pPr>
                    <w:jc w:val="both"/>
                    <w:rPr>
                      <w:rFonts w:ascii="Arial" w:hAnsi="Arial" w:cs="Arial"/>
                      <w:b/>
                      <w:color w:val="1F497D" w:themeColor="text2"/>
                      <w:sz w:val="21"/>
                      <w:szCs w:val="21"/>
                    </w:rPr>
                  </w:pPr>
                </w:p>
              </w:txbxContent>
            </v:textbox>
            <w10:wrap type="square"/>
          </v:shape>
        </w:pict>
      </w:r>
      <w:r w:rsidR="007E1732">
        <w:br w:type="page"/>
      </w:r>
    </w:p>
    <w:p w:rsidR="00986AD6" w:rsidRPr="00AB6459" w:rsidRDefault="00986AD6" w:rsidP="00986AD6">
      <w:pPr>
        <w:spacing w:line="264" w:lineRule="auto"/>
        <w:rPr>
          <w:rFonts w:ascii="Arial" w:eastAsia="Arial Unicode MS" w:hAnsi="Arial" w:cs="Arial"/>
          <w:b/>
          <w:color w:val="1F497D" w:themeColor="text2"/>
          <w:sz w:val="44"/>
          <w:szCs w:val="44"/>
        </w:rPr>
      </w:pPr>
      <w:r>
        <w:rPr>
          <w:rFonts w:ascii="Arial" w:hAnsi="Arial" w:cs="Arial"/>
          <w:noProof/>
          <w:color w:val="1F497D" w:themeColor="text2"/>
          <w:sz w:val="44"/>
          <w:szCs w:val="44"/>
          <w:lang w:val="es-ES"/>
        </w:rPr>
        <w:lastRenderedPageBreak/>
        <w:pict>
          <v:shape id="_x0000_s1198" type="#_x0000_t202" style="position:absolute;margin-left:458.95pt;margin-top:-39.75pt;width:38pt;height:28pt;z-index:2517770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198">
              <w:txbxContent>
                <w:p w:rsidR="00986AD6" w:rsidRPr="002836DE" w:rsidRDefault="00986AD6" w:rsidP="00986AD6">
                  <w:pPr>
                    <w:rPr>
                      <w:color w:val="FFFFFF" w:themeColor="background1"/>
                    </w:rPr>
                  </w:pPr>
                  <w:r w:rsidRPr="002836DE">
                    <w:rPr>
                      <w:color w:val="FFFFFF" w:themeColor="background1"/>
                    </w:rPr>
                    <w:t>00</w:t>
                  </w:r>
                </w:p>
              </w:txbxContent>
            </v:textbox>
            <w10:wrap type="square"/>
          </v:shape>
        </w:pict>
      </w:r>
      <w:r w:rsidRPr="00AB6459">
        <w:rPr>
          <w:rFonts w:ascii="Arial" w:eastAsia="Arial Unicode MS" w:hAnsi="Arial" w:cs="Arial"/>
          <w:b/>
          <w:color w:val="1F497D" w:themeColor="text2"/>
          <w:sz w:val="44"/>
          <w:szCs w:val="44"/>
        </w:rPr>
        <w:t>SESIÓN ORDINARIA</w:t>
      </w:r>
    </w:p>
    <w:p w:rsidR="00986AD6" w:rsidRPr="00AB6459" w:rsidRDefault="00986AD6" w:rsidP="00986AD6">
      <w:pPr>
        <w:spacing w:line="264" w:lineRule="auto"/>
        <w:rPr>
          <w:rFonts w:ascii="Arial" w:eastAsia="Arial Unicode MS" w:hAnsi="Arial" w:cs="Arial"/>
          <w:b/>
          <w:color w:val="1F497D" w:themeColor="text2"/>
          <w:sz w:val="44"/>
          <w:szCs w:val="44"/>
        </w:rPr>
      </w:pPr>
      <w:r>
        <w:rPr>
          <w:rFonts w:ascii="Arial" w:eastAsia="Arial Unicode MS" w:hAnsi="Arial" w:cs="Arial"/>
          <w:b/>
          <w:color w:val="1F497D" w:themeColor="text2"/>
          <w:sz w:val="44"/>
          <w:szCs w:val="44"/>
        </w:rPr>
        <w:t>20 DE ENERO DE 2016</w:t>
      </w:r>
    </w:p>
    <w:p w:rsidR="00986AD6" w:rsidRPr="00AB6459" w:rsidRDefault="00986AD6" w:rsidP="00986AD6">
      <w:pPr>
        <w:spacing w:line="264" w:lineRule="auto"/>
        <w:rPr>
          <w:szCs w:val="22"/>
        </w:rPr>
      </w:pPr>
    </w:p>
    <w:p w:rsidR="00986AD6" w:rsidRPr="00AB6459" w:rsidRDefault="00986AD6" w:rsidP="00986AD6">
      <w:pPr>
        <w:autoSpaceDE w:val="0"/>
        <w:autoSpaceDN w:val="0"/>
        <w:adjustRightInd w:val="0"/>
        <w:spacing w:line="264" w:lineRule="auto"/>
        <w:jc w:val="both"/>
        <w:rPr>
          <w:rFonts w:ascii="Arial" w:hAnsi="Arial" w:cs="Arial"/>
          <w:b/>
          <w:bCs/>
          <w:sz w:val="22"/>
          <w:szCs w:val="22"/>
        </w:rPr>
      </w:pPr>
      <w:r w:rsidRPr="00AB6459">
        <w:rPr>
          <w:rFonts w:ascii="Arial" w:hAnsi="Arial" w:cs="Arial"/>
          <w:b/>
          <w:bCs/>
          <w:sz w:val="22"/>
          <w:szCs w:val="22"/>
        </w:rPr>
        <w:t>HONORABLE CABILDO.</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LOS SUSCRITOS REGIDORES GABRIEL GUSTAVO ESPINOSA VÁZQUEZ, FÉLIX HERNÁNDEZ </w:t>
      </w:r>
      <w:proofErr w:type="spellStart"/>
      <w:r w:rsidRPr="00AB6459">
        <w:rPr>
          <w:rFonts w:ascii="Arial" w:hAnsi="Arial" w:cs="Arial"/>
          <w:b/>
          <w:bCs/>
          <w:sz w:val="22"/>
          <w:szCs w:val="22"/>
        </w:rPr>
        <w:t>HERNÁNDEZ</w:t>
      </w:r>
      <w:proofErr w:type="spellEnd"/>
      <w:r w:rsidRPr="00AB6459">
        <w:rPr>
          <w:rFonts w:ascii="Arial" w:hAnsi="Arial" w:cs="Arial"/>
          <w:b/>
          <w:bCs/>
          <w:sz w:val="22"/>
          <w:szCs w:val="22"/>
        </w:rPr>
        <w:t>, SILVIA ALEJANDRA ARGUELLO DE JULIÁN, KARINA ROMERO ALCALÁ, MARÍA DE GUADALUPE ARRUBARRENA GARCÍA Y ADÁN DOMÍNGUEZ SÁNCHEZ, INTEGRANTES DE LA COMISIÓN DE PATRIMONIO Y HACIENDA PÚBLICA MUNICIPAL</w:t>
      </w:r>
      <w:r w:rsidRPr="00AB6459">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AB6459">
        <w:rPr>
          <w:rFonts w:ascii="Arial" w:hAnsi="Arial" w:cs="Arial"/>
          <w:b/>
          <w:bCs/>
          <w:sz w:val="22"/>
          <w:szCs w:val="22"/>
        </w:rPr>
        <w:t xml:space="preserve">DICTAMEN EN EL QUE SE APRUEBAN EL ESTADO DE SITUACIÓN FINANCIERA AL 31 DE DICIEMBRE Y  EL ESTADO DE ACTIVIDADES DEL 01 DE ENERO AL 31 DE DICIEMBRE DEL HONORABLE AYUNTAMIENTO DEL MUNICIPIO DE PUEBLA, CORRESPONDIENTES AL EJERCICIO FISCAL DOS MIL QUINCE; </w:t>
      </w:r>
      <w:r w:rsidRPr="00AB6459">
        <w:rPr>
          <w:rFonts w:ascii="Arial" w:hAnsi="Arial" w:cs="Arial"/>
          <w:sz w:val="22"/>
          <w:szCs w:val="22"/>
        </w:rPr>
        <w:t>DE ACUERDO A LOS SIGUIENTES:</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center"/>
        <w:rPr>
          <w:rFonts w:ascii="Arial" w:hAnsi="Arial" w:cs="Arial"/>
          <w:b/>
          <w:bCs/>
          <w:sz w:val="22"/>
          <w:szCs w:val="22"/>
        </w:rPr>
      </w:pPr>
      <w:r w:rsidRPr="00AB6459">
        <w:rPr>
          <w:rFonts w:ascii="Arial" w:hAnsi="Arial" w:cs="Arial"/>
          <w:b/>
          <w:bCs/>
          <w:sz w:val="22"/>
          <w:szCs w:val="22"/>
        </w:rPr>
        <w:t>C O N S I D E R A N D O S</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I. </w:t>
      </w:r>
      <w:r w:rsidRPr="00AB6459">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II. </w:t>
      </w:r>
      <w:r w:rsidRPr="00AB6459">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lastRenderedPageBreak/>
        <w:t xml:space="preserve">III. </w:t>
      </w:r>
      <w:r w:rsidRPr="00AB6459">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IV. </w:t>
      </w:r>
      <w:r w:rsidRPr="00AB6459">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V. </w:t>
      </w:r>
      <w:r w:rsidRPr="00AB6459">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VI. </w:t>
      </w:r>
      <w:r w:rsidRPr="00AB6459">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AB6459">
        <w:rPr>
          <w:rFonts w:ascii="Arial" w:hAnsi="Arial" w:cs="Arial"/>
          <w:i/>
          <w:sz w:val="22"/>
          <w:szCs w:val="22"/>
        </w:rPr>
        <w:t xml:space="preserve">Auditoría Superior </w:t>
      </w:r>
      <w:r w:rsidRPr="00AB6459">
        <w:rPr>
          <w:rFonts w:ascii="Arial" w:hAnsi="Arial" w:cs="Arial"/>
          <w:sz w:val="22"/>
          <w:szCs w:val="22"/>
        </w:rPr>
        <w:t xml:space="preserve">a la Auditoría Superior del Estado de Puebla;  </w:t>
      </w:r>
      <w:r w:rsidRPr="00AB6459">
        <w:rPr>
          <w:rFonts w:ascii="Arial" w:hAnsi="Arial" w:cs="Arial"/>
          <w:i/>
          <w:iCs/>
          <w:sz w:val="22"/>
          <w:szCs w:val="22"/>
        </w:rPr>
        <w:t xml:space="preserve">Ayuntamientos </w:t>
      </w:r>
      <w:r w:rsidRPr="00AB6459">
        <w:rPr>
          <w:rFonts w:ascii="Arial" w:hAnsi="Arial" w:cs="Arial"/>
          <w:sz w:val="22"/>
          <w:szCs w:val="22"/>
        </w:rPr>
        <w:t xml:space="preserve">a los Órganos de Gobierno de los Municipios; </w:t>
      </w:r>
      <w:r w:rsidRPr="00AB6459">
        <w:rPr>
          <w:rFonts w:ascii="Arial" w:hAnsi="Arial" w:cs="Arial"/>
          <w:i/>
          <w:iCs/>
          <w:sz w:val="22"/>
          <w:szCs w:val="22"/>
        </w:rPr>
        <w:t xml:space="preserve">Fiscalización Superior </w:t>
      </w:r>
      <w:r w:rsidRPr="00AB6459">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AB6459">
        <w:rPr>
          <w:rFonts w:ascii="Arial" w:hAnsi="Arial" w:cs="Arial"/>
          <w:i/>
          <w:iCs/>
          <w:sz w:val="22"/>
          <w:szCs w:val="22"/>
        </w:rPr>
        <w:t xml:space="preserve">Sujetos de Revisión </w:t>
      </w:r>
      <w:r w:rsidRPr="00AB6459">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AB6459">
        <w:rPr>
          <w:rFonts w:ascii="Arial" w:hAnsi="Arial" w:cs="Arial"/>
          <w:i/>
          <w:iCs/>
          <w:sz w:val="22"/>
          <w:szCs w:val="22"/>
        </w:rPr>
        <w:t xml:space="preserve">Sujetos de Revisión Obligados </w:t>
      </w:r>
      <w:r w:rsidRPr="00AB6459">
        <w:rPr>
          <w:rFonts w:ascii="Arial" w:hAnsi="Arial" w:cs="Arial"/>
          <w:sz w:val="22"/>
          <w:szCs w:val="22"/>
        </w:rPr>
        <w:t>aquellos que de acuerdo con las leyes y demás disposiciones administrativas y reglamentarias, tienen obligación de presentar Cuentas Públicas.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w:t>
      </w:r>
      <w:r w:rsidRPr="00AB6459">
        <w:rPr>
          <w:rFonts w:ascii="Arial" w:hAnsi="Arial" w:cs="Arial"/>
          <w:sz w:val="22"/>
          <w:szCs w:val="22"/>
        </w:rPr>
        <w:lastRenderedPageBreak/>
        <w:t>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i/>
          <w:iCs/>
          <w:sz w:val="22"/>
          <w:szCs w:val="22"/>
        </w:rPr>
      </w:pPr>
      <w:r w:rsidRPr="00AB6459">
        <w:rPr>
          <w:rFonts w:ascii="Arial" w:hAnsi="Arial" w:cs="Arial"/>
          <w:b/>
          <w:bCs/>
          <w:sz w:val="22"/>
          <w:szCs w:val="22"/>
        </w:rPr>
        <w:t xml:space="preserve">VII. </w:t>
      </w:r>
      <w:r w:rsidRPr="00AB6459">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AB6459">
        <w:rPr>
          <w:rFonts w:ascii="Arial" w:hAnsi="Arial" w:cs="Arial"/>
          <w:i/>
          <w:iCs/>
          <w:sz w:val="22"/>
          <w:szCs w:val="22"/>
        </w:rPr>
        <w:t>en los términos y plazos que dispone la presente Ley y demás disposiciones aplicables</w:t>
      </w:r>
      <w:r w:rsidRPr="00AB6459">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AB6459">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b/>
          <w:bCs/>
          <w:sz w:val="22"/>
          <w:szCs w:val="22"/>
        </w:rPr>
      </w:pPr>
      <w:r w:rsidRPr="00AB6459">
        <w:rPr>
          <w:rFonts w:ascii="Arial" w:hAnsi="Arial" w:cs="Arial"/>
          <w:b/>
          <w:bCs/>
          <w:sz w:val="22"/>
          <w:szCs w:val="22"/>
        </w:rPr>
        <w:lastRenderedPageBreak/>
        <w:t xml:space="preserve">IX. </w:t>
      </w:r>
      <w:r w:rsidRPr="00AB6459">
        <w:rPr>
          <w:rFonts w:ascii="Arial" w:hAnsi="Arial" w:cs="Arial"/>
          <w:sz w:val="22"/>
          <w:szCs w:val="22"/>
        </w:rPr>
        <w:t xml:space="preserve">Que, en ejercicio de las funciones inherentes a su cargo, la Tesorera Municipal ha remitido a esta Comisión el </w:t>
      </w:r>
      <w:r w:rsidRPr="00AB6459">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AB6459">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X. </w:t>
      </w:r>
      <w:r w:rsidRPr="00AB6459">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XI. </w:t>
      </w:r>
      <w:r w:rsidRPr="00AB6459">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AB6459">
        <w:rPr>
          <w:rFonts w:ascii="Arial" w:hAnsi="Arial" w:cs="Arial"/>
          <w:b/>
          <w:bCs/>
          <w:sz w:val="22"/>
          <w:szCs w:val="22"/>
        </w:rPr>
        <w:t>así como del sistema que utilicen para lograr la armonización contable</w:t>
      </w:r>
      <w:r w:rsidRPr="00AB6459">
        <w:rPr>
          <w:rFonts w:ascii="Arial" w:hAnsi="Arial" w:cs="Arial"/>
          <w:sz w:val="22"/>
          <w:szCs w:val="22"/>
        </w:rPr>
        <w:t xml:space="preserve">, estableciendo además en su artículo 4 que por </w:t>
      </w:r>
      <w:r w:rsidRPr="00AB6459">
        <w:rPr>
          <w:rFonts w:ascii="Arial" w:hAnsi="Arial" w:cs="Arial"/>
          <w:b/>
          <w:bCs/>
          <w:i/>
          <w:iCs/>
          <w:sz w:val="22"/>
          <w:szCs w:val="22"/>
        </w:rPr>
        <w:t xml:space="preserve">“Sistema” </w:t>
      </w:r>
      <w:r w:rsidRPr="00AB6459">
        <w:rPr>
          <w:rFonts w:ascii="Arial" w:hAnsi="Arial" w:cs="Arial"/>
          <w:b/>
          <w:bCs/>
          <w:sz w:val="22"/>
          <w:szCs w:val="22"/>
        </w:rPr>
        <w:t xml:space="preserve">debe entenderse: </w:t>
      </w:r>
      <w:r w:rsidRPr="00AB6459">
        <w:rPr>
          <w:rFonts w:ascii="Arial" w:hAnsi="Arial" w:cs="Arial"/>
          <w:b/>
          <w:bCs/>
          <w:i/>
          <w:iCs/>
          <w:sz w:val="22"/>
          <w:szCs w:val="22"/>
        </w:rPr>
        <w:t xml:space="preserve">“El sistema de contabilidad gubernamental que cada ente público utiliza como instrumento de la administración financiera gubernamental” </w:t>
      </w:r>
      <w:r w:rsidRPr="00AB6459">
        <w:rPr>
          <w:rFonts w:ascii="Arial" w:hAnsi="Arial" w:cs="Arial"/>
          <w:sz w:val="22"/>
          <w:szCs w:val="22"/>
        </w:rPr>
        <w:t>y en su artículo Quinto Transitorio señala que los Ayuntamientos de los municipios emitirán su información financiera de manera periódica y elaborarán sus cuentas públicas.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XII. </w:t>
      </w:r>
      <w:r w:rsidRPr="00AB6459">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XIII. </w:t>
      </w:r>
      <w:r w:rsidRPr="00AB6459">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AB6459">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AB6459">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AB6459">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XIV. </w:t>
      </w:r>
      <w:r w:rsidRPr="00AB6459">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XV. </w:t>
      </w:r>
      <w:r w:rsidRPr="00AB6459">
        <w:rPr>
          <w:rFonts w:ascii="Arial" w:hAnsi="Arial" w:cs="Arial"/>
          <w:sz w:val="22"/>
          <w:szCs w:val="22"/>
        </w:rPr>
        <w:t xml:space="preserve">Que, resulta conveniente destacar que el  </w:t>
      </w:r>
      <w:r w:rsidRPr="00AB6459">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AB6459">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AB6459">
        <w:rPr>
          <w:rFonts w:ascii="Arial" w:hAnsi="Arial" w:cs="Arial"/>
          <w:sz w:val="22"/>
          <w:szCs w:val="22"/>
        </w:rPr>
        <w:lastRenderedPageBreak/>
        <w:t>deben generar los sistemas de contabilidad gubernamental y de las características y contenido de los principales informes de rendición de cuentas.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XVI. </w:t>
      </w:r>
      <w:r w:rsidRPr="00AB6459">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AB6459">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AB6459">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sz w:val="22"/>
          <w:szCs w:val="22"/>
        </w:rPr>
        <w:t>Por lo anteriormente expuesto y fundado, se pone a consideración de este Honorable Cuerpo Colegiado la aprobación del siguiente:</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center"/>
        <w:rPr>
          <w:rFonts w:ascii="Arial" w:hAnsi="Arial" w:cs="Arial"/>
          <w:b/>
          <w:bCs/>
          <w:sz w:val="22"/>
          <w:szCs w:val="22"/>
        </w:rPr>
      </w:pPr>
      <w:r w:rsidRPr="00AB6459">
        <w:rPr>
          <w:rFonts w:ascii="Arial" w:hAnsi="Arial" w:cs="Arial"/>
          <w:b/>
          <w:bCs/>
          <w:sz w:val="22"/>
          <w:szCs w:val="22"/>
        </w:rPr>
        <w:t>D I C T A M E N</w:t>
      </w:r>
    </w:p>
    <w:p w:rsidR="00986AD6" w:rsidRPr="00AB6459" w:rsidRDefault="00986AD6" w:rsidP="00986AD6">
      <w:pPr>
        <w:autoSpaceDE w:val="0"/>
        <w:autoSpaceDN w:val="0"/>
        <w:adjustRightInd w:val="0"/>
        <w:spacing w:line="264" w:lineRule="auto"/>
        <w:jc w:val="center"/>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PRIMERO.- </w:t>
      </w:r>
      <w:r w:rsidRPr="00AB6459">
        <w:rPr>
          <w:rFonts w:ascii="Arial" w:hAnsi="Arial" w:cs="Arial"/>
          <w:sz w:val="22"/>
          <w:szCs w:val="22"/>
        </w:rPr>
        <w:t xml:space="preserve">Se aprueba en lo general y en lo particular por parte de este Honorable Cabildo, en términos del cuerpo del presente dictamen, el </w:t>
      </w:r>
      <w:r w:rsidRPr="00AB6459">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AB6459">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SEGUNDO.- </w:t>
      </w:r>
      <w:r w:rsidRPr="00AB6459">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AB6459">
        <w:rPr>
          <w:rFonts w:ascii="Arial" w:hAnsi="Arial" w:cs="Arial"/>
          <w:bCs/>
          <w:sz w:val="22"/>
          <w:szCs w:val="22"/>
        </w:rPr>
        <w:t xml:space="preserve">el </w:t>
      </w:r>
      <w:r w:rsidRPr="00AB6459">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AB6459">
        <w:rPr>
          <w:rFonts w:ascii="Arial" w:hAnsi="Arial" w:cs="Arial"/>
          <w:sz w:val="22"/>
          <w:szCs w:val="22"/>
        </w:rPr>
        <w:t>para los efectos que resulten procedentes.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b/>
          <w:sz w:val="22"/>
          <w:szCs w:val="22"/>
        </w:rPr>
      </w:pPr>
      <w:r w:rsidRPr="00AB6459">
        <w:rPr>
          <w:rFonts w:ascii="Arial" w:hAnsi="Arial" w:cs="Arial"/>
          <w:b/>
          <w:sz w:val="22"/>
          <w:szCs w:val="22"/>
        </w:rPr>
        <w:t xml:space="preserve">ATENTAMENTE.- CUATRO VECES HEROICA PUEBLA DE ZARAGOZA, A 12 DE ENERO DE 2016.- “PUEBLA, CIUDAD DE PROGRESO”.- LOS INTEGRANTES DE LA COMISIÓN DE PATRIMONIO Y HACIENDA MUNICIPAL.- REG. GABRIEL GUSTAVO ESPINOSA VÁZQUEZ, PRESIDENTE.- REG. FÉLIX HERNÁNDEZ </w:t>
      </w:r>
      <w:proofErr w:type="spellStart"/>
      <w:r w:rsidRPr="00AB6459">
        <w:rPr>
          <w:rFonts w:ascii="Arial" w:hAnsi="Arial" w:cs="Arial"/>
          <w:b/>
          <w:sz w:val="22"/>
          <w:szCs w:val="22"/>
        </w:rPr>
        <w:t>HERNÁNDEZ</w:t>
      </w:r>
      <w:proofErr w:type="spellEnd"/>
      <w:r w:rsidRPr="00AB6459">
        <w:rPr>
          <w:rFonts w:ascii="Arial" w:hAnsi="Arial" w:cs="Arial"/>
          <w:b/>
          <w:sz w:val="22"/>
          <w:szCs w:val="22"/>
        </w:rPr>
        <w:t>, VOCAL.- REG. SILVIA ALEJANDRA ARGÜELLO DE JULIÁN,  VOCAL.- REG. MARÍA DE GUADALUPE ARRUBARRENA GARCÍA VOCAL</w:t>
      </w:r>
      <w:r w:rsidRPr="00AB6459">
        <w:rPr>
          <w:rFonts w:ascii="Arial" w:hAnsi="Arial" w:cs="Arial"/>
          <w:b/>
          <w:sz w:val="22"/>
          <w:szCs w:val="22"/>
        </w:rPr>
        <w:tab/>
        <w:t>REG. ADÁN DOMÍNGUEZ SÁNCHEZ, VOCAL.- RÚBRICAS.</w:t>
      </w:r>
    </w:p>
    <w:p w:rsidR="00986AD6" w:rsidRPr="00AB6459" w:rsidRDefault="00986AD6" w:rsidP="00986AD6">
      <w:pPr>
        <w:spacing w:line="264" w:lineRule="auto"/>
        <w:rPr>
          <w:rFonts w:ascii="Arial" w:hAnsi="Arial" w:cs="Arial"/>
          <w:b/>
          <w:sz w:val="22"/>
          <w:szCs w:val="22"/>
        </w:rPr>
      </w:pPr>
      <w:r w:rsidRPr="00AB6459">
        <w:rPr>
          <w:rFonts w:ascii="Arial" w:hAnsi="Arial" w:cs="Arial"/>
          <w:b/>
          <w:sz w:val="22"/>
          <w:szCs w:val="22"/>
        </w:rPr>
        <w:br w:type="page"/>
      </w:r>
    </w:p>
    <w:p w:rsidR="00986AD6" w:rsidRPr="00AB6459" w:rsidRDefault="00986AD6" w:rsidP="00986AD6">
      <w:pPr>
        <w:autoSpaceDE w:val="0"/>
        <w:autoSpaceDN w:val="0"/>
        <w:adjustRightInd w:val="0"/>
        <w:spacing w:line="264" w:lineRule="auto"/>
        <w:jc w:val="both"/>
        <w:rPr>
          <w:rFonts w:ascii="Arial" w:hAnsi="Arial" w:cs="Arial"/>
          <w:b/>
          <w:bCs/>
          <w:sz w:val="22"/>
          <w:szCs w:val="22"/>
        </w:rPr>
      </w:pPr>
      <w:r w:rsidRPr="00AB6459">
        <w:rPr>
          <w:rFonts w:ascii="Arial" w:hAnsi="Arial" w:cs="Arial"/>
          <w:b/>
          <w:bCs/>
          <w:sz w:val="22"/>
          <w:szCs w:val="22"/>
        </w:rPr>
        <w:lastRenderedPageBreak/>
        <w:t>HONORABLE CABILDO.</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bCs/>
          <w:sz w:val="22"/>
          <w:szCs w:val="22"/>
        </w:rPr>
      </w:pPr>
      <w:r w:rsidRPr="00AB6459">
        <w:rPr>
          <w:rFonts w:ascii="Arial" w:hAnsi="Arial" w:cs="Arial"/>
          <w:b/>
          <w:bCs/>
          <w:sz w:val="22"/>
          <w:szCs w:val="22"/>
        </w:rPr>
        <w:t xml:space="preserve">LOS SUSCRITOS REGIDORES GABRIEL GUSTAVO ESPINOSA VÁZQUEZ, FÉLIX HERNÁNDEZ </w:t>
      </w:r>
      <w:proofErr w:type="spellStart"/>
      <w:r w:rsidRPr="00AB6459">
        <w:rPr>
          <w:rFonts w:ascii="Arial" w:hAnsi="Arial" w:cs="Arial"/>
          <w:b/>
          <w:bCs/>
          <w:sz w:val="22"/>
          <w:szCs w:val="22"/>
        </w:rPr>
        <w:t>HERNÁNDEZ</w:t>
      </w:r>
      <w:proofErr w:type="spellEnd"/>
      <w:r w:rsidRPr="00AB6459">
        <w:rPr>
          <w:rFonts w:ascii="Arial" w:hAnsi="Arial" w:cs="Arial"/>
          <w:b/>
          <w:bCs/>
          <w:sz w:val="22"/>
          <w:szCs w:val="22"/>
        </w:rPr>
        <w:t xml:space="preserve">, SILVIA ALEJANDRA ARGUELLO DE JULIÁN, KARINA ROMERO ALCALÁ, MARÍA DE GUADALUPE ARRUBARRENA GARCÍA Y ADÁN DOMÍNGUEZ SÁNCHEZ, </w:t>
      </w:r>
      <w:r w:rsidRPr="00AB6459">
        <w:rPr>
          <w:rFonts w:ascii="Arial" w:hAnsi="Arial" w:cs="Arial"/>
          <w:b/>
          <w:sz w:val="22"/>
          <w:szCs w:val="22"/>
        </w:rPr>
        <w:t>INTEGRANTES DE LA COMISIÓN DE PATRIMONIO Y HACIENDA PÚBLICA MUNICIPAL</w:t>
      </w:r>
      <w:r w:rsidRPr="00AB6459">
        <w:rPr>
          <w:rFonts w:ascii="Arial" w:hAnsi="Arial" w:cs="Arial"/>
          <w:b/>
          <w:bCs/>
          <w:sz w:val="22"/>
          <w:szCs w:val="22"/>
        </w:rPr>
        <w:t xml:space="preserve">; </w:t>
      </w:r>
      <w:r w:rsidRPr="00AB6459">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AB6459">
        <w:rPr>
          <w:rFonts w:ascii="Arial" w:hAnsi="Arial" w:cs="Arial"/>
          <w:b/>
          <w:bCs/>
          <w:sz w:val="22"/>
          <w:szCs w:val="22"/>
        </w:rPr>
        <w:t xml:space="preserve"> EL </w:t>
      </w:r>
      <w:r w:rsidRPr="00AB6459">
        <w:rPr>
          <w:rFonts w:ascii="Arial" w:hAnsi="Arial" w:cs="Arial"/>
          <w:b/>
          <w:sz w:val="22"/>
          <w:szCs w:val="22"/>
        </w:rPr>
        <w:t xml:space="preserve">DICTAMEN POR EL QUE SE APRUEBA </w:t>
      </w:r>
      <w:r w:rsidRPr="00AB6459">
        <w:rPr>
          <w:rFonts w:ascii="Arial" w:hAnsi="Arial" w:cs="Arial"/>
          <w:b/>
          <w:bCs/>
          <w:sz w:val="22"/>
          <w:szCs w:val="22"/>
        </w:rPr>
        <w:t>EL CUARTO  INFORME DE</w:t>
      </w:r>
      <w:r w:rsidRPr="00AB6459">
        <w:rPr>
          <w:rFonts w:ascii="Arial" w:hAnsi="Arial" w:cs="Arial"/>
          <w:b/>
          <w:sz w:val="22"/>
          <w:szCs w:val="22"/>
        </w:rPr>
        <w:t xml:space="preserve"> AVANCE DE GESTIÓN FINANCIERA DEL 01 DE OCTUBRE AL 31 DE DICIEMBRE CORRESPONDIENTE AL CUARTO TRIMESTRE DEL EJERCICIO FISCAL DOS MIL QUINCE; </w:t>
      </w:r>
      <w:r w:rsidRPr="00AB6459">
        <w:rPr>
          <w:rFonts w:ascii="Arial" w:hAnsi="Arial" w:cs="Arial"/>
          <w:bCs/>
          <w:sz w:val="22"/>
          <w:szCs w:val="22"/>
        </w:rPr>
        <w:t>DE ACUERDO A LOS SIGUIENTES: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center"/>
        <w:rPr>
          <w:rFonts w:ascii="Arial" w:hAnsi="Arial" w:cs="Arial"/>
          <w:b/>
          <w:bCs/>
          <w:sz w:val="22"/>
          <w:szCs w:val="22"/>
        </w:rPr>
      </w:pPr>
    </w:p>
    <w:p w:rsidR="00986AD6" w:rsidRPr="00AB6459" w:rsidRDefault="00986AD6" w:rsidP="00986AD6">
      <w:pPr>
        <w:autoSpaceDE w:val="0"/>
        <w:autoSpaceDN w:val="0"/>
        <w:adjustRightInd w:val="0"/>
        <w:spacing w:line="264" w:lineRule="auto"/>
        <w:jc w:val="center"/>
        <w:rPr>
          <w:rFonts w:ascii="Arial" w:hAnsi="Arial" w:cs="Arial"/>
          <w:b/>
          <w:bCs/>
          <w:sz w:val="22"/>
          <w:szCs w:val="22"/>
        </w:rPr>
      </w:pPr>
      <w:r w:rsidRPr="00AB6459">
        <w:rPr>
          <w:rFonts w:ascii="Arial" w:hAnsi="Arial" w:cs="Arial"/>
          <w:b/>
          <w:bCs/>
          <w:sz w:val="22"/>
          <w:szCs w:val="22"/>
        </w:rPr>
        <w:t>C O N S I D E R A N D O S</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I. </w:t>
      </w:r>
      <w:r w:rsidRPr="00AB6459">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sz w:val="22"/>
          <w:szCs w:val="22"/>
        </w:rPr>
        <w:t>II.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III. </w:t>
      </w:r>
      <w:r w:rsidRPr="00AB6459">
        <w:rPr>
          <w:rFonts w:ascii="Arial" w:hAnsi="Arial" w:cs="Arial"/>
          <w:sz w:val="22"/>
          <w:szCs w:val="22"/>
        </w:rPr>
        <w:t xml:space="preserve">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w:t>
      </w:r>
      <w:r w:rsidRPr="00AB6459">
        <w:rPr>
          <w:rFonts w:ascii="Arial" w:hAnsi="Arial" w:cs="Arial"/>
          <w:sz w:val="22"/>
          <w:szCs w:val="22"/>
        </w:rPr>
        <w:lastRenderedPageBreak/>
        <w:t>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IV. </w:t>
      </w:r>
      <w:r w:rsidRPr="00AB6459">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rPr>
        <w:t xml:space="preserve">V. </w:t>
      </w:r>
      <w:r w:rsidRPr="00AB6459">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986AD6" w:rsidRPr="00AB6459" w:rsidRDefault="00986AD6" w:rsidP="00986AD6">
      <w:pPr>
        <w:autoSpaceDE w:val="0"/>
        <w:autoSpaceDN w:val="0"/>
        <w:adjustRightInd w:val="0"/>
        <w:spacing w:line="264" w:lineRule="auto"/>
        <w:jc w:val="both"/>
        <w:rPr>
          <w:rFonts w:ascii="Arial" w:hAnsi="Arial" w:cs="Arial"/>
          <w:bCs/>
          <w:sz w:val="22"/>
          <w:szCs w:val="22"/>
        </w:rPr>
      </w:pPr>
    </w:p>
    <w:p w:rsidR="00986AD6" w:rsidRPr="00AB6459" w:rsidRDefault="00986AD6" w:rsidP="00986AD6">
      <w:pPr>
        <w:autoSpaceDE w:val="0"/>
        <w:autoSpaceDN w:val="0"/>
        <w:adjustRightInd w:val="0"/>
        <w:spacing w:line="264" w:lineRule="auto"/>
        <w:jc w:val="both"/>
        <w:rPr>
          <w:rFonts w:ascii="Arial" w:hAnsi="Arial" w:cs="Arial"/>
          <w:bCs/>
          <w:sz w:val="22"/>
          <w:szCs w:val="22"/>
        </w:rPr>
      </w:pPr>
      <w:r w:rsidRPr="00AB6459">
        <w:rPr>
          <w:rFonts w:ascii="Arial" w:hAnsi="Arial" w:cs="Arial"/>
          <w:b/>
          <w:bCs/>
          <w:sz w:val="22"/>
          <w:szCs w:val="22"/>
        </w:rPr>
        <w:t xml:space="preserve">VI. </w:t>
      </w:r>
      <w:r w:rsidRPr="00AB6459">
        <w:rPr>
          <w:rFonts w:ascii="Arial" w:hAnsi="Arial" w:cs="Arial"/>
          <w:bCs/>
          <w:sz w:val="22"/>
          <w:szCs w:val="22"/>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AB6459">
        <w:rPr>
          <w:rFonts w:ascii="Arial" w:hAnsi="Arial" w:cs="Arial"/>
          <w:bCs/>
          <w:i/>
          <w:sz w:val="22"/>
          <w:szCs w:val="22"/>
        </w:rPr>
        <w:t>Auditoría Superior</w:t>
      </w:r>
      <w:r w:rsidRPr="00AB6459">
        <w:rPr>
          <w:rFonts w:ascii="Arial" w:hAnsi="Arial" w:cs="Arial"/>
          <w:bCs/>
          <w:sz w:val="22"/>
          <w:szCs w:val="22"/>
        </w:rPr>
        <w:t xml:space="preserve"> a la Auditoría Superior del Estado de Puebla; </w:t>
      </w:r>
      <w:r w:rsidRPr="00AB6459">
        <w:rPr>
          <w:rFonts w:ascii="Arial" w:hAnsi="Arial" w:cs="Arial"/>
          <w:bCs/>
          <w:i/>
          <w:sz w:val="22"/>
          <w:szCs w:val="22"/>
        </w:rPr>
        <w:t>Ayuntamientos</w:t>
      </w:r>
      <w:r w:rsidRPr="00AB6459">
        <w:rPr>
          <w:rFonts w:ascii="Arial" w:hAnsi="Arial" w:cs="Arial"/>
          <w:bCs/>
          <w:sz w:val="22"/>
          <w:szCs w:val="22"/>
        </w:rPr>
        <w:t xml:space="preserve"> a los Órganos de Gobierno de los Municipios; </w:t>
      </w:r>
      <w:r w:rsidRPr="00AB6459">
        <w:rPr>
          <w:rFonts w:ascii="Arial" w:hAnsi="Arial" w:cs="Arial"/>
          <w:bCs/>
          <w:i/>
          <w:sz w:val="22"/>
          <w:szCs w:val="22"/>
        </w:rPr>
        <w:t>Fiscalización Superior</w:t>
      </w:r>
      <w:r w:rsidRPr="00AB6459">
        <w:rPr>
          <w:rFonts w:ascii="Arial"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AB6459">
        <w:rPr>
          <w:rFonts w:ascii="Arial" w:hAnsi="Arial" w:cs="Arial"/>
          <w:bCs/>
          <w:i/>
          <w:sz w:val="22"/>
          <w:szCs w:val="22"/>
        </w:rPr>
        <w:t>Gestión Financiera</w:t>
      </w:r>
      <w:r w:rsidRPr="00AB6459">
        <w:rPr>
          <w:rFonts w:ascii="Arial"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AB6459">
        <w:rPr>
          <w:rFonts w:ascii="Arial" w:hAnsi="Arial" w:cs="Arial"/>
          <w:bCs/>
          <w:i/>
          <w:sz w:val="22"/>
          <w:szCs w:val="22"/>
        </w:rPr>
        <w:t>Sujetos de Revisión</w:t>
      </w:r>
      <w:r w:rsidRPr="00AB6459">
        <w:rPr>
          <w:rFonts w:ascii="Arial" w:hAnsi="Arial" w:cs="Arial"/>
          <w:bCs/>
          <w:sz w:val="22"/>
          <w:szCs w:val="22"/>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AB6459">
        <w:rPr>
          <w:rFonts w:ascii="Arial" w:hAnsi="Arial" w:cs="Arial"/>
          <w:bCs/>
          <w:i/>
          <w:sz w:val="22"/>
          <w:szCs w:val="22"/>
        </w:rPr>
        <w:t>Sujetos de Revisión Obligados</w:t>
      </w:r>
      <w:r w:rsidRPr="00AB6459">
        <w:rPr>
          <w:rFonts w:ascii="Arial" w:hAnsi="Arial" w:cs="Arial"/>
          <w:bCs/>
          <w:sz w:val="22"/>
          <w:szCs w:val="22"/>
        </w:rPr>
        <w:t xml:space="preserve"> aquellos que de acuerdo con las leyes y demás disposiciones administrativas y reglamentarias, tienen obligación de presentar Cuentas Públicas.</w:t>
      </w:r>
    </w:p>
    <w:p w:rsidR="00986AD6" w:rsidRPr="00AB6459" w:rsidRDefault="00986AD6" w:rsidP="00986AD6">
      <w:pPr>
        <w:autoSpaceDE w:val="0"/>
        <w:autoSpaceDN w:val="0"/>
        <w:adjustRightInd w:val="0"/>
        <w:spacing w:line="264" w:lineRule="auto"/>
        <w:jc w:val="both"/>
        <w:rPr>
          <w:rFonts w:ascii="Arial" w:hAnsi="Arial" w:cs="Arial"/>
          <w:bCs/>
          <w:sz w:val="22"/>
          <w:szCs w:val="22"/>
        </w:rPr>
      </w:pPr>
    </w:p>
    <w:p w:rsidR="00986AD6" w:rsidRPr="00AB6459" w:rsidRDefault="00986AD6" w:rsidP="00986AD6">
      <w:pPr>
        <w:autoSpaceDE w:val="0"/>
        <w:autoSpaceDN w:val="0"/>
        <w:adjustRightInd w:val="0"/>
        <w:spacing w:line="264" w:lineRule="auto"/>
        <w:jc w:val="both"/>
        <w:rPr>
          <w:rFonts w:ascii="Arial" w:hAnsi="Arial" w:cs="Arial"/>
          <w:bCs/>
          <w:sz w:val="22"/>
          <w:szCs w:val="22"/>
        </w:rPr>
      </w:pPr>
      <w:r w:rsidRPr="00AB6459">
        <w:rPr>
          <w:rFonts w:ascii="Arial" w:hAnsi="Arial" w:cs="Arial"/>
          <w:b/>
          <w:bCs/>
          <w:sz w:val="22"/>
          <w:szCs w:val="22"/>
        </w:rPr>
        <w:lastRenderedPageBreak/>
        <w:t>VII.</w:t>
      </w:r>
      <w:r w:rsidRPr="00AB6459">
        <w:rPr>
          <w:rFonts w:ascii="Arial" w:hAnsi="Arial" w:cs="Arial"/>
          <w:bCs/>
          <w:sz w:val="22"/>
          <w:szCs w:val="22"/>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w w:val="110"/>
          <w:sz w:val="22"/>
          <w:szCs w:val="22"/>
        </w:rPr>
      </w:pPr>
      <w:r w:rsidRPr="00AB6459">
        <w:rPr>
          <w:rFonts w:ascii="Arial" w:hAnsi="Arial" w:cs="Arial"/>
          <w:b/>
          <w:bCs/>
          <w:w w:val="110"/>
          <w:sz w:val="22"/>
          <w:szCs w:val="22"/>
        </w:rPr>
        <w:t xml:space="preserve">VIII. </w:t>
      </w:r>
      <w:r w:rsidRPr="00AB6459">
        <w:rPr>
          <w:rFonts w:ascii="Arial" w:hAnsi="Arial" w:cs="Arial"/>
          <w:w w:val="110"/>
          <w:sz w:val="22"/>
          <w:szCs w:val="22"/>
        </w:rPr>
        <w:t xml:space="preserve">Que, en ejercicio de las funciones inherentes a su cargo, la C. Tesorera Municipal ha remitido a esta Comisión, el </w:t>
      </w:r>
      <w:r w:rsidRPr="00AB6459">
        <w:rPr>
          <w:rFonts w:ascii="Arial" w:hAnsi="Arial" w:cs="Arial"/>
          <w:b/>
          <w:bCs/>
          <w:w w:val="110"/>
          <w:sz w:val="22"/>
          <w:szCs w:val="22"/>
        </w:rPr>
        <w:t xml:space="preserve">DICTAMEN POR EL QUE SE APRUEBA EL CUARTO INFORME DE AVANCE DE GESTIÓN FINANCIERA DEL 01 DE </w:t>
      </w:r>
      <w:r w:rsidRPr="00AB6459">
        <w:rPr>
          <w:rFonts w:ascii="Arial" w:hAnsi="Arial" w:cs="Arial"/>
          <w:b/>
          <w:bCs/>
          <w:w w:val="110"/>
          <w:sz w:val="22"/>
          <w:szCs w:val="22"/>
        </w:rPr>
        <w:tab/>
        <w:t xml:space="preserve">OCTUBRE AL 31 DE DICIEMBRE CORRESPONDIENTE AL CUARTO TRIMESTRE DEL EJERCICIO FISCAL DOS MIL QUINCE, </w:t>
      </w:r>
      <w:r w:rsidRPr="00AB6459">
        <w:rPr>
          <w:rFonts w:ascii="Arial"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sz w:val="22"/>
          <w:szCs w:val="22"/>
        </w:rPr>
        <w:t>Por lo anteriormente expuesto y fundado, se pone a consideración de este Honorable Cuerpo Colegiado la aprobación del siguiente:</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center"/>
        <w:rPr>
          <w:rFonts w:ascii="Arial" w:hAnsi="Arial" w:cs="Arial"/>
          <w:b/>
          <w:bCs/>
          <w:sz w:val="22"/>
          <w:szCs w:val="22"/>
        </w:rPr>
      </w:pPr>
      <w:r w:rsidRPr="00AB6459">
        <w:rPr>
          <w:rFonts w:ascii="Arial" w:hAnsi="Arial" w:cs="Arial"/>
          <w:b/>
          <w:bCs/>
          <w:sz w:val="22"/>
          <w:szCs w:val="22"/>
        </w:rPr>
        <w:lastRenderedPageBreak/>
        <w:t>D I C T A M E N</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b/>
          <w:bCs/>
          <w:w w:val="110"/>
          <w:sz w:val="22"/>
          <w:szCs w:val="22"/>
        </w:rPr>
      </w:pPr>
      <w:r w:rsidRPr="00AB6459">
        <w:rPr>
          <w:rFonts w:ascii="Arial" w:hAnsi="Arial" w:cs="Arial"/>
          <w:b/>
          <w:bCs/>
          <w:w w:val="110"/>
          <w:sz w:val="22"/>
          <w:szCs w:val="22"/>
        </w:rPr>
        <w:t xml:space="preserve">PRIMERO.- </w:t>
      </w:r>
      <w:r w:rsidRPr="00AB6459">
        <w:rPr>
          <w:rFonts w:ascii="Arial" w:hAnsi="Arial" w:cs="Arial"/>
          <w:bCs/>
          <w:w w:val="110"/>
          <w:sz w:val="22"/>
          <w:szCs w:val="22"/>
        </w:rPr>
        <w:t xml:space="preserve">Se aprueba en lo general y en lo particular por parte de este Honorable Cabildo, en términos del cuerpo del presente dictamen, </w:t>
      </w:r>
      <w:r w:rsidRPr="00AB6459">
        <w:rPr>
          <w:rFonts w:ascii="Arial" w:hAnsi="Arial" w:cs="Arial"/>
          <w:b/>
          <w:bCs/>
          <w:w w:val="110"/>
          <w:sz w:val="22"/>
          <w:szCs w:val="22"/>
        </w:rPr>
        <w:t xml:space="preserve">EL CUARTO INFORME DE AVANCE DE GESTIÓN FINANCIERA DEL 01 DE OCTUBRE AL 31 DE DICIEMBRE CORRESPONDIENTE AL CUARTO TRIMESTRE DEL EJERCICIO FISCAL DOS MIL QUINCE, </w:t>
      </w:r>
      <w:r w:rsidRPr="00AB6459">
        <w:rPr>
          <w:rFonts w:ascii="Arial" w:hAnsi="Arial" w:cs="Arial"/>
          <w:bCs/>
          <w:w w:val="110"/>
          <w:sz w:val="22"/>
          <w:szCs w:val="22"/>
        </w:rPr>
        <w:t>el cual respeta las normas contenidas en la legislación aplicable, detallándose como anexo único los documentos aprobados, tal y como consta en el Acta Circunstanciada respectiva.</w:t>
      </w:r>
    </w:p>
    <w:p w:rsidR="00986AD6" w:rsidRPr="00AB6459" w:rsidRDefault="00986AD6" w:rsidP="00986AD6">
      <w:pPr>
        <w:autoSpaceDE w:val="0"/>
        <w:autoSpaceDN w:val="0"/>
        <w:adjustRightInd w:val="0"/>
        <w:spacing w:line="264" w:lineRule="auto"/>
        <w:jc w:val="both"/>
        <w:rPr>
          <w:rFonts w:ascii="Arial" w:hAnsi="Arial" w:cs="Arial"/>
          <w:bCs/>
          <w:sz w:val="22"/>
          <w:szCs w:val="22"/>
        </w:rPr>
      </w:pPr>
    </w:p>
    <w:p w:rsidR="00986AD6" w:rsidRPr="00AB6459" w:rsidRDefault="00986AD6" w:rsidP="00986AD6">
      <w:pPr>
        <w:autoSpaceDE w:val="0"/>
        <w:autoSpaceDN w:val="0"/>
        <w:adjustRightInd w:val="0"/>
        <w:spacing w:line="264" w:lineRule="auto"/>
        <w:jc w:val="both"/>
        <w:rPr>
          <w:rFonts w:ascii="Arial" w:hAnsi="Arial" w:cs="Arial"/>
          <w:b/>
          <w:bCs/>
          <w:w w:val="110"/>
          <w:sz w:val="22"/>
          <w:szCs w:val="22"/>
        </w:rPr>
      </w:pPr>
      <w:r w:rsidRPr="00AB6459">
        <w:rPr>
          <w:rFonts w:ascii="Arial" w:hAnsi="Arial" w:cs="Arial"/>
          <w:b/>
          <w:bCs/>
          <w:w w:val="110"/>
          <w:sz w:val="22"/>
          <w:szCs w:val="22"/>
        </w:rPr>
        <w:t xml:space="preserve">SEGUNDO.- </w:t>
      </w:r>
      <w:r w:rsidRPr="00AB6459">
        <w:rPr>
          <w:rFonts w:ascii="Arial"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AB6459">
        <w:rPr>
          <w:rFonts w:ascii="Arial" w:hAnsi="Arial" w:cs="Arial"/>
          <w:b/>
          <w:bCs/>
          <w:w w:val="110"/>
          <w:sz w:val="22"/>
          <w:szCs w:val="22"/>
        </w:rPr>
        <w:t xml:space="preserve">DICTAMEN POR EL QUE SE APRUEBA EL CUARTO INFORME DE AVANCE DE GESTIÓN FINANCIERA DEL 01 DE OCTUBRE AL 31 DE DICIEMBRE CORRESPONDIENTE AL CUARTO TRIMESTRE DEL EJERCICIO FISCAL DOS MIL QUINCE, </w:t>
      </w:r>
      <w:r w:rsidRPr="00AB6459">
        <w:rPr>
          <w:rFonts w:ascii="Arial" w:hAnsi="Arial" w:cs="Arial"/>
          <w:w w:val="110"/>
          <w:sz w:val="22"/>
          <w:szCs w:val="22"/>
        </w:rPr>
        <w:t>para los efectos que resulten procedentes.</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autoSpaceDE w:val="0"/>
        <w:autoSpaceDN w:val="0"/>
        <w:adjustRightInd w:val="0"/>
        <w:spacing w:line="264" w:lineRule="auto"/>
        <w:jc w:val="both"/>
        <w:rPr>
          <w:rFonts w:ascii="Arial" w:hAnsi="Arial" w:cs="Arial"/>
          <w:b/>
          <w:sz w:val="22"/>
          <w:szCs w:val="22"/>
        </w:rPr>
      </w:pPr>
      <w:r w:rsidRPr="00AB6459">
        <w:rPr>
          <w:rFonts w:ascii="Arial" w:hAnsi="Arial" w:cs="Arial"/>
          <w:b/>
          <w:bCs/>
          <w:sz w:val="22"/>
          <w:szCs w:val="22"/>
        </w:rPr>
        <w:t xml:space="preserve">ATENTAMENTE.- </w:t>
      </w:r>
      <w:r w:rsidRPr="00AB6459">
        <w:rPr>
          <w:rFonts w:ascii="Arial" w:hAnsi="Arial" w:cs="Arial"/>
          <w:b/>
          <w:sz w:val="22"/>
          <w:szCs w:val="22"/>
        </w:rPr>
        <w:t>CUATRO VECES HEROICA PUEBLA DE ZARAGOZA,</w:t>
      </w:r>
      <w:r w:rsidRPr="00AB6459">
        <w:rPr>
          <w:rFonts w:ascii="Arial" w:hAnsi="Arial" w:cs="Arial"/>
          <w:b/>
          <w:bCs/>
          <w:sz w:val="22"/>
          <w:szCs w:val="22"/>
        </w:rPr>
        <w:t xml:space="preserve"> A 12 DE ENERO DE 2016.- LOS INTEGRANTES DE LA COMISIÓN DE PATRIMONIO Y HACIENDAPÚBLICA MUNICIPAL.- </w:t>
      </w:r>
      <w:r w:rsidRPr="00AB6459">
        <w:rPr>
          <w:rFonts w:ascii="Arial" w:hAnsi="Arial" w:cs="Arial"/>
          <w:b/>
          <w:sz w:val="22"/>
          <w:szCs w:val="22"/>
        </w:rPr>
        <w:t>REG. GABRIEL GUSTAVO ESPINOSA VÁZQUEZ, PRESIDENTE</w:t>
      </w:r>
      <w:r w:rsidRPr="00AB6459">
        <w:rPr>
          <w:rFonts w:ascii="Arial" w:hAnsi="Arial" w:cs="Arial"/>
          <w:b/>
          <w:sz w:val="22"/>
          <w:szCs w:val="22"/>
        </w:rPr>
        <w:tab/>
        <w:t xml:space="preserve">.- REG. FÉLIX HERNÁNDEZ </w:t>
      </w:r>
      <w:proofErr w:type="spellStart"/>
      <w:r w:rsidRPr="00AB6459">
        <w:rPr>
          <w:rFonts w:ascii="Arial" w:hAnsi="Arial" w:cs="Arial"/>
          <w:b/>
          <w:sz w:val="22"/>
          <w:szCs w:val="22"/>
        </w:rPr>
        <w:t>HERNÁNDEZ</w:t>
      </w:r>
      <w:proofErr w:type="spellEnd"/>
      <w:r w:rsidRPr="00AB6459">
        <w:rPr>
          <w:rFonts w:ascii="Arial" w:hAnsi="Arial" w:cs="Arial"/>
          <w:b/>
          <w:sz w:val="22"/>
          <w:szCs w:val="22"/>
        </w:rPr>
        <w:t>, VOCAL.- REG. SILVIA ALEJANDRA ARGUELLO DE JULIÁN, VOCAL.- REG. MARÍA DE GUADALUPE ARRUBARRENA GARCÍA, VOCAL.- REG. ADÁN DOMÍNGUEZ SÁNCHEZ, VOCAL.- RÚBRICAS.</w:t>
      </w:r>
    </w:p>
    <w:p w:rsidR="00986AD6" w:rsidRPr="00AB6459" w:rsidRDefault="00986AD6" w:rsidP="00986AD6">
      <w:pPr>
        <w:spacing w:after="200" w:line="276" w:lineRule="auto"/>
        <w:rPr>
          <w:rFonts w:ascii="Arial" w:hAnsi="Arial" w:cs="Arial"/>
          <w:b/>
          <w:sz w:val="22"/>
          <w:szCs w:val="22"/>
        </w:rPr>
      </w:pPr>
      <w:r w:rsidRPr="00AB6459">
        <w:rPr>
          <w:rFonts w:ascii="Arial" w:hAnsi="Arial" w:cs="Arial"/>
          <w:b/>
          <w:sz w:val="22"/>
          <w:szCs w:val="22"/>
        </w:rPr>
        <w:br w:type="page"/>
      </w:r>
    </w:p>
    <w:p w:rsidR="00986AD6" w:rsidRPr="00AB6459" w:rsidRDefault="00986AD6" w:rsidP="00986AD6">
      <w:pPr>
        <w:spacing w:line="264" w:lineRule="auto"/>
        <w:rPr>
          <w:rFonts w:ascii="Arial" w:hAnsi="Arial" w:cs="Arial"/>
          <w:b/>
          <w:sz w:val="22"/>
          <w:szCs w:val="22"/>
        </w:rPr>
      </w:pPr>
      <w:r w:rsidRPr="00AB6459">
        <w:rPr>
          <w:rFonts w:ascii="Arial" w:hAnsi="Arial" w:cs="Arial"/>
          <w:b/>
          <w:sz w:val="22"/>
          <w:szCs w:val="22"/>
        </w:rPr>
        <w:lastRenderedPageBreak/>
        <w:t xml:space="preserve">HONORABLE CABILDO: </w:t>
      </w:r>
    </w:p>
    <w:p w:rsidR="00986AD6" w:rsidRPr="00AB6459" w:rsidRDefault="00986AD6" w:rsidP="00986AD6">
      <w:pPr>
        <w:spacing w:line="264" w:lineRule="auto"/>
        <w:rPr>
          <w:rFonts w:ascii="Arial" w:hAnsi="Arial" w:cs="Arial"/>
          <w:b/>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sz w:val="22"/>
          <w:szCs w:val="22"/>
        </w:rPr>
        <w:t xml:space="preserve">LOS SUSCRITOS REGIDORES GABRIEL OSWALDO JIMÉNEZ LÓPEZ, YURIDIA MAGALI GARCÍA HUERTA, JUAN CARLOS ESPINA VON ROEHRICH, GABRIEL GUSTAVO ESPINOSA VÁZQUEZ Y MARÍA ESTHER GAMEZ RODRÍGUEZ, INTEGRANTES DE LA COMISIÓN DE GOBERNACIÓN Y JUSTICIA DEL HONORABLE AYUNTAMIENTO DEL MUNICIPIO DE PUEBLA, </w:t>
      </w:r>
      <w:r w:rsidRPr="00AB6459">
        <w:rPr>
          <w:rFonts w:ascii="Arial" w:hAnsi="Arial" w:cs="Arial"/>
          <w:sz w:val="22"/>
          <w:szCs w:val="22"/>
        </w:rPr>
        <w:t>EN CUMPLIMIENTO A LO DISPUESTO POR LOS ARTÍCULOS 115 DE LA CONSTITUCIÓN POLÍTICA DE LOS ESTADOS UNIDOS MEXICANOS; 90 FRACCIÓN III, 105 FRACCIONES II Y III DE LA CONSTITUCIÓN POLÍTICA DEL ESTADO LIBRE Y SOBERANO DE PUEBLA; 78 FRACCIONES I, IV Y XXVIII, 79, 92 FRACCIONES I Y V, 94 Y 96 DE LA LEY ORGÁNICA MUNICIPAL; 61 Y 173 DE LA LEY ORGÁNICA DEL PODER JUDICIAL DEL ESTADO DE PUEBLA; CAPÍTULO 6 DEL CÓDIGO REGLAMENTARIO DEL MUNICIPIO DE PUEBLA; Y 13 FRACCIÓN XII Y 23 FRACCIÓN VIII, DEL REGLAMENTO INTERIOR DE LA SECRETARÍA DE GOBERNACIÓN MUNICIPAL; PREVIO EL ESTUDIO Y ANÁLISIS CORRESPONDIENTE, PRESENTAMOS ANTE ESTE HONORABLE CABILDO,</w:t>
      </w:r>
      <w:r w:rsidRPr="00AB6459">
        <w:rPr>
          <w:rFonts w:ascii="Arial" w:hAnsi="Arial" w:cs="Arial"/>
          <w:b/>
          <w:sz w:val="22"/>
          <w:szCs w:val="22"/>
        </w:rPr>
        <w:t xml:space="preserve"> DICTAMEN POR EL QUE SE APRUEBAN LAS TERNAS PARA OCUPAR EL CARGO DE JUEZ DE PAZ DE LAS JUNTAS AUXILIARES DE SAN JERÓNIMO CALERAS Y SAN ANDRÉS AZUMIATLA; </w:t>
      </w:r>
      <w:r w:rsidRPr="00AB6459">
        <w:rPr>
          <w:rFonts w:ascii="Arial" w:hAnsi="Arial" w:cs="Arial"/>
          <w:sz w:val="22"/>
          <w:szCs w:val="22"/>
        </w:rPr>
        <w:t>CON ARREGLO A LOS SIGUIENTES:</w:t>
      </w:r>
    </w:p>
    <w:p w:rsidR="00986AD6" w:rsidRPr="00AB6459" w:rsidRDefault="00986AD6" w:rsidP="00986AD6">
      <w:pPr>
        <w:spacing w:line="264" w:lineRule="auto"/>
        <w:rPr>
          <w:rFonts w:ascii="Arial" w:hAnsi="Arial" w:cs="Arial"/>
          <w:b/>
          <w:sz w:val="22"/>
          <w:szCs w:val="22"/>
        </w:rPr>
      </w:pPr>
    </w:p>
    <w:p w:rsidR="00986AD6" w:rsidRPr="00AB6459" w:rsidRDefault="00986AD6" w:rsidP="00986AD6">
      <w:pPr>
        <w:spacing w:line="264" w:lineRule="auto"/>
        <w:rPr>
          <w:rFonts w:ascii="Arial" w:hAnsi="Arial" w:cs="Arial"/>
          <w:b/>
          <w:sz w:val="22"/>
          <w:szCs w:val="22"/>
        </w:rPr>
      </w:pPr>
    </w:p>
    <w:p w:rsidR="00986AD6" w:rsidRPr="00AB6459" w:rsidRDefault="00986AD6" w:rsidP="00986AD6">
      <w:pPr>
        <w:spacing w:line="264" w:lineRule="auto"/>
        <w:jc w:val="center"/>
        <w:rPr>
          <w:rFonts w:ascii="Arial" w:hAnsi="Arial" w:cs="Arial"/>
          <w:b/>
          <w:sz w:val="22"/>
          <w:szCs w:val="22"/>
        </w:rPr>
      </w:pPr>
      <w:r w:rsidRPr="00AB6459">
        <w:rPr>
          <w:rFonts w:ascii="Arial" w:hAnsi="Arial" w:cs="Arial"/>
          <w:b/>
          <w:sz w:val="22"/>
          <w:szCs w:val="22"/>
        </w:rPr>
        <w:t>C O N S I D E R A N D O S</w:t>
      </w: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de establecer las entidades que se juzguen convenientes para realizar sus objetivos; así como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fracciones II y III de la Constitución Política del Estado Libre y Soberano de Puebla.</w:t>
      </w: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 xml:space="preserve">Que, son facultades y obligaciones de los Regidores la de ejercer la debida inspección y vigilancia, en los ramos a su cargo, así como dictaminar e informar sobre </w:t>
      </w:r>
      <w:r w:rsidRPr="00AB6459">
        <w:rPr>
          <w:rFonts w:ascii="Arial" w:hAnsi="Arial" w:cs="Arial"/>
          <w:sz w:val="22"/>
          <w:szCs w:val="22"/>
        </w:rPr>
        <w:lastRenderedPageBreak/>
        <w:t>los asuntos que les encomiende el Ayuntamiento, de acuerdo a lo establecido en el artículo 92 fracciones I y V de la Ley Orgánica Municipal.</w:t>
      </w:r>
    </w:p>
    <w:p w:rsidR="00986AD6" w:rsidRPr="00AB6459" w:rsidRDefault="00986AD6" w:rsidP="00986AD6">
      <w:pPr>
        <w:pStyle w:val="Prrafodelista"/>
        <w:spacing w:line="264" w:lineRule="auto"/>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Que, el Ayuntamiento para facilitar el despacho de los asuntos que le competen, nombrará comisiones permanentes o transitorias, que los examinen e instruyan hasta ponerlos en estado de resolución, contemplando la Comisión de Gobernación y Justicia como permanente, de acuerdo a lo señalado por los artículos 94 y 96 de la Ley Orgánica Municipal.</w:t>
      </w:r>
    </w:p>
    <w:p w:rsidR="00986AD6" w:rsidRPr="00AB6459" w:rsidRDefault="00986AD6" w:rsidP="00986AD6">
      <w:pPr>
        <w:pStyle w:val="Prrafodelista"/>
        <w:spacing w:line="264" w:lineRule="auto"/>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Que, la Ley Orgánica Municipal establece en el artículo 78, fracción XXVIII la atribución del Ayuntamiento de proponer al pleno del Tribunal Superior de Justicia del Estado, la terna correspondiente para la designación de jueces menores y de paz.</w:t>
      </w:r>
    </w:p>
    <w:p w:rsidR="00986AD6" w:rsidRPr="00AB6459" w:rsidRDefault="00986AD6" w:rsidP="00986AD6">
      <w:pPr>
        <w:pStyle w:val="Prrafodelista"/>
        <w:spacing w:line="264" w:lineRule="auto"/>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Que, con fundamento en la fracción III del artículo 90 de la Constitución Política del Estado Libre y Soberano de Puebla, relativo al Poder Judicial, la Ley Orgánica del Poder Judicial deberá establecer la organización y atribuciones de los Juzgados.</w:t>
      </w: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Que, en congruencia con el artículo 61 de la Ley Orgánica del Poder Judicial del Estado de Puebla, los Jueces de Paz serán nombrados por el Pleno del Tribunal Superior de Justicia, a propuesta en terna del Cabildo Municipal de aquellos lugares donde van a ejercer su jurisdicción y durarán en su cargo tres años, pudiendo ser propuestos en terna por un periodo igual.</w:t>
      </w:r>
    </w:p>
    <w:p w:rsidR="00986AD6" w:rsidRPr="00AB6459" w:rsidRDefault="00986AD6" w:rsidP="00986AD6">
      <w:pPr>
        <w:pStyle w:val="Prrafodelista"/>
        <w:spacing w:line="264" w:lineRule="auto"/>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Que, para ser Juez de Paz se requiere: a) Ser ciudadano del Estado, en pleno goce de sus derechos políticos y civiles, con vecindad en el lugar en que va a ejercer sus funcione; b) Ser mayor de veinticinco años de edad; y c) Ser profesional del Derecho con título legalmente expedido, con antigüedad mínima de un año; tratándose de Juez de Paz del interior del Estado, bastará con que posea los conocimientos necesarios, de conformidad con el artículo 173 de la Ley Orgánica del Poder Judicial del Estado de Puebla.</w:t>
      </w:r>
    </w:p>
    <w:p w:rsidR="00986AD6" w:rsidRPr="00AB6459" w:rsidRDefault="00986AD6" w:rsidP="00986AD6">
      <w:pPr>
        <w:pStyle w:val="Prrafodelista"/>
        <w:spacing w:line="264" w:lineRule="auto"/>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Que, las Juntas Auxiliares son Entidades Desconcentradas del Ayuntamiento que tienen por objeto ayudar al Ayuntamiento en el desempeño de sus funciones y cuentan con facultades específicas, señaladas en la Ley Orgánica Municipal de acuerdo a lo establecido en el Capítulo 6 del Código Reglamentario para el Municipio de Puebla.</w:t>
      </w:r>
    </w:p>
    <w:p w:rsidR="00986AD6" w:rsidRPr="00AB6459" w:rsidRDefault="00986AD6" w:rsidP="00986AD6">
      <w:pPr>
        <w:pStyle w:val="Prrafodelista"/>
        <w:spacing w:line="264" w:lineRule="auto"/>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Que, de acuerdo a las atribuciones y obligaciones del Titular de la Dirección de Atención Vecinal y Comunitaria de la Secretaría , se encuentra la de supervisar la integración del expediente de los candidatos a Juez de Paz de las Juntas Auxiliares e Inspectores de Sección, para someterlos a la aprobación del Cabildo Municipal y realizar la propuesta correspondiente ante la autoridad competente, de conformidad con el artículo 23 fracción VIII del Reglamento Interior de la Secretaría de Gobernación Municipal.</w:t>
      </w: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lastRenderedPageBreak/>
        <w:t>Que, mediante oficios</w:t>
      </w:r>
      <w:r w:rsidR="00D94482">
        <w:rPr>
          <w:rFonts w:ascii="Arial" w:hAnsi="Arial" w:cs="Arial"/>
          <w:sz w:val="22"/>
          <w:szCs w:val="22"/>
        </w:rPr>
        <w:t xml:space="preserve"> </w:t>
      </w:r>
      <w:r w:rsidRPr="00AB6459">
        <w:rPr>
          <w:rFonts w:ascii="Arial" w:hAnsi="Arial" w:cs="Arial"/>
          <w:sz w:val="22"/>
          <w:szCs w:val="22"/>
        </w:rPr>
        <w:t>S.G./D.A.V.C/5845/2015 y S.G./D.A.V.C/5846/2015, el Director de Atención Ciudadana y Comunitaria, el Lic</w:t>
      </w:r>
      <w:r w:rsidRPr="00AB6459">
        <w:rPr>
          <w:rFonts w:ascii="Arial" w:hAnsi="Arial" w:cs="Arial"/>
          <w:b/>
          <w:sz w:val="22"/>
          <w:szCs w:val="22"/>
        </w:rPr>
        <w:t xml:space="preserve">. </w:t>
      </w:r>
      <w:r w:rsidRPr="00AB6459">
        <w:rPr>
          <w:rStyle w:val="Textoennegrita"/>
          <w:rFonts w:ascii="Arial" w:eastAsiaTheme="majorEastAsia" w:hAnsi="Arial" w:cs="Arial"/>
          <w:sz w:val="22"/>
          <w:szCs w:val="22"/>
          <w:shd w:val="clear" w:color="auto" w:fill="FFFFFF"/>
        </w:rPr>
        <w:t>José Benito Fernández de Lara López</w:t>
      </w:r>
      <w:r w:rsidR="00D94482">
        <w:rPr>
          <w:rStyle w:val="Textoennegrita"/>
          <w:rFonts w:ascii="Arial" w:eastAsiaTheme="majorEastAsia" w:hAnsi="Arial" w:cs="Arial"/>
          <w:sz w:val="22"/>
          <w:szCs w:val="22"/>
          <w:shd w:val="clear" w:color="auto" w:fill="FFFFFF"/>
        </w:rPr>
        <w:t xml:space="preserve"> </w:t>
      </w:r>
      <w:r w:rsidRPr="00AB6459">
        <w:rPr>
          <w:rFonts w:ascii="Arial" w:hAnsi="Arial" w:cs="Arial"/>
          <w:sz w:val="22"/>
          <w:szCs w:val="22"/>
        </w:rPr>
        <w:t xml:space="preserve">remitió al Regidor Gabriel Oswaldo Jiménez López, Presidente de la Comisión de Gobernación y Justicia, las ternas para ocupar el cargo de Jueces de Paz de la Juntas Auxiliares de San Jerónimo Caleras y San Andrés </w:t>
      </w:r>
      <w:proofErr w:type="spellStart"/>
      <w:r w:rsidRPr="00AB6459">
        <w:rPr>
          <w:rFonts w:ascii="Arial" w:hAnsi="Arial" w:cs="Arial"/>
          <w:sz w:val="22"/>
          <w:szCs w:val="22"/>
        </w:rPr>
        <w:t>Azumiatla</w:t>
      </w:r>
      <w:proofErr w:type="spellEnd"/>
      <w:r w:rsidRPr="00AB6459">
        <w:rPr>
          <w:rFonts w:ascii="Arial" w:hAnsi="Arial" w:cs="Arial"/>
          <w:sz w:val="22"/>
          <w:szCs w:val="22"/>
        </w:rPr>
        <w:t xml:space="preserve"> del Municipio de Puebla, remitiendo las siguientes propuestas:</w:t>
      </w:r>
    </w:p>
    <w:p w:rsidR="00986AD6" w:rsidRPr="00AB6459" w:rsidRDefault="00986AD6" w:rsidP="00986AD6">
      <w:pPr>
        <w:spacing w:line="264" w:lineRule="auto"/>
        <w:contextualSpacing/>
        <w:jc w:val="both"/>
        <w:rPr>
          <w:rFonts w:ascii="Arial" w:hAnsi="Arial" w:cs="Arial"/>
          <w:sz w:val="22"/>
          <w:szCs w:val="22"/>
        </w:rPr>
      </w:pPr>
    </w:p>
    <w:tbl>
      <w:tblPr>
        <w:tblpPr w:leftFromText="141" w:rightFromText="141" w:vertAnchor="text" w:horzAnchor="margin" w:tblpXSpec="center" w:tblpY="384"/>
        <w:tblW w:w="7371" w:type="dxa"/>
        <w:tblCellMar>
          <w:left w:w="70" w:type="dxa"/>
          <w:right w:w="70" w:type="dxa"/>
        </w:tblCellMar>
        <w:tblLook w:val="04A0" w:firstRow="1" w:lastRow="0" w:firstColumn="1" w:lastColumn="0" w:noHBand="0" w:noVBand="1"/>
      </w:tblPr>
      <w:tblGrid>
        <w:gridCol w:w="3032"/>
        <w:gridCol w:w="4339"/>
      </w:tblGrid>
      <w:tr w:rsidR="00986AD6" w:rsidRPr="00AB6459" w:rsidTr="00986AD6">
        <w:trPr>
          <w:trHeight w:val="557"/>
        </w:trPr>
        <w:tc>
          <w:tcPr>
            <w:tcW w:w="30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center"/>
              <w:rPr>
                <w:rFonts w:ascii="Arial" w:hAnsi="Arial" w:cs="Arial"/>
                <w:b/>
                <w:lang w:eastAsia="es-MX"/>
              </w:rPr>
            </w:pPr>
            <w:r w:rsidRPr="00AB6459">
              <w:rPr>
                <w:rFonts w:ascii="Arial" w:hAnsi="Arial" w:cs="Arial"/>
                <w:b/>
                <w:sz w:val="22"/>
                <w:szCs w:val="22"/>
                <w:lang w:eastAsia="es-MX"/>
              </w:rPr>
              <w:t>JUNTA AUXILIAR</w:t>
            </w:r>
          </w:p>
        </w:tc>
        <w:tc>
          <w:tcPr>
            <w:tcW w:w="4339" w:type="dxa"/>
            <w:tcBorders>
              <w:top w:val="single" w:sz="4" w:space="0" w:color="auto"/>
              <w:left w:val="nil"/>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center"/>
              <w:rPr>
                <w:rFonts w:ascii="Arial" w:hAnsi="Arial" w:cs="Arial"/>
                <w:b/>
                <w:lang w:eastAsia="es-MX"/>
              </w:rPr>
            </w:pPr>
            <w:r w:rsidRPr="00AB6459">
              <w:rPr>
                <w:rFonts w:ascii="Arial" w:hAnsi="Arial" w:cs="Arial"/>
                <w:b/>
                <w:sz w:val="22"/>
                <w:szCs w:val="22"/>
                <w:lang w:eastAsia="es-MX"/>
              </w:rPr>
              <w:t>NOMBRES</w:t>
            </w:r>
          </w:p>
        </w:tc>
      </w:tr>
      <w:tr w:rsidR="00986AD6" w:rsidRPr="00AB6459" w:rsidTr="00986AD6">
        <w:trPr>
          <w:trHeight w:val="855"/>
        </w:trPr>
        <w:tc>
          <w:tcPr>
            <w:tcW w:w="3032" w:type="dxa"/>
            <w:vMerge w:val="restart"/>
            <w:tcBorders>
              <w:top w:val="nil"/>
              <w:left w:val="single" w:sz="4" w:space="0" w:color="auto"/>
              <w:bottom w:val="single" w:sz="4" w:space="0" w:color="000000"/>
              <w:right w:val="single" w:sz="4" w:space="0" w:color="auto"/>
            </w:tcBorders>
            <w:shd w:val="clear" w:color="auto" w:fill="auto"/>
            <w:vAlign w:val="center"/>
            <w:hideMark/>
          </w:tcPr>
          <w:p w:rsidR="00986AD6" w:rsidRPr="00AB6459" w:rsidRDefault="00986AD6" w:rsidP="00986AD6">
            <w:pPr>
              <w:spacing w:line="264" w:lineRule="auto"/>
              <w:jc w:val="center"/>
              <w:rPr>
                <w:rFonts w:ascii="Arial" w:hAnsi="Arial" w:cs="Arial"/>
                <w:lang w:eastAsia="es-MX"/>
              </w:rPr>
            </w:pPr>
            <w:r w:rsidRPr="00AB6459">
              <w:rPr>
                <w:rFonts w:ascii="Arial" w:hAnsi="Arial" w:cs="Arial"/>
                <w:sz w:val="22"/>
                <w:szCs w:val="22"/>
              </w:rPr>
              <w:t xml:space="preserve">SAN JERÓNIMO CALERAS </w:t>
            </w:r>
          </w:p>
        </w:tc>
        <w:tc>
          <w:tcPr>
            <w:tcW w:w="4339" w:type="dxa"/>
            <w:tcBorders>
              <w:top w:val="nil"/>
              <w:left w:val="nil"/>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both"/>
              <w:rPr>
                <w:rFonts w:ascii="Arial" w:hAnsi="Arial" w:cs="Arial"/>
                <w:lang w:eastAsia="es-MX"/>
              </w:rPr>
            </w:pPr>
            <w:r w:rsidRPr="00AB6459">
              <w:rPr>
                <w:rFonts w:ascii="Arial" w:hAnsi="Arial" w:cs="Arial"/>
                <w:sz w:val="22"/>
                <w:szCs w:val="22"/>
                <w:lang w:eastAsia="es-MX"/>
              </w:rPr>
              <w:t xml:space="preserve">JHONATAN GARCÍA RODRÍGUEZ </w:t>
            </w:r>
          </w:p>
        </w:tc>
      </w:tr>
      <w:tr w:rsidR="00986AD6" w:rsidRPr="00AB6459" w:rsidTr="00986AD6">
        <w:trPr>
          <w:trHeight w:val="930"/>
        </w:trPr>
        <w:tc>
          <w:tcPr>
            <w:tcW w:w="3032" w:type="dxa"/>
            <w:vMerge/>
            <w:tcBorders>
              <w:top w:val="nil"/>
              <w:left w:val="single" w:sz="4" w:space="0" w:color="auto"/>
              <w:bottom w:val="single" w:sz="4" w:space="0" w:color="000000"/>
              <w:right w:val="single" w:sz="4" w:space="0" w:color="auto"/>
            </w:tcBorders>
            <w:vAlign w:val="center"/>
            <w:hideMark/>
          </w:tcPr>
          <w:p w:rsidR="00986AD6" w:rsidRPr="00AB6459" w:rsidRDefault="00986AD6" w:rsidP="00986AD6">
            <w:pPr>
              <w:spacing w:line="264" w:lineRule="auto"/>
              <w:jc w:val="center"/>
              <w:rPr>
                <w:rFonts w:ascii="Arial" w:hAnsi="Arial" w:cs="Arial"/>
                <w:lang w:eastAsia="es-MX"/>
              </w:rPr>
            </w:pPr>
          </w:p>
        </w:tc>
        <w:tc>
          <w:tcPr>
            <w:tcW w:w="4339" w:type="dxa"/>
            <w:tcBorders>
              <w:top w:val="nil"/>
              <w:left w:val="nil"/>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both"/>
              <w:rPr>
                <w:rFonts w:ascii="Arial" w:hAnsi="Arial" w:cs="Arial"/>
                <w:lang w:eastAsia="es-MX"/>
              </w:rPr>
            </w:pPr>
            <w:r w:rsidRPr="00AB6459">
              <w:rPr>
                <w:rFonts w:ascii="Arial" w:hAnsi="Arial" w:cs="Arial"/>
                <w:sz w:val="22"/>
                <w:szCs w:val="22"/>
                <w:lang w:eastAsia="es-MX"/>
              </w:rPr>
              <w:t xml:space="preserve">MIRIAM YOCELYN RODRÍGUEZ ZARAGOZA </w:t>
            </w:r>
          </w:p>
        </w:tc>
      </w:tr>
      <w:tr w:rsidR="00986AD6" w:rsidRPr="00AB6459" w:rsidTr="00986AD6">
        <w:trPr>
          <w:trHeight w:val="930"/>
        </w:trPr>
        <w:tc>
          <w:tcPr>
            <w:tcW w:w="3032" w:type="dxa"/>
            <w:vMerge/>
            <w:tcBorders>
              <w:top w:val="nil"/>
              <w:left w:val="single" w:sz="4" w:space="0" w:color="auto"/>
              <w:bottom w:val="single" w:sz="4" w:space="0" w:color="000000"/>
              <w:right w:val="single" w:sz="4" w:space="0" w:color="auto"/>
            </w:tcBorders>
            <w:vAlign w:val="center"/>
            <w:hideMark/>
          </w:tcPr>
          <w:p w:rsidR="00986AD6" w:rsidRPr="00AB6459" w:rsidRDefault="00986AD6" w:rsidP="00986AD6">
            <w:pPr>
              <w:spacing w:line="264" w:lineRule="auto"/>
              <w:jc w:val="center"/>
              <w:rPr>
                <w:rFonts w:ascii="Arial" w:hAnsi="Arial" w:cs="Arial"/>
                <w:lang w:eastAsia="es-MX"/>
              </w:rPr>
            </w:pPr>
          </w:p>
        </w:tc>
        <w:tc>
          <w:tcPr>
            <w:tcW w:w="4339" w:type="dxa"/>
            <w:tcBorders>
              <w:top w:val="nil"/>
              <w:left w:val="nil"/>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both"/>
              <w:rPr>
                <w:rFonts w:ascii="Arial" w:hAnsi="Arial" w:cs="Arial"/>
                <w:lang w:eastAsia="es-MX"/>
              </w:rPr>
            </w:pPr>
            <w:r w:rsidRPr="00AB6459">
              <w:rPr>
                <w:rFonts w:ascii="Arial" w:hAnsi="Arial" w:cs="Arial"/>
                <w:sz w:val="22"/>
                <w:szCs w:val="22"/>
                <w:lang w:eastAsia="es-MX"/>
              </w:rPr>
              <w:t xml:space="preserve">ALEJANDRO ESPINOSA CORTES </w:t>
            </w:r>
          </w:p>
        </w:tc>
      </w:tr>
    </w:tbl>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tbl>
      <w:tblPr>
        <w:tblpPr w:leftFromText="141" w:rightFromText="141" w:vertAnchor="text" w:horzAnchor="margin" w:tblpXSpec="center" w:tblpY="384"/>
        <w:tblW w:w="7371" w:type="dxa"/>
        <w:tblCellMar>
          <w:left w:w="70" w:type="dxa"/>
          <w:right w:w="70" w:type="dxa"/>
        </w:tblCellMar>
        <w:tblLook w:val="04A0" w:firstRow="1" w:lastRow="0" w:firstColumn="1" w:lastColumn="0" w:noHBand="0" w:noVBand="1"/>
      </w:tblPr>
      <w:tblGrid>
        <w:gridCol w:w="3032"/>
        <w:gridCol w:w="4339"/>
      </w:tblGrid>
      <w:tr w:rsidR="00986AD6" w:rsidRPr="00AB6459" w:rsidTr="00986AD6">
        <w:trPr>
          <w:trHeight w:val="557"/>
        </w:trPr>
        <w:tc>
          <w:tcPr>
            <w:tcW w:w="30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center"/>
              <w:rPr>
                <w:rFonts w:ascii="Arial" w:hAnsi="Arial" w:cs="Arial"/>
                <w:b/>
                <w:lang w:eastAsia="es-MX"/>
              </w:rPr>
            </w:pPr>
            <w:r w:rsidRPr="00AB6459">
              <w:rPr>
                <w:rFonts w:ascii="Arial" w:hAnsi="Arial" w:cs="Arial"/>
                <w:b/>
                <w:sz w:val="22"/>
                <w:szCs w:val="22"/>
                <w:lang w:eastAsia="es-MX"/>
              </w:rPr>
              <w:t>JUNTA AUXILIAR</w:t>
            </w:r>
          </w:p>
        </w:tc>
        <w:tc>
          <w:tcPr>
            <w:tcW w:w="4339" w:type="dxa"/>
            <w:tcBorders>
              <w:top w:val="single" w:sz="4" w:space="0" w:color="auto"/>
              <w:left w:val="nil"/>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center"/>
              <w:rPr>
                <w:rFonts w:ascii="Arial" w:hAnsi="Arial" w:cs="Arial"/>
                <w:b/>
                <w:lang w:eastAsia="es-MX"/>
              </w:rPr>
            </w:pPr>
            <w:r w:rsidRPr="00AB6459">
              <w:rPr>
                <w:rFonts w:ascii="Arial" w:hAnsi="Arial" w:cs="Arial"/>
                <w:b/>
                <w:sz w:val="22"/>
                <w:szCs w:val="22"/>
                <w:lang w:eastAsia="es-MX"/>
              </w:rPr>
              <w:t>NOMBRES</w:t>
            </w:r>
          </w:p>
        </w:tc>
      </w:tr>
      <w:tr w:rsidR="00986AD6" w:rsidRPr="00AB6459" w:rsidTr="00986AD6">
        <w:trPr>
          <w:trHeight w:val="855"/>
        </w:trPr>
        <w:tc>
          <w:tcPr>
            <w:tcW w:w="3032" w:type="dxa"/>
            <w:vMerge w:val="restart"/>
            <w:tcBorders>
              <w:top w:val="nil"/>
              <w:left w:val="single" w:sz="4" w:space="0" w:color="auto"/>
              <w:bottom w:val="single" w:sz="4" w:space="0" w:color="000000"/>
              <w:right w:val="single" w:sz="4" w:space="0" w:color="auto"/>
            </w:tcBorders>
            <w:shd w:val="clear" w:color="auto" w:fill="auto"/>
            <w:vAlign w:val="center"/>
            <w:hideMark/>
          </w:tcPr>
          <w:p w:rsidR="00986AD6" w:rsidRPr="00AB6459" w:rsidRDefault="00986AD6" w:rsidP="00986AD6">
            <w:pPr>
              <w:spacing w:line="264" w:lineRule="auto"/>
              <w:jc w:val="center"/>
              <w:rPr>
                <w:rFonts w:ascii="Arial" w:hAnsi="Arial" w:cs="Arial"/>
                <w:lang w:eastAsia="es-MX"/>
              </w:rPr>
            </w:pPr>
            <w:r w:rsidRPr="00AB6459">
              <w:rPr>
                <w:rFonts w:ascii="Arial" w:hAnsi="Arial" w:cs="Arial"/>
                <w:sz w:val="22"/>
                <w:szCs w:val="22"/>
              </w:rPr>
              <w:t>SAN ANDRÉS AZUMIATLA</w:t>
            </w:r>
          </w:p>
        </w:tc>
        <w:tc>
          <w:tcPr>
            <w:tcW w:w="4339" w:type="dxa"/>
            <w:tcBorders>
              <w:top w:val="nil"/>
              <w:left w:val="nil"/>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both"/>
              <w:rPr>
                <w:rFonts w:ascii="Arial" w:hAnsi="Arial" w:cs="Arial"/>
                <w:lang w:eastAsia="es-MX"/>
              </w:rPr>
            </w:pPr>
            <w:r w:rsidRPr="00AB6459">
              <w:rPr>
                <w:rFonts w:ascii="Arial" w:hAnsi="Arial" w:cs="Arial"/>
                <w:sz w:val="22"/>
                <w:szCs w:val="22"/>
                <w:lang w:eastAsia="es-MX"/>
              </w:rPr>
              <w:t xml:space="preserve">BENJAMÍN CORDERO ESCALONA </w:t>
            </w:r>
          </w:p>
        </w:tc>
      </w:tr>
      <w:tr w:rsidR="00986AD6" w:rsidRPr="00AB6459" w:rsidTr="00986AD6">
        <w:trPr>
          <w:trHeight w:val="930"/>
        </w:trPr>
        <w:tc>
          <w:tcPr>
            <w:tcW w:w="3032" w:type="dxa"/>
            <w:vMerge/>
            <w:tcBorders>
              <w:top w:val="nil"/>
              <w:left w:val="single" w:sz="4" w:space="0" w:color="auto"/>
              <w:bottom w:val="single" w:sz="4" w:space="0" w:color="000000"/>
              <w:right w:val="single" w:sz="4" w:space="0" w:color="auto"/>
            </w:tcBorders>
            <w:vAlign w:val="center"/>
            <w:hideMark/>
          </w:tcPr>
          <w:p w:rsidR="00986AD6" w:rsidRPr="00AB6459" w:rsidRDefault="00986AD6" w:rsidP="00986AD6">
            <w:pPr>
              <w:spacing w:line="264" w:lineRule="auto"/>
              <w:jc w:val="center"/>
              <w:rPr>
                <w:rFonts w:ascii="Arial" w:hAnsi="Arial" w:cs="Arial"/>
                <w:lang w:eastAsia="es-MX"/>
              </w:rPr>
            </w:pPr>
          </w:p>
        </w:tc>
        <w:tc>
          <w:tcPr>
            <w:tcW w:w="4339" w:type="dxa"/>
            <w:tcBorders>
              <w:top w:val="nil"/>
              <w:left w:val="nil"/>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both"/>
              <w:rPr>
                <w:rFonts w:ascii="Arial" w:hAnsi="Arial" w:cs="Arial"/>
                <w:lang w:eastAsia="es-MX"/>
              </w:rPr>
            </w:pPr>
            <w:r w:rsidRPr="00AB6459">
              <w:rPr>
                <w:rFonts w:ascii="Arial" w:hAnsi="Arial" w:cs="Arial"/>
                <w:sz w:val="22"/>
                <w:szCs w:val="22"/>
                <w:lang w:eastAsia="es-MX"/>
              </w:rPr>
              <w:t xml:space="preserve">GASTÓN ALMEDA ESCALONA </w:t>
            </w:r>
          </w:p>
        </w:tc>
      </w:tr>
      <w:tr w:rsidR="00986AD6" w:rsidRPr="00AB6459" w:rsidTr="00986AD6">
        <w:trPr>
          <w:trHeight w:val="930"/>
        </w:trPr>
        <w:tc>
          <w:tcPr>
            <w:tcW w:w="3032" w:type="dxa"/>
            <w:vMerge/>
            <w:tcBorders>
              <w:top w:val="nil"/>
              <w:left w:val="single" w:sz="4" w:space="0" w:color="auto"/>
              <w:bottom w:val="single" w:sz="4" w:space="0" w:color="000000"/>
              <w:right w:val="single" w:sz="4" w:space="0" w:color="auto"/>
            </w:tcBorders>
            <w:vAlign w:val="center"/>
            <w:hideMark/>
          </w:tcPr>
          <w:p w:rsidR="00986AD6" w:rsidRPr="00AB6459" w:rsidRDefault="00986AD6" w:rsidP="00986AD6">
            <w:pPr>
              <w:spacing w:line="264" w:lineRule="auto"/>
              <w:jc w:val="center"/>
              <w:rPr>
                <w:rFonts w:ascii="Arial" w:hAnsi="Arial" w:cs="Arial"/>
                <w:lang w:eastAsia="es-MX"/>
              </w:rPr>
            </w:pPr>
          </w:p>
        </w:tc>
        <w:tc>
          <w:tcPr>
            <w:tcW w:w="4339" w:type="dxa"/>
            <w:tcBorders>
              <w:top w:val="nil"/>
              <w:left w:val="nil"/>
              <w:bottom w:val="single" w:sz="4" w:space="0" w:color="auto"/>
              <w:right w:val="single" w:sz="4" w:space="0" w:color="auto"/>
            </w:tcBorders>
            <w:shd w:val="clear" w:color="auto" w:fill="auto"/>
            <w:vAlign w:val="center"/>
            <w:hideMark/>
          </w:tcPr>
          <w:p w:rsidR="00986AD6" w:rsidRPr="00AB6459" w:rsidRDefault="00986AD6" w:rsidP="00986AD6">
            <w:pPr>
              <w:spacing w:line="264" w:lineRule="auto"/>
              <w:jc w:val="both"/>
              <w:rPr>
                <w:rFonts w:ascii="Arial" w:hAnsi="Arial" w:cs="Arial"/>
                <w:lang w:eastAsia="es-MX"/>
              </w:rPr>
            </w:pPr>
            <w:r w:rsidRPr="00AB6459">
              <w:rPr>
                <w:rFonts w:ascii="Arial" w:hAnsi="Arial" w:cs="Arial"/>
                <w:sz w:val="22"/>
                <w:szCs w:val="22"/>
                <w:lang w:eastAsia="es-MX"/>
              </w:rPr>
              <w:t xml:space="preserve">RUFINO ALAMEDA ROJAS </w:t>
            </w:r>
          </w:p>
        </w:tc>
      </w:tr>
    </w:tbl>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986AD6">
      <w:pPr>
        <w:spacing w:line="264" w:lineRule="auto"/>
        <w:contextualSpacing/>
        <w:jc w:val="both"/>
        <w:rPr>
          <w:rFonts w:ascii="Arial" w:hAnsi="Arial" w:cs="Arial"/>
          <w:sz w:val="22"/>
          <w:szCs w:val="22"/>
        </w:rPr>
      </w:pPr>
    </w:p>
    <w:p w:rsidR="00986AD6" w:rsidRPr="00AB6459" w:rsidRDefault="00986AD6" w:rsidP="004C739D">
      <w:pPr>
        <w:pStyle w:val="Prrafodelista"/>
        <w:numPr>
          <w:ilvl w:val="0"/>
          <w:numId w:val="16"/>
        </w:numPr>
        <w:spacing w:line="264" w:lineRule="auto"/>
        <w:ind w:left="426" w:hanging="426"/>
        <w:contextualSpacing/>
        <w:jc w:val="both"/>
        <w:rPr>
          <w:rFonts w:ascii="Arial" w:hAnsi="Arial" w:cs="Arial"/>
          <w:sz w:val="22"/>
          <w:szCs w:val="22"/>
        </w:rPr>
      </w:pPr>
      <w:r w:rsidRPr="00AB6459">
        <w:rPr>
          <w:rFonts w:ascii="Arial" w:hAnsi="Arial" w:cs="Arial"/>
          <w:sz w:val="22"/>
          <w:szCs w:val="22"/>
        </w:rPr>
        <w:t>Por lo anteriormente expuesto y fundado, se presenta ante este Cuerpo Colegiado el siguiente:</w:t>
      </w: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426"/>
        <w:contextualSpacing/>
        <w:jc w:val="both"/>
        <w:rPr>
          <w:rFonts w:ascii="Arial" w:hAnsi="Arial" w:cs="Arial"/>
          <w:sz w:val="22"/>
          <w:szCs w:val="22"/>
        </w:rPr>
      </w:pPr>
    </w:p>
    <w:p w:rsidR="00986AD6" w:rsidRPr="00AB6459" w:rsidRDefault="00986AD6" w:rsidP="00986AD6">
      <w:pPr>
        <w:pStyle w:val="Prrafodelista"/>
        <w:spacing w:line="264" w:lineRule="auto"/>
        <w:ind w:left="1080"/>
        <w:jc w:val="center"/>
        <w:rPr>
          <w:rFonts w:ascii="Arial" w:hAnsi="Arial" w:cs="Arial"/>
          <w:b/>
          <w:sz w:val="22"/>
          <w:szCs w:val="22"/>
        </w:rPr>
      </w:pPr>
      <w:r w:rsidRPr="00AB6459">
        <w:rPr>
          <w:rFonts w:ascii="Arial" w:hAnsi="Arial" w:cs="Arial"/>
          <w:b/>
          <w:sz w:val="22"/>
          <w:szCs w:val="22"/>
        </w:rPr>
        <w:t>D I C T A M E N.</w:t>
      </w:r>
    </w:p>
    <w:p w:rsidR="00986AD6" w:rsidRPr="00AB6459" w:rsidRDefault="00986AD6" w:rsidP="00986AD6">
      <w:pPr>
        <w:pStyle w:val="Prrafodelista"/>
        <w:spacing w:line="264" w:lineRule="auto"/>
        <w:ind w:left="1080"/>
        <w:jc w:val="center"/>
        <w:rPr>
          <w:rFonts w:ascii="Arial" w:hAnsi="Arial" w:cs="Arial"/>
          <w:b/>
          <w:sz w:val="22"/>
          <w:szCs w:val="22"/>
        </w:rPr>
      </w:pPr>
    </w:p>
    <w:p w:rsidR="00986AD6" w:rsidRPr="00AB6459" w:rsidRDefault="00986AD6" w:rsidP="00986AD6">
      <w:pPr>
        <w:pStyle w:val="Prrafodelista"/>
        <w:spacing w:line="264" w:lineRule="auto"/>
        <w:ind w:left="142"/>
        <w:jc w:val="both"/>
        <w:rPr>
          <w:rFonts w:ascii="Arial" w:hAnsi="Arial" w:cs="Arial"/>
          <w:sz w:val="22"/>
          <w:szCs w:val="22"/>
        </w:rPr>
      </w:pPr>
      <w:r w:rsidRPr="00AB6459">
        <w:rPr>
          <w:rFonts w:ascii="Arial" w:hAnsi="Arial" w:cs="Arial"/>
          <w:b/>
          <w:sz w:val="22"/>
          <w:szCs w:val="22"/>
        </w:rPr>
        <w:t>PRIMERO.-</w:t>
      </w:r>
      <w:r w:rsidRPr="00AB6459">
        <w:rPr>
          <w:rFonts w:ascii="Arial" w:hAnsi="Arial" w:cs="Arial"/>
          <w:sz w:val="22"/>
          <w:szCs w:val="22"/>
        </w:rPr>
        <w:t xml:space="preserve"> Se aprueban las ternas propuestas por la Dirección de Atención Vecinal y Comunitaria referidas en el Considerando XI del presente Dictamen, para ocupar durante el período legal correspondiente, los cargos de Juez de Paz en de las Juntas </w:t>
      </w:r>
      <w:r w:rsidRPr="00AB6459">
        <w:rPr>
          <w:rFonts w:ascii="Arial" w:hAnsi="Arial" w:cs="Arial"/>
          <w:sz w:val="22"/>
          <w:szCs w:val="22"/>
        </w:rPr>
        <w:lastRenderedPageBreak/>
        <w:t xml:space="preserve">Auxiliares de San Jerónimo Caleras y San Andrés </w:t>
      </w:r>
      <w:proofErr w:type="spellStart"/>
      <w:r w:rsidRPr="00AB6459">
        <w:rPr>
          <w:rFonts w:ascii="Arial" w:hAnsi="Arial" w:cs="Arial"/>
          <w:sz w:val="22"/>
          <w:szCs w:val="22"/>
        </w:rPr>
        <w:t>Azumiatladel</w:t>
      </w:r>
      <w:proofErr w:type="spellEnd"/>
      <w:r w:rsidRPr="00AB6459">
        <w:rPr>
          <w:rFonts w:ascii="Arial" w:hAnsi="Arial" w:cs="Arial"/>
          <w:sz w:val="22"/>
          <w:szCs w:val="22"/>
        </w:rPr>
        <w:t xml:space="preserve"> Municipio de Puebla, a que se refieren las citadas ternas.</w:t>
      </w:r>
    </w:p>
    <w:p w:rsidR="00986AD6" w:rsidRPr="00AB6459" w:rsidRDefault="00986AD6" w:rsidP="00986AD6">
      <w:pPr>
        <w:pStyle w:val="Prrafodelista"/>
        <w:spacing w:line="264" w:lineRule="auto"/>
        <w:ind w:left="142"/>
        <w:jc w:val="both"/>
        <w:rPr>
          <w:rFonts w:ascii="Arial" w:hAnsi="Arial" w:cs="Arial"/>
          <w:b/>
          <w:sz w:val="22"/>
          <w:szCs w:val="22"/>
        </w:rPr>
      </w:pPr>
    </w:p>
    <w:p w:rsidR="00986AD6" w:rsidRPr="00AB6459" w:rsidRDefault="00986AD6" w:rsidP="00986AD6">
      <w:pPr>
        <w:pStyle w:val="Prrafodelista"/>
        <w:spacing w:line="264" w:lineRule="auto"/>
        <w:ind w:left="142"/>
        <w:jc w:val="both"/>
        <w:rPr>
          <w:rFonts w:ascii="Arial" w:hAnsi="Arial" w:cs="Arial"/>
          <w:sz w:val="22"/>
          <w:szCs w:val="22"/>
        </w:rPr>
      </w:pPr>
      <w:r w:rsidRPr="00AB6459">
        <w:rPr>
          <w:rFonts w:ascii="Arial" w:hAnsi="Arial" w:cs="Arial"/>
          <w:b/>
          <w:sz w:val="22"/>
          <w:szCs w:val="22"/>
        </w:rPr>
        <w:t>SEGUNDO.-</w:t>
      </w:r>
      <w:r w:rsidRPr="00AB6459">
        <w:rPr>
          <w:rFonts w:ascii="Arial" w:hAnsi="Arial" w:cs="Arial"/>
          <w:sz w:val="22"/>
          <w:szCs w:val="22"/>
        </w:rPr>
        <w:t xml:space="preserve"> Se instruye al Titular de la Secretaria del Ayuntamiento para que los trámites necesarios para remitir la terna como propuesta ante el Pleno del Tribunal Superior de Justicia del Estado de Puebla. </w:t>
      </w:r>
    </w:p>
    <w:p w:rsidR="00986AD6" w:rsidRPr="00AB6459" w:rsidRDefault="00986AD6" w:rsidP="00986AD6">
      <w:pPr>
        <w:spacing w:line="264" w:lineRule="auto"/>
        <w:ind w:firstLine="708"/>
        <w:jc w:val="both"/>
        <w:rPr>
          <w:rFonts w:ascii="Arial" w:hAnsi="Arial" w:cs="Arial"/>
          <w:sz w:val="22"/>
          <w:szCs w:val="22"/>
        </w:rPr>
      </w:pPr>
    </w:p>
    <w:p w:rsidR="00986AD6" w:rsidRPr="00AB6459" w:rsidRDefault="00986AD6" w:rsidP="00986AD6">
      <w:pPr>
        <w:spacing w:line="264" w:lineRule="auto"/>
        <w:jc w:val="both"/>
        <w:rPr>
          <w:rFonts w:ascii="Arial" w:hAnsi="Arial" w:cs="Arial"/>
          <w:b/>
          <w:sz w:val="22"/>
          <w:szCs w:val="22"/>
        </w:rPr>
      </w:pPr>
      <w:r w:rsidRPr="00AB6459">
        <w:rPr>
          <w:rFonts w:ascii="Arial" w:hAnsi="Arial" w:cs="Arial"/>
          <w:b/>
          <w:sz w:val="22"/>
          <w:szCs w:val="22"/>
        </w:rPr>
        <w:t xml:space="preserve">ATENTAMENTE.- CUATRO VECES HEROICA PUEBLA DE ZARAGOZA, A 12 DE ENERODE DOS MIL DIECISÉIS.- “PUEBLA, CIUDAD DE PROGRESO”.- COMISIÓN DE GOBERNACIÓN Y JUSTICIA.- </w:t>
      </w:r>
      <w:r w:rsidRPr="00AB6459">
        <w:rPr>
          <w:rFonts w:ascii="Arial" w:hAnsi="Arial" w:cs="Arial"/>
          <w:b/>
          <w:bCs/>
          <w:sz w:val="22"/>
          <w:szCs w:val="22"/>
        </w:rPr>
        <w:t xml:space="preserve">REG. </w:t>
      </w:r>
      <w:r w:rsidRPr="00AB6459">
        <w:rPr>
          <w:rFonts w:ascii="Arial" w:hAnsi="Arial" w:cs="Arial"/>
          <w:b/>
          <w:sz w:val="22"/>
          <w:szCs w:val="22"/>
        </w:rPr>
        <w:t>GABRIEL OSWALDO JIMÉNEZ LÓPEZ, PRESIDENTE.- REG. YURIDIA MAGALI GARCÍA HUERTA, VOCAL.- REG. JUAN CARLOS ESPINA VON ROEHRICH, VOCAL.- REG. GABRIEL GUSTAVO ESPINOSA VÁZQUEZ, VOCAL.- REG. MARÍA ESTHER GÁMEZ RODRÍGUEZ, VOCAL.- RÚBRICAS.</w:t>
      </w:r>
    </w:p>
    <w:p w:rsidR="00986AD6" w:rsidRPr="00AB6459" w:rsidRDefault="00986AD6" w:rsidP="00986AD6">
      <w:pPr>
        <w:spacing w:line="264" w:lineRule="auto"/>
        <w:jc w:val="both"/>
        <w:rPr>
          <w:rFonts w:ascii="Arial" w:hAnsi="Arial" w:cs="Arial"/>
          <w:b/>
          <w:sz w:val="22"/>
          <w:szCs w:val="22"/>
        </w:rPr>
      </w:pPr>
    </w:p>
    <w:p w:rsidR="00986AD6" w:rsidRPr="00AB6459" w:rsidRDefault="00986AD6" w:rsidP="00986AD6">
      <w:pPr>
        <w:spacing w:after="200" w:line="276" w:lineRule="auto"/>
        <w:rPr>
          <w:rFonts w:ascii="Arial" w:hAnsi="Arial" w:cs="Arial"/>
          <w:b/>
          <w:sz w:val="22"/>
          <w:szCs w:val="22"/>
        </w:rPr>
      </w:pPr>
      <w:r w:rsidRPr="00AB6459">
        <w:rPr>
          <w:rFonts w:ascii="Arial" w:hAnsi="Arial" w:cs="Arial"/>
          <w:b/>
          <w:sz w:val="22"/>
          <w:szCs w:val="22"/>
        </w:rPr>
        <w:br w:type="page"/>
      </w:r>
    </w:p>
    <w:p w:rsidR="00986AD6" w:rsidRPr="00AB6459" w:rsidRDefault="00986AD6" w:rsidP="00986AD6">
      <w:pPr>
        <w:spacing w:line="264" w:lineRule="auto"/>
        <w:jc w:val="both"/>
        <w:rPr>
          <w:rFonts w:ascii="Arial" w:hAnsi="Arial" w:cs="Arial"/>
          <w:sz w:val="22"/>
          <w:szCs w:val="22"/>
        </w:rPr>
      </w:pPr>
      <w:r w:rsidRPr="00AB6459">
        <w:rPr>
          <w:rFonts w:ascii="Arial" w:eastAsia="Tahoma" w:hAnsi="Arial" w:cs="Arial"/>
          <w:b/>
          <w:sz w:val="22"/>
          <w:szCs w:val="22"/>
        </w:rPr>
        <w:lastRenderedPageBreak/>
        <w:t>HONORABLE CABILDO</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eastAsia="Tahoma" w:hAnsi="Arial" w:cs="Arial"/>
          <w:b/>
          <w:sz w:val="22"/>
          <w:szCs w:val="22"/>
        </w:rPr>
        <w:t xml:space="preserve">LOS SUSCRITOS REGIDORES GABRIEL OSWALDO JIMÉNEZ LÓPEZ, YURIDIA MAGALI GARCÍA HUERT, JUAN CARLOS ESPINA VON ROEHRICH, GABRIEL GUSTAVO ESPINOSA VÁZQUEZ Y MARÍA ESTHER GÁMEZ RODRÍGUEZ INTEGRANTES DE LA COMISIÓN DE GOBERNACIÓN Y JUSTICIA DEL HONORABLE AYUNTAMIENTO DEL MUNICIPIO DE PUEBLA, </w:t>
      </w:r>
      <w:r w:rsidRPr="00AB6459">
        <w:rPr>
          <w:rFonts w:ascii="Arial" w:eastAsia="Tahoma" w:hAnsi="Arial" w:cs="Arial"/>
          <w:sz w:val="22"/>
          <w:szCs w:val="22"/>
        </w:rPr>
        <w:t>CON FUNDAMENTO EN LOS ARTÍCULOS 115 FRACCIÓN II DE LA CONSTITUCIÓN POLÍTICA DE LOS ESTADOS UNIDOS MEXICANOS; 102, 103 PRIMER PÁRRAFO Y 105 FRACCIÓN III DE LA CONSTITUCIÓN POLÍTICA DEL ESTADO LIBRE Y SOBERANO DE PUEBLA; 3, 78 FRACCIÓN IV, 92 FRACCIONES I Y VII, 94 DE LA LEY ORGÁNICA MUNICIPAL; 20, 27, 29 FRACCIONES VIII Y IX, 95, 98 DEL CÓDIGO REGLAMENTARIO PARA EL MUNICIPIO DE PUEBLA; 1, 23, 25, 36, 37, 38, 39 Y 42 DEL REGLAMENTO INTERIOR DE LA COORDINACIÓN GENERAL DE TRANSPARENCIA DEL HONORABLE AYUNTAMIENTO DEL MUNICIPIO DE PUEBLA Y DEL COMITÉ CIUDADANO PARA LA TRANSPARENCIA;</w:t>
      </w:r>
      <w:r w:rsidRPr="00AB6459">
        <w:rPr>
          <w:rFonts w:ascii="Arial" w:eastAsia="Tahoma" w:hAnsi="Arial" w:cs="Arial"/>
          <w:b/>
          <w:sz w:val="22"/>
          <w:szCs w:val="22"/>
        </w:rPr>
        <w:t xml:space="preserve"> SOMETEMOS A LA CONSIDERACIÓN DE ESTE HONORABLE CUERPO EDILICIO EL DICTAMEN POR MEDIO DEL CUAL SE ELIGEN A LAS PERSONAS QUE COMPLEMENTARÁN EL NÚMERO DE INTEGRANTES DEL COMITÉ CIUDADANO PARA LA TRANSPARENCIA DEL MUNICIPIO DE PUEBLA: </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center"/>
        <w:rPr>
          <w:rFonts w:ascii="Arial" w:hAnsi="Arial" w:cs="Arial"/>
          <w:sz w:val="22"/>
          <w:szCs w:val="22"/>
        </w:rPr>
      </w:pPr>
      <w:r w:rsidRPr="00AB6459">
        <w:rPr>
          <w:rFonts w:ascii="Arial" w:eastAsia="Tahoma" w:hAnsi="Arial" w:cs="Arial"/>
          <w:b/>
          <w:sz w:val="22"/>
          <w:szCs w:val="22"/>
        </w:rPr>
        <w:t xml:space="preserve">C O N S I D E R A N D O </w:t>
      </w:r>
    </w:p>
    <w:p w:rsidR="00986AD6" w:rsidRPr="00AB6459" w:rsidRDefault="00986AD6" w:rsidP="00986AD6">
      <w:pPr>
        <w:spacing w:line="264" w:lineRule="auto"/>
        <w:jc w:val="both"/>
        <w:rPr>
          <w:rFonts w:ascii="Arial" w:hAnsi="Arial" w:cs="Arial"/>
          <w:sz w:val="22"/>
          <w:szCs w:val="22"/>
        </w:rPr>
      </w:pPr>
    </w:p>
    <w:p w:rsidR="00986AD6" w:rsidRPr="00AB6459" w:rsidRDefault="00986AD6" w:rsidP="004C739D">
      <w:pPr>
        <w:numPr>
          <w:ilvl w:val="0"/>
          <w:numId w:val="17"/>
        </w:numPr>
        <w:spacing w:line="264" w:lineRule="auto"/>
        <w:ind w:left="284" w:hanging="360"/>
        <w:jc w:val="both"/>
        <w:rPr>
          <w:rFonts w:ascii="Arial" w:eastAsia="Tahoma" w:hAnsi="Arial" w:cs="Arial"/>
          <w:sz w:val="22"/>
          <w:szCs w:val="22"/>
        </w:rPr>
      </w:pPr>
      <w:r w:rsidRPr="00AB6459">
        <w:rPr>
          <w:rFonts w:ascii="Arial" w:eastAsia="Tahoma" w:hAnsi="Arial" w:cs="Arial"/>
          <w:sz w:val="22"/>
          <w:szCs w:val="22"/>
        </w:rPr>
        <w:t>Que, los Municipios están investidos de personalidad jurídica y manejan su patrimonio conforme a la Ley, como lo estipulan los artículos 115 fracción II de la Constitución Política de los Estados Unidos Mexicanos, 103 de la Constitución Política del Estado Libre y Soberano de Puebla y 3 de la Ley Orgánica Municipal.</w:t>
      </w:r>
    </w:p>
    <w:p w:rsidR="00986AD6" w:rsidRPr="00AB6459" w:rsidRDefault="00986AD6" w:rsidP="00986AD6">
      <w:pPr>
        <w:spacing w:line="264" w:lineRule="auto"/>
        <w:ind w:left="284"/>
        <w:jc w:val="both"/>
        <w:rPr>
          <w:rFonts w:ascii="Arial" w:hAnsi="Arial" w:cs="Arial"/>
          <w:sz w:val="22"/>
          <w:szCs w:val="22"/>
        </w:rPr>
      </w:pPr>
    </w:p>
    <w:p w:rsidR="00986AD6" w:rsidRPr="00AB6459" w:rsidRDefault="00986AD6" w:rsidP="004C739D">
      <w:pPr>
        <w:numPr>
          <w:ilvl w:val="0"/>
          <w:numId w:val="17"/>
        </w:numPr>
        <w:spacing w:line="264" w:lineRule="auto"/>
        <w:ind w:left="284" w:hanging="360"/>
        <w:contextualSpacing/>
        <w:jc w:val="both"/>
        <w:rPr>
          <w:rFonts w:ascii="Arial" w:eastAsia="Tahoma" w:hAnsi="Arial" w:cs="Arial"/>
          <w:sz w:val="22"/>
          <w:szCs w:val="22"/>
        </w:rPr>
      </w:pPr>
      <w:r w:rsidRPr="00AB6459">
        <w:rPr>
          <w:rFonts w:ascii="Arial" w:eastAsia="Tahoma" w:hAnsi="Arial" w:cs="Arial"/>
          <w:sz w:val="22"/>
          <w:szCs w:val="22"/>
        </w:rPr>
        <w:t>Que, los artículos 105 fracciones II y III de la Constitución Política del Estado Libre y Soberano de Puebla y 78 fracciones III y IV de la Ley Orgánica Municipal disponen que es atribución de los Ayuntamientos aprobar su organización y división administrativa de acuerdo a las necesidades del Municipio, establecer las entidades que juzguen convenientes para realizar los objetivos de la Administración Pública Municipal.</w:t>
      </w:r>
    </w:p>
    <w:p w:rsidR="00986AD6" w:rsidRPr="00AB6459" w:rsidRDefault="00986AD6" w:rsidP="00986AD6">
      <w:pPr>
        <w:spacing w:line="264" w:lineRule="auto"/>
        <w:ind w:left="284"/>
        <w:jc w:val="both"/>
        <w:rPr>
          <w:rFonts w:ascii="Arial" w:hAnsi="Arial" w:cs="Arial"/>
          <w:sz w:val="22"/>
          <w:szCs w:val="22"/>
        </w:rPr>
      </w:pPr>
    </w:p>
    <w:p w:rsidR="00986AD6" w:rsidRPr="00AB6459" w:rsidRDefault="00986AD6" w:rsidP="004C739D">
      <w:pPr>
        <w:numPr>
          <w:ilvl w:val="0"/>
          <w:numId w:val="17"/>
        </w:numPr>
        <w:spacing w:line="264" w:lineRule="auto"/>
        <w:ind w:left="284" w:hanging="360"/>
        <w:contextualSpacing/>
        <w:jc w:val="both"/>
        <w:rPr>
          <w:rFonts w:ascii="Arial" w:eastAsia="Tahoma" w:hAnsi="Arial" w:cs="Arial"/>
          <w:sz w:val="22"/>
          <w:szCs w:val="22"/>
        </w:rPr>
      </w:pPr>
      <w:r w:rsidRPr="00AB6459">
        <w:rPr>
          <w:rFonts w:ascii="Arial" w:eastAsia="Tahoma" w:hAnsi="Arial" w:cs="Arial"/>
          <w:sz w:val="22"/>
          <w:szCs w:val="22"/>
        </w:rPr>
        <w:t>Que, el artículo 102 de la Constitución Política del Estado Libre y Soberano de Puebla establece que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986AD6" w:rsidRPr="00AB6459" w:rsidRDefault="00986AD6" w:rsidP="00986AD6">
      <w:pPr>
        <w:spacing w:line="264" w:lineRule="auto"/>
        <w:ind w:left="284"/>
        <w:jc w:val="both"/>
        <w:rPr>
          <w:rFonts w:ascii="Arial" w:hAnsi="Arial" w:cs="Arial"/>
          <w:sz w:val="22"/>
          <w:szCs w:val="22"/>
        </w:rPr>
      </w:pPr>
    </w:p>
    <w:p w:rsidR="00986AD6" w:rsidRPr="00AB6459" w:rsidRDefault="00986AD6" w:rsidP="004C739D">
      <w:pPr>
        <w:numPr>
          <w:ilvl w:val="0"/>
          <w:numId w:val="17"/>
        </w:numPr>
        <w:spacing w:line="264" w:lineRule="auto"/>
        <w:ind w:left="284" w:hanging="360"/>
        <w:contextualSpacing/>
        <w:jc w:val="both"/>
        <w:rPr>
          <w:rFonts w:ascii="Arial" w:eastAsia="Tahoma" w:hAnsi="Arial" w:cs="Arial"/>
          <w:sz w:val="22"/>
          <w:szCs w:val="22"/>
        </w:rPr>
      </w:pPr>
      <w:r w:rsidRPr="00AB6459">
        <w:rPr>
          <w:rFonts w:ascii="Arial" w:eastAsia="Tahoma" w:hAnsi="Arial" w:cs="Arial"/>
          <w:sz w:val="22"/>
          <w:szCs w:val="22"/>
        </w:rPr>
        <w:t xml:space="preserve">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w:t>
      </w:r>
      <w:r w:rsidRPr="00AB6459">
        <w:rPr>
          <w:rFonts w:ascii="Arial" w:eastAsia="Tahoma" w:hAnsi="Arial" w:cs="Arial"/>
          <w:sz w:val="22"/>
          <w:szCs w:val="22"/>
        </w:rPr>
        <w:lastRenderedPageBreak/>
        <w:t>colectivas de la población que se encuentra asentadas en su circunscripción territorial; así como inducir y organizar la participación de los ciudadanos en la promoción del desarrollo integral de sus comunidades, según lo establece el artículo 2 de la Ley Orgánica Municipal.</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V.</w:t>
      </w:r>
      <w:r w:rsidRPr="00AB6459">
        <w:rPr>
          <w:rFonts w:ascii="Arial" w:eastAsia="Tahoma" w:hAnsi="Arial" w:cs="Arial"/>
          <w:sz w:val="22"/>
          <w:szCs w:val="22"/>
        </w:rPr>
        <w:tab/>
        <w:t>Que, el artículo 92 fracciones I y VII de la Ley Orgánica Municipal establece que entre las facultades y obligaciones de los Regidores se encuentran las de ejercer la debida inspección y vigilancia, en los ramos a su cargo; así como promover todo lo que crean conveniente al buen servicio público.</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VI.</w:t>
      </w:r>
      <w:r w:rsidRPr="00AB6459">
        <w:rPr>
          <w:rFonts w:ascii="Arial" w:eastAsia="Tahoma" w:hAnsi="Arial" w:cs="Arial"/>
          <w:sz w:val="22"/>
          <w:szCs w:val="22"/>
        </w:rPr>
        <w:tab/>
        <w:t>Que, los artículos 20, 27 y 29 fracciones VIII y IX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dentro de las obligaciones y atribuciones de los Regidores está la de proporcionar al Ayuntamiento todos los informes o dictámenes que les sean requeridos sobre las comisiones que desempeñen además vigilar el cumplimiento de las disposiciones normativas aplicables, disposiciones administrativas y circulares emanadas del Ayuntamiento.</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VII.</w:t>
      </w:r>
      <w:r w:rsidRPr="00AB6459">
        <w:rPr>
          <w:rFonts w:ascii="Arial" w:eastAsia="Tahoma" w:hAnsi="Arial" w:cs="Arial"/>
          <w:sz w:val="22"/>
          <w:szCs w:val="22"/>
        </w:rPr>
        <w:tab/>
        <w:t>Que, de acuerdo con los artículos 94 de la Ley Orgánica Municipal, 95 y 104 del Código Reglamentario para el Municipio de Puebla se dispone que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Administración Pública Municipal.</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VIII.</w:t>
      </w:r>
      <w:r w:rsidRPr="00AB6459">
        <w:rPr>
          <w:rFonts w:ascii="Arial" w:eastAsia="Tahoma" w:hAnsi="Arial" w:cs="Arial"/>
          <w:sz w:val="22"/>
          <w:szCs w:val="22"/>
        </w:rPr>
        <w:tab/>
        <w:t>Que, el Plan Municipal de Desarrollo 2014 – 2018 en el Eje 5 “Buen Gobierno, Innovador y de Resultados”, en el tema de Gobierno Abierto establece como Plan de Acción en su Programa 35 la de fortalecer y ampliar los instrumentos existentes en materia de transparencia e implementar nuevas herramientas tecnológicas que garanticen a los ciudadanos el derecho de acceso a la información.</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IX.</w:t>
      </w:r>
      <w:r w:rsidRPr="00AB6459">
        <w:rPr>
          <w:rFonts w:ascii="Arial" w:eastAsia="Tahoma" w:hAnsi="Arial" w:cs="Arial"/>
          <w:sz w:val="22"/>
          <w:szCs w:val="22"/>
        </w:rPr>
        <w:tab/>
      </w:r>
      <w:r w:rsidRPr="00AB6459">
        <w:rPr>
          <w:rFonts w:ascii="Arial" w:eastAsia="LLLHGO+Arial,Bold" w:hAnsi="Arial" w:cs="Arial"/>
          <w:sz w:val="22"/>
          <w:szCs w:val="22"/>
        </w:rPr>
        <w:t xml:space="preserve"> </w:t>
      </w:r>
      <w:r w:rsidRPr="00AB6459">
        <w:rPr>
          <w:rFonts w:ascii="Arial" w:eastAsia="Tahoma" w:hAnsi="Arial" w:cs="Arial"/>
          <w:sz w:val="22"/>
          <w:szCs w:val="22"/>
        </w:rPr>
        <w:t>En este tenor, el Honorable Cabildo en Sesión Ordinaria celebrada con fecha trece de agosto de dos mi nueve, aprobó la extinción de la Comisión Municipal de Transparencia y a su vez la creación de la Coordinación General de Transparencia. Asimismo, derivado de lo anterior y a fin de delimitar la competencia de dicha dependencia aprobó en Sesión Ordinaria de fecha catorce de octubre de dos mil nueve, el Reglamento Interior de la Coordinación General de Transparencia y del Comité Ciudadano para la Transparencia del Municipio de Puebla, publicado en el Periódico Oficial el día veintidós de enero de dos mil diez.</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lastRenderedPageBreak/>
        <w:t>X.</w:t>
      </w:r>
      <w:r w:rsidRPr="00AB6459">
        <w:rPr>
          <w:rFonts w:ascii="Arial" w:eastAsia="Tahoma" w:hAnsi="Arial" w:cs="Arial"/>
          <w:sz w:val="22"/>
          <w:szCs w:val="22"/>
        </w:rPr>
        <w:tab/>
        <w:t>Que, el once de agosto de dos mil once en Sesión de Cabildo se reformó el Reglamento Interior de la Coordinación General de Transparencia y del Comité Ciudadano para la Transparencia del Municipio de Puebla, dando más certeza a sus unidades de la Coordinación General de Transparencia, publicado en el Periódico Oficial el cinco de octubre de dos mil once.</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XI.</w:t>
      </w:r>
      <w:r w:rsidRPr="00AB6459">
        <w:rPr>
          <w:rFonts w:ascii="Arial" w:eastAsia="Tahoma" w:hAnsi="Arial" w:cs="Arial"/>
          <w:sz w:val="22"/>
          <w:szCs w:val="22"/>
        </w:rPr>
        <w:tab/>
        <w:t>Que, ante la constante dinámica a nivel nacional y estatal en materia de transparencia y acceso a la información pública, por Decreto del Honorable Congreso del Estado Libre y Soberano de Puebla, publicado en el Periódico Oficial del Estado con fecha treinta y uno de diciembre de dos mil once, se expidió la nueva Ley de Transparencia y Acceso a la Información Pública del Estado de Puebla en virtud de la Autonomía Constitucional dada a la Comisión de Acceso a la Información Pública y Protección de Datos Personales del Estado. En este sentido y ante dichas modificaciones, con fecha diecinueve de octubre de dos mil doce se aprobó por el Honorable Cabildo el Reglamento Interior de la Coordinación General de Transparencia del Honorable Ayuntamiento del Municipio de Puebla y del Comité Ciudadano para la Transparencia, publicado en el Periódico Oficial del Estado con fecha tres de diciembre del mismo año, el cual ajustó sus disposiciones normativas a las citadas reformas.</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 xml:space="preserve">XII. </w:t>
      </w:r>
      <w:r w:rsidRPr="00AB6459">
        <w:rPr>
          <w:rFonts w:ascii="Arial" w:eastAsia="Tahoma" w:hAnsi="Arial" w:cs="Arial"/>
          <w:sz w:val="22"/>
          <w:szCs w:val="22"/>
        </w:rPr>
        <w:t>Que, en Sesión de Cabildo de fecha veintidós de mayo de dos mil catorce, se aprobó el Dictamen presentado por la Comisión de Gobernación y Justicia, por el que se expide el nuevo Reglamento Interior de la Coordinación General de Transparencia del Honorable Ayuntamiento del Municipio de Puebla y del Comité Ciudadano para la Transparencia Municipal, publicado en el Periódico Oficial del Estado con fecha treinta de junio del mismo año.</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XIII.</w:t>
      </w:r>
      <w:r w:rsidRPr="00AB6459">
        <w:rPr>
          <w:rFonts w:ascii="Arial" w:eastAsia="Tahoma" w:hAnsi="Arial" w:cs="Arial"/>
          <w:sz w:val="22"/>
          <w:szCs w:val="22"/>
        </w:rPr>
        <w:tab/>
        <w:t>Que, el Comité Ciudadano para la Transparencia es un modelo a seguir en materia de transparencia, es un órgano ciudadanizado y de consulta, dotado con autonomía técnica, de gestión y de plena independencia para ejercer sus atribuciones, encargado de auxiliar a las Dependencias y Entidades y ser un enlace entre éstas y la ciudadanía, a través de la Coordinación, con la finalidad de fomentar la cultura de transparencia y el ejercicio del derecho de acceso a la información en el Municipio, salvaguardando los principios rectores consagrados en la Ley de la materia, de conformidad con lo dispuesto por el artículo 22 del Reglamento Interior de la Coordinación General de Transparencia del Honorable Ayuntamiento del Municipio de Puebla y del Comité Ciudadano para la Transparencia.</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XIV.</w:t>
      </w:r>
      <w:r w:rsidRPr="00AB6459">
        <w:rPr>
          <w:rFonts w:ascii="Arial" w:eastAsia="Tahoma" w:hAnsi="Arial" w:cs="Arial"/>
          <w:sz w:val="22"/>
          <w:szCs w:val="22"/>
        </w:rPr>
        <w:tab/>
        <w:t>Que, el Comité Ciudadano para la Transparencia está integrado por cuatro ciudadanos denominados Comisionados, un Secretario Ejecutivo y un Asesor Jurídico, de acuerdo a lo dispuesto por el numeral 24 de su normatividad interior.</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XV.</w:t>
      </w:r>
      <w:r w:rsidRPr="00AB6459">
        <w:rPr>
          <w:rFonts w:ascii="Arial" w:eastAsia="Tahoma" w:hAnsi="Arial" w:cs="Arial"/>
          <w:sz w:val="22"/>
          <w:szCs w:val="22"/>
        </w:rPr>
        <w:tab/>
        <w:t xml:space="preserve">Que, en términos de lo establecido por los artículos 35 y 36 del Reglamento Interior en cita es facultad del Cabildo nombrar a los Comisionados del Comité Ciudadano para la </w:t>
      </w:r>
      <w:r w:rsidRPr="00AB6459">
        <w:rPr>
          <w:rFonts w:ascii="Arial" w:eastAsia="Tahoma" w:hAnsi="Arial" w:cs="Arial"/>
          <w:sz w:val="22"/>
          <w:szCs w:val="22"/>
        </w:rPr>
        <w:lastRenderedPageBreak/>
        <w:t>Transparencia, quienes durarán en el cargo tres años y se renovarán, debiendo protestar el cargo en Sesión de Cabildo.</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XVI.</w:t>
      </w:r>
      <w:r w:rsidRPr="00AB6459">
        <w:rPr>
          <w:rFonts w:ascii="Arial" w:eastAsia="Tahoma" w:hAnsi="Arial" w:cs="Arial"/>
          <w:sz w:val="22"/>
          <w:szCs w:val="22"/>
        </w:rPr>
        <w:tab/>
        <w:t>Que, con fecha seis de octubre de dos mil quince se emitió y publicó en la página web del Honorable Ayuntamiento del Municipio de Puebla y en los diarios denominados “</w:t>
      </w:r>
      <w:proofErr w:type="spellStart"/>
      <w:r w:rsidRPr="00AB6459">
        <w:rPr>
          <w:rFonts w:ascii="Arial" w:eastAsia="Tahoma" w:hAnsi="Arial" w:cs="Arial"/>
          <w:sz w:val="22"/>
          <w:szCs w:val="22"/>
        </w:rPr>
        <w:t>Sintesis</w:t>
      </w:r>
      <w:proofErr w:type="spellEnd"/>
      <w:r w:rsidRPr="00AB6459">
        <w:rPr>
          <w:rFonts w:ascii="Arial" w:eastAsia="Tahoma" w:hAnsi="Arial" w:cs="Arial"/>
          <w:sz w:val="22"/>
          <w:szCs w:val="22"/>
        </w:rPr>
        <w:t>” y “Milenio”, la convocatoria para recibir propuestas de ciudadanos que quieran complementar el Comité Ciudadano de Transparencia y así dar cumplimiento a lo establecido en Reglamento Interior de la Coordinación General de Transparencia y del Comité Ciudadano para la Transparencia.</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XVII.</w:t>
      </w:r>
      <w:r w:rsidRPr="00AB6459">
        <w:rPr>
          <w:rFonts w:ascii="Arial" w:eastAsia="Tahoma" w:hAnsi="Arial" w:cs="Arial"/>
          <w:sz w:val="22"/>
          <w:szCs w:val="22"/>
        </w:rPr>
        <w:tab/>
        <w:t xml:space="preserve">Que, mediante Oficio No. CGT/1829/2015 suscrito por la Arq. María del Carmen Leyva </w:t>
      </w:r>
      <w:proofErr w:type="spellStart"/>
      <w:r w:rsidRPr="00AB6459">
        <w:rPr>
          <w:rFonts w:ascii="Arial" w:eastAsia="Tahoma" w:hAnsi="Arial" w:cs="Arial"/>
          <w:sz w:val="22"/>
          <w:szCs w:val="22"/>
        </w:rPr>
        <w:t>Báthory</w:t>
      </w:r>
      <w:proofErr w:type="spellEnd"/>
      <w:r w:rsidRPr="00AB6459">
        <w:rPr>
          <w:rFonts w:ascii="Arial" w:eastAsia="Tahoma" w:hAnsi="Arial" w:cs="Arial"/>
          <w:sz w:val="22"/>
          <w:szCs w:val="22"/>
        </w:rPr>
        <w:t>, de conformidad con lo dispuesto por las fracciones II y III del artículo 37 del Reglamento Interior en cita, hizo del conocimiento de la Secretaría del Ayuntamiento el cierre del plazo de inscripción a postulantes concluyó el cuatro de diciembre de dos mil quince. Asimismo, remitió los expedientes con sus anexos de los cuatro aspirantes que se inscribieron, con el fin de que fueran remitidos a la Comisión de Gobernación y Justicia del Honorable Ayuntamiento del Municipio de Puebla.</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right="49" w:hanging="709"/>
        <w:jc w:val="both"/>
        <w:rPr>
          <w:rFonts w:ascii="Arial" w:hAnsi="Arial" w:cs="Arial"/>
          <w:sz w:val="22"/>
          <w:szCs w:val="22"/>
        </w:rPr>
      </w:pPr>
      <w:r w:rsidRPr="00AB6459">
        <w:rPr>
          <w:rFonts w:ascii="Arial" w:eastAsia="Tahoma" w:hAnsi="Arial" w:cs="Arial"/>
          <w:b/>
          <w:sz w:val="22"/>
          <w:szCs w:val="22"/>
        </w:rPr>
        <w:t>XVIII.</w:t>
      </w:r>
      <w:r w:rsidRPr="00AB6459">
        <w:rPr>
          <w:rFonts w:ascii="Arial" w:eastAsia="Tahoma" w:hAnsi="Arial" w:cs="Arial"/>
          <w:sz w:val="22"/>
          <w:szCs w:val="22"/>
        </w:rPr>
        <w:tab/>
        <w:t xml:space="preserve">Que, en este sentido por Oficio No. S.A./S.T./003/2016, la Secretaría del Ayuntamiento del Municipio de Puebla remitió a la Comisión de Gobernación y Justicia por conducto de su Presidente, Regidor Gabriel Oswaldo Jiménez López, los expedientes de los ciudadanos: </w:t>
      </w:r>
      <w:r w:rsidRPr="00AB6459">
        <w:rPr>
          <w:rFonts w:ascii="Arial" w:eastAsia="Tahoma" w:hAnsi="Arial" w:cs="Arial"/>
          <w:b/>
          <w:sz w:val="22"/>
          <w:szCs w:val="22"/>
        </w:rPr>
        <w:t xml:space="preserve">Román Sánchez Zamora, </w:t>
      </w:r>
      <w:proofErr w:type="spellStart"/>
      <w:r w:rsidRPr="00AB6459">
        <w:rPr>
          <w:rFonts w:ascii="Arial" w:eastAsia="Tahoma" w:hAnsi="Arial" w:cs="Arial"/>
          <w:b/>
          <w:sz w:val="22"/>
          <w:szCs w:val="22"/>
        </w:rPr>
        <w:t>Auricel</w:t>
      </w:r>
      <w:proofErr w:type="spellEnd"/>
      <w:r w:rsidRPr="00AB6459">
        <w:rPr>
          <w:rFonts w:ascii="Arial" w:eastAsia="Tahoma" w:hAnsi="Arial" w:cs="Arial"/>
          <w:b/>
          <w:sz w:val="22"/>
          <w:szCs w:val="22"/>
        </w:rPr>
        <w:t xml:space="preserve"> Ruiz Méndez, Juan Manuel Contreras Méndez y Norma Elizabeth Encinas Ramírez. </w:t>
      </w:r>
      <w:r w:rsidRPr="00AB6459">
        <w:rPr>
          <w:rFonts w:ascii="Arial" w:eastAsia="Tahoma" w:hAnsi="Arial" w:cs="Arial"/>
          <w:sz w:val="22"/>
          <w:szCs w:val="22"/>
        </w:rPr>
        <w:t>Lo anterior a efecto de que los Regidores integrantes de la citada Comisión determinen la procedencia de cada uno.</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709"/>
        <w:jc w:val="both"/>
        <w:rPr>
          <w:rFonts w:ascii="Arial" w:hAnsi="Arial" w:cs="Arial"/>
          <w:sz w:val="22"/>
          <w:szCs w:val="22"/>
        </w:rPr>
      </w:pPr>
      <w:r w:rsidRPr="00AB6459">
        <w:rPr>
          <w:rFonts w:ascii="Arial" w:eastAsia="Tahoma" w:hAnsi="Arial" w:cs="Arial"/>
          <w:b/>
          <w:sz w:val="22"/>
          <w:szCs w:val="22"/>
        </w:rPr>
        <w:t>XIX.</w:t>
      </w:r>
      <w:r w:rsidRPr="00AB6459">
        <w:rPr>
          <w:rFonts w:ascii="Arial" w:eastAsia="Tahoma" w:hAnsi="Arial" w:cs="Arial"/>
          <w:sz w:val="22"/>
          <w:szCs w:val="22"/>
        </w:rPr>
        <w:tab/>
        <w:t xml:space="preserve">Que, con fecha ocho de enero de dos mil dieciséis, el Presidente de la Comisión de Gobernación y Justicia remitió mediante oficio número </w:t>
      </w:r>
      <w:proofErr w:type="spellStart"/>
      <w:r w:rsidRPr="00AB6459">
        <w:rPr>
          <w:rFonts w:ascii="Arial" w:eastAsia="Tahoma" w:hAnsi="Arial" w:cs="Arial"/>
          <w:sz w:val="22"/>
          <w:szCs w:val="22"/>
        </w:rPr>
        <w:t>CGyJ</w:t>
      </w:r>
      <w:proofErr w:type="spellEnd"/>
      <w:r w:rsidRPr="00AB6459">
        <w:rPr>
          <w:rFonts w:ascii="Arial" w:eastAsia="Tahoma" w:hAnsi="Arial" w:cs="Arial"/>
          <w:sz w:val="22"/>
          <w:szCs w:val="22"/>
        </w:rPr>
        <w:t>/001/2016 los 4 expedientes con sus anexos respectivos, de las propuestas para complementar el Comité Ciudadano para la Transparencia a los integrantes de dicha Comisión a fin de que fueran valorados y analizados.</w:t>
      </w:r>
    </w:p>
    <w:p w:rsidR="00986AD6" w:rsidRPr="00AB6459" w:rsidRDefault="00986AD6" w:rsidP="00986AD6">
      <w:pPr>
        <w:spacing w:line="264" w:lineRule="auto"/>
        <w:ind w:left="284" w:hanging="709"/>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XX.</w:t>
      </w:r>
      <w:r w:rsidRPr="00AB6459">
        <w:rPr>
          <w:rFonts w:ascii="Arial" w:eastAsia="Tahoma" w:hAnsi="Arial" w:cs="Arial"/>
          <w:sz w:val="22"/>
          <w:szCs w:val="22"/>
        </w:rPr>
        <w:t xml:space="preserve"> </w:t>
      </w:r>
      <w:r w:rsidRPr="00AB6459">
        <w:rPr>
          <w:rFonts w:ascii="Arial" w:eastAsia="Tahoma" w:hAnsi="Arial" w:cs="Arial"/>
          <w:sz w:val="22"/>
          <w:szCs w:val="22"/>
        </w:rPr>
        <w:tab/>
        <w:t xml:space="preserve">Que, del estudio y análisis de la </w:t>
      </w:r>
      <w:proofErr w:type="spellStart"/>
      <w:r w:rsidRPr="00AB6459">
        <w:rPr>
          <w:rFonts w:ascii="Arial" w:eastAsia="Tahoma" w:hAnsi="Arial" w:cs="Arial"/>
          <w:sz w:val="22"/>
          <w:szCs w:val="22"/>
        </w:rPr>
        <w:t>currícula</w:t>
      </w:r>
      <w:proofErr w:type="spellEnd"/>
      <w:r w:rsidRPr="00AB6459">
        <w:rPr>
          <w:rFonts w:ascii="Arial" w:eastAsia="Tahoma" w:hAnsi="Arial" w:cs="Arial"/>
          <w:sz w:val="22"/>
          <w:szCs w:val="22"/>
        </w:rPr>
        <w:t xml:space="preserve"> de cada uno de las personas interesadas en complementar el Comité Ciudadano de Transparencia, únicamente tres de los postulantes cumplieron con los requisitos solicitados en las bases de la Convocatoria expedida para tal efecto, siendo: </w:t>
      </w:r>
      <w:r w:rsidRPr="00AB6459">
        <w:rPr>
          <w:rFonts w:ascii="Arial" w:eastAsia="Tahoma" w:hAnsi="Arial" w:cs="Arial"/>
          <w:b/>
          <w:sz w:val="22"/>
          <w:szCs w:val="22"/>
        </w:rPr>
        <w:t xml:space="preserve">Román Sánchez Zamora, </w:t>
      </w:r>
      <w:proofErr w:type="spellStart"/>
      <w:r w:rsidRPr="00AB6459">
        <w:rPr>
          <w:rFonts w:ascii="Arial" w:eastAsia="Tahoma" w:hAnsi="Arial" w:cs="Arial"/>
          <w:b/>
          <w:sz w:val="22"/>
          <w:szCs w:val="22"/>
        </w:rPr>
        <w:t>Auricel</w:t>
      </w:r>
      <w:proofErr w:type="spellEnd"/>
      <w:r w:rsidRPr="00AB6459">
        <w:rPr>
          <w:rFonts w:ascii="Arial" w:eastAsia="Tahoma" w:hAnsi="Arial" w:cs="Arial"/>
          <w:b/>
          <w:sz w:val="22"/>
          <w:szCs w:val="22"/>
        </w:rPr>
        <w:t xml:space="preserve"> Ruiz Méndez y Norma Elizabeth Encinas Ramírez.</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XX.</w:t>
      </w:r>
      <w:r w:rsidRPr="00AB6459">
        <w:rPr>
          <w:rFonts w:ascii="Arial" w:eastAsia="Tahoma" w:hAnsi="Arial" w:cs="Arial"/>
          <w:sz w:val="22"/>
          <w:szCs w:val="22"/>
        </w:rPr>
        <w:tab/>
        <w:t xml:space="preserve">Que, con fecha ocho de enero de dos mil dieciséis, el Presidente de la Comisión de Gobernación y Justicia mediante oficios número </w:t>
      </w:r>
      <w:proofErr w:type="spellStart"/>
      <w:r w:rsidRPr="00AB6459">
        <w:rPr>
          <w:rFonts w:ascii="Arial" w:eastAsia="Tahoma" w:hAnsi="Arial" w:cs="Arial"/>
          <w:sz w:val="22"/>
          <w:szCs w:val="22"/>
        </w:rPr>
        <w:t>CGyJ</w:t>
      </w:r>
      <w:proofErr w:type="spellEnd"/>
      <w:r w:rsidRPr="00AB6459">
        <w:rPr>
          <w:rFonts w:ascii="Arial" w:eastAsia="Tahoma" w:hAnsi="Arial" w:cs="Arial"/>
          <w:sz w:val="22"/>
          <w:szCs w:val="22"/>
        </w:rPr>
        <w:t xml:space="preserve">/002/2016, </w:t>
      </w:r>
      <w:proofErr w:type="spellStart"/>
      <w:r w:rsidRPr="00AB6459">
        <w:rPr>
          <w:rFonts w:ascii="Arial" w:eastAsia="Tahoma" w:hAnsi="Arial" w:cs="Arial"/>
          <w:sz w:val="22"/>
          <w:szCs w:val="22"/>
        </w:rPr>
        <w:t>CGyJ</w:t>
      </w:r>
      <w:proofErr w:type="spellEnd"/>
      <w:r w:rsidRPr="00AB6459">
        <w:rPr>
          <w:rFonts w:ascii="Arial" w:eastAsia="Tahoma" w:hAnsi="Arial" w:cs="Arial"/>
          <w:sz w:val="22"/>
          <w:szCs w:val="22"/>
        </w:rPr>
        <w:t xml:space="preserve">/003/2016, y </w:t>
      </w:r>
      <w:proofErr w:type="spellStart"/>
      <w:r w:rsidRPr="00AB6459">
        <w:rPr>
          <w:rFonts w:ascii="Arial" w:eastAsia="Tahoma" w:hAnsi="Arial" w:cs="Arial"/>
          <w:sz w:val="22"/>
          <w:szCs w:val="22"/>
        </w:rPr>
        <w:t>CGyJ</w:t>
      </w:r>
      <w:proofErr w:type="spellEnd"/>
      <w:r w:rsidRPr="00AB6459">
        <w:rPr>
          <w:rFonts w:ascii="Arial" w:eastAsia="Tahoma" w:hAnsi="Arial" w:cs="Arial"/>
          <w:sz w:val="22"/>
          <w:szCs w:val="22"/>
        </w:rPr>
        <w:t>/004/2016 convocó a los aspirantes para que realizaran una breve exposición ante la Comisión.</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lastRenderedPageBreak/>
        <w:t xml:space="preserve">XXI. </w:t>
      </w:r>
      <w:r w:rsidRPr="00AB6459">
        <w:rPr>
          <w:rFonts w:ascii="Arial" w:eastAsia="Tahoma" w:hAnsi="Arial" w:cs="Arial"/>
          <w:sz w:val="22"/>
          <w:szCs w:val="22"/>
        </w:rPr>
        <w:tab/>
        <w:t>Que, en fecha doce de enero del presente año y de conformidad con lo establecido en el artículo 37 fracción V, la Comisión de trámite, llevó a cabo la Sesión Ordinaria en donde los aspirantes realizaron una breve exposición de la Ley de Transparencia y Acceso a la Información Pública del Estado de Puebla y sus alcances.</w:t>
      </w:r>
    </w:p>
    <w:p w:rsidR="00986AD6" w:rsidRPr="00AB6459" w:rsidRDefault="00986AD6" w:rsidP="00986AD6">
      <w:pPr>
        <w:spacing w:line="264" w:lineRule="auto"/>
        <w:ind w:left="284" w:hanging="567"/>
        <w:jc w:val="both"/>
        <w:rPr>
          <w:rFonts w:ascii="Arial" w:hAnsi="Arial" w:cs="Arial"/>
          <w:sz w:val="22"/>
          <w:szCs w:val="22"/>
        </w:rPr>
      </w:pPr>
    </w:p>
    <w:p w:rsidR="00986AD6" w:rsidRPr="00AB6459" w:rsidRDefault="00986AD6" w:rsidP="00986AD6">
      <w:pPr>
        <w:spacing w:line="264" w:lineRule="auto"/>
        <w:ind w:left="284" w:hanging="567"/>
        <w:jc w:val="both"/>
        <w:rPr>
          <w:rFonts w:ascii="Arial" w:hAnsi="Arial" w:cs="Arial"/>
          <w:sz w:val="22"/>
          <w:szCs w:val="22"/>
        </w:rPr>
      </w:pPr>
      <w:r w:rsidRPr="00AB6459">
        <w:rPr>
          <w:rFonts w:ascii="Arial" w:eastAsia="Tahoma" w:hAnsi="Arial" w:cs="Arial"/>
          <w:b/>
          <w:sz w:val="22"/>
          <w:szCs w:val="22"/>
        </w:rPr>
        <w:t>XXIII.</w:t>
      </w:r>
      <w:r w:rsidRPr="00AB6459">
        <w:rPr>
          <w:rFonts w:ascii="Arial" w:eastAsia="Tahoma" w:hAnsi="Arial" w:cs="Arial"/>
          <w:sz w:val="22"/>
          <w:szCs w:val="22"/>
        </w:rPr>
        <w:tab/>
        <w:t xml:space="preserve">Que, una vez valoradas ampliamente las </w:t>
      </w:r>
      <w:proofErr w:type="spellStart"/>
      <w:r w:rsidRPr="00AB6459">
        <w:rPr>
          <w:rFonts w:ascii="Arial" w:eastAsia="Tahoma" w:hAnsi="Arial" w:cs="Arial"/>
          <w:sz w:val="22"/>
          <w:szCs w:val="22"/>
        </w:rPr>
        <w:t>currículas</w:t>
      </w:r>
      <w:proofErr w:type="spellEnd"/>
      <w:r w:rsidRPr="00AB6459">
        <w:rPr>
          <w:rFonts w:ascii="Arial" w:eastAsia="Tahoma" w:hAnsi="Arial" w:cs="Arial"/>
          <w:sz w:val="22"/>
          <w:szCs w:val="22"/>
        </w:rPr>
        <w:t xml:space="preserve"> y la exposición de los aspirantes por los regidores integrantes de la Comisión de Gobernación y Justicia del Honorable Ayuntamiento del Municipio de Puebla, se acordó por unanimidad de votos dictaminar que las personas que cumplen con el perfil para formar parte del Comité Ciudadano para la Transparencia y ser propuestos ante el Pleno del Honorable Cabildo son los ciudadanos: </w:t>
      </w:r>
      <w:r w:rsidRPr="00AB6459">
        <w:rPr>
          <w:rFonts w:ascii="Arial" w:eastAsia="Tahoma" w:hAnsi="Arial" w:cs="Arial"/>
          <w:b/>
          <w:sz w:val="22"/>
          <w:szCs w:val="22"/>
        </w:rPr>
        <w:t xml:space="preserve">Norma Elizabeth Encinas Ramírez y Román Sánchez Zamora como Comisionados Propietarios; así como </w:t>
      </w:r>
      <w:proofErr w:type="spellStart"/>
      <w:r w:rsidRPr="00AB6459">
        <w:rPr>
          <w:rFonts w:ascii="Arial" w:eastAsia="Tahoma" w:hAnsi="Arial" w:cs="Arial"/>
          <w:b/>
          <w:sz w:val="22"/>
          <w:szCs w:val="22"/>
        </w:rPr>
        <w:t>Auricel</w:t>
      </w:r>
      <w:proofErr w:type="spellEnd"/>
      <w:r w:rsidRPr="00AB6459">
        <w:rPr>
          <w:rFonts w:ascii="Arial" w:eastAsia="Tahoma" w:hAnsi="Arial" w:cs="Arial"/>
          <w:b/>
          <w:sz w:val="22"/>
          <w:szCs w:val="22"/>
        </w:rPr>
        <w:t xml:space="preserve"> Ruiz Méndez como Comisionada Suplente</w:t>
      </w:r>
      <w:r w:rsidRPr="00AB6459">
        <w:rPr>
          <w:rFonts w:ascii="Arial" w:eastAsia="Tahoma" w:hAnsi="Arial" w:cs="Arial"/>
          <w:sz w:val="22"/>
          <w:szCs w:val="22"/>
        </w:rPr>
        <w:t>.</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eastAsia="Tahoma" w:hAnsi="Arial" w:cs="Arial"/>
          <w:sz w:val="22"/>
          <w:szCs w:val="22"/>
        </w:rPr>
        <w:t xml:space="preserve">Por lo anteriormente expuesto y a fin de dar cumplimiento a lo establecido en los artículos 23, 24 </w:t>
      </w:r>
      <w:proofErr w:type="gramStart"/>
      <w:r w:rsidRPr="00AB6459">
        <w:rPr>
          <w:rFonts w:ascii="Arial" w:eastAsia="Tahoma" w:hAnsi="Arial" w:cs="Arial"/>
          <w:sz w:val="22"/>
          <w:szCs w:val="22"/>
        </w:rPr>
        <w:t>fracción</w:t>
      </w:r>
      <w:proofErr w:type="gramEnd"/>
      <w:r w:rsidRPr="00AB6459">
        <w:rPr>
          <w:rFonts w:ascii="Arial" w:eastAsia="Tahoma" w:hAnsi="Arial" w:cs="Arial"/>
          <w:sz w:val="22"/>
          <w:szCs w:val="22"/>
        </w:rPr>
        <w:t xml:space="preserve"> I, 36, 37 y 38 del Reglamento Interior de la Coordinación General de Transparencia y del Comité Ciudadano para la Transparencia, solicitamos a este Honorable Cuerpo Edilicio aprobar el presente:</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center"/>
        <w:rPr>
          <w:rFonts w:ascii="Arial" w:hAnsi="Arial" w:cs="Arial"/>
          <w:sz w:val="22"/>
          <w:szCs w:val="22"/>
        </w:rPr>
      </w:pPr>
      <w:r w:rsidRPr="00AB6459">
        <w:rPr>
          <w:rFonts w:ascii="Arial" w:eastAsia="Tahoma" w:hAnsi="Arial" w:cs="Arial"/>
          <w:b/>
          <w:sz w:val="22"/>
          <w:szCs w:val="22"/>
        </w:rPr>
        <w:t>D I C T A M E N</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eastAsia="Tahoma" w:hAnsi="Arial" w:cs="Arial"/>
          <w:b/>
          <w:sz w:val="22"/>
          <w:szCs w:val="22"/>
        </w:rPr>
        <w:t>PRIMERO.-</w:t>
      </w:r>
      <w:r w:rsidRPr="00AB6459">
        <w:rPr>
          <w:rFonts w:ascii="Arial" w:eastAsia="Tahoma" w:hAnsi="Arial" w:cs="Arial"/>
          <w:sz w:val="22"/>
          <w:szCs w:val="22"/>
        </w:rPr>
        <w:t xml:space="preserve"> Se designan a los Ciudadanos </w:t>
      </w:r>
      <w:r w:rsidRPr="00AB6459">
        <w:rPr>
          <w:rFonts w:ascii="Arial" w:eastAsia="Tahoma" w:hAnsi="Arial" w:cs="Arial"/>
          <w:b/>
          <w:sz w:val="22"/>
          <w:szCs w:val="22"/>
        </w:rPr>
        <w:t>Norma Elizabeth Encinas Ramírez y Román Sánchez Zamora</w:t>
      </w:r>
      <w:r w:rsidRPr="00AB6459">
        <w:rPr>
          <w:rFonts w:ascii="Arial" w:eastAsia="Tahoma" w:hAnsi="Arial" w:cs="Arial"/>
          <w:sz w:val="22"/>
          <w:szCs w:val="22"/>
        </w:rPr>
        <w:t xml:space="preserve"> como Comisionados Propietarios para complementar el Comité Ciudadano para la Transparencia del Municipio de Puebla.</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eastAsia="Tahoma" w:hAnsi="Arial" w:cs="Arial"/>
          <w:b/>
          <w:sz w:val="22"/>
          <w:szCs w:val="22"/>
        </w:rPr>
        <w:t>SEGUNDO.-</w:t>
      </w:r>
      <w:r w:rsidRPr="00AB6459">
        <w:rPr>
          <w:rFonts w:ascii="Arial" w:eastAsia="Tahoma" w:hAnsi="Arial" w:cs="Arial"/>
          <w:sz w:val="22"/>
          <w:szCs w:val="22"/>
        </w:rPr>
        <w:t xml:space="preserve"> Se designa a la Ciudadana </w:t>
      </w:r>
      <w:proofErr w:type="spellStart"/>
      <w:r w:rsidRPr="00AB6459">
        <w:rPr>
          <w:rFonts w:ascii="Arial" w:eastAsia="Tahoma" w:hAnsi="Arial" w:cs="Arial"/>
          <w:b/>
          <w:sz w:val="22"/>
          <w:szCs w:val="22"/>
        </w:rPr>
        <w:t>Auricel</w:t>
      </w:r>
      <w:proofErr w:type="spellEnd"/>
      <w:r w:rsidRPr="00AB6459">
        <w:rPr>
          <w:rFonts w:ascii="Arial" w:eastAsia="Tahoma" w:hAnsi="Arial" w:cs="Arial"/>
          <w:b/>
          <w:sz w:val="22"/>
          <w:szCs w:val="22"/>
        </w:rPr>
        <w:t xml:space="preserve"> Ruíz Méndez</w:t>
      </w:r>
      <w:r w:rsidRPr="00AB6459">
        <w:rPr>
          <w:rFonts w:ascii="Arial" w:eastAsia="Tahoma" w:hAnsi="Arial" w:cs="Arial"/>
          <w:sz w:val="22"/>
          <w:szCs w:val="22"/>
        </w:rPr>
        <w:t xml:space="preserve"> como Comisionada Suplente del Comité Ciudadano para la Transparencia del Municipio de Puebla.</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eastAsia="Tahoma" w:hAnsi="Arial" w:cs="Arial"/>
          <w:b/>
          <w:sz w:val="22"/>
          <w:szCs w:val="22"/>
        </w:rPr>
        <w:t>TERCERO.-</w:t>
      </w:r>
      <w:r w:rsidRPr="00AB6459">
        <w:rPr>
          <w:rFonts w:ascii="Arial" w:eastAsia="Tahoma" w:hAnsi="Arial" w:cs="Arial"/>
          <w:sz w:val="22"/>
          <w:szCs w:val="22"/>
        </w:rPr>
        <w:t xml:space="preserve"> Se instruye a la Secretaría del Ayuntamiento, para que notifique el presente Dictamen a los Ciudadanos </w:t>
      </w:r>
      <w:r w:rsidRPr="00AB6459">
        <w:rPr>
          <w:rFonts w:ascii="Arial" w:eastAsia="Tahoma" w:hAnsi="Arial" w:cs="Arial"/>
          <w:b/>
          <w:sz w:val="22"/>
          <w:szCs w:val="22"/>
        </w:rPr>
        <w:t>Norma Elizabeth Encinas Ramírez y Román Sánchez Zamora</w:t>
      </w:r>
      <w:r w:rsidRPr="00AB6459">
        <w:rPr>
          <w:rFonts w:ascii="Arial" w:eastAsia="Tahoma" w:hAnsi="Arial" w:cs="Arial"/>
          <w:sz w:val="22"/>
          <w:szCs w:val="22"/>
        </w:rPr>
        <w:t xml:space="preserve"> en su carácter de Comisionados Propietarios; </w:t>
      </w:r>
      <w:proofErr w:type="spellStart"/>
      <w:r w:rsidRPr="00AB6459">
        <w:rPr>
          <w:rFonts w:ascii="Arial" w:eastAsia="Tahoma" w:hAnsi="Arial" w:cs="Arial"/>
          <w:b/>
          <w:sz w:val="22"/>
          <w:szCs w:val="22"/>
        </w:rPr>
        <w:t>Auricel</w:t>
      </w:r>
      <w:proofErr w:type="spellEnd"/>
      <w:r w:rsidRPr="00AB6459">
        <w:rPr>
          <w:rFonts w:ascii="Arial" w:eastAsia="Tahoma" w:hAnsi="Arial" w:cs="Arial"/>
          <w:b/>
          <w:sz w:val="22"/>
          <w:szCs w:val="22"/>
        </w:rPr>
        <w:t xml:space="preserve"> Ruíz Méndez</w:t>
      </w:r>
      <w:r w:rsidRPr="00AB6459">
        <w:rPr>
          <w:rFonts w:ascii="Arial" w:eastAsia="Tahoma" w:hAnsi="Arial" w:cs="Arial"/>
          <w:sz w:val="22"/>
          <w:szCs w:val="22"/>
        </w:rPr>
        <w:t xml:space="preserve"> en su carácter de Comisionado Suplente, para los efectos legales a que haya lugar.</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eastAsia="Tahoma" w:hAnsi="Arial" w:cs="Arial"/>
          <w:b/>
          <w:sz w:val="22"/>
          <w:szCs w:val="22"/>
        </w:rPr>
        <w:t>CUARTO.-</w:t>
      </w:r>
      <w:r w:rsidRPr="00AB6459">
        <w:rPr>
          <w:rFonts w:ascii="Arial" w:eastAsia="Tahoma" w:hAnsi="Arial" w:cs="Arial"/>
          <w:sz w:val="22"/>
          <w:szCs w:val="22"/>
        </w:rPr>
        <w:t xml:space="preserve"> Notifíquese el presente dictamen a la Coordinadora General de Transparencia del Municipio de Puebla para que en términos de la normatividad aplicable, se tomen las medidas necesarias a fin de que a la mayor brevedad posible procedan a tomar posesión de sus respectivos cargos, los cuales tendrán el carácter de honoríficos.</w:t>
      </w:r>
    </w:p>
    <w:p w:rsidR="00986AD6" w:rsidRPr="00AB6459" w:rsidRDefault="00986AD6" w:rsidP="00986AD6">
      <w:pPr>
        <w:spacing w:line="264" w:lineRule="auto"/>
        <w:jc w:val="both"/>
        <w:rPr>
          <w:rFonts w:ascii="Arial" w:hAnsi="Arial" w:cs="Arial"/>
          <w:b/>
          <w:sz w:val="22"/>
          <w:szCs w:val="22"/>
        </w:rPr>
      </w:pPr>
    </w:p>
    <w:p w:rsidR="00986AD6" w:rsidRPr="00AB6459" w:rsidRDefault="00986AD6" w:rsidP="00986AD6">
      <w:pPr>
        <w:spacing w:line="264" w:lineRule="auto"/>
        <w:jc w:val="both"/>
        <w:rPr>
          <w:rFonts w:ascii="Arial" w:hAnsi="Arial" w:cs="Arial"/>
          <w:b/>
          <w:sz w:val="22"/>
          <w:szCs w:val="22"/>
        </w:rPr>
      </w:pPr>
      <w:r w:rsidRPr="00AB6459">
        <w:rPr>
          <w:rFonts w:ascii="Arial" w:eastAsia="Tahoma" w:hAnsi="Arial" w:cs="Arial"/>
          <w:b/>
          <w:sz w:val="22"/>
          <w:szCs w:val="22"/>
        </w:rPr>
        <w:t xml:space="preserve">ATENTAMENTE.- CUATRO VECES HEROICA PUEBLA DE ZARAGOZA, A 12 DE ENERO DE 2016.- COMISIÓN DE GOBERNACIÓN Y JUSTICIA.- </w:t>
      </w:r>
      <w:r w:rsidRPr="00AB6459">
        <w:rPr>
          <w:rFonts w:ascii="Arial" w:hAnsi="Arial" w:cs="Arial"/>
          <w:b/>
          <w:sz w:val="22"/>
          <w:szCs w:val="22"/>
        </w:rPr>
        <w:t xml:space="preserve">REG. GABRIEL OSWALDO JIMÉNEZ LÓPEZ, PRESIDENTE.- REG. YURIDIA MAGALI GARCÍA HUERTA, VOCAL.- REG. JUAN CARLOS ESPINA VON ROEHRICH, VOCAL.- REG. GABRIEL GUSTAVO ESPINOSA VÁZQUEZ, VOCAL.- REG. MARÍA ESTHER GÁMEZ RODRÍGUEZ, VOCAL.- RÚBRICAS. </w:t>
      </w:r>
      <w:r w:rsidRPr="00AB6459">
        <w:rPr>
          <w:rFonts w:ascii="Arial" w:hAnsi="Arial" w:cs="Arial"/>
          <w:b/>
          <w:sz w:val="22"/>
          <w:szCs w:val="22"/>
        </w:rPr>
        <w:br w:type="page"/>
      </w:r>
    </w:p>
    <w:p w:rsidR="00986AD6" w:rsidRPr="00AB6459" w:rsidRDefault="00986AD6" w:rsidP="00986AD6">
      <w:pPr>
        <w:pStyle w:val="Textoindependiente"/>
        <w:spacing w:line="264" w:lineRule="auto"/>
        <w:rPr>
          <w:rFonts w:cs="Arial"/>
          <w:sz w:val="22"/>
          <w:szCs w:val="22"/>
        </w:rPr>
      </w:pPr>
      <w:r w:rsidRPr="00AB6459">
        <w:rPr>
          <w:rFonts w:cs="Arial"/>
          <w:sz w:val="22"/>
          <w:szCs w:val="22"/>
        </w:rPr>
        <w:lastRenderedPageBreak/>
        <w:t>HONORABLE CABILDO</w:t>
      </w:r>
    </w:p>
    <w:p w:rsidR="00986AD6" w:rsidRPr="00AB6459" w:rsidRDefault="00986AD6" w:rsidP="00986AD6">
      <w:pPr>
        <w:pStyle w:val="Textoindependiente"/>
        <w:spacing w:line="264" w:lineRule="auto"/>
        <w:rPr>
          <w:rFonts w:cs="Arial"/>
          <w:sz w:val="22"/>
          <w:szCs w:val="22"/>
        </w:rPr>
      </w:pPr>
    </w:p>
    <w:p w:rsidR="00986AD6" w:rsidRPr="00AB6459" w:rsidRDefault="00986AD6" w:rsidP="00986AD6">
      <w:pPr>
        <w:pStyle w:val="Textoindependiente"/>
        <w:spacing w:line="264" w:lineRule="auto"/>
        <w:rPr>
          <w:rFonts w:cs="Arial"/>
          <w:sz w:val="22"/>
          <w:szCs w:val="22"/>
        </w:rPr>
      </w:pPr>
      <w:r w:rsidRPr="00AB6459">
        <w:rPr>
          <w:rFonts w:cs="Arial"/>
          <w:sz w:val="22"/>
          <w:szCs w:val="22"/>
        </w:rPr>
        <w:t xml:space="preserve">LOS SUSCRITOS REGIDORES MYRIAM DE LOURDES ARABIAN COUTTOLENC, FÉLIX HERNÁNDEZ </w:t>
      </w:r>
      <w:proofErr w:type="spellStart"/>
      <w:r w:rsidRPr="00AB6459">
        <w:rPr>
          <w:rFonts w:cs="Arial"/>
          <w:sz w:val="22"/>
          <w:szCs w:val="22"/>
        </w:rPr>
        <w:t>HERNÁNDEZ</w:t>
      </w:r>
      <w:proofErr w:type="spellEnd"/>
      <w:r w:rsidRPr="00AB6459">
        <w:rPr>
          <w:rFonts w:cs="Arial"/>
          <w:sz w:val="22"/>
          <w:szCs w:val="22"/>
        </w:rPr>
        <w:t>, CARLOS FRANCISCO COBOS MARÍN, MARÍA DE GUADALUPE ARRUBARRENA GARCÍA, JUAN PABLO KURI CARBALLO Y YURIDIA MAGALI GARCÍA HUERTA,</w:t>
      </w:r>
      <w:r w:rsidRPr="00AB6459" w:rsidDel="00443D86">
        <w:rPr>
          <w:rFonts w:cs="Arial"/>
          <w:sz w:val="22"/>
          <w:szCs w:val="22"/>
        </w:rPr>
        <w:t xml:space="preserve"> </w:t>
      </w:r>
      <w:r w:rsidRPr="00AB6459">
        <w:rPr>
          <w:rFonts w:cs="Arial"/>
          <w:sz w:val="22"/>
          <w:szCs w:val="22"/>
        </w:rPr>
        <w:t>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82, 94 Y 95 DE LA LEY DE DESARROLLO URBANO SUSTENTABLE DEL ESTADO DE PUEBLA Y 3, 78 FRACCIONES II Y IV, 92 FRACCIONES IV Y V Y 94  DE LA LEY ORGÁNICA MUNICIPAL Y 8, 20, 27 Y 29 FRACCIÓN VI DEL CÓDIGO REGLAMENTARIO PARA EL MUNICIPIO DE PUEBLA SOMETEMOS ANTE ESTE HONORABLE CUERPO COLEGIADO EL DICTAMEN POR EL QUE SE APRUEBA LA RECTIFICACIÓN DE SUPERFICIE, MEDIDAS Y COLINDANCIAS EN DOS LOTES DE LA COLONIA NUEVA SAN SALVADOR INCORPORADA AL DESARROLLO URBANO MEDIANTE DECRETO DEL EJECUTIVO ESTATAL, PUBLICADO EN EL PERIÓDICO OFICIAL DEL ESTADO EL ONCE DE JUNIO DE DOS MIL UNO, POR LO QUE:</w:t>
      </w:r>
    </w:p>
    <w:p w:rsidR="00986AD6" w:rsidRPr="00AB6459" w:rsidRDefault="00986AD6" w:rsidP="00986AD6">
      <w:pPr>
        <w:pStyle w:val="Textoindependiente"/>
        <w:spacing w:line="264" w:lineRule="auto"/>
        <w:rPr>
          <w:rFonts w:cs="Arial"/>
          <w:sz w:val="22"/>
          <w:szCs w:val="22"/>
        </w:rPr>
      </w:pPr>
    </w:p>
    <w:p w:rsidR="00986AD6" w:rsidRPr="00AB6459" w:rsidRDefault="00986AD6" w:rsidP="00986AD6">
      <w:pPr>
        <w:pStyle w:val="Textoindependiente"/>
        <w:spacing w:line="264" w:lineRule="auto"/>
        <w:rPr>
          <w:rFonts w:cs="Arial"/>
          <w:b/>
          <w:sz w:val="22"/>
          <w:szCs w:val="22"/>
        </w:rPr>
      </w:pPr>
    </w:p>
    <w:p w:rsidR="00986AD6" w:rsidRPr="00AB6459" w:rsidRDefault="00986AD6" w:rsidP="00986AD6">
      <w:pPr>
        <w:pStyle w:val="Textoindependiente"/>
        <w:spacing w:line="264" w:lineRule="auto"/>
        <w:jc w:val="center"/>
        <w:rPr>
          <w:rFonts w:cs="Arial"/>
          <w:sz w:val="22"/>
          <w:szCs w:val="22"/>
        </w:rPr>
      </w:pPr>
      <w:r w:rsidRPr="00AB6459">
        <w:rPr>
          <w:rFonts w:cs="Arial"/>
          <w:sz w:val="22"/>
          <w:szCs w:val="22"/>
        </w:rPr>
        <w:t>C O N S I D E R A N D O</w:t>
      </w:r>
    </w:p>
    <w:p w:rsidR="00986AD6" w:rsidRPr="00AB6459" w:rsidRDefault="00986AD6" w:rsidP="00986AD6">
      <w:pPr>
        <w:spacing w:line="264" w:lineRule="auto"/>
        <w:jc w:val="both"/>
        <w:outlineLvl w:val="0"/>
        <w:rPr>
          <w:rFonts w:ascii="Arial" w:hAnsi="Arial" w:cs="Arial"/>
          <w:sz w:val="22"/>
          <w:szCs w:val="22"/>
          <w:lang w:val="es-MX"/>
        </w:rPr>
      </w:pPr>
    </w:p>
    <w:p w:rsidR="00986AD6" w:rsidRPr="00AB6459" w:rsidRDefault="00986AD6" w:rsidP="00986AD6">
      <w:pPr>
        <w:spacing w:line="264" w:lineRule="auto"/>
        <w:jc w:val="both"/>
        <w:outlineLvl w:val="0"/>
        <w:rPr>
          <w:rFonts w:ascii="Arial" w:hAnsi="Arial" w:cs="Arial"/>
          <w:sz w:val="22"/>
          <w:szCs w:val="22"/>
          <w:lang w:val="es-MX"/>
        </w:rPr>
      </w:pPr>
    </w:p>
    <w:p w:rsidR="00986AD6" w:rsidRPr="00AB6459" w:rsidRDefault="00986AD6" w:rsidP="00986AD6">
      <w:pPr>
        <w:numPr>
          <w:ilvl w:val="0"/>
          <w:numId w:val="2"/>
        </w:numPr>
        <w:shd w:val="clear" w:color="auto" w:fill="FFFFFF"/>
        <w:tabs>
          <w:tab w:val="num" w:pos="540"/>
        </w:tabs>
        <w:spacing w:line="264" w:lineRule="auto"/>
        <w:ind w:left="540" w:hanging="540"/>
        <w:jc w:val="both"/>
        <w:rPr>
          <w:rFonts w:ascii="Arial" w:hAnsi="Arial" w:cs="Arial"/>
          <w:spacing w:val="-5"/>
          <w:sz w:val="22"/>
          <w:szCs w:val="22"/>
          <w:lang w:val="es-MX"/>
        </w:rPr>
      </w:pPr>
      <w:r w:rsidRPr="00AB6459">
        <w:rPr>
          <w:rFonts w:ascii="Arial" w:hAnsi="Arial" w:cs="Arial"/>
          <w:sz w:val="22"/>
          <w:szCs w:val="22"/>
          <w:lang w:val="es-MX"/>
        </w:rPr>
        <w:t xml:space="preserve">Que, el artículo 27 en su párrafo tercero de la Constitución Política de los Estados Unidos Mexicanos, establece que la Nación tendrá en todo tiempo el derecho de imponer a la propiedad privada las modalidades </w:t>
      </w:r>
      <w:r w:rsidRPr="00AB6459">
        <w:rPr>
          <w:rFonts w:ascii="Arial" w:hAnsi="Arial" w:cs="Arial"/>
          <w:spacing w:val="-6"/>
          <w:sz w:val="22"/>
          <w:szCs w:val="22"/>
          <w:lang w:val="es-MX"/>
        </w:rPr>
        <w:t xml:space="preserve">que imponga el interés público, preceptuando que para tal efecto, se dictarán las medidas </w:t>
      </w:r>
      <w:r w:rsidRPr="00AB6459">
        <w:rPr>
          <w:rFonts w:ascii="Arial" w:hAnsi="Arial" w:cs="Arial"/>
          <w:sz w:val="22"/>
          <w:szCs w:val="22"/>
          <w:lang w:val="es-MX"/>
        </w:rPr>
        <w:t xml:space="preserve">necesarias para ordenar los asentamientos humanos y establecer adecuadas provisiones, usos, </w:t>
      </w:r>
      <w:r w:rsidRPr="00AB6459">
        <w:rPr>
          <w:rFonts w:ascii="Arial" w:hAnsi="Arial" w:cs="Arial"/>
          <w:spacing w:val="-5"/>
          <w:sz w:val="22"/>
          <w:szCs w:val="22"/>
          <w:lang w:val="es-MX"/>
        </w:rPr>
        <w:t>reservas y destinos de tierras.</w:t>
      </w:r>
    </w:p>
    <w:p w:rsidR="00986AD6" w:rsidRPr="00AB6459" w:rsidRDefault="00986AD6" w:rsidP="00986AD6">
      <w:pPr>
        <w:shd w:val="clear" w:color="auto" w:fill="FFFFFF"/>
        <w:spacing w:line="264" w:lineRule="auto"/>
        <w:jc w:val="both"/>
        <w:rPr>
          <w:rFonts w:ascii="Arial" w:hAnsi="Arial" w:cs="Arial"/>
          <w:spacing w:val="-5"/>
          <w:sz w:val="22"/>
          <w:szCs w:val="22"/>
          <w:lang w:val="es-MX"/>
        </w:rPr>
      </w:pPr>
    </w:p>
    <w:p w:rsidR="00986AD6" w:rsidRPr="00AB6459" w:rsidRDefault="00986AD6" w:rsidP="00986AD6">
      <w:pPr>
        <w:pStyle w:val="Textoindependiente"/>
        <w:widowControl/>
        <w:spacing w:line="264" w:lineRule="auto"/>
        <w:ind w:left="540"/>
        <w:rPr>
          <w:rFonts w:cs="Arial"/>
          <w:b/>
          <w:sz w:val="22"/>
          <w:szCs w:val="22"/>
        </w:rPr>
      </w:pPr>
      <w:r w:rsidRPr="00AB6459">
        <w:rPr>
          <w:rFonts w:cs="Arial"/>
          <w:sz w:val="22"/>
          <w:szCs w:val="22"/>
        </w:rPr>
        <w:t xml:space="preserve">Por su parte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AB6459">
        <w:rPr>
          <w:rFonts w:cs="Arial"/>
          <w:spacing w:val="-5"/>
          <w:sz w:val="22"/>
          <w:szCs w:val="22"/>
        </w:rPr>
        <w:t xml:space="preserve">Así mismo, el artículo </w:t>
      </w:r>
      <w:r w:rsidRPr="00AB6459">
        <w:rPr>
          <w:rFonts w:cs="Arial"/>
          <w:spacing w:val="-5"/>
          <w:sz w:val="22"/>
          <w:szCs w:val="22"/>
        </w:rPr>
        <w:lastRenderedPageBreak/>
        <w:t xml:space="preserve">115 fracción V inciso e) de dicho ordenamiento legal, establece </w:t>
      </w:r>
      <w:r w:rsidRPr="00AB6459">
        <w:rPr>
          <w:rFonts w:cs="Arial"/>
          <w:spacing w:val="-1"/>
          <w:sz w:val="22"/>
          <w:szCs w:val="22"/>
        </w:rPr>
        <w:t xml:space="preserve">que los Municipios, en los términos de las Leyes Federales y Estatales </w:t>
      </w:r>
      <w:r w:rsidRPr="00AB6459">
        <w:rPr>
          <w:rFonts w:cs="Arial"/>
          <w:sz w:val="22"/>
          <w:szCs w:val="22"/>
        </w:rPr>
        <w:t xml:space="preserve">relativas, estarán facultados para intervenir en la regularización de la tenencia de la tierra </w:t>
      </w:r>
      <w:r w:rsidRPr="00AB6459">
        <w:rPr>
          <w:rFonts w:cs="Arial"/>
          <w:spacing w:val="-5"/>
          <w:sz w:val="22"/>
          <w:szCs w:val="22"/>
        </w:rPr>
        <w:t>en el ámbito de su competencia.</w:t>
      </w:r>
    </w:p>
    <w:p w:rsidR="00986AD6" w:rsidRPr="00AB6459" w:rsidRDefault="00986AD6" w:rsidP="00986AD6">
      <w:pPr>
        <w:pStyle w:val="Textoindependiente"/>
        <w:tabs>
          <w:tab w:val="num" w:pos="540"/>
        </w:tabs>
        <w:spacing w:line="264" w:lineRule="auto"/>
        <w:ind w:left="540" w:hanging="540"/>
        <w:rPr>
          <w:rFonts w:cs="Arial"/>
          <w:b/>
          <w:sz w:val="22"/>
          <w:szCs w:val="22"/>
        </w:rPr>
      </w:pPr>
    </w:p>
    <w:p w:rsidR="00986AD6" w:rsidRPr="00AB6459" w:rsidRDefault="00986AD6" w:rsidP="00986AD6">
      <w:pPr>
        <w:pStyle w:val="Textoindependiente"/>
        <w:tabs>
          <w:tab w:val="num" w:pos="540"/>
        </w:tabs>
        <w:spacing w:line="264" w:lineRule="auto"/>
        <w:ind w:left="540" w:hanging="540"/>
        <w:rPr>
          <w:rFonts w:cs="Arial"/>
          <w:b/>
          <w:sz w:val="22"/>
          <w:szCs w:val="22"/>
        </w:rPr>
      </w:pPr>
    </w:p>
    <w:p w:rsidR="00986AD6" w:rsidRPr="00AB6459" w:rsidRDefault="00986AD6" w:rsidP="00986AD6">
      <w:pPr>
        <w:pStyle w:val="Textoindependiente"/>
        <w:widowControl/>
        <w:numPr>
          <w:ilvl w:val="0"/>
          <w:numId w:val="2"/>
        </w:numPr>
        <w:tabs>
          <w:tab w:val="num" w:pos="540"/>
        </w:tabs>
        <w:spacing w:line="264" w:lineRule="auto"/>
        <w:ind w:left="540" w:hanging="540"/>
        <w:rPr>
          <w:rFonts w:cs="Arial"/>
          <w:b/>
          <w:sz w:val="22"/>
          <w:szCs w:val="22"/>
        </w:rPr>
      </w:pPr>
      <w:r w:rsidRPr="00AB6459">
        <w:rPr>
          <w:rFonts w:cs="Arial"/>
          <w:sz w:val="22"/>
          <w:szCs w:val="22"/>
        </w:rPr>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986AD6" w:rsidRPr="00AB6459" w:rsidRDefault="00986AD6" w:rsidP="00986AD6">
      <w:pPr>
        <w:pStyle w:val="Textoindependiente"/>
        <w:tabs>
          <w:tab w:val="num" w:pos="0"/>
        </w:tabs>
        <w:spacing w:line="264" w:lineRule="auto"/>
        <w:rPr>
          <w:rFonts w:cs="Arial"/>
          <w:b/>
          <w:sz w:val="22"/>
          <w:szCs w:val="22"/>
        </w:rPr>
      </w:pPr>
    </w:p>
    <w:p w:rsidR="00986AD6" w:rsidRPr="00AB6459" w:rsidRDefault="00986AD6" w:rsidP="00986AD6">
      <w:pPr>
        <w:pStyle w:val="Textoindependiente"/>
        <w:tabs>
          <w:tab w:val="num" w:pos="0"/>
        </w:tabs>
        <w:spacing w:line="264" w:lineRule="auto"/>
        <w:rPr>
          <w:rFonts w:cs="Arial"/>
          <w:b/>
          <w:sz w:val="22"/>
          <w:szCs w:val="22"/>
        </w:rPr>
      </w:pPr>
    </w:p>
    <w:p w:rsidR="00986AD6" w:rsidRPr="00AB6459" w:rsidRDefault="00986AD6" w:rsidP="00986AD6">
      <w:pPr>
        <w:pStyle w:val="Textoindependiente"/>
        <w:widowControl/>
        <w:numPr>
          <w:ilvl w:val="0"/>
          <w:numId w:val="2"/>
        </w:numPr>
        <w:tabs>
          <w:tab w:val="num" w:pos="540"/>
        </w:tabs>
        <w:spacing w:line="264" w:lineRule="auto"/>
        <w:ind w:left="540" w:hanging="540"/>
        <w:rPr>
          <w:rFonts w:cs="Arial"/>
          <w:b/>
          <w:spacing w:val="-6"/>
          <w:sz w:val="22"/>
          <w:szCs w:val="22"/>
        </w:rPr>
      </w:pPr>
      <w:r w:rsidRPr="00AB6459">
        <w:rPr>
          <w:rFonts w:cs="Arial"/>
          <w:sz w:val="22"/>
          <w:szCs w:val="22"/>
        </w:rPr>
        <w:t xml:space="preserve">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w:t>
      </w:r>
      <w:r w:rsidRPr="00AB6459">
        <w:rPr>
          <w:rFonts w:cs="Arial"/>
          <w:spacing w:val="-4"/>
          <w:sz w:val="22"/>
          <w:szCs w:val="22"/>
        </w:rPr>
        <w:t xml:space="preserve"> formular, aprobar y administrar la zonificación y planes </w:t>
      </w:r>
      <w:r w:rsidRPr="00AB6459">
        <w:rPr>
          <w:rFonts w:cs="Arial"/>
          <w:spacing w:val="-5"/>
          <w:sz w:val="22"/>
          <w:szCs w:val="22"/>
        </w:rPr>
        <w:t xml:space="preserve">de desarrollo urbano municipal; autorizar, controlar y vigilar la utilización del suelo, en el ámbito de </w:t>
      </w:r>
      <w:r w:rsidRPr="00AB6459">
        <w:rPr>
          <w:rFonts w:cs="Arial"/>
          <w:spacing w:val="-2"/>
          <w:sz w:val="22"/>
          <w:szCs w:val="22"/>
        </w:rPr>
        <w:t xml:space="preserve">su competencia, en sus jurisdicciones territoriales; intervenir en la regulación de la tenencia de la </w:t>
      </w:r>
      <w:r w:rsidRPr="00AB6459">
        <w:rPr>
          <w:rFonts w:cs="Arial"/>
          <w:spacing w:val="-3"/>
          <w:sz w:val="22"/>
          <w:szCs w:val="22"/>
        </w:rPr>
        <w:t xml:space="preserve">tierra urbana; y atender la administración por medio de comisiones, entre las cuales distribuirán los </w:t>
      </w:r>
      <w:r w:rsidRPr="00AB6459">
        <w:rPr>
          <w:rFonts w:cs="Arial"/>
          <w:spacing w:val="-6"/>
          <w:sz w:val="22"/>
          <w:szCs w:val="22"/>
        </w:rPr>
        <w:t>diversos ramos de aquélla.</w:t>
      </w:r>
    </w:p>
    <w:p w:rsidR="00986AD6" w:rsidRPr="00AB6459" w:rsidRDefault="00986AD6" w:rsidP="00986AD6">
      <w:pPr>
        <w:pStyle w:val="Textoindependiente"/>
        <w:widowControl/>
        <w:spacing w:line="264" w:lineRule="auto"/>
        <w:rPr>
          <w:rFonts w:cs="Arial"/>
          <w:b/>
          <w:spacing w:val="-6"/>
          <w:sz w:val="22"/>
          <w:szCs w:val="22"/>
        </w:rPr>
      </w:pPr>
    </w:p>
    <w:p w:rsidR="00986AD6" w:rsidRPr="00AB6459" w:rsidRDefault="00986AD6" w:rsidP="00986AD6">
      <w:pPr>
        <w:pStyle w:val="Textoindependiente"/>
        <w:widowControl/>
        <w:spacing w:line="264" w:lineRule="auto"/>
        <w:rPr>
          <w:rFonts w:cs="Arial"/>
          <w:b/>
          <w:spacing w:val="-6"/>
          <w:sz w:val="22"/>
          <w:szCs w:val="22"/>
        </w:rPr>
      </w:pPr>
    </w:p>
    <w:p w:rsidR="00986AD6" w:rsidRPr="00AB6459" w:rsidRDefault="00986AD6" w:rsidP="00986AD6">
      <w:pPr>
        <w:pStyle w:val="Textoindependiente"/>
        <w:widowControl/>
        <w:numPr>
          <w:ilvl w:val="0"/>
          <w:numId w:val="2"/>
        </w:numPr>
        <w:tabs>
          <w:tab w:val="num" w:pos="540"/>
        </w:tabs>
        <w:spacing w:line="264" w:lineRule="auto"/>
        <w:ind w:left="540" w:hanging="540"/>
        <w:rPr>
          <w:rFonts w:cs="Arial"/>
          <w:spacing w:val="-4"/>
          <w:sz w:val="22"/>
          <w:szCs w:val="22"/>
        </w:rPr>
      </w:pPr>
      <w:r w:rsidRPr="00AB6459">
        <w:rPr>
          <w:rFonts w:cs="Arial"/>
          <w:spacing w:val="-4"/>
          <w:sz w:val="22"/>
          <w:szCs w:val="22"/>
        </w:rPr>
        <w:t xml:space="preserve">Que, los artículos 9 fracción IV y 13 de la Ley de Desarrollo Urbano Sustentable del Estado de Puebla, establece que son autoridades competentes para la aplicación de la Ley, los Ayuntamientos y las autoridades ejecutoras que de ellos dependan. ,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  </w:t>
      </w:r>
    </w:p>
    <w:p w:rsidR="00986AD6" w:rsidRPr="00AB6459" w:rsidRDefault="00986AD6" w:rsidP="00986AD6">
      <w:pPr>
        <w:pStyle w:val="Prrafodelista"/>
        <w:spacing w:line="264" w:lineRule="auto"/>
        <w:rPr>
          <w:rFonts w:ascii="Arial" w:hAnsi="Arial" w:cs="Arial"/>
          <w:spacing w:val="-4"/>
          <w:sz w:val="22"/>
          <w:szCs w:val="22"/>
          <w:lang w:val="es-MX"/>
        </w:rPr>
      </w:pPr>
    </w:p>
    <w:p w:rsidR="00986AD6" w:rsidRPr="00AB6459" w:rsidRDefault="00986AD6" w:rsidP="00986AD6">
      <w:pPr>
        <w:pStyle w:val="Textoindependiente"/>
        <w:widowControl/>
        <w:spacing w:line="264" w:lineRule="auto"/>
        <w:ind w:left="540"/>
        <w:rPr>
          <w:rFonts w:cs="Arial"/>
          <w:b/>
          <w:spacing w:val="-4"/>
          <w:sz w:val="22"/>
          <w:szCs w:val="22"/>
        </w:rPr>
      </w:pPr>
      <w:r w:rsidRPr="00AB6459">
        <w:rPr>
          <w:rFonts w:cs="Arial"/>
          <w:spacing w:val="-4"/>
          <w:sz w:val="22"/>
          <w:szCs w:val="22"/>
        </w:rPr>
        <w:lastRenderedPageBreak/>
        <w:t>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986AD6" w:rsidRPr="00AB6459" w:rsidRDefault="00986AD6" w:rsidP="00986AD6">
      <w:pPr>
        <w:pStyle w:val="Textoindependiente"/>
        <w:widowControl/>
        <w:spacing w:line="264" w:lineRule="auto"/>
        <w:ind w:left="540"/>
        <w:rPr>
          <w:rFonts w:cs="Arial"/>
          <w:b/>
          <w:spacing w:val="-4"/>
          <w:sz w:val="22"/>
          <w:szCs w:val="22"/>
        </w:rPr>
      </w:pPr>
    </w:p>
    <w:p w:rsidR="00986AD6" w:rsidRPr="00AB6459" w:rsidRDefault="00986AD6" w:rsidP="00986AD6">
      <w:pPr>
        <w:pStyle w:val="Textoindependiente"/>
        <w:widowControl/>
        <w:spacing w:line="264" w:lineRule="auto"/>
        <w:ind w:left="540"/>
        <w:rPr>
          <w:rFonts w:cs="Arial"/>
          <w:b/>
          <w:spacing w:val="-4"/>
          <w:sz w:val="22"/>
          <w:szCs w:val="22"/>
        </w:rPr>
      </w:pPr>
      <w:r w:rsidRPr="00AB6459">
        <w:rPr>
          <w:rFonts w:cs="Arial"/>
          <w:spacing w:val="-4"/>
          <w:sz w:val="22"/>
          <w:szCs w:val="22"/>
        </w:rPr>
        <w:t>Los artículos 94 y 95 de la Ley de Desarrollo Urbano Sustentable del Estado de Puebla establece que la zonificación determinada en el programa de desarrollo urbano comprenderá la áreas que  integran y delimitan un centro de población, las cuales se conforman por el área urbana, el área de expansión, el área de reserva territorial, el área de preservación ecológica y el área rural.</w:t>
      </w:r>
    </w:p>
    <w:p w:rsidR="00986AD6" w:rsidRPr="00AB6459" w:rsidRDefault="00986AD6" w:rsidP="00986AD6">
      <w:pPr>
        <w:pStyle w:val="Prrafodelista"/>
        <w:spacing w:line="264" w:lineRule="auto"/>
        <w:rPr>
          <w:rFonts w:ascii="Arial" w:hAnsi="Arial" w:cs="Arial"/>
          <w:spacing w:val="-4"/>
          <w:sz w:val="22"/>
          <w:szCs w:val="22"/>
          <w:lang w:val="es-MX"/>
        </w:rPr>
      </w:pPr>
    </w:p>
    <w:p w:rsidR="00986AD6" w:rsidRPr="00AB6459" w:rsidRDefault="00986AD6" w:rsidP="00986AD6">
      <w:pPr>
        <w:pStyle w:val="Prrafodelista"/>
        <w:spacing w:line="264" w:lineRule="auto"/>
        <w:rPr>
          <w:rFonts w:ascii="Arial" w:hAnsi="Arial" w:cs="Arial"/>
          <w:spacing w:val="-4"/>
          <w:sz w:val="22"/>
          <w:szCs w:val="22"/>
          <w:lang w:val="es-MX"/>
        </w:rPr>
      </w:pPr>
    </w:p>
    <w:p w:rsidR="00986AD6" w:rsidRPr="00AB6459" w:rsidRDefault="00986AD6" w:rsidP="00986AD6">
      <w:pPr>
        <w:numPr>
          <w:ilvl w:val="0"/>
          <w:numId w:val="2"/>
        </w:numPr>
        <w:shd w:val="clear" w:color="auto" w:fill="FFFFFF"/>
        <w:tabs>
          <w:tab w:val="num" w:pos="540"/>
        </w:tabs>
        <w:spacing w:line="264" w:lineRule="auto"/>
        <w:ind w:left="540" w:hanging="540"/>
        <w:jc w:val="both"/>
        <w:rPr>
          <w:rFonts w:ascii="Arial" w:hAnsi="Arial" w:cs="Arial"/>
          <w:spacing w:val="-4"/>
          <w:sz w:val="22"/>
          <w:szCs w:val="22"/>
          <w:lang w:val="es-MX"/>
        </w:rPr>
      </w:pPr>
      <w:r w:rsidRPr="00AB6459">
        <w:rPr>
          <w:rFonts w:ascii="Arial" w:hAnsi="Arial" w:cs="Arial"/>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986AD6" w:rsidRPr="00AB6459" w:rsidRDefault="00986AD6" w:rsidP="00986AD6">
      <w:pPr>
        <w:shd w:val="clear" w:color="auto" w:fill="FFFFFF"/>
        <w:spacing w:line="264" w:lineRule="auto"/>
        <w:ind w:left="540"/>
        <w:jc w:val="both"/>
        <w:rPr>
          <w:rFonts w:ascii="Arial" w:hAnsi="Arial" w:cs="Arial"/>
          <w:spacing w:val="-4"/>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4"/>
          <w:sz w:val="22"/>
          <w:szCs w:val="22"/>
          <w:lang w:val="es-MX"/>
        </w:rPr>
      </w:pPr>
      <w:r w:rsidRPr="00AB6459">
        <w:rPr>
          <w:rFonts w:ascii="Arial" w:hAnsi="Arial" w:cs="Arial"/>
          <w:spacing w:val="-4"/>
          <w:sz w:val="22"/>
          <w:szCs w:val="22"/>
          <w:lang w:val="es-MX"/>
        </w:rPr>
        <w:t>Asimismo,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986AD6" w:rsidRPr="00AB6459" w:rsidRDefault="00986AD6" w:rsidP="00986AD6">
      <w:pPr>
        <w:pStyle w:val="Prrafodelista"/>
        <w:spacing w:line="264" w:lineRule="auto"/>
        <w:rPr>
          <w:rFonts w:ascii="Arial" w:hAnsi="Arial" w:cs="Arial"/>
          <w:spacing w:val="-4"/>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4"/>
          <w:sz w:val="22"/>
          <w:szCs w:val="22"/>
          <w:lang w:val="es-MX"/>
        </w:rPr>
      </w:pPr>
      <w:r w:rsidRPr="00AB6459">
        <w:rPr>
          <w:rFonts w:ascii="Arial" w:hAnsi="Arial" w:cs="Arial"/>
          <w:spacing w:val="-4"/>
          <w:sz w:val="22"/>
          <w:szCs w:val="22"/>
          <w:lang w:val="es-MX"/>
        </w:rPr>
        <w:t xml:space="preserve">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986AD6" w:rsidRPr="00AB6459" w:rsidRDefault="00986AD6" w:rsidP="00986AD6">
      <w:pPr>
        <w:spacing w:line="264" w:lineRule="auto"/>
        <w:jc w:val="both"/>
        <w:rPr>
          <w:rFonts w:ascii="Arial" w:hAnsi="Arial" w:cs="Arial"/>
          <w:sz w:val="22"/>
          <w:szCs w:val="22"/>
          <w:lang w:val="es-MX"/>
        </w:rPr>
      </w:pPr>
    </w:p>
    <w:p w:rsidR="00986AD6" w:rsidRPr="00AB6459" w:rsidRDefault="00986AD6" w:rsidP="00986AD6">
      <w:pPr>
        <w:numPr>
          <w:ilvl w:val="0"/>
          <w:numId w:val="2"/>
        </w:numPr>
        <w:shd w:val="clear" w:color="auto" w:fill="FFFFFF"/>
        <w:tabs>
          <w:tab w:val="num" w:pos="540"/>
        </w:tabs>
        <w:spacing w:line="264" w:lineRule="auto"/>
        <w:ind w:left="540" w:hanging="540"/>
        <w:jc w:val="both"/>
        <w:rPr>
          <w:rFonts w:ascii="Arial" w:hAnsi="Arial" w:cs="Arial"/>
          <w:sz w:val="22"/>
          <w:szCs w:val="22"/>
          <w:lang w:val="es-MX"/>
        </w:rPr>
      </w:pPr>
      <w:r w:rsidRPr="00AB6459">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r w:rsidRPr="00AB6459">
        <w:rPr>
          <w:rFonts w:ascii="Arial" w:hAnsi="Arial" w:cs="Arial"/>
          <w:sz w:val="22"/>
          <w:szCs w:val="22"/>
          <w:lang w:val="es-MX"/>
        </w:rPr>
        <w:t xml:space="preserve">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w:t>
      </w:r>
      <w:r w:rsidRPr="00AB6459">
        <w:rPr>
          <w:rFonts w:ascii="Arial" w:hAnsi="Arial" w:cs="Arial"/>
          <w:sz w:val="22"/>
          <w:szCs w:val="22"/>
          <w:lang w:val="es-MX"/>
        </w:rPr>
        <w:lastRenderedPageBreak/>
        <w:t>ramos de la administración municipal; y que como obligación de los Regidores está la de proporcionar al Ayuntamiento todos los informes o dictámenes que le sean requeridos sobre las comisiones que desempeñen, en términos de los artículos 20, 27 y 29 fracción VII del Código Reglamentario para el Municipio de Puebla.</w:t>
      </w: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p w:rsidR="00986AD6" w:rsidRPr="00AB6459" w:rsidRDefault="00986AD6" w:rsidP="00986AD6">
      <w:pPr>
        <w:numPr>
          <w:ilvl w:val="0"/>
          <w:numId w:val="2"/>
        </w:numPr>
        <w:shd w:val="clear" w:color="auto" w:fill="FFFFFF"/>
        <w:tabs>
          <w:tab w:val="num" w:pos="540"/>
        </w:tabs>
        <w:spacing w:line="264" w:lineRule="auto"/>
        <w:ind w:left="540" w:hanging="540"/>
        <w:jc w:val="both"/>
        <w:rPr>
          <w:rFonts w:ascii="Arial" w:hAnsi="Arial" w:cs="Arial"/>
          <w:spacing w:val="-6"/>
          <w:sz w:val="22"/>
          <w:szCs w:val="22"/>
          <w:lang w:val="es-MX"/>
        </w:rPr>
      </w:pPr>
      <w:r w:rsidRPr="00AB6459">
        <w:rPr>
          <w:rFonts w:ascii="Arial" w:hAnsi="Arial" w:cs="Arial"/>
          <w:spacing w:val="-4"/>
          <w:sz w:val="22"/>
          <w:szCs w:val="22"/>
          <w:lang w:val="es-MX"/>
        </w:rPr>
        <w:t xml:space="preserve">Que, el Plan Municipal de Desarrollo 2014-2018, aprobado en Sesión Extraordinaria el 14 de mayo del 2014; en </w:t>
      </w:r>
      <w:r w:rsidRPr="00AB6459">
        <w:rPr>
          <w:rFonts w:ascii="Arial" w:hAnsi="Arial" w:cs="Arial"/>
          <w:spacing w:val="-3"/>
          <w:sz w:val="22"/>
          <w:szCs w:val="22"/>
          <w:lang w:val="es-MX"/>
        </w:rPr>
        <w:t>su Eje 3 denominado “</w:t>
      </w:r>
      <w:r w:rsidRPr="00AB6459">
        <w:rPr>
          <w:rFonts w:ascii="Arial" w:hAnsi="Arial" w:cs="Arial"/>
          <w:i/>
          <w:spacing w:val="-3"/>
          <w:sz w:val="22"/>
          <w:szCs w:val="22"/>
          <w:lang w:val="es-MX"/>
        </w:rPr>
        <w:t>Desarrollo Urbano Sustentable y Crecimiento Metropolitano</w:t>
      </w:r>
      <w:r w:rsidRPr="00AB6459">
        <w:rPr>
          <w:rFonts w:ascii="Arial" w:hAnsi="Arial" w:cs="Arial"/>
          <w:spacing w:val="-3"/>
          <w:sz w:val="22"/>
          <w:szCs w:val="22"/>
          <w:lang w:val="es-MX"/>
        </w:rPr>
        <w:t>”</w:t>
      </w:r>
      <w:r w:rsidRPr="00AB6459">
        <w:rPr>
          <w:rFonts w:ascii="Arial" w:hAnsi="Arial" w:cs="Arial"/>
          <w:sz w:val="22"/>
          <w:szCs w:val="22"/>
          <w:lang w:val="es-MX"/>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986AD6" w:rsidRPr="00AB6459" w:rsidRDefault="00986AD6" w:rsidP="00986AD6">
      <w:pPr>
        <w:spacing w:line="264" w:lineRule="auto"/>
        <w:rPr>
          <w:rFonts w:ascii="Arial" w:hAnsi="Arial" w:cs="Arial"/>
          <w:spacing w:val="-6"/>
          <w:sz w:val="22"/>
          <w:szCs w:val="22"/>
          <w:lang w:val="es-MX"/>
        </w:rPr>
      </w:pPr>
    </w:p>
    <w:p w:rsidR="00986AD6" w:rsidRPr="00AB6459" w:rsidRDefault="00986AD6" w:rsidP="00986AD6">
      <w:pPr>
        <w:spacing w:line="264" w:lineRule="auto"/>
        <w:rPr>
          <w:rFonts w:ascii="Arial" w:hAnsi="Arial" w:cs="Arial"/>
          <w:spacing w:val="-6"/>
          <w:sz w:val="22"/>
          <w:szCs w:val="22"/>
          <w:lang w:val="es-MX"/>
        </w:rPr>
      </w:pPr>
    </w:p>
    <w:p w:rsidR="00986AD6" w:rsidRPr="00AB6459" w:rsidRDefault="00986AD6" w:rsidP="00986AD6">
      <w:pPr>
        <w:numPr>
          <w:ilvl w:val="0"/>
          <w:numId w:val="2"/>
        </w:numPr>
        <w:shd w:val="clear" w:color="auto" w:fill="FFFFFF"/>
        <w:tabs>
          <w:tab w:val="clear" w:pos="900"/>
          <w:tab w:val="num" w:pos="567"/>
        </w:tabs>
        <w:spacing w:line="264" w:lineRule="auto"/>
        <w:ind w:left="567" w:hanging="567"/>
        <w:jc w:val="both"/>
        <w:rPr>
          <w:rFonts w:ascii="Arial" w:hAnsi="Arial" w:cs="Arial"/>
          <w:spacing w:val="-6"/>
          <w:sz w:val="22"/>
          <w:szCs w:val="22"/>
          <w:lang w:val="es-MX"/>
        </w:rPr>
      </w:pPr>
      <w:r w:rsidRPr="00AB6459">
        <w:rPr>
          <w:rFonts w:ascii="Arial" w:hAnsi="Arial" w:cs="Arial"/>
          <w:sz w:val="22"/>
          <w:szCs w:val="22"/>
          <w:lang w:val="es-MX"/>
        </w:rPr>
        <w:t xml:space="preserve">Que, con fecha once de junio de dos mil uno se publicó en el Periódico Oficial del Estado el Decreto por el que el Ejecutivo del Estado incorporó al Desarrollo Urbano del Municipio de Puebla la Colonia </w:t>
      </w:r>
      <w:r w:rsidRPr="00AB6459">
        <w:rPr>
          <w:rFonts w:ascii="Arial" w:hAnsi="Arial" w:cs="Arial"/>
          <w:b/>
          <w:sz w:val="22"/>
          <w:szCs w:val="22"/>
          <w:lang w:val="es-MX"/>
        </w:rPr>
        <w:t>“Nueva San Salvador”</w:t>
      </w:r>
      <w:r w:rsidRPr="00AB6459">
        <w:rPr>
          <w:rFonts w:ascii="Arial" w:hAnsi="Arial" w:cs="Arial"/>
          <w:sz w:val="22"/>
          <w:szCs w:val="22"/>
          <w:lang w:val="es-MX"/>
        </w:rPr>
        <w:t>, ubicada en dicho Municipio, con una superficie de trescientos treinta y un mil diecisiete punto sesenta metros cuadrados (331,017.60 m</w:t>
      </w:r>
      <w:r w:rsidRPr="00AB6459">
        <w:rPr>
          <w:rFonts w:ascii="Arial" w:hAnsi="Arial" w:cs="Arial"/>
          <w:sz w:val="22"/>
          <w:szCs w:val="22"/>
          <w:vertAlign w:val="superscript"/>
          <w:lang w:val="es-MX"/>
        </w:rPr>
        <w:t>2</w:t>
      </w:r>
      <w:r w:rsidRPr="00AB6459">
        <w:rPr>
          <w:rFonts w:ascii="Arial" w:hAnsi="Arial" w:cs="Arial"/>
          <w:sz w:val="22"/>
          <w:szCs w:val="22"/>
          <w:lang w:val="es-MX"/>
        </w:rPr>
        <w:t xml:space="preserve">), con los colonos beneficiados y el diseño urbanístico que formaron parte integrante del mismo, el cual en su artículo QUINTO establece que </w:t>
      </w:r>
      <w:r w:rsidRPr="00AB6459">
        <w:rPr>
          <w:rFonts w:ascii="Arial" w:hAnsi="Arial" w:cs="Arial"/>
          <w:i/>
          <w:sz w:val="22"/>
          <w:szCs w:val="22"/>
          <w:lang w:val="es-MX"/>
        </w:rPr>
        <w:t>“el Ayuntamiento del Municipio de Puebla, la Administración Municipal y los organismos regularizadores de la tenencia de la tierra, estarán obligados a respetar la planimetría aprobada en este Decreto para los efectos de uso de suelo, destinos y áreas de equipamiento, dimensión de lotes con medidas y colindancia, alineamiento y nomenclatura”.</w:t>
      </w:r>
    </w:p>
    <w:p w:rsidR="00986AD6" w:rsidRPr="00AB6459" w:rsidRDefault="00986AD6" w:rsidP="00986AD6">
      <w:pPr>
        <w:shd w:val="clear" w:color="auto" w:fill="FFFFFF"/>
        <w:tabs>
          <w:tab w:val="num" w:pos="567"/>
        </w:tabs>
        <w:spacing w:line="264" w:lineRule="auto"/>
        <w:ind w:left="567" w:hanging="567"/>
        <w:jc w:val="both"/>
        <w:rPr>
          <w:rFonts w:ascii="Arial" w:hAnsi="Arial" w:cs="Arial"/>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r w:rsidRPr="00AB6459">
        <w:rPr>
          <w:rFonts w:ascii="Arial" w:hAnsi="Arial" w:cs="Arial"/>
          <w:sz w:val="22"/>
          <w:szCs w:val="22"/>
          <w:lang w:val="es-MX"/>
        </w:rPr>
        <w:t>La conformación urbanística de la Colonia se ha determinado en el Decreto de Incorporación con las siguientes características:</w:t>
      </w:r>
    </w:p>
    <w:tbl>
      <w:tblPr>
        <w:tblW w:w="8239" w:type="dxa"/>
        <w:jc w:val="right"/>
        <w:tblInd w:w="-4775" w:type="dxa"/>
        <w:tblLayout w:type="fixed"/>
        <w:tblLook w:val="04A0" w:firstRow="1" w:lastRow="0" w:firstColumn="1" w:lastColumn="0" w:noHBand="0" w:noVBand="1"/>
      </w:tblPr>
      <w:tblGrid>
        <w:gridCol w:w="4394"/>
        <w:gridCol w:w="3845"/>
      </w:tblGrid>
      <w:tr w:rsidR="00986AD6" w:rsidRPr="00AB6459" w:rsidTr="00986AD6">
        <w:trPr>
          <w:jc w:val="right"/>
        </w:trPr>
        <w:tc>
          <w:tcPr>
            <w:tcW w:w="4394" w:type="dxa"/>
            <w:tcBorders>
              <w:bottom w:val="single" w:sz="4" w:space="0" w:color="auto"/>
            </w:tcBorders>
            <w:vAlign w:val="center"/>
          </w:tcPr>
          <w:p w:rsidR="00986AD6" w:rsidRPr="00AB6459" w:rsidRDefault="00986AD6" w:rsidP="00986AD6">
            <w:pPr>
              <w:spacing w:line="264" w:lineRule="auto"/>
              <w:jc w:val="center"/>
              <w:rPr>
                <w:rFonts w:ascii="Arial" w:hAnsi="Arial" w:cs="Arial"/>
                <w:b/>
                <w:lang w:val="es-MX"/>
              </w:rPr>
            </w:pPr>
            <w:r w:rsidRPr="00AB6459">
              <w:rPr>
                <w:rFonts w:ascii="Arial" w:hAnsi="Arial" w:cs="Arial"/>
                <w:b/>
                <w:sz w:val="22"/>
                <w:szCs w:val="22"/>
                <w:lang w:val="es-MX"/>
              </w:rPr>
              <w:t>CONCEPTO</w:t>
            </w:r>
          </w:p>
        </w:tc>
        <w:tc>
          <w:tcPr>
            <w:tcW w:w="3845" w:type="dxa"/>
            <w:tcBorders>
              <w:bottom w:val="single" w:sz="4" w:space="0" w:color="auto"/>
            </w:tcBorders>
            <w:vAlign w:val="center"/>
          </w:tcPr>
          <w:p w:rsidR="00986AD6" w:rsidRPr="00AB6459" w:rsidRDefault="00986AD6" w:rsidP="00986AD6">
            <w:pPr>
              <w:spacing w:line="264" w:lineRule="auto"/>
              <w:ind w:left="540" w:hanging="540"/>
              <w:jc w:val="center"/>
              <w:rPr>
                <w:rFonts w:ascii="Arial" w:hAnsi="Arial" w:cs="Arial"/>
                <w:b/>
                <w:lang w:val="es-MX"/>
              </w:rPr>
            </w:pPr>
          </w:p>
          <w:p w:rsidR="00986AD6" w:rsidRPr="00AB6459" w:rsidRDefault="00986AD6" w:rsidP="00986AD6">
            <w:pPr>
              <w:spacing w:line="264" w:lineRule="auto"/>
              <w:jc w:val="center"/>
              <w:rPr>
                <w:rFonts w:ascii="Arial" w:hAnsi="Arial" w:cs="Arial"/>
                <w:b/>
                <w:vertAlign w:val="superscript"/>
                <w:lang w:val="es-MX"/>
              </w:rPr>
            </w:pPr>
            <w:r w:rsidRPr="00AB6459">
              <w:rPr>
                <w:rFonts w:ascii="Arial" w:hAnsi="Arial" w:cs="Arial"/>
                <w:b/>
                <w:sz w:val="22"/>
                <w:szCs w:val="22"/>
                <w:lang w:val="es-MX"/>
              </w:rPr>
              <w:t>DECRETO DE INCORPORACIÓN</w:t>
            </w:r>
          </w:p>
          <w:p w:rsidR="00986AD6" w:rsidRPr="00AB6459" w:rsidRDefault="00986AD6" w:rsidP="00986AD6">
            <w:pPr>
              <w:spacing w:line="264" w:lineRule="auto"/>
              <w:jc w:val="center"/>
              <w:rPr>
                <w:rFonts w:ascii="Arial" w:hAnsi="Arial" w:cs="Arial"/>
                <w:b/>
                <w:lang w:val="es-MX"/>
              </w:rPr>
            </w:pPr>
            <w:r w:rsidRPr="00AB6459">
              <w:rPr>
                <w:rFonts w:ascii="Arial" w:hAnsi="Arial" w:cs="Arial"/>
                <w:b/>
                <w:sz w:val="22"/>
                <w:szCs w:val="22"/>
                <w:lang w:val="es-MX"/>
              </w:rPr>
              <w:t>11/06/2001</w:t>
            </w:r>
          </w:p>
        </w:tc>
      </w:tr>
      <w:tr w:rsidR="00986AD6" w:rsidRPr="00AB6459" w:rsidTr="00986AD6">
        <w:trPr>
          <w:jc w:val="right"/>
        </w:trPr>
        <w:tc>
          <w:tcPr>
            <w:tcW w:w="4394" w:type="dxa"/>
            <w:tcBorders>
              <w:top w:val="single" w:sz="4" w:space="0" w:color="auto"/>
            </w:tcBorders>
            <w:vAlign w:val="center"/>
          </w:tcPr>
          <w:p w:rsidR="00986AD6" w:rsidRPr="00AB6459" w:rsidRDefault="00986AD6" w:rsidP="00986AD6">
            <w:pPr>
              <w:spacing w:line="264" w:lineRule="auto"/>
              <w:rPr>
                <w:rFonts w:ascii="Arial" w:hAnsi="Arial" w:cs="Arial"/>
                <w:lang w:val="es-MX"/>
              </w:rPr>
            </w:pPr>
            <w:r w:rsidRPr="00AB6459">
              <w:rPr>
                <w:rFonts w:ascii="Arial" w:hAnsi="Arial" w:cs="Arial"/>
                <w:sz w:val="22"/>
                <w:szCs w:val="22"/>
                <w:lang w:val="es-MX"/>
              </w:rPr>
              <w:t>Superficie Total del predio</w:t>
            </w:r>
          </w:p>
        </w:tc>
        <w:tc>
          <w:tcPr>
            <w:tcW w:w="3845" w:type="dxa"/>
            <w:tcBorders>
              <w:top w:val="single" w:sz="4" w:space="0" w:color="auto"/>
            </w:tcBorders>
            <w:vAlign w:val="center"/>
          </w:tcPr>
          <w:p w:rsidR="00986AD6" w:rsidRPr="00AB6459" w:rsidRDefault="00986AD6" w:rsidP="00986AD6">
            <w:pPr>
              <w:spacing w:line="264" w:lineRule="auto"/>
              <w:jc w:val="right"/>
              <w:rPr>
                <w:rFonts w:ascii="Arial" w:hAnsi="Arial" w:cs="Arial"/>
                <w:lang w:val="es-MX"/>
              </w:rPr>
            </w:pPr>
            <w:r w:rsidRPr="00AB6459">
              <w:rPr>
                <w:rFonts w:ascii="Arial" w:hAnsi="Arial" w:cs="Arial"/>
                <w:sz w:val="22"/>
                <w:szCs w:val="22"/>
                <w:lang w:val="es-MX"/>
              </w:rPr>
              <w:t>331,017.60 m</w:t>
            </w:r>
            <w:r w:rsidRPr="00AB6459">
              <w:rPr>
                <w:rFonts w:ascii="Arial" w:hAnsi="Arial" w:cs="Arial"/>
                <w:sz w:val="22"/>
                <w:szCs w:val="22"/>
                <w:vertAlign w:val="superscript"/>
                <w:lang w:val="es-MX"/>
              </w:rPr>
              <w:t>2</w:t>
            </w:r>
          </w:p>
        </w:tc>
      </w:tr>
      <w:tr w:rsidR="00986AD6" w:rsidRPr="00AB6459" w:rsidTr="00986AD6">
        <w:trPr>
          <w:trHeight w:val="214"/>
          <w:jc w:val="right"/>
        </w:trPr>
        <w:tc>
          <w:tcPr>
            <w:tcW w:w="4394" w:type="dxa"/>
            <w:vAlign w:val="center"/>
          </w:tcPr>
          <w:p w:rsidR="00986AD6" w:rsidRPr="00AB6459" w:rsidRDefault="00986AD6" w:rsidP="00986AD6">
            <w:pPr>
              <w:spacing w:line="264" w:lineRule="auto"/>
              <w:rPr>
                <w:rFonts w:ascii="Arial" w:hAnsi="Arial" w:cs="Arial"/>
                <w:lang w:val="es-MX"/>
              </w:rPr>
            </w:pPr>
            <w:r w:rsidRPr="00AB6459">
              <w:rPr>
                <w:rFonts w:ascii="Arial" w:hAnsi="Arial" w:cs="Arial"/>
                <w:sz w:val="22"/>
                <w:szCs w:val="22"/>
                <w:lang w:val="es-MX"/>
              </w:rPr>
              <w:t>Superficie ocupada por lotes</w:t>
            </w:r>
          </w:p>
        </w:tc>
        <w:tc>
          <w:tcPr>
            <w:tcW w:w="3845" w:type="dxa"/>
            <w:vAlign w:val="center"/>
          </w:tcPr>
          <w:p w:rsidR="00986AD6" w:rsidRPr="00AB6459" w:rsidRDefault="00986AD6" w:rsidP="00986AD6">
            <w:pPr>
              <w:spacing w:line="264" w:lineRule="auto"/>
              <w:jc w:val="right"/>
              <w:rPr>
                <w:rFonts w:ascii="Arial" w:hAnsi="Arial" w:cs="Arial"/>
                <w:vertAlign w:val="superscript"/>
                <w:lang w:val="es-MX"/>
              </w:rPr>
            </w:pPr>
            <w:r w:rsidRPr="00AB6459">
              <w:rPr>
                <w:rFonts w:ascii="Arial" w:hAnsi="Arial" w:cs="Arial"/>
                <w:sz w:val="22"/>
                <w:szCs w:val="22"/>
                <w:lang w:val="es-MX"/>
              </w:rPr>
              <w:t>189,706.24 m</w:t>
            </w:r>
            <w:r w:rsidRPr="00AB6459">
              <w:rPr>
                <w:rFonts w:ascii="Arial" w:hAnsi="Arial" w:cs="Arial"/>
                <w:sz w:val="22"/>
                <w:szCs w:val="22"/>
                <w:vertAlign w:val="superscript"/>
                <w:lang w:val="es-MX"/>
              </w:rPr>
              <w:t>2</w:t>
            </w:r>
          </w:p>
        </w:tc>
      </w:tr>
      <w:tr w:rsidR="00986AD6" w:rsidRPr="00AB6459" w:rsidTr="00986AD6">
        <w:trPr>
          <w:trHeight w:val="147"/>
          <w:jc w:val="right"/>
        </w:trPr>
        <w:tc>
          <w:tcPr>
            <w:tcW w:w="4394" w:type="dxa"/>
            <w:vAlign w:val="center"/>
          </w:tcPr>
          <w:p w:rsidR="00986AD6" w:rsidRPr="00AB6459" w:rsidRDefault="00986AD6" w:rsidP="00986AD6">
            <w:pPr>
              <w:spacing w:line="264" w:lineRule="auto"/>
              <w:rPr>
                <w:rFonts w:ascii="Arial" w:hAnsi="Arial" w:cs="Arial"/>
                <w:lang w:val="es-MX"/>
              </w:rPr>
            </w:pPr>
            <w:r w:rsidRPr="00AB6459">
              <w:rPr>
                <w:rFonts w:ascii="Arial" w:hAnsi="Arial" w:cs="Arial"/>
                <w:sz w:val="22"/>
                <w:szCs w:val="22"/>
                <w:lang w:val="es-MX"/>
              </w:rPr>
              <w:t>Superficie destinada a Vialidades</w:t>
            </w:r>
          </w:p>
        </w:tc>
        <w:tc>
          <w:tcPr>
            <w:tcW w:w="3845" w:type="dxa"/>
            <w:vAlign w:val="center"/>
          </w:tcPr>
          <w:p w:rsidR="00986AD6" w:rsidRPr="00AB6459" w:rsidRDefault="00986AD6" w:rsidP="00986AD6">
            <w:pPr>
              <w:spacing w:line="264" w:lineRule="auto"/>
              <w:jc w:val="right"/>
              <w:rPr>
                <w:rFonts w:ascii="Arial" w:hAnsi="Arial" w:cs="Arial"/>
                <w:vertAlign w:val="superscript"/>
                <w:lang w:val="es-MX"/>
              </w:rPr>
            </w:pPr>
            <w:r w:rsidRPr="00AB6459">
              <w:rPr>
                <w:rFonts w:ascii="Arial" w:hAnsi="Arial" w:cs="Arial"/>
                <w:sz w:val="22"/>
                <w:szCs w:val="22"/>
                <w:lang w:val="es-MX"/>
              </w:rPr>
              <w:t>110,624.00 m</w:t>
            </w:r>
            <w:r w:rsidRPr="00AB6459">
              <w:rPr>
                <w:rFonts w:ascii="Arial" w:hAnsi="Arial" w:cs="Arial"/>
                <w:sz w:val="22"/>
                <w:szCs w:val="22"/>
                <w:vertAlign w:val="superscript"/>
                <w:lang w:val="es-MX"/>
              </w:rPr>
              <w:t>2</w:t>
            </w:r>
          </w:p>
        </w:tc>
      </w:tr>
      <w:tr w:rsidR="00986AD6" w:rsidRPr="00AB6459" w:rsidTr="00986AD6">
        <w:trPr>
          <w:jc w:val="right"/>
        </w:trPr>
        <w:tc>
          <w:tcPr>
            <w:tcW w:w="4394" w:type="dxa"/>
            <w:vAlign w:val="center"/>
          </w:tcPr>
          <w:p w:rsidR="00986AD6" w:rsidRPr="00AB6459" w:rsidRDefault="00986AD6" w:rsidP="00986AD6">
            <w:pPr>
              <w:spacing w:line="264" w:lineRule="auto"/>
              <w:rPr>
                <w:rFonts w:ascii="Arial" w:hAnsi="Arial" w:cs="Arial"/>
                <w:lang w:val="es-MX"/>
              </w:rPr>
            </w:pPr>
            <w:r w:rsidRPr="00AB6459">
              <w:rPr>
                <w:rFonts w:ascii="Arial" w:hAnsi="Arial" w:cs="Arial"/>
                <w:sz w:val="22"/>
                <w:szCs w:val="22"/>
                <w:lang w:val="es-MX"/>
              </w:rPr>
              <w:t>Superficie destinada para Equipamiento y Áreas Verdes</w:t>
            </w:r>
          </w:p>
        </w:tc>
        <w:tc>
          <w:tcPr>
            <w:tcW w:w="3845" w:type="dxa"/>
            <w:vAlign w:val="center"/>
          </w:tcPr>
          <w:p w:rsidR="00986AD6" w:rsidRPr="00AB6459" w:rsidRDefault="00986AD6" w:rsidP="00986AD6">
            <w:pPr>
              <w:spacing w:line="264" w:lineRule="auto"/>
              <w:jc w:val="right"/>
              <w:rPr>
                <w:rFonts w:ascii="Arial" w:hAnsi="Arial" w:cs="Arial"/>
                <w:lang w:val="es-MX"/>
              </w:rPr>
            </w:pPr>
            <w:r w:rsidRPr="00AB6459">
              <w:rPr>
                <w:rFonts w:ascii="Arial" w:hAnsi="Arial" w:cs="Arial"/>
                <w:sz w:val="22"/>
                <w:szCs w:val="22"/>
                <w:lang w:val="es-MX"/>
              </w:rPr>
              <w:t>4,689.36 m</w:t>
            </w:r>
            <w:r w:rsidRPr="00AB6459">
              <w:rPr>
                <w:rFonts w:ascii="Arial" w:hAnsi="Arial" w:cs="Arial"/>
                <w:sz w:val="22"/>
                <w:szCs w:val="22"/>
                <w:vertAlign w:val="superscript"/>
                <w:lang w:val="es-MX"/>
              </w:rPr>
              <w:t>2</w:t>
            </w:r>
          </w:p>
        </w:tc>
      </w:tr>
      <w:tr w:rsidR="00986AD6" w:rsidRPr="00AB6459" w:rsidTr="00986AD6">
        <w:trPr>
          <w:jc w:val="right"/>
        </w:trPr>
        <w:tc>
          <w:tcPr>
            <w:tcW w:w="4394" w:type="dxa"/>
            <w:vAlign w:val="center"/>
          </w:tcPr>
          <w:p w:rsidR="00986AD6" w:rsidRPr="00AB6459" w:rsidRDefault="00986AD6" w:rsidP="00986AD6">
            <w:pPr>
              <w:spacing w:line="264" w:lineRule="auto"/>
              <w:rPr>
                <w:rFonts w:ascii="Arial" w:hAnsi="Arial" w:cs="Arial"/>
                <w:lang w:val="es-MX"/>
              </w:rPr>
            </w:pPr>
            <w:r w:rsidRPr="00AB6459">
              <w:rPr>
                <w:rFonts w:ascii="Arial" w:hAnsi="Arial" w:cs="Arial"/>
                <w:sz w:val="22"/>
                <w:szCs w:val="22"/>
                <w:lang w:val="es-MX"/>
              </w:rPr>
              <w:t>Número de lotes</w:t>
            </w:r>
          </w:p>
        </w:tc>
        <w:tc>
          <w:tcPr>
            <w:tcW w:w="3845" w:type="dxa"/>
            <w:vAlign w:val="center"/>
          </w:tcPr>
          <w:p w:rsidR="00986AD6" w:rsidRPr="00AB6459" w:rsidRDefault="00986AD6" w:rsidP="00986AD6">
            <w:pPr>
              <w:spacing w:line="264" w:lineRule="auto"/>
              <w:jc w:val="right"/>
              <w:rPr>
                <w:rFonts w:ascii="Arial" w:hAnsi="Arial" w:cs="Arial"/>
                <w:lang w:val="es-MX"/>
              </w:rPr>
            </w:pPr>
            <w:r w:rsidRPr="00AB6459">
              <w:rPr>
                <w:rFonts w:ascii="Arial" w:hAnsi="Arial" w:cs="Arial"/>
                <w:sz w:val="22"/>
                <w:szCs w:val="22"/>
                <w:lang w:val="es-MX"/>
              </w:rPr>
              <w:t>1,175</w:t>
            </w:r>
          </w:p>
        </w:tc>
      </w:tr>
      <w:tr w:rsidR="00986AD6" w:rsidRPr="00AB6459" w:rsidTr="00986AD6">
        <w:trPr>
          <w:jc w:val="right"/>
        </w:trPr>
        <w:tc>
          <w:tcPr>
            <w:tcW w:w="4394" w:type="dxa"/>
            <w:vAlign w:val="center"/>
          </w:tcPr>
          <w:p w:rsidR="00986AD6" w:rsidRPr="00AB6459" w:rsidRDefault="00986AD6" w:rsidP="00986AD6">
            <w:pPr>
              <w:spacing w:line="264" w:lineRule="auto"/>
              <w:rPr>
                <w:rFonts w:ascii="Arial" w:hAnsi="Arial" w:cs="Arial"/>
                <w:lang w:val="es-MX"/>
              </w:rPr>
            </w:pPr>
            <w:r w:rsidRPr="00AB6459">
              <w:rPr>
                <w:rFonts w:ascii="Arial" w:hAnsi="Arial" w:cs="Arial"/>
                <w:sz w:val="22"/>
                <w:szCs w:val="22"/>
                <w:lang w:val="es-MX"/>
              </w:rPr>
              <w:t>Número de Manzanas</w:t>
            </w:r>
          </w:p>
        </w:tc>
        <w:tc>
          <w:tcPr>
            <w:tcW w:w="3845" w:type="dxa"/>
            <w:vAlign w:val="center"/>
          </w:tcPr>
          <w:p w:rsidR="00986AD6" w:rsidRPr="00AB6459" w:rsidRDefault="00986AD6" w:rsidP="00986AD6">
            <w:pPr>
              <w:spacing w:line="264" w:lineRule="auto"/>
              <w:ind w:left="68" w:hanging="68"/>
              <w:jc w:val="right"/>
              <w:rPr>
                <w:rFonts w:ascii="Arial" w:hAnsi="Arial" w:cs="Arial"/>
                <w:lang w:val="es-MX"/>
              </w:rPr>
            </w:pPr>
            <w:r w:rsidRPr="00AB6459">
              <w:rPr>
                <w:rFonts w:ascii="Arial" w:hAnsi="Arial" w:cs="Arial"/>
                <w:sz w:val="22"/>
                <w:szCs w:val="22"/>
                <w:lang w:val="es-MX"/>
              </w:rPr>
              <w:t>53</w:t>
            </w:r>
          </w:p>
        </w:tc>
      </w:tr>
      <w:tr w:rsidR="00986AD6" w:rsidRPr="00AB6459" w:rsidTr="00986AD6">
        <w:trPr>
          <w:jc w:val="right"/>
        </w:trPr>
        <w:tc>
          <w:tcPr>
            <w:tcW w:w="4394" w:type="dxa"/>
            <w:vAlign w:val="center"/>
          </w:tcPr>
          <w:p w:rsidR="00986AD6" w:rsidRPr="00AB6459" w:rsidRDefault="00986AD6" w:rsidP="00986AD6">
            <w:pPr>
              <w:spacing w:line="264" w:lineRule="auto"/>
              <w:rPr>
                <w:rFonts w:ascii="Arial" w:hAnsi="Arial" w:cs="Arial"/>
                <w:lang w:val="es-MX"/>
              </w:rPr>
            </w:pPr>
            <w:r w:rsidRPr="00AB6459">
              <w:rPr>
                <w:rFonts w:ascii="Arial" w:hAnsi="Arial" w:cs="Arial"/>
                <w:sz w:val="22"/>
                <w:szCs w:val="22"/>
                <w:lang w:val="es-MX"/>
              </w:rPr>
              <w:t>Lotes Asignados</w:t>
            </w:r>
          </w:p>
        </w:tc>
        <w:tc>
          <w:tcPr>
            <w:tcW w:w="3845" w:type="dxa"/>
            <w:vAlign w:val="center"/>
          </w:tcPr>
          <w:p w:rsidR="00986AD6" w:rsidRPr="00AB6459" w:rsidRDefault="00986AD6" w:rsidP="00986AD6">
            <w:pPr>
              <w:spacing w:line="264" w:lineRule="auto"/>
              <w:ind w:left="68" w:hanging="68"/>
              <w:jc w:val="right"/>
              <w:rPr>
                <w:rFonts w:ascii="Arial" w:hAnsi="Arial" w:cs="Arial"/>
                <w:lang w:val="es-MX"/>
              </w:rPr>
            </w:pPr>
            <w:r w:rsidRPr="00AB6459">
              <w:rPr>
                <w:rFonts w:ascii="Arial" w:hAnsi="Arial" w:cs="Arial"/>
                <w:sz w:val="22"/>
                <w:szCs w:val="22"/>
                <w:lang w:val="es-MX"/>
              </w:rPr>
              <w:t>462</w:t>
            </w:r>
          </w:p>
        </w:tc>
      </w:tr>
      <w:tr w:rsidR="00986AD6" w:rsidRPr="00AB6459" w:rsidTr="00986AD6">
        <w:trPr>
          <w:jc w:val="right"/>
        </w:trPr>
        <w:tc>
          <w:tcPr>
            <w:tcW w:w="4394" w:type="dxa"/>
            <w:vAlign w:val="center"/>
          </w:tcPr>
          <w:p w:rsidR="00986AD6" w:rsidRPr="00AB6459" w:rsidRDefault="00986AD6" w:rsidP="00986AD6">
            <w:pPr>
              <w:spacing w:line="264" w:lineRule="auto"/>
              <w:rPr>
                <w:rFonts w:ascii="Arial" w:hAnsi="Arial" w:cs="Arial"/>
                <w:lang w:val="es-MX"/>
              </w:rPr>
            </w:pPr>
            <w:r w:rsidRPr="00AB6459">
              <w:rPr>
                <w:rFonts w:ascii="Arial" w:hAnsi="Arial" w:cs="Arial"/>
                <w:sz w:val="22"/>
                <w:szCs w:val="22"/>
                <w:lang w:val="es-MX"/>
              </w:rPr>
              <w:t xml:space="preserve">Superficie por Derecho de Vía de ductos de Pemex y Zona de riesgo (Barranca) no lotificada </w:t>
            </w:r>
          </w:p>
        </w:tc>
        <w:tc>
          <w:tcPr>
            <w:tcW w:w="3845" w:type="dxa"/>
            <w:vAlign w:val="center"/>
          </w:tcPr>
          <w:p w:rsidR="00986AD6" w:rsidRPr="00AB6459" w:rsidRDefault="00986AD6" w:rsidP="00986AD6">
            <w:pPr>
              <w:spacing w:line="264" w:lineRule="auto"/>
              <w:ind w:left="68" w:hanging="68"/>
              <w:jc w:val="right"/>
              <w:rPr>
                <w:rFonts w:ascii="Arial" w:hAnsi="Arial" w:cs="Arial"/>
                <w:lang w:val="es-MX"/>
              </w:rPr>
            </w:pPr>
            <w:r w:rsidRPr="00AB6459">
              <w:rPr>
                <w:rFonts w:ascii="Arial" w:hAnsi="Arial" w:cs="Arial"/>
                <w:sz w:val="22"/>
                <w:szCs w:val="22"/>
                <w:lang w:val="es-MX"/>
              </w:rPr>
              <w:t>25,998.00 m</w:t>
            </w:r>
            <w:r w:rsidRPr="00AB6459">
              <w:rPr>
                <w:rFonts w:ascii="Arial" w:hAnsi="Arial" w:cs="Arial"/>
                <w:sz w:val="22"/>
                <w:szCs w:val="22"/>
                <w:vertAlign w:val="superscript"/>
                <w:lang w:val="es-MX"/>
              </w:rPr>
              <w:t>2</w:t>
            </w:r>
          </w:p>
        </w:tc>
      </w:tr>
    </w:tbl>
    <w:p w:rsidR="00986AD6" w:rsidRPr="00AB6459" w:rsidRDefault="00986AD6" w:rsidP="00986AD6">
      <w:pPr>
        <w:tabs>
          <w:tab w:val="num" w:pos="540"/>
        </w:tabs>
        <w:spacing w:line="264" w:lineRule="auto"/>
        <w:ind w:left="540"/>
        <w:jc w:val="both"/>
        <w:rPr>
          <w:rFonts w:ascii="Arial" w:hAnsi="Arial" w:cs="Arial"/>
          <w:sz w:val="22"/>
          <w:szCs w:val="22"/>
          <w:lang w:val="es-MX"/>
        </w:rPr>
      </w:pPr>
    </w:p>
    <w:p w:rsidR="00986AD6" w:rsidRPr="00AB6459" w:rsidRDefault="00986AD6" w:rsidP="00986AD6">
      <w:pPr>
        <w:pStyle w:val="Prrafodelista"/>
        <w:tabs>
          <w:tab w:val="num" w:pos="540"/>
        </w:tabs>
        <w:spacing w:line="264" w:lineRule="auto"/>
        <w:ind w:left="567"/>
        <w:jc w:val="both"/>
        <w:rPr>
          <w:rFonts w:ascii="Arial" w:hAnsi="Arial" w:cs="Arial"/>
          <w:sz w:val="22"/>
          <w:szCs w:val="22"/>
          <w:vertAlign w:val="superscript"/>
          <w:lang w:val="es-MX"/>
        </w:rPr>
      </w:pPr>
      <w:r w:rsidRPr="00AB6459">
        <w:rPr>
          <w:rFonts w:ascii="Arial" w:hAnsi="Arial" w:cs="Arial"/>
          <w:sz w:val="22"/>
          <w:szCs w:val="22"/>
          <w:lang w:val="es-MX"/>
        </w:rPr>
        <w:lastRenderedPageBreak/>
        <w:t>Se reconocieron como integrantes beneficiados del asentamiento humano denominado “Nueva San Salvador”, a 462 familias que ocupan la misma cantidad de lotes del total de 1,175 cuya relación se anexó como parte integrante de ese Decreto.</w:t>
      </w:r>
    </w:p>
    <w:p w:rsidR="00986AD6" w:rsidRPr="00AB6459" w:rsidRDefault="00986AD6" w:rsidP="00986AD6">
      <w:pPr>
        <w:shd w:val="clear" w:color="auto" w:fill="FFFFFF"/>
        <w:tabs>
          <w:tab w:val="num" w:pos="900"/>
        </w:tabs>
        <w:spacing w:line="264" w:lineRule="auto"/>
        <w:ind w:left="540"/>
        <w:jc w:val="both"/>
        <w:rPr>
          <w:rFonts w:ascii="Arial" w:hAnsi="Arial" w:cs="Arial"/>
          <w:sz w:val="22"/>
          <w:szCs w:val="22"/>
          <w:lang w:val="es-MX"/>
        </w:rPr>
      </w:pPr>
    </w:p>
    <w:p w:rsidR="00986AD6" w:rsidRPr="00AB6459" w:rsidRDefault="00986AD6" w:rsidP="00986AD6">
      <w:pPr>
        <w:shd w:val="clear" w:color="auto" w:fill="FFFFFF"/>
        <w:tabs>
          <w:tab w:val="num" w:pos="900"/>
        </w:tabs>
        <w:spacing w:line="264" w:lineRule="auto"/>
        <w:ind w:left="540"/>
        <w:jc w:val="both"/>
        <w:rPr>
          <w:rFonts w:ascii="Arial" w:hAnsi="Arial" w:cs="Arial"/>
          <w:sz w:val="22"/>
          <w:szCs w:val="22"/>
          <w:lang w:val="es-MX"/>
        </w:rPr>
      </w:pPr>
      <w:r w:rsidRPr="00AB6459">
        <w:rPr>
          <w:rFonts w:ascii="Arial" w:hAnsi="Arial" w:cs="Arial"/>
          <w:sz w:val="22"/>
          <w:szCs w:val="22"/>
          <w:lang w:val="es-MX"/>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462 familias de un total de 1,175 lotes; los lotes asignados representan aproximadamente un 39.31% de lotes totales; debido a esta circunstancia, lentamente se ha ido poblando y realizando la fusión o subdivisión de lotes, lo que ha generado que se haya modificado la estructura interna de la Colonia.</w:t>
      </w: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r w:rsidRPr="00AB6459">
        <w:rPr>
          <w:rFonts w:ascii="Arial" w:hAnsi="Arial" w:cs="Arial"/>
          <w:spacing w:val="-6"/>
          <w:sz w:val="22"/>
          <w:szCs w:val="22"/>
          <w:lang w:val="es-MX"/>
        </w:rPr>
        <w:t xml:space="preserve">Con fecha 2 de junio de 2015, los CC. Pablo Luis Velázquez Sandoval y Rufino Aguilar Fernández presentaron un escrito a la Comisión de Desarrollo Urbano y Medio Ambiente, mediante el cual solicitaron  la rectificación de la superficie, medidas y colindancias de los lotes 2 de la manzana 15-754 y 10 de la manzana 15-759 de la colonia “Nueva San Salvador”; toda vez que en la cartografía aprobada dichos lotes resultan afectados por la proyección de la vialidad denominada Privada Cabo Bajo, no obstante los lotes son propiedad de los solicitantes tal como lo demostraron con las escrituras públicas formalizada en fecha previa a la realización de los trabajos del procedimiento de reconocimiento e incorporación al desarrollo urbano municipal de la Colonia que nos ocupa, ante esta situación se giraron sendos oficios a la Dirección de Bienes Patrimoniales y a la Dirección de Desarrollo Urbano de la Secretaría del Ayuntamiento  y de la Secretaría de Desarrollo Urbano y Sustentabilidad respectivamente, a efecto de analizar la factibilidad de la corrección de las características de los lotes establecidas en el Padrón de beneficiarios aprobados. </w:t>
      </w: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r w:rsidRPr="00AB6459">
        <w:rPr>
          <w:rFonts w:ascii="Arial" w:hAnsi="Arial" w:cs="Arial"/>
          <w:spacing w:val="-6"/>
          <w:sz w:val="22"/>
          <w:szCs w:val="22"/>
          <w:lang w:val="es-MX"/>
        </w:rPr>
        <w:t>En este contexto, personal adscrito a la Dirección de Bienes Patrimoniales de manera conjunta con el Departamento de Ordenamiento Territorial de la Dirección de Desarrollo Urbano con fundamento en el artículo 13 fracción XIII de la Ley de Desarrollo Urbano Sustentable del Estado de Puebla, llevaron a cabo una inspección ocular a fin de determinar la existencia de posibles errores en las características de los lotes 2 de la manzana 15-754 y 10 de la manzana 15-759 de la colonia “Nueva San Salvador”, identificándose lo siguiente:</w:t>
      </w: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tbl>
      <w:tblPr>
        <w:tblW w:w="8360" w:type="dxa"/>
        <w:tblInd w:w="817" w:type="dxa"/>
        <w:tblCellMar>
          <w:left w:w="70" w:type="dxa"/>
          <w:right w:w="70" w:type="dxa"/>
        </w:tblCellMar>
        <w:tblLook w:val="04A0" w:firstRow="1" w:lastRow="0" w:firstColumn="1" w:lastColumn="0" w:noHBand="0" w:noVBand="1"/>
      </w:tblPr>
      <w:tblGrid>
        <w:gridCol w:w="1238"/>
        <w:gridCol w:w="3342"/>
        <w:gridCol w:w="3780"/>
      </w:tblGrid>
      <w:tr w:rsidR="00986AD6" w:rsidRPr="00AB6459" w:rsidTr="00986AD6">
        <w:trPr>
          <w:trHeight w:val="300"/>
        </w:trPr>
        <w:tc>
          <w:tcPr>
            <w:tcW w:w="12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lang w:val="es-MX" w:eastAsia="es-MX"/>
              </w:rPr>
            </w:pPr>
            <w:r w:rsidRPr="00AB6459">
              <w:rPr>
                <w:rFonts w:ascii="Arial" w:hAnsi="Arial" w:cs="Arial"/>
                <w:b/>
                <w:bCs/>
                <w:sz w:val="22"/>
                <w:szCs w:val="22"/>
                <w:lang w:val="es-MX" w:eastAsia="es-MX"/>
              </w:rPr>
              <w:t>NCN</w:t>
            </w:r>
          </w:p>
        </w:tc>
        <w:tc>
          <w:tcPr>
            <w:tcW w:w="3342"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lang w:val="es-MX" w:eastAsia="es-MX"/>
              </w:rPr>
            </w:pPr>
            <w:r w:rsidRPr="00AB6459">
              <w:rPr>
                <w:rFonts w:ascii="Arial" w:hAnsi="Arial" w:cs="Arial"/>
                <w:b/>
                <w:bCs/>
                <w:sz w:val="22"/>
                <w:szCs w:val="22"/>
                <w:lang w:val="es-MX" w:eastAsia="es-MX"/>
              </w:rPr>
              <w:t>Información en Decreto</w:t>
            </w:r>
          </w:p>
        </w:tc>
        <w:tc>
          <w:tcPr>
            <w:tcW w:w="3780"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lang w:val="es-MX" w:eastAsia="es-MX"/>
              </w:rPr>
            </w:pPr>
            <w:r w:rsidRPr="00AB6459">
              <w:rPr>
                <w:rFonts w:ascii="Arial" w:hAnsi="Arial" w:cs="Arial"/>
                <w:b/>
                <w:bCs/>
                <w:sz w:val="22"/>
                <w:szCs w:val="22"/>
                <w:lang w:val="es-MX" w:eastAsia="es-MX"/>
              </w:rPr>
              <w:t>Información en escrituras</w:t>
            </w:r>
          </w:p>
        </w:tc>
      </w:tr>
      <w:tr w:rsidR="00986AD6" w:rsidRPr="00AB6459" w:rsidTr="00986AD6">
        <w:trPr>
          <w:trHeight w:val="300"/>
        </w:trPr>
        <w:tc>
          <w:tcPr>
            <w:tcW w:w="1238" w:type="dxa"/>
            <w:tcBorders>
              <w:top w:val="nil"/>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lang w:val="es-MX" w:eastAsia="es-MX"/>
              </w:rPr>
            </w:pPr>
            <w:r w:rsidRPr="00AB6459">
              <w:rPr>
                <w:rFonts w:ascii="Arial" w:hAnsi="Arial" w:cs="Arial"/>
                <w:sz w:val="22"/>
                <w:szCs w:val="22"/>
                <w:lang w:val="es-MX" w:eastAsia="es-MX"/>
              </w:rPr>
              <w:t>15-754-002</w:t>
            </w:r>
          </w:p>
        </w:tc>
        <w:tc>
          <w:tcPr>
            <w:tcW w:w="3342"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lang w:val="es-MX" w:eastAsia="es-MX"/>
              </w:rPr>
            </w:pPr>
            <w:r w:rsidRPr="00AB6459">
              <w:rPr>
                <w:rFonts w:ascii="Arial" w:hAnsi="Arial" w:cs="Arial"/>
                <w:sz w:val="22"/>
                <w:szCs w:val="22"/>
                <w:lang w:val="es-MX" w:eastAsia="es-MX"/>
              </w:rPr>
              <w:t>RUFINO AGUILAR FERNÁNDEZ</w:t>
            </w:r>
          </w:p>
        </w:tc>
        <w:tc>
          <w:tcPr>
            <w:tcW w:w="3780"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lang w:val="es-MX" w:eastAsia="es-MX"/>
              </w:rPr>
            </w:pPr>
            <w:r w:rsidRPr="00AB6459">
              <w:rPr>
                <w:rFonts w:ascii="Arial" w:hAnsi="Arial" w:cs="Arial"/>
                <w:sz w:val="22"/>
                <w:szCs w:val="22"/>
                <w:lang w:val="es-MX" w:eastAsia="es-MX"/>
              </w:rPr>
              <w:t>RUFINO AGUILAR FERNÁNDEZ</w:t>
            </w:r>
          </w:p>
        </w:tc>
      </w:tr>
      <w:tr w:rsidR="00986AD6" w:rsidRPr="00AB6459" w:rsidTr="00986AD6">
        <w:trPr>
          <w:trHeight w:val="300"/>
        </w:trPr>
        <w:tc>
          <w:tcPr>
            <w:tcW w:w="1238" w:type="dxa"/>
            <w:tcBorders>
              <w:top w:val="nil"/>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lang w:val="es-MX" w:eastAsia="es-MX"/>
              </w:rPr>
            </w:pPr>
            <w:r w:rsidRPr="00AB6459">
              <w:rPr>
                <w:rFonts w:ascii="Arial" w:hAnsi="Arial" w:cs="Arial"/>
                <w:sz w:val="22"/>
                <w:szCs w:val="22"/>
                <w:lang w:val="es-MX" w:eastAsia="es-MX"/>
              </w:rPr>
              <w:t>15-759-010</w:t>
            </w:r>
          </w:p>
        </w:tc>
        <w:tc>
          <w:tcPr>
            <w:tcW w:w="3342"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lang w:val="es-MX" w:eastAsia="es-MX"/>
              </w:rPr>
            </w:pPr>
            <w:r w:rsidRPr="00AB6459">
              <w:rPr>
                <w:rFonts w:ascii="Arial" w:hAnsi="Arial" w:cs="Arial"/>
                <w:sz w:val="22"/>
                <w:szCs w:val="22"/>
                <w:lang w:val="es-MX" w:eastAsia="es-MX"/>
              </w:rPr>
              <w:t xml:space="preserve">LUIS VELÁZQUEZ SANDOVAL </w:t>
            </w:r>
          </w:p>
        </w:tc>
        <w:tc>
          <w:tcPr>
            <w:tcW w:w="3780"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lang w:val="es-MX" w:eastAsia="es-MX"/>
              </w:rPr>
            </w:pPr>
            <w:r w:rsidRPr="00AB6459">
              <w:rPr>
                <w:rFonts w:ascii="Arial" w:hAnsi="Arial" w:cs="Arial"/>
                <w:sz w:val="22"/>
                <w:szCs w:val="22"/>
                <w:lang w:val="es-MX" w:eastAsia="es-MX"/>
              </w:rPr>
              <w:t>PABLO LUIS VELÁZQUEZ SANDOVAL</w:t>
            </w:r>
          </w:p>
        </w:tc>
      </w:tr>
    </w:tbl>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r w:rsidRPr="00AB6459">
        <w:rPr>
          <w:rFonts w:ascii="Arial" w:hAnsi="Arial" w:cs="Arial"/>
          <w:spacing w:val="-6"/>
          <w:sz w:val="22"/>
          <w:szCs w:val="22"/>
          <w:lang w:val="es-MX"/>
        </w:rPr>
        <w:lastRenderedPageBreak/>
        <w:t>Asimismo en dicha inspección se identificó que los lotes 2 de la manzana 15-754 y 10 de la manzana 15-759 presentan físicamente medidas y superficies diferentes a las reflejadas en el plano de lotificación:</w:t>
      </w: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r w:rsidRPr="00AB6459">
        <w:rPr>
          <w:rFonts w:ascii="Arial" w:hAnsi="Arial" w:cs="Arial"/>
          <w:spacing w:val="-6"/>
          <w:sz w:val="22"/>
          <w:szCs w:val="22"/>
          <w:lang w:val="es-MX"/>
        </w:rPr>
        <w:t>En plano:</w:t>
      </w: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tbl>
      <w:tblPr>
        <w:tblW w:w="10348" w:type="dxa"/>
        <w:tblInd w:w="-639" w:type="dxa"/>
        <w:tblCellMar>
          <w:left w:w="70" w:type="dxa"/>
          <w:right w:w="70" w:type="dxa"/>
        </w:tblCellMar>
        <w:tblLook w:val="04A0" w:firstRow="1" w:lastRow="0" w:firstColumn="1" w:lastColumn="0" w:noHBand="0" w:noVBand="1"/>
      </w:tblPr>
      <w:tblGrid>
        <w:gridCol w:w="1134"/>
        <w:gridCol w:w="910"/>
        <w:gridCol w:w="1143"/>
        <w:gridCol w:w="691"/>
        <w:gridCol w:w="1143"/>
        <w:gridCol w:w="941"/>
        <w:gridCol w:w="1143"/>
        <w:gridCol w:w="1061"/>
        <w:gridCol w:w="1190"/>
        <w:gridCol w:w="1221"/>
      </w:tblGrid>
      <w:tr w:rsidR="00986AD6" w:rsidRPr="00AB6459" w:rsidTr="00986AD6">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NCN</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NORTE</w:t>
            </w:r>
          </w:p>
        </w:tc>
        <w:tc>
          <w:tcPr>
            <w:tcW w:w="1143"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 xml:space="preserve">COLINDA </w:t>
            </w:r>
          </w:p>
        </w:tc>
        <w:tc>
          <w:tcPr>
            <w:tcW w:w="691"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SUR</w:t>
            </w:r>
          </w:p>
        </w:tc>
        <w:tc>
          <w:tcPr>
            <w:tcW w:w="1143"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COLINDA</w:t>
            </w:r>
          </w:p>
        </w:tc>
        <w:tc>
          <w:tcPr>
            <w:tcW w:w="941"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ORIENTE</w:t>
            </w:r>
          </w:p>
        </w:tc>
        <w:tc>
          <w:tcPr>
            <w:tcW w:w="1143"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COLINDA</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PONIENTE</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SUPERFICIE</w:t>
            </w:r>
          </w:p>
        </w:tc>
      </w:tr>
      <w:tr w:rsidR="00986AD6" w:rsidRPr="00AB6459" w:rsidTr="00986AD6">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15-754-002</w:t>
            </w:r>
          </w:p>
        </w:tc>
        <w:tc>
          <w:tcPr>
            <w:tcW w:w="910"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11.00</w:t>
            </w:r>
          </w:p>
        </w:tc>
        <w:tc>
          <w:tcPr>
            <w:tcW w:w="1143" w:type="dxa"/>
            <w:tcBorders>
              <w:top w:val="nil"/>
              <w:left w:val="nil"/>
              <w:bottom w:val="single" w:sz="4" w:space="0" w:color="auto"/>
              <w:right w:val="single" w:sz="4" w:space="0" w:color="auto"/>
            </w:tcBorders>
            <w:shd w:val="clear" w:color="auto" w:fill="auto"/>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Lote 1</w:t>
            </w:r>
          </w:p>
        </w:tc>
        <w:tc>
          <w:tcPr>
            <w:tcW w:w="69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11.00</w:t>
            </w:r>
          </w:p>
        </w:tc>
        <w:tc>
          <w:tcPr>
            <w:tcW w:w="1143"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Calle Baja California Sur</w:t>
            </w:r>
          </w:p>
        </w:tc>
        <w:tc>
          <w:tcPr>
            <w:tcW w:w="94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18.45</w:t>
            </w:r>
          </w:p>
        </w:tc>
        <w:tc>
          <w:tcPr>
            <w:tcW w:w="1143"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Privada Cabo Bajo</w:t>
            </w:r>
          </w:p>
        </w:tc>
        <w:tc>
          <w:tcPr>
            <w:tcW w:w="106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18.42</w:t>
            </w:r>
          </w:p>
        </w:tc>
        <w:tc>
          <w:tcPr>
            <w:tcW w:w="1190" w:type="dxa"/>
            <w:tcBorders>
              <w:top w:val="nil"/>
              <w:left w:val="nil"/>
              <w:bottom w:val="single" w:sz="4" w:space="0" w:color="auto"/>
              <w:right w:val="single" w:sz="4" w:space="0" w:color="auto"/>
            </w:tcBorders>
            <w:shd w:val="clear" w:color="auto" w:fill="auto"/>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 xml:space="preserve">Lote 3 </w:t>
            </w:r>
          </w:p>
        </w:tc>
        <w:tc>
          <w:tcPr>
            <w:tcW w:w="992"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227.53</w:t>
            </w:r>
          </w:p>
        </w:tc>
      </w:tr>
      <w:tr w:rsidR="00986AD6" w:rsidRPr="00AB6459" w:rsidTr="00986AD6">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15-759-010</w:t>
            </w:r>
          </w:p>
        </w:tc>
        <w:tc>
          <w:tcPr>
            <w:tcW w:w="910"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6.20</w:t>
            </w:r>
          </w:p>
        </w:tc>
        <w:tc>
          <w:tcPr>
            <w:tcW w:w="1143"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Lote 12</w:t>
            </w:r>
          </w:p>
        </w:tc>
        <w:tc>
          <w:tcPr>
            <w:tcW w:w="69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6.17</w:t>
            </w:r>
          </w:p>
        </w:tc>
        <w:tc>
          <w:tcPr>
            <w:tcW w:w="1143"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Calle Baja California Sur</w:t>
            </w:r>
          </w:p>
        </w:tc>
        <w:tc>
          <w:tcPr>
            <w:tcW w:w="94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18.96</w:t>
            </w:r>
          </w:p>
        </w:tc>
        <w:tc>
          <w:tcPr>
            <w:tcW w:w="1143"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Lote 9</w:t>
            </w:r>
          </w:p>
        </w:tc>
        <w:tc>
          <w:tcPr>
            <w:tcW w:w="106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18.91</w:t>
            </w:r>
          </w:p>
        </w:tc>
        <w:tc>
          <w:tcPr>
            <w:tcW w:w="1190" w:type="dxa"/>
            <w:tcBorders>
              <w:top w:val="nil"/>
              <w:left w:val="nil"/>
              <w:bottom w:val="single" w:sz="4" w:space="0" w:color="auto"/>
              <w:right w:val="single" w:sz="4" w:space="0" w:color="auto"/>
            </w:tcBorders>
            <w:shd w:val="clear" w:color="auto" w:fill="auto"/>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 xml:space="preserve">Privada Cabo Bajo </w:t>
            </w:r>
          </w:p>
        </w:tc>
        <w:tc>
          <w:tcPr>
            <w:tcW w:w="992"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95.00</w:t>
            </w:r>
          </w:p>
        </w:tc>
      </w:tr>
    </w:tbl>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spacing w:val="-4"/>
          <w:sz w:val="22"/>
          <w:szCs w:val="22"/>
          <w:shd w:val="clear" w:color="auto" w:fill="FFFFFF"/>
          <w:lang w:val="es-MX"/>
        </w:rPr>
      </w:pPr>
      <w:r w:rsidRPr="00AB6459">
        <w:rPr>
          <w:rFonts w:ascii="Arial" w:hAnsi="Arial" w:cs="Arial"/>
          <w:spacing w:val="-4"/>
          <w:sz w:val="22"/>
          <w:szCs w:val="22"/>
          <w:shd w:val="clear" w:color="auto" w:fill="FFFFFF"/>
          <w:lang w:val="es-MX"/>
        </w:rPr>
        <w:t>Por lo que  se constató que los lotes 2 de la manzana 15-754 y 10 de la manzana 15-759 presentan superficie, medidas y colindancias diferentes a las antes mencionadas, las cuales constan en un instrumento público como colindantes con las siguientes características:</w:t>
      </w:r>
    </w:p>
    <w:p w:rsidR="00986AD6" w:rsidRPr="00AB6459" w:rsidRDefault="00986AD6" w:rsidP="00986AD6">
      <w:pPr>
        <w:shd w:val="clear" w:color="auto" w:fill="FFFFFF"/>
        <w:spacing w:line="264" w:lineRule="auto"/>
        <w:ind w:left="540"/>
        <w:jc w:val="both"/>
        <w:rPr>
          <w:rFonts w:ascii="Arial" w:hAnsi="Arial" w:cs="Arial"/>
          <w:spacing w:val="-4"/>
          <w:sz w:val="22"/>
          <w:szCs w:val="22"/>
          <w:shd w:val="clear" w:color="auto" w:fill="FFFFFF"/>
          <w:lang w:val="es-MX"/>
        </w:rPr>
      </w:pPr>
    </w:p>
    <w:p w:rsidR="00986AD6" w:rsidRPr="00AB6459" w:rsidRDefault="00986AD6" w:rsidP="00986AD6">
      <w:pPr>
        <w:shd w:val="clear" w:color="auto" w:fill="FFFFFF"/>
        <w:spacing w:line="264" w:lineRule="auto"/>
        <w:ind w:left="540"/>
        <w:jc w:val="both"/>
        <w:rPr>
          <w:rFonts w:ascii="Arial" w:hAnsi="Arial" w:cs="Arial"/>
          <w:spacing w:val="-4"/>
          <w:sz w:val="22"/>
          <w:szCs w:val="22"/>
          <w:shd w:val="clear" w:color="auto" w:fill="FFFFFF"/>
          <w:lang w:val="es-MX"/>
        </w:rPr>
      </w:pPr>
      <w:r w:rsidRPr="00AB6459">
        <w:rPr>
          <w:rFonts w:ascii="Arial" w:hAnsi="Arial" w:cs="Arial"/>
          <w:spacing w:val="-4"/>
          <w:sz w:val="22"/>
          <w:szCs w:val="22"/>
          <w:shd w:val="clear" w:color="auto" w:fill="FFFFFF"/>
          <w:lang w:val="es-MX"/>
        </w:rPr>
        <w:t>En escrituras:</w:t>
      </w:r>
    </w:p>
    <w:p w:rsidR="00986AD6" w:rsidRPr="00AB6459" w:rsidRDefault="00986AD6" w:rsidP="00986AD6">
      <w:pPr>
        <w:shd w:val="clear" w:color="auto" w:fill="FFFFFF"/>
        <w:spacing w:line="264" w:lineRule="auto"/>
        <w:ind w:left="540"/>
        <w:jc w:val="both"/>
        <w:rPr>
          <w:rFonts w:ascii="Arial" w:hAnsi="Arial" w:cs="Arial"/>
          <w:spacing w:val="-4"/>
          <w:sz w:val="22"/>
          <w:szCs w:val="22"/>
          <w:shd w:val="clear" w:color="auto" w:fill="FFFFFF"/>
          <w:lang w:val="es-MX"/>
        </w:rPr>
      </w:pPr>
    </w:p>
    <w:tbl>
      <w:tblPr>
        <w:tblW w:w="10098" w:type="dxa"/>
        <w:tblInd w:w="-639" w:type="dxa"/>
        <w:tblCellMar>
          <w:left w:w="70" w:type="dxa"/>
          <w:right w:w="70" w:type="dxa"/>
        </w:tblCellMar>
        <w:tblLook w:val="04A0" w:firstRow="1" w:lastRow="0" w:firstColumn="1" w:lastColumn="0" w:noHBand="0" w:noVBand="1"/>
      </w:tblPr>
      <w:tblGrid>
        <w:gridCol w:w="1134"/>
        <w:gridCol w:w="770"/>
        <w:gridCol w:w="992"/>
        <w:gridCol w:w="591"/>
        <w:gridCol w:w="960"/>
        <w:gridCol w:w="941"/>
        <w:gridCol w:w="981"/>
        <w:gridCol w:w="1061"/>
        <w:gridCol w:w="1447"/>
        <w:gridCol w:w="1221"/>
      </w:tblGrid>
      <w:tr w:rsidR="00986AD6" w:rsidRPr="00AB6459" w:rsidTr="00986AD6">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NCN</w:t>
            </w:r>
          </w:p>
        </w:tc>
        <w:tc>
          <w:tcPr>
            <w:tcW w:w="770"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NORTE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 xml:space="preserve">COLINDA </w:t>
            </w:r>
          </w:p>
        </w:tc>
        <w:tc>
          <w:tcPr>
            <w:tcW w:w="591"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SUR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COLINDA</w:t>
            </w:r>
          </w:p>
        </w:tc>
        <w:tc>
          <w:tcPr>
            <w:tcW w:w="941"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ORIENTE</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COLINDA</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PONIENTE</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COLINDA</w:t>
            </w:r>
          </w:p>
        </w:tc>
        <w:tc>
          <w:tcPr>
            <w:tcW w:w="1221" w:type="dxa"/>
            <w:tcBorders>
              <w:top w:val="single" w:sz="4" w:space="0" w:color="auto"/>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b/>
                <w:bCs/>
                <w:sz w:val="18"/>
                <w:lang w:val="es-MX" w:eastAsia="es-MX"/>
              </w:rPr>
            </w:pPr>
            <w:r w:rsidRPr="00AB6459">
              <w:rPr>
                <w:rFonts w:ascii="Arial" w:hAnsi="Arial" w:cs="Arial"/>
                <w:b/>
                <w:bCs/>
                <w:sz w:val="18"/>
                <w:szCs w:val="22"/>
                <w:lang w:val="es-MX" w:eastAsia="es-MX"/>
              </w:rPr>
              <w:t>SUPERFICIE</w:t>
            </w:r>
          </w:p>
        </w:tc>
      </w:tr>
      <w:tr w:rsidR="00986AD6" w:rsidRPr="00AB6459" w:rsidTr="00986AD6">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15-754-002</w:t>
            </w:r>
          </w:p>
        </w:tc>
        <w:tc>
          <w:tcPr>
            <w:tcW w:w="770"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15.00</w:t>
            </w:r>
          </w:p>
        </w:tc>
        <w:tc>
          <w:tcPr>
            <w:tcW w:w="992" w:type="dxa"/>
            <w:tcBorders>
              <w:top w:val="nil"/>
              <w:left w:val="nil"/>
              <w:bottom w:val="single" w:sz="4" w:space="0" w:color="auto"/>
              <w:right w:val="single" w:sz="4" w:space="0" w:color="auto"/>
            </w:tcBorders>
            <w:shd w:val="clear" w:color="auto" w:fill="auto"/>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Juana Romero</w:t>
            </w:r>
          </w:p>
        </w:tc>
        <w:tc>
          <w:tcPr>
            <w:tcW w:w="59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15.00</w:t>
            </w:r>
          </w:p>
        </w:tc>
        <w:tc>
          <w:tcPr>
            <w:tcW w:w="960"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Calle Baja California</w:t>
            </w:r>
          </w:p>
        </w:tc>
        <w:tc>
          <w:tcPr>
            <w:tcW w:w="94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18.00</w:t>
            </w:r>
          </w:p>
        </w:tc>
        <w:tc>
          <w:tcPr>
            <w:tcW w:w="98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Luis Velázquez</w:t>
            </w:r>
          </w:p>
        </w:tc>
        <w:tc>
          <w:tcPr>
            <w:tcW w:w="106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18.00</w:t>
            </w:r>
          </w:p>
        </w:tc>
        <w:tc>
          <w:tcPr>
            <w:tcW w:w="1447" w:type="dxa"/>
            <w:tcBorders>
              <w:top w:val="nil"/>
              <w:left w:val="nil"/>
              <w:bottom w:val="single" w:sz="4" w:space="0" w:color="auto"/>
              <w:right w:val="single" w:sz="4" w:space="0" w:color="auto"/>
            </w:tcBorders>
            <w:shd w:val="clear" w:color="auto" w:fill="auto"/>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 xml:space="preserve">Pedro Hernández </w:t>
            </w:r>
          </w:p>
        </w:tc>
        <w:tc>
          <w:tcPr>
            <w:tcW w:w="122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270.00 m2</w:t>
            </w:r>
          </w:p>
        </w:tc>
      </w:tr>
      <w:tr w:rsidR="00986AD6" w:rsidRPr="00AB6459" w:rsidTr="00986AD6">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15-759-010</w:t>
            </w:r>
          </w:p>
        </w:tc>
        <w:tc>
          <w:tcPr>
            <w:tcW w:w="770"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15.00</w:t>
            </w:r>
          </w:p>
        </w:tc>
        <w:tc>
          <w:tcPr>
            <w:tcW w:w="992"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Juana Romero</w:t>
            </w:r>
          </w:p>
        </w:tc>
        <w:tc>
          <w:tcPr>
            <w:tcW w:w="59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15.00</w:t>
            </w:r>
          </w:p>
        </w:tc>
        <w:tc>
          <w:tcPr>
            <w:tcW w:w="960"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 xml:space="preserve">Calle Baja California </w:t>
            </w:r>
          </w:p>
        </w:tc>
        <w:tc>
          <w:tcPr>
            <w:tcW w:w="94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18.75</w:t>
            </w:r>
          </w:p>
        </w:tc>
        <w:tc>
          <w:tcPr>
            <w:tcW w:w="98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Francisco Ramírez</w:t>
            </w:r>
          </w:p>
        </w:tc>
        <w:tc>
          <w:tcPr>
            <w:tcW w:w="106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19.16</w:t>
            </w:r>
          </w:p>
        </w:tc>
        <w:tc>
          <w:tcPr>
            <w:tcW w:w="1447" w:type="dxa"/>
            <w:tcBorders>
              <w:top w:val="nil"/>
              <w:left w:val="nil"/>
              <w:bottom w:val="single" w:sz="4" w:space="0" w:color="auto"/>
              <w:right w:val="single" w:sz="4" w:space="0" w:color="auto"/>
            </w:tcBorders>
            <w:shd w:val="clear" w:color="auto" w:fill="auto"/>
            <w:vAlign w:val="bottom"/>
            <w:hideMark/>
          </w:tcPr>
          <w:p w:rsidR="00986AD6" w:rsidRPr="00AB6459" w:rsidRDefault="00986AD6" w:rsidP="00986AD6">
            <w:pPr>
              <w:spacing w:line="264" w:lineRule="auto"/>
              <w:rPr>
                <w:rFonts w:ascii="Arial" w:hAnsi="Arial" w:cs="Arial"/>
                <w:sz w:val="18"/>
                <w:lang w:val="es-MX" w:eastAsia="es-MX"/>
              </w:rPr>
            </w:pPr>
            <w:r w:rsidRPr="00AB6459">
              <w:rPr>
                <w:rFonts w:ascii="Arial" w:hAnsi="Arial" w:cs="Arial"/>
                <w:sz w:val="18"/>
                <w:szCs w:val="22"/>
                <w:lang w:val="es-MX" w:eastAsia="es-MX"/>
              </w:rPr>
              <w:t xml:space="preserve">Rufino Aguilar </w:t>
            </w:r>
          </w:p>
        </w:tc>
        <w:tc>
          <w:tcPr>
            <w:tcW w:w="1221" w:type="dxa"/>
            <w:tcBorders>
              <w:top w:val="nil"/>
              <w:left w:val="nil"/>
              <w:bottom w:val="single" w:sz="4" w:space="0" w:color="auto"/>
              <w:right w:val="single" w:sz="4" w:space="0" w:color="auto"/>
            </w:tcBorders>
            <w:shd w:val="clear" w:color="auto" w:fill="auto"/>
            <w:noWrap/>
            <w:vAlign w:val="bottom"/>
            <w:hideMark/>
          </w:tcPr>
          <w:p w:rsidR="00986AD6" w:rsidRPr="00AB6459" w:rsidRDefault="00986AD6" w:rsidP="00986AD6">
            <w:pPr>
              <w:spacing w:line="264" w:lineRule="auto"/>
              <w:jc w:val="right"/>
              <w:rPr>
                <w:rFonts w:ascii="Arial" w:hAnsi="Arial" w:cs="Arial"/>
                <w:sz w:val="18"/>
                <w:lang w:val="es-MX" w:eastAsia="es-MX"/>
              </w:rPr>
            </w:pPr>
            <w:r w:rsidRPr="00AB6459">
              <w:rPr>
                <w:rFonts w:ascii="Arial" w:hAnsi="Arial" w:cs="Arial"/>
                <w:sz w:val="18"/>
                <w:szCs w:val="22"/>
                <w:lang w:val="es-MX" w:eastAsia="es-MX"/>
              </w:rPr>
              <w:t>284.32 m2</w:t>
            </w:r>
          </w:p>
        </w:tc>
      </w:tr>
    </w:tbl>
    <w:p w:rsidR="00986AD6" w:rsidRPr="00AB6459" w:rsidRDefault="00986AD6" w:rsidP="00986AD6">
      <w:pPr>
        <w:shd w:val="clear" w:color="auto" w:fill="FFFFFF"/>
        <w:spacing w:line="264" w:lineRule="auto"/>
        <w:ind w:left="540"/>
        <w:jc w:val="both"/>
        <w:rPr>
          <w:rFonts w:ascii="Arial" w:hAnsi="Arial" w:cs="Arial"/>
          <w:spacing w:val="-4"/>
          <w:sz w:val="22"/>
          <w:szCs w:val="22"/>
          <w:shd w:val="clear" w:color="auto" w:fill="FFFFFF"/>
          <w:lang w:val="es-MX"/>
        </w:rPr>
      </w:pPr>
    </w:p>
    <w:p w:rsidR="00986AD6" w:rsidRPr="00AB6459" w:rsidRDefault="00986AD6" w:rsidP="00986AD6">
      <w:pPr>
        <w:shd w:val="clear" w:color="auto" w:fill="FFFFFF"/>
        <w:spacing w:line="264" w:lineRule="auto"/>
        <w:ind w:left="540"/>
        <w:jc w:val="both"/>
        <w:rPr>
          <w:rFonts w:ascii="Arial" w:hAnsi="Arial" w:cs="Arial"/>
          <w:spacing w:val="-4"/>
          <w:sz w:val="22"/>
          <w:szCs w:val="22"/>
          <w:shd w:val="clear" w:color="auto" w:fill="FFFFFF"/>
          <w:lang w:val="es-MX"/>
        </w:rPr>
      </w:pPr>
      <w:r w:rsidRPr="00AB6459">
        <w:rPr>
          <w:rFonts w:ascii="Arial" w:hAnsi="Arial" w:cs="Arial"/>
          <w:spacing w:val="-4"/>
          <w:sz w:val="22"/>
          <w:szCs w:val="22"/>
          <w:shd w:val="clear" w:color="auto" w:fill="FFFFFF"/>
          <w:lang w:val="es-MX"/>
        </w:rPr>
        <w:t>Asimismo y en virtud de que al momento de realizar el levantamiento topográfico de la Colonia que nos ocupa, no existía la vialidad denominada Privada Cabo Bajo y que actualmente la autoridad municipal no tiene contemplado ningún proyecto para realizar la vialidad antes mencionada, por lo que es procedente aprobar la rectificación de superficie, medidas y colindancias que se propone en el presente Dictamen. </w:t>
      </w:r>
    </w:p>
    <w:p w:rsidR="00986AD6" w:rsidRPr="00AB6459" w:rsidRDefault="00986AD6" w:rsidP="00986AD6">
      <w:pPr>
        <w:shd w:val="clear" w:color="auto" w:fill="FFFFFF"/>
        <w:spacing w:line="264" w:lineRule="auto"/>
        <w:ind w:left="540"/>
        <w:jc w:val="both"/>
        <w:rPr>
          <w:rFonts w:ascii="Arial" w:hAnsi="Arial" w:cs="Arial"/>
          <w:spacing w:val="-6"/>
          <w:sz w:val="22"/>
          <w:szCs w:val="22"/>
          <w:lang w:val="es-MX"/>
        </w:rPr>
      </w:pPr>
      <w:r w:rsidRPr="00AB6459">
        <w:rPr>
          <w:rFonts w:ascii="Arial" w:hAnsi="Arial" w:cs="Arial"/>
          <w:spacing w:val="-6"/>
          <w:sz w:val="22"/>
          <w:szCs w:val="22"/>
          <w:lang w:val="es-MX"/>
        </w:rPr>
        <w:t xml:space="preserve"> </w:t>
      </w:r>
    </w:p>
    <w:p w:rsidR="00986AD6" w:rsidRPr="00AB6459" w:rsidRDefault="00986AD6" w:rsidP="00986AD6">
      <w:pPr>
        <w:pStyle w:val="Textoindependiente"/>
        <w:spacing w:line="264" w:lineRule="auto"/>
        <w:ind w:firstLine="540"/>
        <w:rPr>
          <w:rFonts w:cs="Arial"/>
          <w:b/>
          <w:sz w:val="22"/>
          <w:szCs w:val="22"/>
        </w:rPr>
      </w:pPr>
      <w:r w:rsidRPr="00AB6459">
        <w:rPr>
          <w:rFonts w:cs="Arial"/>
          <w:sz w:val="22"/>
          <w:szCs w:val="22"/>
        </w:rPr>
        <w:t>Por lo anteriormente expuesto y fundado, se somete a consideración de este Honorable Cuerpo Colegiado para su aprobación el siguiente:</w:t>
      </w:r>
    </w:p>
    <w:p w:rsidR="00986AD6" w:rsidRPr="00AB6459" w:rsidRDefault="00986AD6" w:rsidP="00986AD6">
      <w:pPr>
        <w:spacing w:line="264" w:lineRule="auto"/>
        <w:ind w:left="540" w:hanging="540"/>
        <w:rPr>
          <w:rFonts w:ascii="Arial" w:hAnsi="Arial" w:cs="Arial"/>
          <w:b/>
          <w:sz w:val="22"/>
          <w:szCs w:val="22"/>
          <w:lang w:val="es-MX"/>
        </w:rPr>
      </w:pPr>
    </w:p>
    <w:p w:rsidR="00986AD6" w:rsidRPr="00AB6459" w:rsidRDefault="00986AD6" w:rsidP="00986AD6">
      <w:pPr>
        <w:spacing w:line="264" w:lineRule="auto"/>
        <w:ind w:left="540" w:hanging="540"/>
        <w:jc w:val="center"/>
        <w:rPr>
          <w:rFonts w:ascii="Arial" w:hAnsi="Arial" w:cs="Arial"/>
          <w:b/>
          <w:sz w:val="22"/>
          <w:szCs w:val="22"/>
          <w:lang w:val="es-MX"/>
        </w:rPr>
      </w:pPr>
      <w:r w:rsidRPr="00AB6459">
        <w:rPr>
          <w:rFonts w:ascii="Arial" w:hAnsi="Arial" w:cs="Arial"/>
          <w:b/>
          <w:sz w:val="22"/>
          <w:szCs w:val="22"/>
          <w:lang w:val="es-MX"/>
        </w:rPr>
        <w:t>D I C T A M E N</w:t>
      </w:r>
    </w:p>
    <w:p w:rsidR="00986AD6" w:rsidRPr="00AB6459" w:rsidRDefault="00986AD6" w:rsidP="00986AD6">
      <w:pPr>
        <w:spacing w:line="264" w:lineRule="auto"/>
        <w:ind w:left="540" w:hanging="540"/>
        <w:jc w:val="both"/>
        <w:rPr>
          <w:rFonts w:ascii="Arial" w:hAnsi="Arial" w:cs="Arial"/>
          <w:sz w:val="22"/>
          <w:szCs w:val="22"/>
          <w:lang w:val="es-MX"/>
        </w:rPr>
      </w:pPr>
    </w:p>
    <w:p w:rsidR="00986AD6" w:rsidRPr="00AB6459" w:rsidRDefault="00986AD6" w:rsidP="00986AD6">
      <w:pPr>
        <w:spacing w:line="264" w:lineRule="auto"/>
        <w:jc w:val="both"/>
        <w:rPr>
          <w:rFonts w:ascii="Arial" w:hAnsi="Arial" w:cs="Arial"/>
          <w:sz w:val="22"/>
          <w:szCs w:val="22"/>
          <w:lang w:val="es-MX"/>
        </w:rPr>
      </w:pPr>
      <w:r w:rsidRPr="00AB6459">
        <w:rPr>
          <w:rFonts w:ascii="Arial" w:hAnsi="Arial" w:cs="Arial"/>
          <w:b/>
          <w:sz w:val="22"/>
          <w:szCs w:val="22"/>
          <w:lang w:val="es-MX"/>
        </w:rPr>
        <w:t xml:space="preserve">PRIMERO.- </w:t>
      </w:r>
      <w:r w:rsidRPr="00AB6459">
        <w:rPr>
          <w:rFonts w:ascii="Arial" w:hAnsi="Arial" w:cs="Arial"/>
          <w:sz w:val="22"/>
          <w:szCs w:val="22"/>
          <w:lang w:val="es-MX"/>
        </w:rPr>
        <w:t>Se aprueban las rectificaciones en superficie, medidas y colindancias de los lotes 2 de la manzana 15-754 y 10 de la manzana 15-759 de la Colonia Nueva San Salvador que se señalan en el Padrón de Beneficiarios y en las cartografías anexas al Decreto del Ejecutivo Estatal publicado en el Periódico Oficial del Estado de Puebla el 11 de junio de 2001, en los términos mencionados en el Considerando VIII  del presente Dictamen.</w:t>
      </w:r>
      <w:r w:rsidRPr="00AB6459">
        <w:rPr>
          <w:rFonts w:ascii="Arial" w:hAnsi="Arial" w:cs="Arial"/>
          <w:sz w:val="22"/>
          <w:szCs w:val="22"/>
        </w:rPr>
        <w:t xml:space="preserve"> </w:t>
      </w:r>
    </w:p>
    <w:p w:rsidR="00986AD6" w:rsidRPr="00AB6459" w:rsidRDefault="00986AD6" w:rsidP="00986AD6">
      <w:pPr>
        <w:spacing w:line="264" w:lineRule="auto"/>
        <w:jc w:val="both"/>
        <w:rPr>
          <w:rFonts w:ascii="Arial" w:hAnsi="Arial" w:cs="Arial"/>
          <w:b/>
          <w:sz w:val="22"/>
          <w:szCs w:val="22"/>
          <w:lang w:val="es-MX"/>
        </w:rPr>
      </w:pPr>
    </w:p>
    <w:p w:rsidR="00986AD6" w:rsidRPr="00AB6459" w:rsidRDefault="00986AD6" w:rsidP="00986AD6">
      <w:pPr>
        <w:spacing w:line="264" w:lineRule="auto"/>
        <w:jc w:val="both"/>
        <w:rPr>
          <w:rFonts w:ascii="Arial" w:hAnsi="Arial" w:cs="Arial"/>
          <w:sz w:val="22"/>
          <w:szCs w:val="22"/>
          <w:lang w:val="es-MX"/>
        </w:rPr>
      </w:pPr>
      <w:r w:rsidRPr="00AB6459">
        <w:rPr>
          <w:rFonts w:ascii="Arial" w:hAnsi="Arial" w:cs="Arial"/>
          <w:b/>
          <w:sz w:val="22"/>
          <w:szCs w:val="22"/>
          <w:lang w:val="es-MX"/>
        </w:rPr>
        <w:t xml:space="preserve">SEGUNDO.- </w:t>
      </w:r>
      <w:r w:rsidRPr="00AB6459">
        <w:rPr>
          <w:rFonts w:ascii="Arial" w:hAnsi="Arial" w:cs="Arial"/>
          <w:sz w:val="22"/>
          <w:szCs w:val="22"/>
          <w:lang w:val="es-MX"/>
        </w:rPr>
        <w:t>Se instruye a la Secretaría de Desarrollo Urbano y Sustentabilidad para que a través de la Dirección de Desarrollo Urbano realice las modificaciones pertinentes a la cartografía, en términos de lo aprobado en el presente Dictamen.</w:t>
      </w:r>
    </w:p>
    <w:p w:rsidR="00986AD6" w:rsidRPr="00AB6459" w:rsidRDefault="00986AD6" w:rsidP="00986AD6">
      <w:pPr>
        <w:spacing w:line="264" w:lineRule="auto"/>
        <w:jc w:val="both"/>
        <w:rPr>
          <w:rFonts w:ascii="Arial" w:hAnsi="Arial" w:cs="Arial"/>
          <w:sz w:val="22"/>
          <w:szCs w:val="22"/>
          <w:lang w:val="es-MX"/>
        </w:rPr>
      </w:pPr>
    </w:p>
    <w:p w:rsidR="00986AD6" w:rsidRPr="00AB6459" w:rsidRDefault="00986AD6" w:rsidP="00986AD6">
      <w:pPr>
        <w:spacing w:line="264" w:lineRule="auto"/>
        <w:jc w:val="both"/>
        <w:rPr>
          <w:rFonts w:ascii="Arial" w:hAnsi="Arial" w:cs="Arial"/>
          <w:sz w:val="22"/>
          <w:szCs w:val="22"/>
          <w:lang w:val="es-MX"/>
        </w:rPr>
      </w:pPr>
      <w:r w:rsidRPr="00AB6459">
        <w:rPr>
          <w:rFonts w:ascii="Arial" w:hAnsi="Arial" w:cs="Arial"/>
          <w:b/>
          <w:sz w:val="22"/>
          <w:szCs w:val="22"/>
          <w:lang w:val="es-MX"/>
        </w:rPr>
        <w:t>TERCERO.-</w:t>
      </w:r>
      <w:r w:rsidRPr="00AB6459">
        <w:rPr>
          <w:rFonts w:ascii="Arial" w:hAnsi="Arial" w:cs="Arial"/>
          <w:sz w:val="22"/>
          <w:szCs w:val="22"/>
          <w:lang w:val="es-MX"/>
        </w:rPr>
        <w:t xml:space="preserve"> Se solicita al C. Presidente Municipal realice los trámites administrativos y legales que se requieran, a efecto de que el presente Dictamen sea validado por la Comisión Interinstitucional para la Regularización de Asentamientos Humanos y la Constitución de Reservas Territoriales.</w:t>
      </w:r>
    </w:p>
    <w:p w:rsidR="00986AD6" w:rsidRPr="00AB6459" w:rsidRDefault="00986AD6" w:rsidP="00986AD6">
      <w:pPr>
        <w:spacing w:line="264" w:lineRule="auto"/>
        <w:jc w:val="both"/>
        <w:rPr>
          <w:rFonts w:ascii="Arial" w:hAnsi="Arial" w:cs="Arial"/>
          <w:sz w:val="22"/>
          <w:szCs w:val="22"/>
          <w:lang w:val="es-MX"/>
        </w:rPr>
      </w:pPr>
    </w:p>
    <w:p w:rsidR="00986AD6" w:rsidRPr="00AB6459" w:rsidRDefault="00986AD6" w:rsidP="00986AD6">
      <w:pPr>
        <w:spacing w:line="264" w:lineRule="auto"/>
        <w:jc w:val="both"/>
        <w:rPr>
          <w:rFonts w:ascii="Arial" w:hAnsi="Arial" w:cs="Arial"/>
          <w:sz w:val="22"/>
          <w:szCs w:val="22"/>
          <w:lang w:val="es-MX"/>
        </w:rPr>
      </w:pPr>
      <w:r w:rsidRPr="00AB6459">
        <w:rPr>
          <w:rFonts w:ascii="Arial" w:hAnsi="Arial" w:cs="Arial"/>
          <w:b/>
          <w:sz w:val="22"/>
          <w:szCs w:val="22"/>
          <w:lang w:val="es-MX"/>
        </w:rPr>
        <w:t>CUARTO.-</w:t>
      </w:r>
      <w:r w:rsidRPr="00AB6459">
        <w:rPr>
          <w:rFonts w:ascii="Arial" w:hAnsi="Arial" w:cs="Arial"/>
          <w:sz w:val="22"/>
          <w:szCs w:val="22"/>
          <w:lang w:val="es-MX"/>
        </w:rPr>
        <w:t xml:space="preserve"> Se instruye al Secretario del Ayuntamiento notifique el presente Dictamen a las Dependencias y Organismos Públicos Descentralizados del Honorable Ayuntamiento del Municipio de Puebla, a fin de que surta sus efectos legales correspondientes.</w:t>
      </w:r>
    </w:p>
    <w:p w:rsidR="00986AD6" w:rsidRPr="00AB6459" w:rsidRDefault="00986AD6" w:rsidP="00986AD6">
      <w:pPr>
        <w:spacing w:line="264" w:lineRule="auto"/>
        <w:jc w:val="both"/>
        <w:rPr>
          <w:rFonts w:ascii="Arial" w:hAnsi="Arial" w:cs="Arial"/>
          <w:sz w:val="22"/>
          <w:szCs w:val="22"/>
          <w:lang w:val="es-MX"/>
        </w:rPr>
      </w:pPr>
    </w:p>
    <w:p w:rsidR="00986AD6" w:rsidRPr="00AB6459" w:rsidRDefault="00986AD6" w:rsidP="00986AD6">
      <w:pPr>
        <w:spacing w:line="264" w:lineRule="auto"/>
        <w:jc w:val="center"/>
        <w:rPr>
          <w:rFonts w:ascii="Arial" w:hAnsi="Arial" w:cs="Arial"/>
          <w:b/>
          <w:sz w:val="22"/>
          <w:szCs w:val="22"/>
          <w:lang w:val="es-MX"/>
        </w:rPr>
      </w:pPr>
      <w:r w:rsidRPr="00AB6459">
        <w:rPr>
          <w:rFonts w:ascii="Arial" w:hAnsi="Arial" w:cs="Arial"/>
          <w:b/>
          <w:sz w:val="22"/>
          <w:szCs w:val="22"/>
          <w:lang w:val="es-MX"/>
        </w:rPr>
        <w:t>TRANSITORIOS</w:t>
      </w:r>
    </w:p>
    <w:p w:rsidR="00986AD6" w:rsidRPr="00AB6459" w:rsidRDefault="00986AD6" w:rsidP="00986AD6">
      <w:pPr>
        <w:spacing w:line="264" w:lineRule="auto"/>
        <w:jc w:val="both"/>
        <w:rPr>
          <w:rFonts w:ascii="Arial" w:hAnsi="Arial" w:cs="Arial"/>
          <w:sz w:val="22"/>
          <w:szCs w:val="22"/>
          <w:lang w:val="es-MX"/>
        </w:rPr>
      </w:pPr>
    </w:p>
    <w:p w:rsidR="00986AD6" w:rsidRPr="00AB6459" w:rsidRDefault="00986AD6" w:rsidP="00986AD6">
      <w:pPr>
        <w:spacing w:line="264" w:lineRule="auto"/>
        <w:jc w:val="both"/>
        <w:rPr>
          <w:rFonts w:ascii="Arial" w:hAnsi="Arial" w:cs="Arial"/>
          <w:sz w:val="22"/>
          <w:szCs w:val="22"/>
          <w:lang w:val="es-MX"/>
        </w:rPr>
      </w:pPr>
      <w:r w:rsidRPr="00AB6459">
        <w:rPr>
          <w:rFonts w:ascii="Arial" w:hAnsi="Arial" w:cs="Arial"/>
          <w:b/>
          <w:sz w:val="22"/>
          <w:szCs w:val="22"/>
          <w:lang w:val="es-MX"/>
        </w:rPr>
        <w:t>ÚNICO.-</w:t>
      </w:r>
      <w:r w:rsidRPr="00AB6459">
        <w:rPr>
          <w:rFonts w:ascii="Arial" w:hAnsi="Arial" w:cs="Arial"/>
          <w:sz w:val="22"/>
          <w:szCs w:val="22"/>
          <w:lang w:val="es-MX"/>
        </w:rPr>
        <w:t xml:space="preserve"> El presente Dictamen surtirá sus efectos a partir de su aprobación.</w:t>
      </w:r>
    </w:p>
    <w:p w:rsidR="00986AD6" w:rsidRPr="00AB6459" w:rsidRDefault="00986AD6" w:rsidP="00986AD6">
      <w:pPr>
        <w:spacing w:line="264" w:lineRule="auto"/>
        <w:jc w:val="center"/>
        <w:rPr>
          <w:rFonts w:ascii="Arial" w:hAnsi="Arial" w:cs="Arial"/>
          <w:b/>
          <w:sz w:val="22"/>
          <w:szCs w:val="22"/>
          <w:lang w:val="es-MX"/>
        </w:rPr>
      </w:pPr>
    </w:p>
    <w:p w:rsidR="00986AD6" w:rsidRPr="00AB6459" w:rsidRDefault="00986AD6" w:rsidP="00986AD6">
      <w:pPr>
        <w:spacing w:line="264" w:lineRule="auto"/>
        <w:jc w:val="both"/>
        <w:rPr>
          <w:rFonts w:ascii="Arial" w:hAnsi="Arial" w:cs="Arial"/>
          <w:b/>
          <w:sz w:val="22"/>
          <w:szCs w:val="22"/>
        </w:rPr>
      </w:pPr>
      <w:r w:rsidRPr="00AB6459">
        <w:rPr>
          <w:rFonts w:ascii="Arial" w:hAnsi="Arial" w:cs="Arial"/>
          <w:b/>
          <w:sz w:val="22"/>
          <w:szCs w:val="22"/>
          <w:lang w:val="es-MX"/>
        </w:rPr>
        <w:t xml:space="preserve">ATENTAMENTE.- “SUFRAGIO EFECTIVO, NO REELECCIÓN”.- CUATRO VECES HEROICA PUEBLA DE ZARAGOZA, A 14 DE ENERO DE 2016.- LA COMISIÓN DE DESARROLLO URBANO Y MEDIO AMBIENTE.- </w:t>
      </w:r>
      <w:r w:rsidRPr="00AB6459">
        <w:rPr>
          <w:rFonts w:ascii="Arial" w:hAnsi="Arial" w:cs="Arial"/>
          <w:b/>
          <w:sz w:val="22"/>
          <w:szCs w:val="22"/>
        </w:rPr>
        <w:t xml:space="preserve">REG. MYRIAM DE LOURDES ARABIAN COUTTOLENC, PRESIDENTE.- REG.  FÉLIX HERNÁNDEZ </w:t>
      </w:r>
      <w:proofErr w:type="spellStart"/>
      <w:r w:rsidRPr="00AB6459">
        <w:rPr>
          <w:rFonts w:ascii="Arial" w:hAnsi="Arial" w:cs="Arial"/>
          <w:b/>
          <w:sz w:val="22"/>
          <w:szCs w:val="22"/>
        </w:rPr>
        <w:t>HERNÁNDEZ</w:t>
      </w:r>
      <w:proofErr w:type="spellEnd"/>
      <w:r w:rsidRPr="00AB6459">
        <w:rPr>
          <w:rFonts w:ascii="Arial" w:hAnsi="Arial" w:cs="Arial"/>
          <w:b/>
          <w:sz w:val="22"/>
          <w:szCs w:val="22"/>
        </w:rPr>
        <w:t>, VOCAL.- REG. CARLOS FRANCISCO COBOS MARÍN, VOCAL.- REG. MARÍA DE GUADALUPE ARRUBARRENA GARCÍA, VOCAL.- REG. JUAN PABLO KURI CARBALLO, VOCAL.- REG. YURIDIA MAGALI GARCÍA HUERTA, VOCAL.- RÚBRICAS.</w:t>
      </w:r>
    </w:p>
    <w:p w:rsidR="00986AD6" w:rsidRPr="00AB6459" w:rsidRDefault="00986AD6" w:rsidP="00986AD6">
      <w:pPr>
        <w:spacing w:after="200" w:line="276" w:lineRule="auto"/>
        <w:rPr>
          <w:rFonts w:ascii="Arial" w:hAnsi="Arial" w:cs="Arial"/>
          <w:b/>
          <w:sz w:val="22"/>
          <w:szCs w:val="22"/>
          <w:lang w:val="es-MX"/>
        </w:rPr>
      </w:pPr>
      <w:r w:rsidRPr="00AB6459">
        <w:rPr>
          <w:rFonts w:ascii="Arial" w:hAnsi="Arial" w:cs="Arial"/>
          <w:b/>
          <w:sz w:val="22"/>
          <w:szCs w:val="22"/>
          <w:lang w:val="es-MX"/>
        </w:rPr>
        <w:br w:type="page"/>
      </w:r>
    </w:p>
    <w:p w:rsidR="00986AD6" w:rsidRPr="00AB6459" w:rsidRDefault="00986AD6" w:rsidP="00986AD6">
      <w:pPr>
        <w:spacing w:line="264" w:lineRule="auto"/>
        <w:jc w:val="both"/>
        <w:rPr>
          <w:rFonts w:ascii="Arial" w:hAnsi="Arial" w:cs="Arial"/>
          <w:b/>
          <w:bCs/>
          <w:sz w:val="22"/>
          <w:szCs w:val="22"/>
        </w:rPr>
      </w:pPr>
      <w:r w:rsidRPr="00AB6459">
        <w:rPr>
          <w:rFonts w:ascii="Arial" w:hAnsi="Arial" w:cs="Arial"/>
          <w:b/>
          <w:bCs/>
          <w:sz w:val="22"/>
          <w:szCs w:val="22"/>
        </w:rPr>
        <w:lastRenderedPageBreak/>
        <w:t xml:space="preserve">HONORABLE CABILDO: </w:t>
      </w:r>
    </w:p>
    <w:p w:rsidR="00986AD6" w:rsidRPr="00AB6459" w:rsidRDefault="00986AD6" w:rsidP="00986AD6">
      <w:pPr>
        <w:spacing w:line="264" w:lineRule="auto"/>
        <w:jc w:val="both"/>
        <w:rPr>
          <w:rFonts w:ascii="Arial" w:hAnsi="Arial" w:cs="Arial"/>
          <w:b/>
          <w:bCs/>
          <w:sz w:val="22"/>
          <w:szCs w:val="22"/>
        </w:rPr>
      </w:pPr>
    </w:p>
    <w:p w:rsidR="00986AD6" w:rsidRPr="00AB6459" w:rsidRDefault="00986AD6" w:rsidP="00986AD6">
      <w:pPr>
        <w:spacing w:line="264" w:lineRule="auto"/>
        <w:jc w:val="both"/>
        <w:rPr>
          <w:rFonts w:ascii="Arial" w:hAnsi="Arial" w:cs="Arial"/>
          <w:b/>
          <w:sz w:val="22"/>
          <w:szCs w:val="22"/>
        </w:rPr>
      </w:pPr>
      <w:r w:rsidRPr="00AB6459">
        <w:rPr>
          <w:rFonts w:ascii="Arial" w:hAnsi="Arial" w:cs="Arial"/>
          <w:b/>
          <w:bCs/>
          <w:sz w:val="22"/>
          <w:szCs w:val="22"/>
        </w:rPr>
        <w:t>LOS SUSCRITOS REGIDORES ZEFERINO MARTÍNEZ RODRÍGUEZ, MARCOS CASTRO MARTÍNEZ, MARÍA DE LOS ÁNGELES RONQUILLO BLANCO Y MYRIAM DE LOURDES ARABIAN COUTTOLENC INTEGRANTES DE LA COMISIÓN DE DESARROLLO RURAL  DEL HONORABLE AYUNTAMIENTO DEL MUNICIPIO DE PUEBLA</w:t>
      </w:r>
      <w:r w:rsidRPr="00AB6459">
        <w:rPr>
          <w:rFonts w:ascii="Arial" w:hAnsi="Arial" w:cs="Arial"/>
          <w:bCs/>
          <w:sz w:val="22"/>
          <w:szCs w:val="22"/>
        </w:rPr>
        <w:t>,</w:t>
      </w:r>
      <w:r w:rsidRPr="00AB6459">
        <w:rPr>
          <w:rFonts w:ascii="Arial" w:hAnsi="Arial" w:cs="Arial"/>
          <w:sz w:val="22"/>
          <w:szCs w:val="22"/>
        </w:rPr>
        <w:t xml:space="preserve">CON FUNDAMENTO EN LO DISPUESTO POR LOS ARTICULOS  115 </w:t>
      </w:r>
      <w:r w:rsidRPr="00AB6459">
        <w:rPr>
          <w:rFonts w:ascii="Arial" w:hAnsi="Arial" w:cs="Arial"/>
          <w:bCs/>
          <w:sz w:val="22"/>
          <w:szCs w:val="22"/>
        </w:rPr>
        <w:t xml:space="preserve">FRACCION II </w:t>
      </w:r>
      <w:r w:rsidRPr="00AB6459">
        <w:rPr>
          <w:rFonts w:ascii="Arial" w:hAnsi="Arial" w:cs="Arial"/>
          <w:sz w:val="22"/>
          <w:szCs w:val="22"/>
        </w:rPr>
        <w:t>DE LA CONSTITUCIÓN POLÍTICA DE LOS ESTADOS UNIDOS MEXICANOS; 102 Y 103 DE LA CONSTITUCIÓN POLÍTICA DEL ESTADO LIBRE Y SOBERANO DE PUEBLA; 78 FRACCIÓN IV, 94, Y 140 DE LA LEY ORGÁNICA MUNICIPAL; 2, 21, 30 FRACCIONES IV, X Y XV DE LA LEY DE DESARROLLO RURAL SUSTENTABLE DEL ESTADO DE PUEBLA</w:t>
      </w:r>
      <w:r w:rsidRPr="00AB6459">
        <w:rPr>
          <w:rFonts w:ascii="Arial" w:hAnsi="Arial" w:cs="Arial"/>
          <w:bCs/>
          <w:sz w:val="22"/>
          <w:szCs w:val="22"/>
        </w:rPr>
        <w:t xml:space="preserve">; 4, 5, 7, 12 Y 26 DEL ACUERDO DEL SECRETARIO DE DESARROLLO RURAL, SUSTENTABILIDAD Y ORDENAMIENTO TERRITORIAL DEL ESTADO DE PUEBLA, POR EL QUE SE DA A CONOCER LAS REGLAS DE OPERACIÓN VIGENTES DEL PROGRAMA “ABONANDO EL FUTURO DEL CAMPO POBLANO 2015”, </w:t>
      </w:r>
      <w:r w:rsidRPr="00AB6459">
        <w:rPr>
          <w:rFonts w:ascii="Arial" w:hAnsi="Arial" w:cs="Arial"/>
          <w:b/>
          <w:bCs/>
          <w:sz w:val="22"/>
          <w:szCs w:val="22"/>
        </w:rPr>
        <w:t>SOMETEMOS PARA LA CONSIDERACIÓN Y APROBACIÓN DE ESTE HONORABLE CUERPO COLEGIADO, EL PUNTO DE ACUERDO POR EL QUE SE APRUEBA LA AUTORIZACIÓN DE LA EXENCIÓN DEL PAGO DEL 50% A LOS PRODUCTORES DEL MUNICIPIO DE PUEBLA BENEFICIADOS CON EL INSUMO FERTILIZANTE EN EL CICLO PRIMAVERA-OTOÑO DEL PROGRAMA “ABONANDO EL FUTURO DEL CAMPO POBLANO 2015”,</w:t>
      </w:r>
      <w:r w:rsidRPr="00AB6459">
        <w:rPr>
          <w:rFonts w:ascii="Arial" w:hAnsi="Arial" w:cs="Arial"/>
          <w:b/>
          <w:sz w:val="22"/>
          <w:szCs w:val="22"/>
        </w:rPr>
        <w:t xml:space="preserve"> OTORGADO POR EL HONORABLE AYUNTAMIENTO DEL MUNICIPIO DE PUEBLA, POR CONDUCTO DE LA SECRETARÍA DE DESARROLLO URBANO Y SUSTENTABILIDAD A TRAVÉS DE LA DIRECCIÓN DE DESARROLLO RURAL; DE CONFORMIDAD CON LOS SIGUIENTES:</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spacing w:line="264" w:lineRule="auto"/>
        <w:ind w:firstLine="567"/>
        <w:jc w:val="center"/>
        <w:rPr>
          <w:rFonts w:ascii="Arial" w:hAnsi="Arial" w:cs="Arial"/>
          <w:b/>
          <w:sz w:val="22"/>
          <w:szCs w:val="22"/>
        </w:rPr>
      </w:pPr>
      <w:r w:rsidRPr="00AB6459">
        <w:rPr>
          <w:rFonts w:ascii="Arial" w:hAnsi="Arial" w:cs="Arial"/>
          <w:b/>
          <w:sz w:val="22"/>
          <w:szCs w:val="22"/>
        </w:rPr>
        <w:t>CONSIDERANDOS</w:t>
      </w:r>
    </w:p>
    <w:p w:rsidR="00986AD6" w:rsidRPr="00AB6459" w:rsidRDefault="00986AD6" w:rsidP="00986AD6">
      <w:pPr>
        <w:spacing w:line="264" w:lineRule="auto"/>
        <w:ind w:firstLine="567"/>
        <w:jc w:val="both"/>
        <w:rPr>
          <w:rFonts w:ascii="Arial" w:hAnsi="Arial" w:cs="Arial"/>
          <w:b/>
          <w:sz w:val="22"/>
          <w:szCs w:val="22"/>
        </w:rPr>
      </w:pPr>
    </w:p>
    <w:p w:rsidR="00986AD6" w:rsidRPr="00AB6459" w:rsidRDefault="00986AD6" w:rsidP="00986AD6">
      <w:pPr>
        <w:spacing w:line="264" w:lineRule="auto"/>
        <w:ind w:firstLine="567"/>
        <w:jc w:val="both"/>
        <w:rPr>
          <w:rFonts w:ascii="Arial" w:hAnsi="Arial" w:cs="Arial"/>
          <w:bCs/>
          <w:color w:val="000000"/>
          <w:sz w:val="22"/>
          <w:szCs w:val="22"/>
        </w:rPr>
      </w:pPr>
      <w:r w:rsidRPr="00AB6459">
        <w:rPr>
          <w:rFonts w:ascii="Arial" w:hAnsi="Arial" w:cs="Arial"/>
          <w:bCs/>
          <w:color w:val="000000"/>
          <w:sz w:val="22"/>
          <w:szCs w:val="22"/>
        </w:rPr>
        <w:t>I.- Que, conforme a lo establecido en el artículo 115 fracciones I, II y IV de la Constitución Política de los Estados Unidos Mexicanos y los artículos 102 y 103 de la Constitución Política del Estado Libre y Soberano de Puebla, los estados adoptarán para su régimen interior, la forma de gobierno republicano, representativo y popular, teniendo como base de su división territorial y de su organización política y administrativa el Municipio Libre, estableciendo entre otras bases, que los Municipios estarán investidos de personalidad jurídica y manejaran su patrimonio conforme a la ley, administrarán libremente su hacienda; así como de las contribuciones y otros ingresos que las legislaturas establezcan a su favor; cada Municipio será gobernado por un Ayuntamiento de elección popular directa integrado por un Presidente Municipal y el número de Regidores y Síndico que la Ley determine.</w:t>
      </w:r>
    </w:p>
    <w:p w:rsidR="00986AD6" w:rsidRPr="00AB6459" w:rsidRDefault="00986AD6" w:rsidP="00986AD6">
      <w:pPr>
        <w:spacing w:line="264" w:lineRule="auto"/>
        <w:ind w:firstLine="567"/>
        <w:jc w:val="both"/>
        <w:rPr>
          <w:rFonts w:ascii="Arial" w:hAnsi="Arial" w:cs="Arial"/>
          <w:bCs/>
          <w:color w:val="000000"/>
          <w:sz w:val="22"/>
          <w:szCs w:val="22"/>
        </w:rPr>
      </w:pPr>
    </w:p>
    <w:p w:rsidR="00986AD6" w:rsidRPr="00AB6459" w:rsidRDefault="00986AD6" w:rsidP="00986AD6">
      <w:pPr>
        <w:spacing w:line="264" w:lineRule="auto"/>
        <w:ind w:firstLine="567"/>
        <w:jc w:val="both"/>
        <w:rPr>
          <w:rFonts w:ascii="Arial" w:hAnsi="Arial" w:cs="Arial"/>
          <w:bCs/>
          <w:color w:val="000000"/>
          <w:sz w:val="22"/>
          <w:szCs w:val="22"/>
        </w:rPr>
      </w:pPr>
      <w:r w:rsidRPr="00AB6459">
        <w:rPr>
          <w:rFonts w:ascii="Arial" w:hAnsi="Arial" w:cs="Arial"/>
          <w:bCs/>
          <w:color w:val="000000"/>
          <w:sz w:val="22"/>
          <w:szCs w:val="22"/>
        </w:rPr>
        <w:t xml:space="preserve">II.-Que, como lo establecen los artículos 78 fracción IV de la Ley Orgánica Municipal, es atribución de los Ayuntamientos el expedir bandos de policía y buen gobierno, reglamentos, circulares y disposiciones administrativas de observancia general, </w:t>
      </w:r>
      <w:r w:rsidRPr="00AB6459">
        <w:rPr>
          <w:rFonts w:ascii="Arial" w:hAnsi="Arial" w:cs="Arial"/>
          <w:bCs/>
          <w:color w:val="000000"/>
          <w:sz w:val="22"/>
          <w:szCs w:val="22"/>
        </w:rPr>
        <w:lastRenderedPageBreak/>
        <w:t>referentes a su organización, funcionamiento y a los servicios públicos que deban presentar y demás asuntos de su competencia, sujetándose a las bases normativas establecidas por la fracción III del artículo 105 de la Constitución Política del Estado Libre y Soberano de Puebla.</w:t>
      </w:r>
    </w:p>
    <w:p w:rsidR="00986AD6" w:rsidRPr="00AB6459" w:rsidRDefault="00986AD6" w:rsidP="00986AD6">
      <w:pPr>
        <w:pStyle w:val="Listavistosa-nfasis11"/>
        <w:spacing w:after="0" w:line="264" w:lineRule="auto"/>
        <w:ind w:left="0" w:firstLine="567"/>
        <w:contextualSpacing w:val="0"/>
        <w:jc w:val="both"/>
        <w:rPr>
          <w:rFonts w:ascii="Arial" w:hAnsi="Arial" w:cs="Arial"/>
          <w:lang w:val="es-ES"/>
        </w:rPr>
      </w:pPr>
    </w:p>
    <w:p w:rsidR="00986AD6" w:rsidRPr="00AB6459" w:rsidRDefault="00986AD6" w:rsidP="00986AD6">
      <w:pPr>
        <w:pStyle w:val="Listavistosa-nfasis11"/>
        <w:spacing w:after="0" w:line="264" w:lineRule="auto"/>
        <w:ind w:left="0" w:firstLine="567"/>
        <w:contextualSpacing w:val="0"/>
        <w:jc w:val="both"/>
        <w:rPr>
          <w:rFonts w:ascii="Arial" w:hAnsi="Arial" w:cs="Arial"/>
          <w:lang w:val="es-ES"/>
        </w:rPr>
      </w:pPr>
      <w:r w:rsidRPr="00AB6459">
        <w:rPr>
          <w:rFonts w:ascii="Arial" w:hAnsi="Arial" w:cs="Arial"/>
          <w:lang w:val="es-ES"/>
        </w:rPr>
        <w:t xml:space="preserve">III- Que, el artículo 140 de la ley antes mencionada, establece que el Patrimonio Municipal se constituye por la universalidad de los derechos y acciones de que es titular el Municipio, los cuales pueden valorarse económicamente y se encuentran destinados a la realización de sus fines , asimismo forma parte del Patrimonio Municipal, la Hacienda Pública Municipal, así como aquellos bienes y derechos que por cualquier </w:t>
      </w:r>
      <w:proofErr w:type="spellStart"/>
      <w:r w:rsidRPr="00AB6459">
        <w:rPr>
          <w:rFonts w:ascii="Arial" w:hAnsi="Arial" w:cs="Arial"/>
          <w:lang w:val="es-ES"/>
        </w:rPr>
        <w:t>titulo</w:t>
      </w:r>
      <w:proofErr w:type="spellEnd"/>
      <w:r w:rsidRPr="00AB6459">
        <w:rPr>
          <w:rFonts w:ascii="Arial" w:hAnsi="Arial" w:cs="Arial"/>
          <w:lang w:val="es-ES"/>
        </w:rPr>
        <w:t xml:space="preserve"> le transfieran al Municipio, la Federación, el Estado, los particulares o cualquier otro organismo público o privado.</w:t>
      </w:r>
    </w:p>
    <w:p w:rsidR="00986AD6" w:rsidRPr="00AB6459" w:rsidRDefault="00986AD6" w:rsidP="00986AD6">
      <w:pPr>
        <w:spacing w:line="264" w:lineRule="auto"/>
        <w:ind w:firstLine="567"/>
        <w:jc w:val="both"/>
        <w:rPr>
          <w:rFonts w:ascii="Arial" w:hAnsi="Arial" w:cs="Arial"/>
          <w:bCs/>
          <w:color w:val="000000"/>
          <w:sz w:val="22"/>
          <w:szCs w:val="22"/>
        </w:rPr>
      </w:pPr>
    </w:p>
    <w:p w:rsidR="00986AD6" w:rsidRPr="00AB6459" w:rsidRDefault="00986AD6" w:rsidP="00986AD6">
      <w:pPr>
        <w:spacing w:line="264" w:lineRule="auto"/>
        <w:ind w:firstLine="567"/>
        <w:jc w:val="both"/>
        <w:rPr>
          <w:rFonts w:ascii="Arial" w:hAnsi="Arial" w:cs="Arial"/>
          <w:bCs/>
          <w:color w:val="000000"/>
          <w:sz w:val="22"/>
          <w:szCs w:val="22"/>
        </w:rPr>
      </w:pPr>
      <w:r w:rsidRPr="00AB6459">
        <w:rPr>
          <w:rFonts w:ascii="Arial" w:hAnsi="Arial" w:cs="Arial"/>
          <w:bCs/>
          <w:color w:val="000000"/>
          <w:sz w:val="22"/>
          <w:szCs w:val="22"/>
        </w:rPr>
        <w:t>IV.-Que la Ley de Desarrollo Rural Sustentable del Estado de Puebla, en su artículo 2, establece que se consideran de interés público el desarrollo rural sustentable,  así como todas las acciones que incluyan la planeación y organización de la producción agropecuaria, el fomento tecnológico, la industrialización y la comercialización de los bienes y servicios agropecuarios, además de todas aquellas acciones tendientes a mejorar la calidad de vida de la población rural.</w:t>
      </w:r>
    </w:p>
    <w:p w:rsidR="00986AD6" w:rsidRPr="00AB6459" w:rsidRDefault="00986AD6" w:rsidP="00986AD6">
      <w:pPr>
        <w:spacing w:line="264" w:lineRule="auto"/>
        <w:ind w:firstLine="567"/>
        <w:jc w:val="both"/>
        <w:rPr>
          <w:rFonts w:ascii="Arial" w:hAnsi="Arial" w:cs="Arial"/>
          <w:bCs/>
          <w:color w:val="000000"/>
          <w:sz w:val="22"/>
          <w:szCs w:val="22"/>
        </w:rPr>
      </w:pPr>
    </w:p>
    <w:p w:rsidR="00986AD6" w:rsidRPr="00AB6459" w:rsidRDefault="00986AD6" w:rsidP="00986AD6">
      <w:pPr>
        <w:spacing w:line="264" w:lineRule="auto"/>
        <w:ind w:firstLine="567"/>
        <w:jc w:val="both"/>
        <w:rPr>
          <w:rFonts w:ascii="Arial" w:hAnsi="Arial" w:cs="Arial"/>
          <w:bCs/>
          <w:color w:val="000000"/>
          <w:sz w:val="22"/>
          <w:szCs w:val="22"/>
        </w:rPr>
      </w:pPr>
      <w:r w:rsidRPr="00AB6459">
        <w:rPr>
          <w:rFonts w:ascii="Arial" w:hAnsi="Arial" w:cs="Arial"/>
          <w:bCs/>
          <w:color w:val="000000"/>
          <w:sz w:val="22"/>
          <w:szCs w:val="22"/>
        </w:rPr>
        <w:t>V.-Que el artículo 21 de la ley antes citada, señala que el Gobierno del Estado, mediante los convenios de coordinación que celebre con los Gobiernos Municipales propiciará la concurrencia y la corresponsabilidad en el diseño e implementación de los programas relacionados al desarrollo agropecuario del Estado.</w:t>
      </w:r>
    </w:p>
    <w:p w:rsidR="00986AD6" w:rsidRPr="00AB6459" w:rsidRDefault="00986AD6" w:rsidP="00986AD6">
      <w:pPr>
        <w:spacing w:line="264" w:lineRule="auto"/>
        <w:ind w:firstLine="567"/>
        <w:jc w:val="both"/>
        <w:rPr>
          <w:rFonts w:ascii="Arial" w:hAnsi="Arial" w:cs="Arial"/>
          <w:bCs/>
          <w:color w:val="000000"/>
          <w:sz w:val="22"/>
          <w:szCs w:val="22"/>
        </w:rPr>
      </w:pPr>
    </w:p>
    <w:p w:rsidR="00986AD6" w:rsidRPr="00AB6459" w:rsidRDefault="00986AD6" w:rsidP="00986AD6">
      <w:pPr>
        <w:spacing w:line="264" w:lineRule="auto"/>
        <w:ind w:firstLine="567"/>
        <w:jc w:val="both"/>
        <w:rPr>
          <w:rFonts w:ascii="Arial" w:hAnsi="Arial" w:cs="Arial"/>
          <w:sz w:val="22"/>
          <w:szCs w:val="22"/>
        </w:rPr>
      </w:pPr>
      <w:r w:rsidRPr="00AB6459">
        <w:rPr>
          <w:rFonts w:ascii="Arial" w:hAnsi="Arial" w:cs="Arial"/>
          <w:sz w:val="22"/>
          <w:szCs w:val="22"/>
        </w:rPr>
        <w:t>VI.- Que de conformidad con el artículo 30 de la Ley de Desarrollo Rural Sustentable del Estado de Puebla, se establece que el Gobierno del Estado, a través de las autoridades competentes y en coordinación con los Gobiernos Municipales así como de los sectores social y privado del medio rural, impulsara las actividades económicas en el ámbito rural mediante el desarrollo tecnológico, la asistencia técnica y la inversión con la finalidad de apoyar a los productores para mejoramiento y reconversión sustentable de las unidades de producción.</w:t>
      </w:r>
    </w:p>
    <w:p w:rsidR="00986AD6" w:rsidRPr="00AB6459" w:rsidRDefault="00986AD6" w:rsidP="00986AD6">
      <w:pPr>
        <w:pStyle w:val="Listavistosa-nfasis11"/>
        <w:spacing w:after="0" w:line="264" w:lineRule="auto"/>
        <w:ind w:left="0" w:firstLine="709"/>
        <w:contextualSpacing w:val="0"/>
        <w:jc w:val="both"/>
        <w:rPr>
          <w:rFonts w:ascii="Arial" w:hAnsi="Arial" w:cs="Arial"/>
          <w:lang w:val="es-ES"/>
        </w:rPr>
      </w:pPr>
    </w:p>
    <w:p w:rsidR="00986AD6" w:rsidRPr="00AB6459" w:rsidRDefault="00986AD6" w:rsidP="00986AD6">
      <w:pPr>
        <w:autoSpaceDE w:val="0"/>
        <w:autoSpaceDN w:val="0"/>
        <w:adjustRightInd w:val="0"/>
        <w:spacing w:line="264" w:lineRule="auto"/>
        <w:ind w:firstLine="708"/>
        <w:jc w:val="both"/>
        <w:rPr>
          <w:rFonts w:ascii="Arial" w:hAnsi="Arial" w:cs="Arial"/>
          <w:sz w:val="22"/>
          <w:szCs w:val="22"/>
        </w:rPr>
      </w:pPr>
      <w:r w:rsidRPr="00AB6459">
        <w:rPr>
          <w:rFonts w:ascii="Arial" w:hAnsi="Arial" w:cs="Arial"/>
          <w:sz w:val="22"/>
          <w:szCs w:val="22"/>
        </w:rPr>
        <w:t xml:space="preserve">VII.-Que, el Honorable Ayuntamiento del Municipio de Puebla, preocupado por la Producción Agrícola y Seguridad Alimentaria, establece en el Plan Municipal de Desarrollo 2014-2018, en su Eje 3, Programa 18, que el objetivo </w:t>
      </w:r>
      <w:proofErr w:type="spellStart"/>
      <w:r w:rsidRPr="00AB6459">
        <w:rPr>
          <w:rFonts w:ascii="Arial" w:hAnsi="Arial" w:cs="Arial"/>
          <w:sz w:val="22"/>
          <w:szCs w:val="22"/>
        </w:rPr>
        <w:t>especifico</w:t>
      </w:r>
      <w:proofErr w:type="spellEnd"/>
      <w:r w:rsidRPr="00AB6459">
        <w:rPr>
          <w:rFonts w:ascii="Arial" w:hAnsi="Arial" w:cs="Arial"/>
          <w:sz w:val="22"/>
          <w:szCs w:val="22"/>
        </w:rPr>
        <w:t xml:space="preserve"> es lograr un equilibrio territorial ordenado entre el crecimiento urbano, la vocación agrícola y las zonas forestales del Municipio, de forma que apoye su desarrollo sustentable con enfoque metropolitano, impulsando un crecimiento inteligente con eficiencia en el manejo de tierras agrícolas municipales, garantizando la seguridad alimentaria y el combate al hambre.</w:t>
      </w:r>
    </w:p>
    <w:p w:rsidR="00986AD6" w:rsidRPr="00AB6459" w:rsidRDefault="00986AD6" w:rsidP="00986AD6">
      <w:pPr>
        <w:autoSpaceDE w:val="0"/>
        <w:autoSpaceDN w:val="0"/>
        <w:adjustRightInd w:val="0"/>
        <w:spacing w:line="264" w:lineRule="auto"/>
        <w:ind w:firstLine="708"/>
        <w:rPr>
          <w:rFonts w:ascii="Arial" w:hAnsi="Arial" w:cs="Arial"/>
          <w:sz w:val="22"/>
          <w:szCs w:val="22"/>
        </w:rPr>
      </w:pPr>
    </w:p>
    <w:p w:rsidR="00986AD6" w:rsidRPr="00AB6459" w:rsidRDefault="00986AD6" w:rsidP="00986AD6">
      <w:pPr>
        <w:autoSpaceDE w:val="0"/>
        <w:autoSpaceDN w:val="0"/>
        <w:adjustRightInd w:val="0"/>
        <w:spacing w:line="264" w:lineRule="auto"/>
        <w:ind w:firstLine="708"/>
        <w:jc w:val="both"/>
        <w:rPr>
          <w:rFonts w:ascii="Arial" w:hAnsi="Arial" w:cs="Arial"/>
          <w:sz w:val="22"/>
          <w:szCs w:val="22"/>
        </w:rPr>
      </w:pPr>
      <w:r w:rsidRPr="00AB6459">
        <w:rPr>
          <w:rFonts w:ascii="Arial" w:hAnsi="Arial" w:cs="Arial"/>
          <w:sz w:val="22"/>
          <w:szCs w:val="22"/>
        </w:rPr>
        <w:t xml:space="preserve">VIII.- Que, con fecha 2 de marzo del año 2015 se firmó el Convenio de Coordinación entre la Secretaría de Desarrollo Rural, Sustentabilidad y Ordenamiento Territorial del Estado de Puebla y el Municipio de Puebla con la finalidad de que este </w:t>
      </w:r>
      <w:r w:rsidRPr="00AB6459">
        <w:rPr>
          <w:rFonts w:ascii="Arial" w:hAnsi="Arial" w:cs="Arial"/>
          <w:sz w:val="22"/>
          <w:szCs w:val="22"/>
        </w:rPr>
        <w:lastRenderedPageBreak/>
        <w:t>Ayuntamiento se incorporase al programa “ABONANDO EL FUTURO DEL CAMPO POBLANO 2015”.</w:t>
      </w:r>
    </w:p>
    <w:p w:rsidR="00986AD6" w:rsidRPr="00AB6459" w:rsidRDefault="00986AD6" w:rsidP="00986AD6">
      <w:pPr>
        <w:pStyle w:val="Listavistosa-nfasis11"/>
        <w:spacing w:after="0" w:line="264" w:lineRule="auto"/>
        <w:ind w:left="0" w:firstLine="357"/>
        <w:contextualSpacing w:val="0"/>
        <w:jc w:val="both"/>
        <w:rPr>
          <w:rFonts w:ascii="Arial" w:hAnsi="Arial" w:cs="Arial"/>
          <w:lang w:val="es-ES"/>
        </w:rPr>
      </w:pPr>
    </w:p>
    <w:p w:rsidR="00986AD6" w:rsidRPr="00AB6459" w:rsidRDefault="00986AD6" w:rsidP="00986AD6">
      <w:pPr>
        <w:pStyle w:val="Listavistosa-nfasis11"/>
        <w:spacing w:after="0" w:line="264" w:lineRule="auto"/>
        <w:ind w:left="0" w:firstLine="708"/>
        <w:contextualSpacing w:val="0"/>
        <w:jc w:val="both"/>
        <w:rPr>
          <w:rFonts w:ascii="Arial" w:hAnsi="Arial" w:cs="Arial"/>
        </w:rPr>
      </w:pPr>
      <w:r w:rsidRPr="00AB6459">
        <w:rPr>
          <w:rFonts w:ascii="Arial" w:hAnsi="Arial" w:cs="Arial"/>
          <w:lang w:val="es-ES"/>
        </w:rPr>
        <w:t xml:space="preserve">IX.- </w:t>
      </w:r>
      <w:r w:rsidRPr="00AB6459">
        <w:rPr>
          <w:rFonts w:ascii="Arial" w:hAnsi="Arial" w:cs="Arial"/>
        </w:rPr>
        <w:t>Que, el Artículo 4 de las Reglas de Operación vigentes del Programa abonando el futuro del campo poblano 2015, establece que “EI objetivo del Programa es conjuntar acciones y recursos del Gobierno Estatal, a través de la Secretaria y los Ayuntamientos que decidan participar en el mismo, de conformidad con lo establecido en las presentes Reglas, a fin de apoyar a los productores agrícolas en la adquisición de insumos para llevar a cabo sus procesos productivos.”</w:t>
      </w:r>
    </w:p>
    <w:p w:rsidR="00986AD6" w:rsidRPr="00AB6459" w:rsidRDefault="00986AD6" w:rsidP="00986AD6">
      <w:pPr>
        <w:pStyle w:val="Listavistosa-nfasis11"/>
        <w:spacing w:after="0" w:line="264" w:lineRule="auto"/>
        <w:ind w:left="0" w:firstLine="357"/>
        <w:contextualSpacing w:val="0"/>
        <w:jc w:val="both"/>
        <w:rPr>
          <w:rFonts w:ascii="Arial" w:hAnsi="Arial" w:cs="Arial"/>
        </w:rPr>
      </w:pPr>
    </w:p>
    <w:p w:rsidR="00986AD6" w:rsidRPr="00AB6459" w:rsidRDefault="00986AD6" w:rsidP="00986AD6">
      <w:pPr>
        <w:pStyle w:val="Listavistosa-nfasis11"/>
        <w:spacing w:after="0" w:line="264" w:lineRule="auto"/>
        <w:ind w:left="0" w:firstLine="708"/>
        <w:contextualSpacing w:val="0"/>
        <w:jc w:val="both"/>
        <w:rPr>
          <w:rFonts w:ascii="Arial" w:hAnsi="Arial" w:cs="Arial"/>
        </w:rPr>
      </w:pPr>
      <w:r w:rsidRPr="00AB6459">
        <w:rPr>
          <w:rFonts w:ascii="Arial" w:hAnsi="Arial" w:cs="Arial"/>
        </w:rPr>
        <w:t>X.-Que en los Artículos 5 y 12 de las Reglas de Operación Vigentes del Programa “ABONANDO EL FUTURO DEL CAMPO POBLANO 2015” se establece que el Municipio que se adhiera, será mediante la firma del convenio de coordinación correspondiente, pactándose la concurrencia de los recursos y su ejecución. Así mismo los artículos 7, 23 y 26 de las citadas reglas; establecen los conceptos y montos por beneficiario, en apoyo a la adquisición de insumos y que beneficie sus procesos productivos.</w:t>
      </w:r>
    </w:p>
    <w:p w:rsidR="00986AD6" w:rsidRPr="00AB6459" w:rsidRDefault="00986AD6" w:rsidP="00986AD6">
      <w:pPr>
        <w:pStyle w:val="Listavistosa-nfasis11"/>
        <w:spacing w:after="0" w:line="264" w:lineRule="auto"/>
        <w:ind w:left="0" w:firstLine="357"/>
        <w:contextualSpacing w:val="0"/>
        <w:jc w:val="both"/>
        <w:rPr>
          <w:rFonts w:ascii="Arial" w:hAnsi="Arial" w:cs="Arial"/>
        </w:rPr>
      </w:pPr>
    </w:p>
    <w:p w:rsidR="00986AD6" w:rsidRPr="00AB6459" w:rsidRDefault="00986AD6" w:rsidP="00986AD6">
      <w:pPr>
        <w:autoSpaceDE w:val="0"/>
        <w:autoSpaceDN w:val="0"/>
        <w:adjustRightInd w:val="0"/>
        <w:spacing w:line="264" w:lineRule="auto"/>
        <w:ind w:firstLine="708"/>
        <w:jc w:val="both"/>
        <w:rPr>
          <w:rFonts w:ascii="Arial" w:hAnsi="Arial" w:cs="Arial"/>
          <w:sz w:val="22"/>
          <w:szCs w:val="22"/>
        </w:rPr>
      </w:pPr>
      <w:r w:rsidRPr="00AB6459">
        <w:rPr>
          <w:rFonts w:ascii="Arial" w:hAnsi="Arial" w:cs="Arial"/>
          <w:sz w:val="22"/>
          <w:szCs w:val="22"/>
        </w:rPr>
        <w:t>Y al estar considerado el Municipio de Puebla dentro de los prioritarios para la Cruzada Nacional contra el Hambre, es que este Ayuntamiento se adhiere a dicho programa, considerando además que en esta zona la propiedad rural promedio que cada productor dedica a la agricultura es de 1.2 hectáreas, misma que en su mayoría es sembrada por granos de maíz, y dada la escasez de recursos financieros y la falta de insumos apropiados por parte de las familias que se dedican a la agricultura es que no está garantizada una mejor producción en cada ciclo, y a contrario, se incrementa la marginación y pobreza, impidiendo que su economía mejore.</w:t>
      </w:r>
    </w:p>
    <w:p w:rsidR="00986AD6" w:rsidRPr="00AB6459" w:rsidRDefault="00986AD6" w:rsidP="00986AD6">
      <w:pPr>
        <w:pStyle w:val="Listavistosa-nfasis11"/>
        <w:spacing w:after="0" w:line="264" w:lineRule="auto"/>
        <w:ind w:left="0" w:firstLine="360"/>
        <w:jc w:val="both"/>
        <w:rPr>
          <w:rFonts w:ascii="Arial" w:hAnsi="Arial" w:cs="Arial"/>
        </w:rPr>
      </w:pPr>
    </w:p>
    <w:p w:rsidR="00986AD6" w:rsidRPr="00AB6459" w:rsidRDefault="00986AD6" w:rsidP="00986AD6">
      <w:pPr>
        <w:autoSpaceDE w:val="0"/>
        <w:autoSpaceDN w:val="0"/>
        <w:adjustRightInd w:val="0"/>
        <w:spacing w:line="264" w:lineRule="auto"/>
        <w:ind w:firstLine="708"/>
        <w:jc w:val="both"/>
        <w:rPr>
          <w:rFonts w:ascii="Arial" w:hAnsi="Arial" w:cs="Arial"/>
          <w:sz w:val="22"/>
          <w:szCs w:val="22"/>
        </w:rPr>
      </w:pPr>
      <w:r w:rsidRPr="00AB6459">
        <w:rPr>
          <w:rFonts w:ascii="Arial" w:hAnsi="Arial" w:cs="Arial"/>
          <w:sz w:val="22"/>
          <w:szCs w:val="22"/>
        </w:rPr>
        <w:t>XI.- Que, atendiendo los índices de Marginación que fueron publicados por el CONAPO en el año 2010 y las solicitudes para ser incluidos en el programa “ABONANDO EL FUTURO DEL CAMPO POBLANO 2015”por localidad del Municipio de Puebla, se tiene la siguiente tabla porcentual:</w:t>
      </w:r>
    </w:p>
    <w:p w:rsidR="00986AD6" w:rsidRPr="00AB6459" w:rsidRDefault="00986AD6" w:rsidP="00986AD6">
      <w:pPr>
        <w:autoSpaceDE w:val="0"/>
        <w:autoSpaceDN w:val="0"/>
        <w:adjustRightInd w:val="0"/>
        <w:spacing w:line="264" w:lineRule="auto"/>
        <w:ind w:firstLine="708"/>
        <w:jc w:val="both"/>
        <w:rPr>
          <w:rFonts w:ascii="Arial" w:hAnsi="Arial" w:cs="Arial"/>
          <w:sz w:val="22"/>
          <w:szCs w:val="22"/>
        </w:rPr>
      </w:pPr>
    </w:p>
    <w:tbl>
      <w:tblPr>
        <w:tblW w:w="0" w:type="auto"/>
        <w:jc w:val="center"/>
        <w:tblInd w:w="40" w:type="dxa"/>
        <w:tblLayout w:type="fixed"/>
        <w:tblCellMar>
          <w:left w:w="70" w:type="dxa"/>
          <w:right w:w="70" w:type="dxa"/>
        </w:tblCellMar>
        <w:tblLook w:val="0000" w:firstRow="0" w:lastRow="0" w:firstColumn="0" w:lastColumn="0" w:noHBand="0" w:noVBand="0"/>
      </w:tblPr>
      <w:tblGrid>
        <w:gridCol w:w="3024"/>
        <w:gridCol w:w="1899"/>
        <w:gridCol w:w="2937"/>
      </w:tblGrid>
      <w:tr w:rsidR="00986AD6" w:rsidRPr="00AB6459" w:rsidTr="00986AD6">
        <w:trPr>
          <w:trHeight w:val="696"/>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JUNTA AUXILIAR/INSPECTORIA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INDICE DE MARGINACION-CONAPO 2010</w:t>
            </w:r>
          </w:p>
        </w:tc>
        <w:tc>
          <w:tcPr>
            <w:tcW w:w="2937" w:type="dxa"/>
            <w:tcBorders>
              <w:top w:val="single" w:sz="6" w:space="0" w:color="auto"/>
              <w:left w:val="single" w:sz="6" w:space="0" w:color="auto"/>
              <w:bottom w:val="single" w:sz="6" w:space="0" w:color="auto"/>
              <w:right w:val="single" w:sz="6" w:space="0" w:color="auto"/>
            </w:tcBorders>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DISTRIBUCIÓN PORCENTUAL DEL APOYO: ”ABONANDO EL FUTURO DEL CAMPO POBLANO-2015”</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LA PAZ TLAXCOLPAN</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3.04%</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LA RESURRECCION</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14.48%</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ROSARIO LA HUERTA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MUY 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1.69%</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ANDRES AZUMIATLA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37.73%</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LOS ANGELES TETELA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3.56%</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JOSE EL AGUACATE</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1.08%</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MIGUEL CANOA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10.75%</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MIGUEL ESPEJO</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4.55%</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lastRenderedPageBreak/>
              <w:t>SAN PEDRO ZACACHIMALPA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MEDIO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2.99%</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SANTA MARIA XONACATEPEC</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MEDIO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11.45%</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SANTO TOMAS CHAUTLA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1.91%</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GUADALUPE TECOLA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2.04%</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LA CANTERA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1.60%</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FRANCISCO TOTIMEHUACAN</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1.08%</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JOSE XACXAMAYO</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1.65%</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JOSE ZETINA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MUY ALTO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0.35%</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SEBASTIAN DE APARICIO</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MEDIO</w:t>
            </w:r>
          </w:p>
        </w:tc>
        <w:tc>
          <w:tcPr>
            <w:tcW w:w="2937" w:type="dxa"/>
            <w:tcBorders>
              <w:top w:val="single" w:sz="6" w:space="0" w:color="auto"/>
              <w:left w:val="single" w:sz="6" w:space="0" w:color="auto"/>
              <w:bottom w:val="single" w:sz="6" w:space="0" w:color="auto"/>
              <w:right w:val="single" w:sz="6" w:space="0" w:color="auto"/>
            </w:tcBorders>
            <w:vAlign w:val="bottom"/>
          </w:tcPr>
          <w:p w:rsidR="00986AD6" w:rsidRPr="00AB6459" w:rsidRDefault="00986AD6" w:rsidP="00986AD6">
            <w:pPr>
              <w:spacing w:line="264" w:lineRule="auto"/>
              <w:jc w:val="center"/>
              <w:rPr>
                <w:rFonts w:ascii="Arial" w:hAnsi="Arial" w:cs="Arial"/>
                <w:b/>
                <w:color w:val="000000"/>
              </w:rPr>
            </w:pPr>
            <w:r w:rsidRPr="00AB6459">
              <w:rPr>
                <w:rFonts w:ascii="Arial" w:hAnsi="Arial" w:cs="Arial"/>
                <w:b/>
                <w:color w:val="000000"/>
                <w:sz w:val="22"/>
                <w:szCs w:val="22"/>
              </w:rPr>
              <w:t>0.04%</w:t>
            </w:r>
          </w:p>
        </w:tc>
      </w:tr>
    </w:tbl>
    <w:p w:rsidR="00986AD6" w:rsidRPr="00AB6459" w:rsidRDefault="00986AD6" w:rsidP="00986AD6">
      <w:pPr>
        <w:pStyle w:val="Listavistosa-nfasis11"/>
        <w:spacing w:after="0" w:line="264" w:lineRule="auto"/>
        <w:ind w:left="0"/>
        <w:jc w:val="both"/>
        <w:rPr>
          <w:rFonts w:ascii="Arial" w:hAnsi="Arial" w:cs="Arial"/>
        </w:rPr>
      </w:pPr>
    </w:p>
    <w:p w:rsidR="00986AD6" w:rsidRPr="00AB6459" w:rsidRDefault="00986AD6" w:rsidP="00986AD6">
      <w:pPr>
        <w:autoSpaceDE w:val="0"/>
        <w:autoSpaceDN w:val="0"/>
        <w:adjustRightInd w:val="0"/>
        <w:spacing w:line="264" w:lineRule="auto"/>
        <w:ind w:firstLine="708"/>
        <w:jc w:val="both"/>
        <w:rPr>
          <w:rFonts w:ascii="Arial" w:hAnsi="Arial" w:cs="Arial"/>
          <w:sz w:val="22"/>
          <w:szCs w:val="22"/>
        </w:rPr>
      </w:pPr>
      <w:r w:rsidRPr="00AB6459">
        <w:rPr>
          <w:rFonts w:ascii="Arial" w:hAnsi="Arial" w:cs="Arial"/>
          <w:sz w:val="22"/>
          <w:szCs w:val="22"/>
        </w:rPr>
        <w:tab/>
        <w:t>Según el CONAPO, la marginación es entendida como el conjunto de problemas (desventajas) sociales de una comunidad o localidad y hace referencia a grupos de personas y familias. Esta visión difiere de aquella que privilegia las carencias de los individuos que habitan en las periferias de las ciudades, según este concepto, la marginalidad es el estudio y comparación de distintos estratos sociales y en donde, por localidad, en el Municipio de Puebla se obtiene la siguiente tabla porcentual:</w:t>
      </w:r>
    </w:p>
    <w:p w:rsidR="00986AD6" w:rsidRPr="00AB6459" w:rsidRDefault="00986AD6" w:rsidP="00986AD6">
      <w:pPr>
        <w:spacing w:line="264" w:lineRule="auto"/>
        <w:jc w:val="both"/>
        <w:rPr>
          <w:rFonts w:ascii="Arial" w:hAnsi="Arial" w:cs="Arial"/>
          <w:sz w:val="22"/>
          <w:szCs w:val="22"/>
        </w:rPr>
      </w:pPr>
    </w:p>
    <w:tbl>
      <w:tblPr>
        <w:tblW w:w="6970" w:type="dxa"/>
        <w:jc w:val="center"/>
        <w:tblInd w:w="40" w:type="dxa"/>
        <w:tblLayout w:type="fixed"/>
        <w:tblCellMar>
          <w:left w:w="70" w:type="dxa"/>
          <w:right w:w="70" w:type="dxa"/>
        </w:tblCellMar>
        <w:tblLook w:val="0000" w:firstRow="0" w:lastRow="0" w:firstColumn="0" w:lastColumn="0" w:noHBand="0" w:noVBand="0"/>
      </w:tblPr>
      <w:tblGrid>
        <w:gridCol w:w="3024"/>
        <w:gridCol w:w="1182"/>
        <w:gridCol w:w="1205"/>
        <w:gridCol w:w="1559"/>
      </w:tblGrid>
      <w:tr w:rsidR="00986AD6" w:rsidRPr="00AB6459" w:rsidTr="00986AD6">
        <w:trPr>
          <w:trHeight w:val="696"/>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JUNTA AUXILIAR/INSPECTORIA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POBLACION TOTAL</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VIVIENDAS TOTALES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986AD6" w:rsidRPr="00AB6459" w:rsidRDefault="00986AD6" w:rsidP="00986AD6">
            <w:pPr>
              <w:autoSpaceDE w:val="0"/>
              <w:autoSpaceDN w:val="0"/>
              <w:adjustRightInd w:val="0"/>
              <w:spacing w:line="264" w:lineRule="auto"/>
              <w:jc w:val="center"/>
              <w:rPr>
                <w:rFonts w:ascii="Arial" w:hAnsi="Arial" w:cs="Arial"/>
                <w:b/>
                <w:bCs/>
                <w:color w:val="000000"/>
              </w:rPr>
            </w:pPr>
            <w:r w:rsidRPr="00AB6459">
              <w:rPr>
                <w:rFonts w:ascii="Arial" w:hAnsi="Arial" w:cs="Arial"/>
                <w:b/>
                <w:bCs/>
                <w:color w:val="000000"/>
                <w:sz w:val="22"/>
                <w:szCs w:val="22"/>
              </w:rPr>
              <w:t>INDICE DE MARGINACION</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LA PAZ TLAXCOLPAN</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386</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84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-0.1221</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LA RESURRECCION</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2237</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456</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-0.6682</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ROSARIO LA HUERTA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8509</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1777</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0.5093</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ANDRES AZUMIATLA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745</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166</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0.1924</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LOS ANGELES TETELA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9065</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1962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-0.2639</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JOSE EL AGUACATE</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6644</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1431</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-0.9688</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MIGUEL CANOA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14863</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3333</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-0.2230</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MIGUEL ESPEJO</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426</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90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0.3230</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PEDRO ZACACHIMALPA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13673</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3114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-0.9391</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SANTA MARIA XONACATEPEC</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6540</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1539</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-0.6328</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SANTO TOMAS CHAUTLA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1414</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344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-0.6019</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GUADALUPE TECOLA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827</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200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0.5488</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LA CANTERA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3889</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884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-0.8890</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FRANCISCO TOTIMEHUACAN</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555</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138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0.7565</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JOSE XACXAMAYO</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2267</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564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0.3539</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t>SAN JOSE ZETINA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162</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35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0.9354</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r w:rsidRPr="00AB6459">
              <w:rPr>
                <w:rFonts w:ascii="Arial" w:hAnsi="Arial" w:cs="Arial"/>
                <w:b/>
                <w:bCs/>
                <w:color w:val="000000"/>
                <w:sz w:val="22"/>
                <w:szCs w:val="22"/>
              </w:rPr>
              <w:lastRenderedPageBreak/>
              <w:t>SAN SEBASTIAN DE APARICIO</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386</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84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t>-0.1221</w:t>
            </w:r>
          </w:p>
        </w:tc>
      </w:tr>
      <w:tr w:rsidR="00986AD6" w:rsidRPr="00AB6459" w:rsidTr="00986AD6">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86AD6" w:rsidRPr="00AB6459" w:rsidRDefault="00986AD6" w:rsidP="00986AD6">
            <w:pPr>
              <w:autoSpaceDE w:val="0"/>
              <w:autoSpaceDN w:val="0"/>
              <w:adjustRightInd w:val="0"/>
              <w:spacing w:line="264" w:lineRule="auto"/>
              <w:rPr>
                <w:rFonts w:ascii="Arial" w:hAnsi="Arial" w:cs="Arial"/>
                <w:b/>
                <w:bCs/>
                <w:color w:val="000000"/>
              </w:rPr>
            </w:pP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fldChar w:fldCharType="begin"/>
            </w:r>
            <w:r w:rsidRPr="00AB6459">
              <w:rPr>
                <w:rFonts w:ascii="Arial" w:hAnsi="Arial" w:cs="Arial"/>
                <w:color w:val="000000"/>
                <w:sz w:val="22"/>
                <w:szCs w:val="22"/>
              </w:rPr>
              <w:instrText xml:space="preserve"> =SUM(ABOVE) </w:instrText>
            </w:r>
            <w:r w:rsidRPr="00AB6459">
              <w:rPr>
                <w:rFonts w:ascii="Arial" w:hAnsi="Arial" w:cs="Arial"/>
                <w:color w:val="000000"/>
                <w:sz w:val="22"/>
                <w:szCs w:val="22"/>
              </w:rPr>
              <w:fldChar w:fldCharType="separate"/>
            </w:r>
            <w:r w:rsidRPr="00AB6459">
              <w:rPr>
                <w:rFonts w:ascii="Arial" w:hAnsi="Arial" w:cs="Arial"/>
                <w:noProof/>
                <w:color w:val="000000"/>
                <w:sz w:val="22"/>
                <w:szCs w:val="22"/>
              </w:rPr>
              <w:t>72,588</w:t>
            </w:r>
            <w:r w:rsidRPr="00AB6459">
              <w:rPr>
                <w:rFonts w:ascii="Arial" w:hAnsi="Arial" w:cs="Arial"/>
                <w:color w:val="000000"/>
                <w:sz w:val="22"/>
                <w:szCs w:val="22"/>
              </w:rPr>
              <w:fldChar w:fldCharType="end"/>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r w:rsidRPr="00AB6459">
              <w:rPr>
                <w:rFonts w:ascii="Arial" w:hAnsi="Arial" w:cs="Arial"/>
                <w:color w:val="000000"/>
                <w:sz w:val="22"/>
                <w:szCs w:val="22"/>
              </w:rPr>
              <w:fldChar w:fldCharType="begin"/>
            </w:r>
            <w:r w:rsidRPr="00AB6459">
              <w:rPr>
                <w:rFonts w:ascii="Arial" w:hAnsi="Arial" w:cs="Arial"/>
                <w:color w:val="000000"/>
                <w:sz w:val="22"/>
                <w:szCs w:val="22"/>
              </w:rPr>
              <w:instrText xml:space="preserve"> =SUM(ABOVE) </w:instrText>
            </w:r>
            <w:r w:rsidRPr="00AB6459">
              <w:rPr>
                <w:rFonts w:ascii="Arial" w:hAnsi="Arial" w:cs="Arial"/>
                <w:color w:val="000000"/>
                <w:sz w:val="22"/>
                <w:szCs w:val="22"/>
              </w:rPr>
              <w:fldChar w:fldCharType="separate"/>
            </w:r>
            <w:r w:rsidRPr="00AB6459">
              <w:rPr>
                <w:rFonts w:ascii="Arial" w:hAnsi="Arial" w:cs="Arial"/>
                <w:noProof/>
                <w:color w:val="000000"/>
                <w:sz w:val="22"/>
                <w:szCs w:val="22"/>
              </w:rPr>
              <w:t>16,201</w:t>
            </w:r>
            <w:r w:rsidRPr="00AB6459">
              <w:rPr>
                <w:rFonts w:ascii="Arial" w:hAnsi="Arial" w:cs="Arial"/>
                <w:color w:val="000000"/>
                <w:sz w:val="22"/>
                <w:szCs w:val="22"/>
              </w:rPr>
              <w:fldChar w:fldCharType="end"/>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986AD6" w:rsidRPr="00AB6459" w:rsidRDefault="00986AD6" w:rsidP="00986AD6">
            <w:pPr>
              <w:spacing w:line="264" w:lineRule="auto"/>
              <w:jc w:val="right"/>
              <w:rPr>
                <w:rFonts w:ascii="Arial" w:hAnsi="Arial" w:cs="Arial"/>
                <w:color w:val="000000"/>
              </w:rPr>
            </w:pPr>
          </w:p>
        </w:tc>
      </w:tr>
    </w:tbl>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pStyle w:val="Listavistosa-nfasis11"/>
        <w:spacing w:after="0" w:line="264" w:lineRule="auto"/>
        <w:ind w:left="0" w:firstLine="709"/>
        <w:contextualSpacing w:val="0"/>
        <w:jc w:val="both"/>
        <w:rPr>
          <w:rFonts w:ascii="Arial" w:hAnsi="Arial" w:cs="Arial"/>
          <w:lang w:val="es-ES"/>
        </w:rPr>
      </w:pPr>
    </w:p>
    <w:p w:rsidR="00986AD6" w:rsidRPr="00AB6459" w:rsidRDefault="00986AD6" w:rsidP="00986AD6">
      <w:pPr>
        <w:pStyle w:val="Listavistosa-nfasis11"/>
        <w:spacing w:after="0" w:line="264" w:lineRule="auto"/>
        <w:ind w:left="0" w:firstLine="709"/>
        <w:contextualSpacing w:val="0"/>
        <w:jc w:val="both"/>
        <w:rPr>
          <w:rFonts w:ascii="Arial" w:hAnsi="Arial" w:cs="Arial"/>
        </w:rPr>
      </w:pPr>
      <w:r w:rsidRPr="00AB6459">
        <w:rPr>
          <w:rFonts w:ascii="Arial" w:hAnsi="Arial" w:cs="Arial"/>
          <w:lang w:val="es-ES"/>
        </w:rPr>
        <w:t xml:space="preserve">XIII.- Que, con fecha dos de marzo del año dos mil quince, se </w:t>
      </w:r>
      <w:proofErr w:type="spellStart"/>
      <w:r w:rsidRPr="00AB6459">
        <w:rPr>
          <w:rFonts w:ascii="Arial" w:hAnsi="Arial" w:cs="Arial"/>
          <w:lang w:val="es-ES"/>
        </w:rPr>
        <w:t>firmo</w:t>
      </w:r>
      <w:proofErr w:type="spellEnd"/>
      <w:r w:rsidRPr="00AB6459">
        <w:rPr>
          <w:rFonts w:ascii="Arial" w:hAnsi="Arial" w:cs="Arial"/>
          <w:lang w:val="es-ES"/>
        </w:rPr>
        <w:t xml:space="preserve"> EL CONVENIO DE COORDINACIÓN PARA LA EJECUCIÓN DEL PROGRAMA “ABONANDO EL FUTURO DEL CAMPO POBLANO 2015”, suscrito por la Secretaría de Desarrollo Rural, Sustentabilidad y Ordenamiento Territorial del Gobierno del Estado de Puebla (</w:t>
      </w:r>
      <w:r w:rsidRPr="00AB6459">
        <w:rPr>
          <w:rFonts w:ascii="Arial" w:hAnsi="Arial" w:cs="Arial"/>
        </w:rPr>
        <w:t>SDRSOT)</w:t>
      </w:r>
      <w:r w:rsidRPr="00AB6459">
        <w:rPr>
          <w:rFonts w:ascii="Arial" w:hAnsi="Arial" w:cs="Arial"/>
          <w:lang w:val="es-ES"/>
        </w:rPr>
        <w:t xml:space="preserve"> y el Ayuntamiento de Puebla; dando así inicio a la implementación del programa </w:t>
      </w:r>
      <w:r w:rsidRPr="00AB6459">
        <w:rPr>
          <w:rFonts w:ascii="Arial" w:hAnsi="Arial" w:cs="Arial"/>
        </w:rPr>
        <w:t xml:space="preserve">“ABONANDO EL FUTURO DEL CAMPO POBLANO 2015”, en el cual se benefician con  la entrega de fertilizante a los ciudadanos que se describen en el anexo 1. </w:t>
      </w:r>
    </w:p>
    <w:p w:rsidR="00986AD6" w:rsidRPr="00AB6459" w:rsidRDefault="00986AD6" w:rsidP="00986AD6">
      <w:pPr>
        <w:pStyle w:val="Listavistosa-nfasis11"/>
        <w:spacing w:after="0" w:line="264" w:lineRule="auto"/>
        <w:ind w:left="0" w:firstLine="360"/>
        <w:contextualSpacing w:val="0"/>
        <w:jc w:val="both"/>
        <w:rPr>
          <w:rFonts w:ascii="Arial" w:hAnsi="Arial" w:cs="Arial"/>
        </w:rPr>
      </w:pPr>
    </w:p>
    <w:p w:rsidR="00986AD6" w:rsidRPr="00AB6459" w:rsidRDefault="00986AD6" w:rsidP="00986AD6">
      <w:pPr>
        <w:pStyle w:val="Listavistosa-nfasis11"/>
        <w:spacing w:after="0" w:line="264" w:lineRule="auto"/>
        <w:ind w:left="0" w:firstLine="360"/>
        <w:contextualSpacing w:val="0"/>
        <w:jc w:val="both"/>
        <w:rPr>
          <w:rFonts w:ascii="Arial" w:hAnsi="Arial" w:cs="Arial"/>
        </w:rPr>
      </w:pPr>
      <w:r w:rsidRPr="00AB6459">
        <w:rPr>
          <w:rFonts w:ascii="Arial" w:hAnsi="Arial" w:cs="Arial"/>
        </w:rPr>
        <w:t xml:space="preserve">Dicho programa  se regirá por coparticipación: por cada $ 1.00 (un peso 00/100 M.N.) que aporte el Ayuntamiento, la SDRSOT aportara otro $ 1.00 (un peso 00/100 M.N.) con carácter </w:t>
      </w:r>
      <w:proofErr w:type="spellStart"/>
      <w:r w:rsidRPr="00AB6459">
        <w:rPr>
          <w:rFonts w:ascii="Arial" w:hAnsi="Arial" w:cs="Arial"/>
        </w:rPr>
        <w:t>revolvente</w:t>
      </w:r>
      <w:proofErr w:type="spellEnd"/>
      <w:r w:rsidRPr="00AB6459">
        <w:rPr>
          <w:rFonts w:ascii="Arial" w:hAnsi="Arial" w:cs="Arial"/>
        </w:rPr>
        <w:t>. Teniendo cada ciudadano</w:t>
      </w:r>
      <w:r w:rsidRPr="00AB6459">
        <w:rPr>
          <w:rFonts w:ascii="Arial" w:hAnsi="Arial" w:cs="Arial"/>
          <w:lang w:val="es-ES"/>
        </w:rPr>
        <w:t xml:space="preserve"> la obligación de reintegrar al Gobierno del Estado y al Ayuntamiento del Municipio de Puebla un porcentaje del 50% a cada uno respectivamente por la inversión realizada en su beneficio, en cumplimiento a lo establecido en las Reglas de Operación vigentes del Programa que nos ocupa, por lo que, en suma dichos beneficiarios deberán reintegrar al Patrimonio Municipal la cantidad </w:t>
      </w:r>
      <w:r w:rsidRPr="00AB6459">
        <w:rPr>
          <w:rFonts w:ascii="Arial" w:hAnsi="Arial" w:cs="Arial"/>
        </w:rPr>
        <w:t xml:space="preserve">de </w:t>
      </w:r>
      <w:r w:rsidRPr="00AB6459">
        <w:rPr>
          <w:rFonts w:ascii="Arial" w:hAnsi="Arial" w:cs="Arial"/>
          <w:b/>
        </w:rPr>
        <w:t xml:space="preserve">$1´380,000.00 (Un millón trescientos ochenta mil pesos 00/100 M.N.) </w:t>
      </w:r>
      <w:r w:rsidRPr="00AB6459">
        <w:rPr>
          <w:rFonts w:ascii="Arial" w:hAnsi="Arial" w:cs="Arial"/>
        </w:rPr>
        <w:t>por concepto del 50% correspondiente al Ayuntamiento.</w:t>
      </w:r>
    </w:p>
    <w:p w:rsidR="00986AD6" w:rsidRPr="00AB6459" w:rsidRDefault="00986AD6" w:rsidP="00986AD6">
      <w:pPr>
        <w:pStyle w:val="Listavistosa-nfasis11"/>
        <w:spacing w:after="0" w:line="264" w:lineRule="auto"/>
        <w:ind w:left="0" w:firstLine="360"/>
        <w:contextualSpacing w:val="0"/>
        <w:jc w:val="both"/>
        <w:rPr>
          <w:rFonts w:ascii="Arial" w:hAnsi="Arial" w:cs="Arial"/>
        </w:rPr>
      </w:pPr>
    </w:p>
    <w:p w:rsidR="00986AD6" w:rsidRPr="00AB6459" w:rsidRDefault="00986AD6" w:rsidP="00986AD6">
      <w:pPr>
        <w:spacing w:line="264" w:lineRule="auto"/>
        <w:ind w:firstLine="360"/>
        <w:jc w:val="both"/>
        <w:rPr>
          <w:rFonts w:ascii="Arial" w:hAnsi="Arial" w:cs="Arial"/>
          <w:sz w:val="22"/>
          <w:szCs w:val="22"/>
        </w:rPr>
      </w:pPr>
    </w:p>
    <w:p w:rsidR="00986AD6" w:rsidRPr="00AB6459" w:rsidRDefault="00986AD6" w:rsidP="00986AD6">
      <w:pPr>
        <w:spacing w:line="264" w:lineRule="auto"/>
        <w:ind w:firstLine="360"/>
        <w:jc w:val="both"/>
        <w:rPr>
          <w:rFonts w:ascii="Arial" w:hAnsi="Arial" w:cs="Arial"/>
          <w:sz w:val="22"/>
          <w:szCs w:val="22"/>
        </w:rPr>
      </w:pPr>
      <w:r w:rsidRPr="00AB6459">
        <w:rPr>
          <w:rFonts w:ascii="Arial" w:hAnsi="Arial" w:cs="Arial"/>
          <w:sz w:val="22"/>
          <w:szCs w:val="22"/>
        </w:rPr>
        <w:t>XIV.- Que, toda vez que el Ayuntamiento del Municipio de Puebla cumple con un papel fundamental para atender las desigualdades sociales, a partir de transferencias y servicios desde instituciones municipales, dirigidas a sectores con más necesidades, por medio de políticas sociales y que estas son un medio de ajuste de las desigualdades y son generadores de oportunidades, incentivando la participación de la ciudadanía, donde a partir de recursos gubernamentales, que se destinen de manera específica a la agricultura primaria del sector rural, es que éstos deberán de ser utilizados de manera más eficiente para atender la problemática en que está inmersa la población rural.</w:t>
      </w:r>
    </w:p>
    <w:p w:rsidR="00986AD6" w:rsidRPr="00AB6459" w:rsidRDefault="00986AD6" w:rsidP="00986AD6">
      <w:pPr>
        <w:spacing w:line="264" w:lineRule="auto"/>
        <w:ind w:firstLine="360"/>
        <w:jc w:val="both"/>
        <w:rPr>
          <w:rFonts w:ascii="Arial" w:hAnsi="Arial" w:cs="Arial"/>
          <w:sz w:val="22"/>
          <w:szCs w:val="22"/>
        </w:rPr>
      </w:pPr>
    </w:p>
    <w:p w:rsidR="00986AD6" w:rsidRPr="00AB6459" w:rsidRDefault="00986AD6" w:rsidP="00986AD6">
      <w:pPr>
        <w:spacing w:line="264" w:lineRule="auto"/>
        <w:ind w:firstLine="360"/>
        <w:jc w:val="both"/>
        <w:rPr>
          <w:rFonts w:ascii="Arial" w:hAnsi="Arial" w:cs="Arial"/>
          <w:sz w:val="22"/>
          <w:szCs w:val="22"/>
        </w:rPr>
      </w:pPr>
      <w:r w:rsidRPr="00AB6459">
        <w:rPr>
          <w:rFonts w:ascii="Arial" w:hAnsi="Arial" w:cs="Arial"/>
          <w:sz w:val="22"/>
          <w:szCs w:val="22"/>
        </w:rPr>
        <w:t xml:space="preserve">XV.- Que, con fecha quince de mayo del año dos mil quince, el Honorable Ayuntamiento del Municipio de Puebla, a través de su Presidente Municipal Constitucional suscribió el Convenio de adhesión al contrato fideicomiso irrevocable de inversión, administración y fuente alterna de pago número 5221013048 FONEP, identificado como </w:t>
      </w:r>
      <w:r w:rsidRPr="00AB6459">
        <w:rPr>
          <w:rFonts w:ascii="Arial" w:hAnsi="Arial" w:cs="Arial"/>
          <w:bCs/>
          <w:sz w:val="22"/>
          <w:szCs w:val="22"/>
        </w:rPr>
        <w:t>“Abonando el Futuro del Campo Poblano”, con el objeto de constituir con los recursos que se aporten al mismo, más el importe de un monto similar aportado por el Gobierno del Estado de Puebla, en su modalidad peso a peso, un fondo de apoyo que facilite a las personas físicas pertenecientes al Municipio de Puebla, Puebla, la adquisición de insumos necesarios para el desarrollo de las actividades agrícolas.</w:t>
      </w:r>
    </w:p>
    <w:p w:rsidR="00986AD6" w:rsidRPr="00AB6459" w:rsidRDefault="00986AD6" w:rsidP="00986AD6">
      <w:pPr>
        <w:spacing w:line="264" w:lineRule="auto"/>
        <w:ind w:firstLine="360"/>
        <w:jc w:val="both"/>
        <w:rPr>
          <w:rFonts w:ascii="Arial" w:hAnsi="Arial" w:cs="Arial"/>
          <w:sz w:val="22"/>
          <w:szCs w:val="22"/>
        </w:rPr>
      </w:pPr>
    </w:p>
    <w:p w:rsidR="00986AD6" w:rsidRPr="00AB6459" w:rsidRDefault="00986AD6" w:rsidP="00986AD6">
      <w:pPr>
        <w:spacing w:line="264" w:lineRule="auto"/>
        <w:ind w:firstLine="360"/>
        <w:jc w:val="both"/>
        <w:rPr>
          <w:rFonts w:ascii="Arial" w:hAnsi="Arial" w:cs="Arial"/>
          <w:bCs/>
          <w:sz w:val="22"/>
          <w:szCs w:val="22"/>
        </w:rPr>
      </w:pPr>
      <w:r w:rsidRPr="00AB6459">
        <w:rPr>
          <w:rFonts w:ascii="Arial" w:hAnsi="Arial" w:cs="Arial"/>
          <w:sz w:val="22"/>
          <w:szCs w:val="22"/>
        </w:rPr>
        <w:lastRenderedPageBreak/>
        <w:t xml:space="preserve">Y a fin de enfrentar algunas limitantes de los productores que inciden en la producción de mayor calidad, es que este Gobierno Municipal tiene la prioridad de otorgar apoyos que beneficiarán no solo a su familia sino a la colectividad y lograr  con ello un progreso que repercutirá en el bienestar social; luego entonces ante la consideración de la naturaleza e importancia y con el objeto de mejorar en la medida de lo posible las condiciones de los productores rurales de nuestro Municipio, </w:t>
      </w:r>
      <w:r w:rsidRPr="00AB6459">
        <w:rPr>
          <w:rFonts w:ascii="Arial" w:hAnsi="Arial" w:cs="Arial"/>
          <w:bCs/>
          <w:sz w:val="22"/>
          <w:szCs w:val="22"/>
        </w:rPr>
        <w:t xml:space="preserve">es que los suscritos integrantes de la </w:t>
      </w:r>
      <w:r w:rsidRPr="00AB6459">
        <w:rPr>
          <w:rFonts w:ascii="Arial" w:hAnsi="Arial" w:cs="Arial"/>
          <w:b/>
          <w:bCs/>
          <w:sz w:val="22"/>
          <w:szCs w:val="22"/>
        </w:rPr>
        <w:t xml:space="preserve">COMISIÓN DE DESARROLLO RURAL </w:t>
      </w:r>
      <w:r w:rsidRPr="00AB6459">
        <w:rPr>
          <w:rFonts w:ascii="Arial" w:hAnsi="Arial" w:cs="Arial"/>
          <w:bCs/>
          <w:sz w:val="22"/>
          <w:szCs w:val="22"/>
        </w:rPr>
        <w:t xml:space="preserve">del Honorable Ayuntamiento del Municipio de Puebla, sometemos a la consideración del Honorable Cabildo, el siguiente: </w:t>
      </w:r>
    </w:p>
    <w:p w:rsidR="00986AD6" w:rsidRPr="00AB6459" w:rsidRDefault="00986AD6" w:rsidP="00986AD6">
      <w:pPr>
        <w:pStyle w:val="Default"/>
        <w:spacing w:line="264" w:lineRule="auto"/>
        <w:jc w:val="both"/>
        <w:rPr>
          <w:sz w:val="22"/>
          <w:szCs w:val="22"/>
        </w:rPr>
      </w:pPr>
    </w:p>
    <w:p w:rsidR="00986AD6" w:rsidRPr="00AB6459" w:rsidRDefault="00986AD6" w:rsidP="00986AD6">
      <w:pPr>
        <w:pStyle w:val="Default"/>
        <w:spacing w:line="264" w:lineRule="auto"/>
        <w:jc w:val="center"/>
        <w:rPr>
          <w:b/>
          <w:bCs/>
          <w:color w:val="auto"/>
          <w:sz w:val="22"/>
          <w:szCs w:val="22"/>
        </w:rPr>
      </w:pPr>
      <w:r w:rsidRPr="00AB6459">
        <w:rPr>
          <w:b/>
          <w:bCs/>
          <w:color w:val="auto"/>
          <w:sz w:val="22"/>
          <w:szCs w:val="22"/>
        </w:rPr>
        <w:t>PUNTO DE ACUERDO</w:t>
      </w:r>
    </w:p>
    <w:p w:rsidR="00986AD6" w:rsidRPr="00AB6459" w:rsidRDefault="00986AD6" w:rsidP="00986AD6">
      <w:pPr>
        <w:widowControl w:val="0"/>
        <w:autoSpaceDE w:val="0"/>
        <w:autoSpaceDN w:val="0"/>
        <w:adjustRightInd w:val="0"/>
        <w:spacing w:line="264" w:lineRule="auto"/>
        <w:ind w:firstLine="709"/>
        <w:jc w:val="center"/>
        <w:rPr>
          <w:rFonts w:ascii="Arial" w:hAnsi="Arial" w:cs="Arial"/>
          <w:b/>
          <w:sz w:val="22"/>
          <w:szCs w:val="22"/>
        </w:rPr>
      </w:pPr>
    </w:p>
    <w:p w:rsidR="00986AD6" w:rsidRPr="00AB6459" w:rsidRDefault="00986AD6" w:rsidP="00986AD6">
      <w:pPr>
        <w:pStyle w:val="Listavistosa-nfasis11"/>
        <w:spacing w:after="0" w:line="264" w:lineRule="auto"/>
        <w:ind w:left="0" w:firstLine="360"/>
        <w:jc w:val="both"/>
        <w:rPr>
          <w:rFonts w:ascii="Arial" w:hAnsi="Arial" w:cs="Arial"/>
        </w:rPr>
      </w:pPr>
      <w:r w:rsidRPr="00AB6459">
        <w:rPr>
          <w:rFonts w:ascii="Arial" w:hAnsi="Arial" w:cs="Arial"/>
          <w:b/>
        </w:rPr>
        <w:t>PRIMERO.-</w:t>
      </w:r>
      <w:r w:rsidRPr="00AB6459">
        <w:rPr>
          <w:rFonts w:ascii="Arial" w:hAnsi="Arial" w:cs="Arial"/>
          <w:b/>
          <w:bCs/>
        </w:rPr>
        <w:t>SE AUTORIZA LA EXENCIÓN DEL PAGO DEL 50% A LOS PRODUCTORES DEL MUNICIPIO DE PUEBLA BENEFICIADOS CON EL INSUMO FERTILIZANTE EN EL CICLO PRIMAVERA-OTOÑO DEL PROGRAMA “ABONANDO EL FUTURO DEL CAMPO POBLANO 2015”,</w:t>
      </w:r>
      <w:r w:rsidRPr="00AB6459">
        <w:rPr>
          <w:rFonts w:ascii="Arial" w:hAnsi="Arial" w:cs="Arial"/>
          <w:b/>
        </w:rPr>
        <w:t xml:space="preserve"> OTORGADO POR EL HONORABLE AYUNTAMIENTO DEL MUNICIPIO DE PUEBLA, POR CONDUCTO DE LA SECRETARÍA DE DESARROLLO URBANO Y SUSTENTABILIDAD A TRAVÉS DE LA DIRECCIÓN DE DESARROLLO RURAL, QUIENES HAN QUEDADO ESTABLECIDOS EN EL CONSIDERANDO XIII DEL PRESENTE PUNTO DE ACUERDO</w:t>
      </w:r>
      <w:r w:rsidRPr="00AB6459">
        <w:rPr>
          <w:rFonts w:ascii="Arial" w:hAnsi="Arial" w:cs="Arial"/>
        </w:rPr>
        <w:t>.</w:t>
      </w:r>
    </w:p>
    <w:p w:rsidR="00986AD6" w:rsidRPr="00AB6459" w:rsidRDefault="00986AD6" w:rsidP="00986AD6">
      <w:pPr>
        <w:pStyle w:val="Listavistosa-nfasis11"/>
        <w:spacing w:after="0" w:line="264" w:lineRule="auto"/>
        <w:ind w:left="0" w:firstLine="360"/>
        <w:jc w:val="both"/>
        <w:rPr>
          <w:rFonts w:ascii="Arial" w:hAnsi="Arial" w:cs="Arial"/>
        </w:rPr>
      </w:pPr>
    </w:p>
    <w:p w:rsidR="00986AD6" w:rsidRPr="00AB6459" w:rsidRDefault="00986AD6" w:rsidP="00986AD6">
      <w:pPr>
        <w:pStyle w:val="Listavistosa-nfasis11"/>
        <w:spacing w:after="0" w:line="264" w:lineRule="auto"/>
        <w:ind w:left="0" w:firstLine="360"/>
        <w:jc w:val="both"/>
        <w:rPr>
          <w:rFonts w:ascii="Arial" w:hAnsi="Arial" w:cs="Arial"/>
          <w:b/>
        </w:rPr>
      </w:pPr>
      <w:r w:rsidRPr="00AB6459">
        <w:rPr>
          <w:rFonts w:ascii="Arial" w:hAnsi="Arial" w:cs="Arial"/>
          <w:b/>
        </w:rPr>
        <w:t>SEGUNDO.- PARA DAR CUMPLIMIENTO AL CONTENIDO DEL PUNTO DE ACUERDO, SE SOLICITA AL PRESIDENTE MUNICIPAL INSTRUYA A LA TESORERA DEL HONORABLE AYUNTAMIENTO DEL MUNICIPIO DE PUEBLA A FIN DE IMPLEMENTAR LAS MEDIDAS PERTINENTES.</w:t>
      </w:r>
    </w:p>
    <w:p w:rsidR="00986AD6" w:rsidRPr="00AB6459" w:rsidRDefault="00986AD6" w:rsidP="00986AD6">
      <w:pPr>
        <w:pStyle w:val="Listavistosa-nfasis11"/>
        <w:spacing w:after="0" w:line="264" w:lineRule="auto"/>
        <w:ind w:left="0" w:firstLine="360"/>
        <w:jc w:val="both"/>
        <w:rPr>
          <w:rFonts w:ascii="Arial" w:hAnsi="Arial" w:cs="Arial"/>
        </w:rPr>
      </w:pPr>
    </w:p>
    <w:p w:rsidR="00986AD6" w:rsidRPr="00AB6459" w:rsidRDefault="00986AD6" w:rsidP="00986AD6">
      <w:pPr>
        <w:tabs>
          <w:tab w:val="left" w:pos="1134"/>
        </w:tabs>
        <w:spacing w:line="264" w:lineRule="auto"/>
        <w:jc w:val="both"/>
        <w:rPr>
          <w:rFonts w:ascii="Arial" w:hAnsi="Arial" w:cs="Arial"/>
          <w:b/>
          <w:sz w:val="22"/>
          <w:szCs w:val="22"/>
        </w:rPr>
      </w:pPr>
      <w:r w:rsidRPr="00AB6459">
        <w:rPr>
          <w:rFonts w:ascii="Arial" w:hAnsi="Arial" w:cs="Arial"/>
          <w:b/>
          <w:sz w:val="22"/>
          <w:szCs w:val="22"/>
        </w:rPr>
        <w:t>ATENTAMENTE.- CUATRO VECES HEROICA PUEBLA DE ZARAGOZA, A 13 DE ENERO DEL AÑO 2016.- “PUEBLA, CIUDAD DEL PROGRESO”.- COMISIÓN DE DESARROLLO RURAL.- REG. ZEFERINO MARTÍNEZ RODRÍGUEZ, PRESIDENTE.- REG. MARCOS CASTRO MARTÍNEZ, VOCAL.- REG. MARÍA DE LOS ÁNGELES RONQUILLO BLANCO, VOCAL.- REG. MYRIAM DE LOURDES ARABIÁN COUTTOLENC, VOCAL.- RÚBRICAS.</w:t>
      </w:r>
    </w:p>
    <w:p w:rsidR="00986AD6" w:rsidRPr="00AB6459" w:rsidRDefault="00986AD6" w:rsidP="00986AD6">
      <w:pPr>
        <w:spacing w:line="264" w:lineRule="auto"/>
        <w:jc w:val="center"/>
        <w:rPr>
          <w:rFonts w:ascii="Arial" w:hAnsi="Arial" w:cs="Arial"/>
          <w:b/>
          <w:sz w:val="22"/>
          <w:szCs w:val="22"/>
          <w:lang w:val="es-MX"/>
        </w:rPr>
      </w:pPr>
    </w:p>
    <w:p w:rsidR="00986AD6" w:rsidRPr="00AB6459" w:rsidRDefault="00986AD6" w:rsidP="00986AD6">
      <w:pPr>
        <w:spacing w:after="200" w:line="276" w:lineRule="auto"/>
        <w:rPr>
          <w:rFonts w:ascii="Arial" w:hAnsi="Arial" w:cs="Arial"/>
          <w:b/>
          <w:sz w:val="22"/>
          <w:szCs w:val="22"/>
          <w:lang w:val="es-MX"/>
        </w:rPr>
      </w:pPr>
      <w:r w:rsidRPr="00AB6459">
        <w:rPr>
          <w:rFonts w:ascii="Arial" w:hAnsi="Arial" w:cs="Arial"/>
          <w:b/>
          <w:sz w:val="22"/>
          <w:szCs w:val="22"/>
          <w:lang w:val="es-MX"/>
        </w:rPr>
        <w:br w:type="page"/>
      </w:r>
    </w:p>
    <w:p w:rsidR="00986AD6" w:rsidRPr="00AB6459" w:rsidRDefault="00986AD6" w:rsidP="00986AD6">
      <w:pPr>
        <w:autoSpaceDE w:val="0"/>
        <w:autoSpaceDN w:val="0"/>
        <w:adjustRightInd w:val="0"/>
        <w:spacing w:line="264" w:lineRule="auto"/>
        <w:jc w:val="both"/>
        <w:rPr>
          <w:rFonts w:ascii="Arial" w:hAnsi="Arial" w:cs="Arial"/>
          <w:b/>
          <w:bCs/>
          <w:sz w:val="22"/>
          <w:szCs w:val="22"/>
        </w:rPr>
      </w:pPr>
      <w:r w:rsidRPr="00AB6459">
        <w:rPr>
          <w:rFonts w:ascii="Arial" w:hAnsi="Arial" w:cs="Arial"/>
          <w:b/>
          <w:bCs/>
          <w:sz w:val="22"/>
          <w:szCs w:val="22"/>
        </w:rPr>
        <w:lastRenderedPageBreak/>
        <w:t>HONORABLE CABILDO</w:t>
      </w:r>
    </w:p>
    <w:p w:rsidR="00986AD6" w:rsidRPr="00AB6459" w:rsidRDefault="00986AD6" w:rsidP="00986AD6">
      <w:pPr>
        <w:autoSpaceDE w:val="0"/>
        <w:autoSpaceDN w:val="0"/>
        <w:adjustRightInd w:val="0"/>
        <w:spacing w:line="264" w:lineRule="auto"/>
        <w:jc w:val="both"/>
        <w:rPr>
          <w:rFonts w:ascii="Arial" w:hAnsi="Arial" w:cs="Arial"/>
          <w:b/>
          <w:bCs/>
          <w:sz w:val="22"/>
          <w:szCs w:val="22"/>
        </w:rPr>
      </w:pPr>
    </w:p>
    <w:p w:rsidR="00986AD6" w:rsidRPr="00AB6459" w:rsidRDefault="00986AD6" w:rsidP="00986AD6">
      <w:pPr>
        <w:spacing w:line="264" w:lineRule="auto"/>
        <w:contextualSpacing/>
        <w:jc w:val="both"/>
        <w:rPr>
          <w:rFonts w:ascii="Arial" w:hAnsi="Arial" w:cs="Arial"/>
          <w:b/>
          <w:sz w:val="22"/>
          <w:szCs w:val="22"/>
        </w:rPr>
      </w:pPr>
      <w:r w:rsidRPr="00AB6459">
        <w:rPr>
          <w:rFonts w:ascii="Arial" w:hAnsi="Arial" w:cs="Arial"/>
          <w:b/>
          <w:bCs/>
          <w:sz w:val="22"/>
          <w:szCs w:val="22"/>
        </w:rPr>
        <w:t xml:space="preserve">LOS SUSCRITOS REGIDORES </w:t>
      </w:r>
      <w:r w:rsidRPr="00AB6459">
        <w:rPr>
          <w:rFonts w:ascii="Arial" w:hAnsi="Arial" w:cs="Arial"/>
          <w:b/>
          <w:sz w:val="22"/>
          <w:szCs w:val="22"/>
        </w:rPr>
        <w:t>YURIDIA MAGALI GARCÍA HUERTA</w:t>
      </w:r>
      <w:r w:rsidRPr="00AB6459">
        <w:rPr>
          <w:rFonts w:ascii="Arial" w:hAnsi="Arial" w:cs="Arial"/>
          <w:b/>
          <w:bCs/>
          <w:sz w:val="22"/>
          <w:szCs w:val="22"/>
        </w:rPr>
        <w:t xml:space="preserve"> </w:t>
      </w:r>
      <w:r w:rsidRPr="00AB6459">
        <w:rPr>
          <w:rFonts w:ascii="Arial" w:hAnsi="Arial" w:cs="Arial"/>
          <w:b/>
          <w:sz w:val="22"/>
          <w:szCs w:val="22"/>
        </w:rPr>
        <w:t>MARÍA DE LOS ANGELES RONQUILLO BLANCO, NADIA NAVARRO ACEVEDO, MARCOS CASTRO MARTÍNEZ, MARÍA JUANA GABRIELA BAÉZ ALARCÓN, INTEGRANTES DE LA COMISIÓN DE SALUD Y GRUPOS EN SITUACIÓN DE VULNERABILIDAD DEL HONORABLE AYUNTAMIENTO DEL MUNICIPIO DE PUEBLA;</w:t>
      </w:r>
      <w:r w:rsidRPr="00AB6459">
        <w:rPr>
          <w:rFonts w:ascii="Arial" w:hAnsi="Arial" w:cs="Arial"/>
          <w:b/>
          <w:bCs/>
          <w:sz w:val="22"/>
          <w:szCs w:val="22"/>
        </w:rPr>
        <w:t xml:space="preserve"> </w:t>
      </w:r>
      <w:r w:rsidRPr="00AB6459">
        <w:rPr>
          <w:rFonts w:ascii="Arial" w:hAnsi="Arial" w:cs="Arial"/>
          <w:bCs/>
          <w:sz w:val="22"/>
          <w:szCs w:val="22"/>
        </w:rPr>
        <w:t xml:space="preserve">CON FUNDAMENTO EN LO DISPUESTO POR LOS ARTÍCULOS, 115, </w:t>
      </w:r>
      <w:r w:rsidRPr="00AB6459">
        <w:rPr>
          <w:rFonts w:ascii="Arial" w:hAnsi="Arial" w:cs="Arial"/>
          <w:sz w:val="22"/>
          <w:szCs w:val="22"/>
        </w:rPr>
        <w:t xml:space="preserve">FRACCION I y II </w:t>
      </w:r>
      <w:r w:rsidRPr="00AB6459">
        <w:rPr>
          <w:rFonts w:ascii="Arial" w:hAnsi="Arial" w:cs="Arial"/>
          <w:bCs/>
          <w:sz w:val="22"/>
          <w:szCs w:val="22"/>
        </w:rPr>
        <w:t xml:space="preserve">DE LA CONSTITUCIÓN DE LOS ESTADOS UNIDOS MEXICANOS; 11, 102, 103 Y 105 FRACCIÓN III CONSTITUCIÓN POLÍTICA DEL ESTADO LIBRE Y SOBERANO DE PUEBLA; </w:t>
      </w:r>
      <w:r w:rsidRPr="00AB6459">
        <w:rPr>
          <w:rFonts w:ascii="Arial" w:hAnsi="Arial" w:cs="Arial"/>
          <w:sz w:val="22"/>
          <w:szCs w:val="22"/>
        </w:rPr>
        <w:t>78 FRACCIÓN L DE LA LEY ORGÁNICA MUNICIPAL,</w:t>
      </w:r>
      <w:r w:rsidRPr="00AB6459">
        <w:rPr>
          <w:rFonts w:ascii="Arial" w:hAnsi="Arial" w:cs="Arial"/>
          <w:bCs/>
          <w:sz w:val="22"/>
          <w:szCs w:val="22"/>
        </w:rPr>
        <w:t xml:space="preserve"> 17 BIS FRACCIÓN XII , 27 FRACCIÓN III, ARTÍCULO 192 DE LA LEY GENERAL DE SALUD; 2, 3, 78, FRACCIONES I Y IV 92 FRACCIONES I, V Y VII, 84, 107 FRACCIÓN VI DE LA LEY ORGÁNICA MUNICIPAL; </w:t>
      </w:r>
      <w:r w:rsidRPr="00AB6459">
        <w:rPr>
          <w:rFonts w:ascii="Arial" w:hAnsi="Arial" w:cs="Arial"/>
          <w:b/>
          <w:bCs/>
          <w:sz w:val="22"/>
          <w:szCs w:val="22"/>
        </w:rPr>
        <w:t xml:space="preserve">SOMETEMOS A DISCUSIÓN Y APROBACIÓN DE ESTE HONORABLE CUERPO EDILICIO, EL PUNTO DE ACUERDO MEDIANTE EL CUAL SE PROPONE QUE TODO EL PERSONAL QUE LABORA EN EL AYUNTAMIENTO PORTE UN DISTINTIVO COLOR BLANCO EL DIA 4 DE FEBRERO EN  CONMEMORACIÓN AL  DIA MUNDIAL DE LA LUCHA CONTRA EL CÁNCER, ASI COMO LA ILUMINACIÓN DE </w:t>
      </w:r>
      <w:r w:rsidRPr="00AB6459">
        <w:rPr>
          <w:rFonts w:ascii="Arial" w:hAnsi="Arial" w:cs="Arial"/>
          <w:b/>
          <w:sz w:val="22"/>
          <w:szCs w:val="22"/>
        </w:rPr>
        <w:t>LAS DEPENDENCIAS Y ENTIDADES DE LA ADMINISTRACIÓN MUNICIPAL DEL HONORABLE AYUNTAMIENTO DEL MUNICIPIO DE PUEBLA</w:t>
      </w:r>
      <w:r w:rsidRPr="00AB6459">
        <w:rPr>
          <w:rFonts w:ascii="Arial" w:hAnsi="Arial" w:cs="Arial"/>
          <w:b/>
          <w:bCs/>
          <w:sz w:val="22"/>
          <w:szCs w:val="22"/>
        </w:rPr>
        <w:t xml:space="preserve"> DE COLOR BLANCO LOS DÍAS COMPRENDIDOS DEL 8-12 DE FEBRERO EN CONMEMORACIÓN AL DIA INTERNACIONAL DE LA LUCHA CONTRA EL CÁNCER INFANTIL </w:t>
      </w:r>
      <w:r w:rsidRPr="00AB6459">
        <w:rPr>
          <w:rFonts w:ascii="Arial" w:hAnsi="Arial" w:cs="Arial"/>
          <w:bCs/>
          <w:sz w:val="22"/>
          <w:szCs w:val="22"/>
        </w:rPr>
        <w:t>POR LO QUE:</w:t>
      </w:r>
    </w:p>
    <w:p w:rsidR="00986AD6" w:rsidRPr="00AB6459" w:rsidRDefault="00986AD6" w:rsidP="00986AD6">
      <w:pPr>
        <w:autoSpaceDE w:val="0"/>
        <w:autoSpaceDN w:val="0"/>
        <w:adjustRightInd w:val="0"/>
        <w:spacing w:line="264" w:lineRule="auto"/>
        <w:jc w:val="center"/>
        <w:rPr>
          <w:rFonts w:ascii="Arial" w:hAnsi="Arial" w:cs="Arial"/>
          <w:b/>
          <w:bCs/>
          <w:sz w:val="22"/>
          <w:szCs w:val="22"/>
        </w:rPr>
      </w:pPr>
    </w:p>
    <w:p w:rsidR="00986AD6" w:rsidRPr="00AB6459" w:rsidRDefault="00986AD6" w:rsidP="00986AD6">
      <w:pPr>
        <w:autoSpaceDE w:val="0"/>
        <w:autoSpaceDN w:val="0"/>
        <w:adjustRightInd w:val="0"/>
        <w:spacing w:line="264" w:lineRule="auto"/>
        <w:jc w:val="center"/>
        <w:rPr>
          <w:rFonts w:ascii="Arial" w:hAnsi="Arial" w:cs="Arial"/>
          <w:b/>
          <w:bCs/>
          <w:sz w:val="22"/>
          <w:szCs w:val="22"/>
        </w:rPr>
      </w:pPr>
    </w:p>
    <w:p w:rsidR="00986AD6" w:rsidRPr="00AB6459" w:rsidRDefault="00986AD6" w:rsidP="00986AD6">
      <w:pPr>
        <w:autoSpaceDE w:val="0"/>
        <w:autoSpaceDN w:val="0"/>
        <w:adjustRightInd w:val="0"/>
        <w:spacing w:line="264" w:lineRule="auto"/>
        <w:jc w:val="center"/>
        <w:rPr>
          <w:rFonts w:ascii="Arial" w:hAnsi="Arial" w:cs="Arial"/>
          <w:b/>
          <w:bCs/>
          <w:sz w:val="22"/>
          <w:szCs w:val="22"/>
        </w:rPr>
      </w:pPr>
      <w:r w:rsidRPr="00AB6459">
        <w:rPr>
          <w:rFonts w:ascii="Arial" w:hAnsi="Arial" w:cs="Arial"/>
          <w:b/>
          <w:bCs/>
          <w:sz w:val="22"/>
          <w:szCs w:val="22"/>
        </w:rPr>
        <w:t>C O N S I D E R A N D O</w:t>
      </w:r>
    </w:p>
    <w:p w:rsidR="00986AD6" w:rsidRPr="00AB6459" w:rsidRDefault="00986AD6" w:rsidP="00986AD6">
      <w:pPr>
        <w:spacing w:line="264" w:lineRule="auto"/>
        <w:jc w:val="both"/>
        <w:rPr>
          <w:rFonts w:ascii="Arial" w:hAnsi="Arial" w:cs="Arial"/>
          <w:b/>
          <w:bCs/>
          <w:sz w:val="22"/>
          <w:szCs w:val="22"/>
        </w:rPr>
      </w:pPr>
    </w:p>
    <w:p w:rsidR="00986AD6" w:rsidRPr="00AB6459" w:rsidRDefault="00986AD6" w:rsidP="00986AD6">
      <w:pPr>
        <w:spacing w:line="264" w:lineRule="auto"/>
        <w:jc w:val="both"/>
        <w:rPr>
          <w:rFonts w:ascii="Arial" w:hAnsi="Arial" w:cs="Arial"/>
          <w:b/>
          <w:bCs/>
          <w:sz w:val="22"/>
          <w:szCs w:val="22"/>
        </w:rPr>
      </w:pPr>
    </w:p>
    <w:p w:rsidR="00986AD6" w:rsidRPr="00AB6459" w:rsidRDefault="00986AD6" w:rsidP="00986AD6">
      <w:pPr>
        <w:tabs>
          <w:tab w:val="left" w:pos="180"/>
        </w:tabs>
        <w:autoSpaceDE w:val="0"/>
        <w:autoSpaceDN w:val="0"/>
        <w:adjustRightInd w:val="0"/>
        <w:spacing w:line="264" w:lineRule="auto"/>
        <w:jc w:val="both"/>
        <w:rPr>
          <w:rFonts w:ascii="Arial" w:hAnsi="Arial" w:cs="Arial"/>
          <w:strike/>
          <w:sz w:val="22"/>
          <w:szCs w:val="22"/>
        </w:rPr>
      </w:pPr>
      <w:r w:rsidRPr="00AB6459">
        <w:rPr>
          <w:rFonts w:ascii="Arial" w:hAnsi="Arial" w:cs="Arial"/>
          <w:b/>
          <w:bCs/>
          <w:sz w:val="22"/>
          <w:szCs w:val="22"/>
        </w:rPr>
        <w:t xml:space="preserve">I.- </w:t>
      </w:r>
      <w:r w:rsidRPr="00AB6459">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986AD6" w:rsidRPr="00AB6459" w:rsidRDefault="00986AD6" w:rsidP="00986AD6">
      <w:pPr>
        <w:tabs>
          <w:tab w:val="left" w:pos="180"/>
        </w:tabs>
        <w:autoSpaceDE w:val="0"/>
        <w:autoSpaceDN w:val="0"/>
        <w:adjustRightInd w:val="0"/>
        <w:spacing w:line="264" w:lineRule="auto"/>
        <w:jc w:val="both"/>
        <w:rPr>
          <w:rFonts w:ascii="Arial" w:hAnsi="Arial" w:cs="Arial"/>
          <w:b/>
          <w:bCs/>
          <w:sz w:val="22"/>
          <w:szCs w:val="22"/>
        </w:rPr>
      </w:pPr>
    </w:p>
    <w:p w:rsidR="00986AD6" w:rsidRPr="00AB6459" w:rsidRDefault="00986AD6" w:rsidP="00986AD6">
      <w:pPr>
        <w:tabs>
          <w:tab w:val="left" w:pos="180"/>
          <w:tab w:val="left" w:pos="540"/>
        </w:tabs>
        <w:autoSpaceDE w:val="0"/>
        <w:autoSpaceDN w:val="0"/>
        <w:adjustRightInd w:val="0"/>
        <w:spacing w:line="264" w:lineRule="auto"/>
        <w:jc w:val="both"/>
        <w:rPr>
          <w:rFonts w:ascii="Arial" w:hAnsi="Arial" w:cs="Arial"/>
          <w:sz w:val="22"/>
          <w:szCs w:val="22"/>
        </w:rPr>
      </w:pPr>
      <w:r w:rsidRPr="00AB6459">
        <w:rPr>
          <w:rFonts w:ascii="Arial" w:hAnsi="Arial" w:cs="Arial"/>
          <w:b/>
          <w:sz w:val="22"/>
          <w:szCs w:val="22"/>
        </w:rPr>
        <w:t>II.-</w:t>
      </w:r>
      <w:r w:rsidRPr="00AB6459">
        <w:rPr>
          <w:rFonts w:ascii="Arial" w:hAnsi="Arial" w:cs="Arial"/>
          <w:sz w:val="22"/>
          <w:szCs w:val="22"/>
        </w:rPr>
        <w:t xml:space="preserve"> 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w:t>
      </w:r>
      <w:r w:rsidRPr="00AB6459">
        <w:rPr>
          <w:rFonts w:ascii="Arial" w:hAnsi="Arial" w:cs="Arial"/>
          <w:sz w:val="22"/>
          <w:szCs w:val="22"/>
        </w:rPr>
        <w:lastRenderedPageBreak/>
        <w:t>rendimientos de los bienes que les pertenezcan, así como de las contribuciones y otros ingresos que la Legislatura del Estado establezca a favor de aquéllos.</w:t>
      </w:r>
    </w:p>
    <w:p w:rsidR="00986AD6" w:rsidRPr="00AB6459" w:rsidRDefault="00986AD6" w:rsidP="00986AD6">
      <w:pPr>
        <w:tabs>
          <w:tab w:val="left" w:pos="180"/>
          <w:tab w:val="left" w:pos="540"/>
        </w:tabs>
        <w:autoSpaceDE w:val="0"/>
        <w:autoSpaceDN w:val="0"/>
        <w:adjustRightInd w:val="0"/>
        <w:spacing w:line="264" w:lineRule="auto"/>
        <w:jc w:val="both"/>
        <w:rPr>
          <w:rFonts w:ascii="Arial" w:hAnsi="Arial" w:cs="Arial"/>
          <w:sz w:val="22"/>
          <w:szCs w:val="22"/>
        </w:rPr>
      </w:pPr>
    </w:p>
    <w:p w:rsidR="00986AD6" w:rsidRPr="00AB6459" w:rsidRDefault="00986AD6" w:rsidP="00986AD6">
      <w:pPr>
        <w:tabs>
          <w:tab w:val="left" w:pos="180"/>
        </w:tabs>
        <w:autoSpaceDE w:val="0"/>
        <w:autoSpaceDN w:val="0"/>
        <w:adjustRightInd w:val="0"/>
        <w:spacing w:line="264" w:lineRule="auto"/>
        <w:jc w:val="both"/>
        <w:rPr>
          <w:rFonts w:ascii="Arial" w:hAnsi="Arial" w:cs="Arial"/>
          <w:sz w:val="22"/>
          <w:szCs w:val="22"/>
        </w:rPr>
      </w:pPr>
      <w:r w:rsidRPr="00AB6459">
        <w:rPr>
          <w:rFonts w:ascii="Arial" w:hAnsi="Arial" w:cs="Arial"/>
          <w:b/>
          <w:sz w:val="22"/>
          <w:szCs w:val="22"/>
        </w:rPr>
        <w:t>III.-</w:t>
      </w:r>
      <w:r w:rsidRPr="00AB6459">
        <w:rPr>
          <w:rFonts w:ascii="Arial" w:hAnsi="Arial" w:cs="Arial"/>
          <w:sz w:val="22"/>
          <w:szCs w:val="22"/>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de acuerdo a lo establecido por los artículos 105 fracción III de la Constitución Política del Estado Libre y Soberano de Puebla; 78 fracciones I y IV,  84 de la Ley Orgánica Municipal.</w:t>
      </w:r>
    </w:p>
    <w:p w:rsidR="00986AD6" w:rsidRPr="00AB6459" w:rsidRDefault="00986AD6" w:rsidP="00986AD6">
      <w:pPr>
        <w:tabs>
          <w:tab w:val="left" w:pos="180"/>
        </w:tabs>
        <w:autoSpaceDE w:val="0"/>
        <w:autoSpaceDN w:val="0"/>
        <w:adjustRightInd w:val="0"/>
        <w:spacing w:line="264" w:lineRule="auto"/>
        <w:jc w:val="both"/>
        <w:rPr>
          <w:rFonts w:ascii="Arial" w:hAnsi="Arial" w:cs="Arial"/>
          <w:b/>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bCs/>
          <w:sz w:val="22"/>
          <w:szCs w:val="22"/>
        </w:rPr>
        <w:t xml:space="preserve">IV.- </w:t>
      </w:r>
      <w:r w:rsidRPr="00AB6459">
        <w:rPr>
          <w:rFonts w:ascii="Arial" w:hAnsi="Arial" w:cs="Arial"/>
          <w:sz w:val="22"/>
          <w:szCs w:val="22"/>
        </w:rPr>
        <w:t xml:space="preserve">Que, de conformidad con lo establecido por el artículo </w:t>
      </w:r>
      <w:r w:rsidRPr="00AB6459">
        <w:rPr>
          <w:rFonts w:ascii="Arial" w:hAnsi="Arial" w:cs="Arial"/>
          <w:bCs/>
          <w:sz w:val="22"/>
          <w:szCs w:val="22"/>
        </w:rPr>
        <w:t xml:space="preserve">92 fracciones I, V y VII </w:t>
      </w:r>
      <w:r w:rsidRPr="00AB6459">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sz w:val="22"/>
          <w:szCs w:val="22"/>
        </w:rPr>
        <w:t>V.-</w:t>
      </w:r>
      <w:r w:rsidRPr="00AB6459">
        <w:rPr>
          <w:rFonts w:ascii="Arial" w:hAnsi="Arial" w:cs="Arial"/>
          <w:sz w:val="22"/>
          <w:szCs w:val="22"/>
        </w:rPr>
        <w:t>Que, de acuerdo a lo señalado por la fracción L del artículo 78 de la Ley Orgánica Municipal, es atribución de los Ayuntamientos: Impulsar en el Municipio los programas que a favor de las personas con discapacidad, niñas y niños, mujeres y personas adultas mayores promuevan organismos nacionales e internacionales y diseñar y aplicar los propios, así como llevar a cabo campañas de concientización, sensibilización cultura de la denuncia de la población para fomentar el respeto hacia los mismo.</w:t>
      </w:r>
    </w:p>
    <w:p w:rsidR="00986AD6" w:rsidRPr="00AB6459" w:rsidRDefault="00986AD6" w:rsidP="00986AD6">
      <w:pPr>
        <w:tabs>
          <w:tab w:val="left" w:pos="180"/>
        </w:tabs>
        <w:autoSpaceDE w:val="0"/>
        <w:autoSpaceDN w:val="0"/>
        <w:adjustRightInd w:val="0"/>
        <w:spacing w:line="264" w:lineRule="auto"/>
        <w:jc w:val="both"/>
        <w:rPr>
          <w:rFonts w:ascii="Arial" w:hAnsi="Arial" w:cs="Arial"/>
          <w:b/>
          <w:sz w:val="22"/>
          <w:szCs w:val="22"/>
        </w:rPr>
      </w:pPr>
    </w:p>
    <w:p w:rsidR="00986AD6" w:rsidRPr="00AB6459" w:rsidRDefault="00986AD6" w:rsidP="00986AD6">
      <w:pPr>
        <w:tabs>
          <w:tab w:val="left" w:pos="180"/>
        </w:tabs>
        <w:autoSpaceDE w:val="0"/>
        <w:autoSpaceDN w:val="0"/>
        <w:adjustRightInd w:val="0"/>
        <w:spacing w:line="264" w:lineRule="auto"/>
        <w:jc w:val="both"/>
        <w:rPr>
          <w:rFonts w:ascii="Arial" w:hAnsi="Arial" w:cs="Arial"/>
          <w:b/>
          <w:sz w:val="22"/>
          <w:szCs w:val="22"/>
        </w:rPr>
      </w:pPr>
      <w:r w:rsidRPr="00AB6459">
        <w:rPr>
          <w:rFonts w:ascii="Arial" w:hAnsi="Arial" w:cs="Arial"/>
          <w:b/>
          <w:bCs/>
          <w:sz w:val="22"/>
          <w:szCs w:val="22"/>
        </w:rPr>
        <w:t>VI.-</w:t>
      </w:r>
      <w:r w:rsidRPr="00AB6459">
        <w:rPr>
          <w:rFonts w:ascii="Arial" w:hAnsi="Arial" w:cs="Arial"/>
          <w:sz w:val="22"/>
          <w:szCs w:val="22"/>
        </w:rPr>
        <w:t>Que, dentro de las obligaciones de los Regidores, se encuentran las de cumplir con las obligaciones o comisiones que les hayan sido encomendadas y vigilar el cumplimiento de las disposiciones normativas aplicables, disposiciones administrativas y circulares del Ayuntamiento, de conformidad con lo que señalan las fracciones VI y IX del artículo 29 del Código Reglamentario para el Municipio de Puebla.</w:t>
      </w:r>
    </w:p>
    <w:p w:rsidR="00986AD6" w:rsidRPr="00AB6459" w:rsidRDefault="00986AD6" w:rsidP="00986AD6">
      <w:pPr>
        <w:spacing w:line="264" w:lineRule="auto"/>
        <w:jc w:val="both"/>
        <w:rPr>
          <w:rFonts w:ascii="Arial" w:hAnsi="Arial" w:cs="Arial"/>
          <w:b/>
          <w:bCs/>
          <w:sz w:val="22"/>
          <w:szCs w:val="22"/>
        </w:rPr>
      </w:pPr>
    </w:p>
    <w:p w:rsidR="00986AD6" w:rsidRPr="00AB6459" w:rsidRDefault="00986AD6" w:rsidP="00986AD6">
      <w:pPr>
        <w:spacing w:line="264" w:lineRule="auto"/>
        <w:jc w:val="both"/>
        <w:rPr>
          <w:rFonts w:ascii="Arial" w:eastAsia="Times New Roman" w:hAnsi="Arial" w:cs="Arial"/>
          <w:sz w:val="22"/>
          <w:szCs w:val="22"/>
        </w:rPr>
      </w:pPr>
      <w:r w:rsidRPr="00AB6459">
        <w:rPr>
          <w:rFonts w:ascii="Arial" w:hAnsi="Arial" w:cs="Arial"/>
          <w:b/>
          <w:bCs/>
          <w:sz w:val="22"/>
          <w:szCs w:val="22"/>
        </w:rPr>
        <w:t>VII.-</w:t>
      </w:r>
      <w:r w:rsidRPr="00AB6459">
        <w:rPr>
          <w:rFonts w:ascii="Arial" w:hAnsi="Arial" w:cs="Arial"/>
          <w:sz w:val="22"/>
          <w:szCs w:val="22"/>
        </w:rPr>
        <w:t xml:space="preserve">Que, en términos de lo dispuesto por el </w:t>
      </w:r>
      <w:proofErr w:type="spellStart"/>
      <w:r w:rsidRPr="00AB6459">
        <w:rPr>
          <w:rFonts w:ascii="Arial" w:hAnsi="Arial" w:cs="Arial"/>
          <w:sz w:val="22"/>
          <w:szCs w:val="22"/>
        </w:rPr>
        <w:t>articulo</w:t>
      </w:r>
      <w:proofErr w:type="spellEnd"/>
      <w:r w:rsidRPr="00AB6459">
        <w:rPr>
          <w:rFonts w:ascii="Arial" w:hAnsi="Arial" w:cs="Arial"/>
          <w:sz w:val="22"/>
          <w:szCs w:val="22"/>
        </w:rPr>
        <w:t xml:space="preserve"> 17 bis fracción XII de la Ley General de Salud, establece que</w:t>
      </w:r>
      <w:r w:rsidRPr="00AB6459">
        <w:rPr>
          <w:rFonts w:ascii="Arial" w:eastAsia="Times New Roman" w:hAnsi="Arial" w:cs="Arial"/>
          <w:sz w:val="22"/>
          <w:szCs w:val="22"/>
        </w:rPr>
        <w:t xml:space="preserve"> se </w:t>
      </w:r>
      <w:proofErr w:type="spellStart"/>
      <w:r w:rsidRPr="00AB6459">
        <w:rPr>
          <w:rFonts w:ascii="Arial" w:eastAsia="Times New Roman" w:hAnsi="Arial" w:cs="Arial"/>
          <w:sz w:val="22"/>
          <w:szCs w:val="22"/>
        </w:rPr>
        <w:t>tendra</w:t>
      </w:r>
      <w:proofErr w:type="spellEnd"/>
      <w:r w:rsidRPr="00AB6459">
        <w:rPr>
          <w:rFonts w:ascii="Arial" w:eastAsia="Times New Roman" w:hAnsi="Arial" w:cs="Arial"/>
          <w:sz w:val="22"/>
          <w:szCs w:val="22"/>
        </w:rPr>
        <w:t xml:space="preserve"> que trabajar en la instrumentación de las acciones de prevención y control de enfermedades, así como de vigilancia epidemiológica, especialmente cuando éstas se relacionen con los riesgos sanitarios derivados de los productos, actividades o establecimientos materia de su competencia</w:t>
      </w:r>
    </w:p>
    <w:p w:rsidR="00986AD6" w:rsidRPr="00AB6459" w:rsidRDefault="00986AD6" w:rsidP="00986AD6">
      <w:pPr>
        <w:spacing w:line="264" w:lineRule="auto"/>
        <w:jc w:val="both"/>
        <w:rPr>
          <w:rFonts w:ascii="Arial" w:hAnsi="Arial" w:cs="Arial"/>
          <w:b/>
          <w:bCs/>
          <w:sz w:val="22"/>
          <w:szCs w:val="22"/>
        </w:rPr>
      </w:pPr>
    </w:p>
    <w:p w:rsidR="00986AD6" w:rsidRPr="00AB6459" w:rsidRDefault="00986AD6" w:rsidP="00986AD6">
      <w:pPr>
        <w:spacing w:line="264" w:lineRule="auto"/>
        <w:jc w:val="both"/>
        <w:rPr>
          <w:rFonts w:ascii="Arial" w:eastAsia="Times New Roman" w:hAnsi="Arial" w:cs="Arial"/>
          <w:sz w:val="22"/>
          <w:szCs w:val="22"/>
        </w:rPr>
      </w:pPr>
      <w:r w:rsidRPr="00AB6459">
        <w:rPr>
          <w:rFonts w:ascii="Arial" w:hAnsi="Arial" w:cs="Arial"/>
          <w:b/>
          <w:bCs/>
          <w:sz w:val="22"/>
          <w:szCs w:val="22"/>
        </w:rPr>
        <w:t xml:space="preserve">VIII.- </w:t>
      </w:r>
      <w:r w:rsidRPr="00AB6459">
        <w:rPr>
          <w:rFonts w:ascii="Arial" w:hAnsi="Arial" w:cs="Arial"/>
          <w:bCs/>
          <w:sz w:val="22"/>
          <w:szCs w:val="22"/>
        </w:rPr>
        <w:t xml:space="preserve">Que el artículo 27 fracción III de la ley general de Salud establece que </w:t>
      </w:r>
      <w:r w:rsidRPr="00AB6459">
        <w:rPr>
          <w:rFonts w:ascii="Arial" w:eastAsia="Times New Roman" w:hAnsi="Arial" w:cs="Arial"/>
          <w:sz w:val="22"/>
          <w:szCs w:val="22"/>
        </w:rPr>
        <w:t xml:space="preserve">La atención médica integral, que comprende la atención médica integrada de carácter preventivo, acciones curativas, paliativas y de rehabilitación, incluyendo la atención de urgencias. Para efectos del párrafo anterior, la atención médica integrada de carácter preventivo consiste en realizar todas las acciones de prevención y promoción para la protección de la </w:t>
      </w:r>
      <w:r w:rsidRPr="00AB6459">
        <w:rPr>
          <w:rFonts w:ascii="Arial" w:eastAsia="Times New Roman" w:hAnsi="Arial" w:cs="Arial"/>
          <w:sz w:val="22"/>
          <w:szCs w:val="22"/>
        </w:rPr>
        <w:lastRenderedPageBreak/>
        <w:t>salud, de acuerdo con la edad, sexo y los determinantes físicos y psíquicos de las personas, realizadas preferentemente en una sola consulta.</w:t>
      </w:r>
    </w:p>
    <w:p w:rsidR="00986AD6" w:rsidRPr="00AB6459" w:rsidRDefault="00986AD6" w:rsidP="00986AD6">
      <w:pPr>
        <w:pStyle w:val="NormalWeb"/>
        <w:shd w:val="clear" w:color="auto" w:fill="FFFFFF"/>
        <w:spacing w:before="0" w:beforeAutospacing="0" w:after="0" w:afterAutospacing="0" w:line="264" w:lineRule="auto"/>
        <w:jc w:val="both"/>
        <w:textAlignment w:val="baseline"/>
        <w:rPr>
          <w:rFonts w:ascii="Arial" w:eastAsiaTheme="minorHAnsi" w:hAnsi="Arial" w:cs="Arial"/>
          <w:sz w:val="22"/>
          <w:szCs w:val="22"/>
          <w:lang w:eastAsia="es-ES"/>
        </w:rPr>
      </w:pPr>
      <w:r w:rsidRPr="00AB6459">
        <w:rPr>
          <w:rFonts w:ascii="Arial" w:hAnsi="Arial" w:cs="Arial"/>
          <w:b/>
          <w:bCs/>
          <w:sz w:val="22"/>
          <w:szCs w:val="22"/>
        </w:rPr>
        <w:t xml:space="preserve">IX.- </w:t>
      </w:r>
      <w:r w:rsidRPr="00AB6459">
        <w:rPr>
          <w:rFonts w:ascii="Arial" w:hAnsi="Arial" w:cs="Arial"/>
          <w:bCs/>
          <w:sz w:val="22"/>
          <w:szCs w:val="22"/>
        </w:rPr>
        <w:t>D</w:t>
      </w:r>
      <w:r w:rsidRPr="00AB6459">
        <w:rPr>
          <w:rFonts w:ascii="Arial" w:eastAsiaTheme="minorHAnsi" w:hAnsi="Arial" w:cs="Arial"/>
          <w:sz w:val="22"/>
          <w:szCs w:val="22"/>
          <w:lang w:eastAsia="es-ES"/>
        </w:rPr>
        <w:t>e acuerdo con las estadísticas de mortalidad del Instituto Nacional de Estadística y Geografía (INEGI), el número absoluto de defunciones por cáncer se incrementó, entre los años 2004 y 2013, en casi 20%, al haber pasado de 64 mil 333 en el primer año de referencia, a una suma de 78 mil 582 en 2013, en el que se llegó al récord histórico en el número absoluto de defunciones anuales por tumores (neoplasias).</w:t>
      </w:r>
    </w:p>
    <w:p w:rsidR="00986AD6" w:rsidRPr="00AB6459" w:rsidRDefault="00986AD6" w:rsidP="00986AD6">
      <w:pPr>
        <w:shd w:val="clear" w:color="auto" w:fill="FFFFFF"/>
        <w:spacing w:line="264" w:lineRule="auto"/>
        <w:jc w:val="both"/>
        <w:textAlignment w:val="baseline"/>
        <w:rPr>
          <w:rFonts w:ascii="Arial" w:hAnsi="Arial" w:cs="Arial"/>
          <w:sz w:val="22"/>
          <w:szCs w:val="22"/>
        </w:rPr>
      </w:pPr>
      <w:r w:rsidRPr="00AB6459">
        <w:rPr>
          <w:rFonts w:ascii="Arial" w:hAnsi="Arial" w:cs="Arial"/>
          <w:sz w:val="22"/>
          <w:szCs w:val="22"/>
        </w:rPr>
        <w:t>De acuerdo con los registros del INEGI, en el periodo de los diez años señalados, han fallecido 718 mil 424 personas a causa del cáncer, de las cuales en 351 mil 923 casos se trató de personas del sexo masculino; mientras que en 366 mil 458 se trató de casos de mujeres.</w:t>
      </w:r>
    </w:p>
    <w:p w:rsidR="00986AD6" w:rsidRPr="00AB6459" w:rsidRDefault="00986AD6" w:rsidP="00986AD6">
      <w:pPr>
        <w:spacing w:line="264" w:lineRule="auto"/>
        <w:jc w:val="both"/>
        <w:rPr>
          <w:rFonts w:ascii="Arial" w:eastAsia="Times New Roman" w:hAnsi="Arial" w:cs="Arial"/>
          <w:sz w:val="22"/>
          <w:szCs w:val="22"/>
        </w:rPr>
      </w:pPr>
      <w:r w:rsidRPr="00AB6459">
        <w:rPr>
          <w:rFonts w:ascii="Arial" w:eastAsia="Times New Roman" w:hAnsi="Arial" w:cs="Arial"/>
          <w:sz w:val="22"/>
          <w:szCs w:val="22"/>
          <w:shd w:val="clear" w:color="auto" w:fill="FFFFFF"/>
        </w:rPr>
        <w:t>En términos relativos las defunciones por cáncer representaron, en promedio, en los diez años considerados, 13.1% del total; desagregado por sexo, del total de defunciones de hombres en el periodo considerado, 11.5% fueron causadas por el cáncer, mientras que entre las mujeres, el porcentaje es de 15.1%.</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sz w:val="22"/>
          <w:szCs w:val="22"/>
        </w:rPr>
        <w:t>X.-</w:t>
      </w:r>
      <w:r w:rsidRPr="00AB6459">
        <w:rPr>
          <w:rFonts w:ascii="Arial" w:hAnsi="Arial" w:cs="Arial"/>
          <w:sz w:val="22"/>
          <w:szCs w:val="22"/>
        </w:rPr>
        <w:t xml:space="preserve"> Según el Instituto Nacional de Cáncer nos indica que la prevención es  </w:t>
      </w:r>
      <w:proofErr w:type="spellStart"/>
      <w:r w:rsidRPr="00AB6459">
        <w:rPr>
          <w:rFonts w:ascii="Arial" w:hAnsi="Arial" w:cs="Arial"/>
          <w:sz w:val="22"/>
          <w:szCs w:val="22"/>
        </w:rPr>
        <w:t>es</w:t>
      </w:r>
      <w:proofErr w:type="spellEnd"/>
      <w:r w:rsidRPr="00AB6459">
        <w:rPr>
          <w:rFonts w:ascii="Arial" w:hAnsi="Arial" w:cs="Arial"/>
          <w:sz w:val="22"/>
          <w:szCs w:val="22"/>
        </w:rPr>
        <w:t xml:space="preserve"> una medida tomada para reducir la probabilidad de que se presente cáncer. Al prevenir el cáncer, se reduce el número de casos nuevos de cáncer en un grupo o población. Con suerte, esto disminuirá el número de muertes producidas por el cáncer.</w:t>
      </w:r>
    </w:p>
    <w:p w:rsidR="00986AD6" w:rsidRPr="00AB6459" w:rsidRDefault="00986AD6" w:rsidP="00986AD6">
      <w:pPr>
        <w:spacing w:line="264" w:lineRule="auto"/>
        <w:jc w:val="both"/>
        <w:rPr>
          <w:rFonts w:ascii="Arial" w:hAnsi="Arial" w:cs="Arial"/>
          <w:sz w:val="22"/>
          <w:szCs w:val="22"/>
        </w:rPr>
      </w:pPr>
      <w:r w:rsidRPr="00AB6459">
        <w:rPr>
          <w:rFonts w:ascii="Arial" w:hAnsi="Arial" w:cs="Arial"/>
          <w:sz w:val="22"/>
          <w:szCs w:val="22"/>
        </w:rPr>
        <w:t>A fin de evitar el inicio de un cáncer nuevo, los </w:t>
      </w:r>
      <w:hyperlink r:id="rId11" w:history="1">
        <w:r w:rsidRPr="00AB6459">
          <w:rPr>
            <w:rFonts w:ascii="Arial" w:hAnsi="Arial" w:cs="Arial"/>
            <w:sz w:val="22"/>
            <w:szCs w:val="22"/>
          </w:rPr>
          <w:t>científicos</w:t>
        </w:r>
      </w:hyperlink>
      <w:r w:rsidRPr="00AB6459">
        <w:rPr>
          <w:rFonts w:ascii="Arial" w:hAnsi="Arial" w:cs="Arial"/>
          <w:sz w:val="22"/>
          <w:szCs w:val="22"/>
        </w:rPr>
        <w:t xml:space="preserve"> analizan </w:t>
      </w:r>
      <w:proofErr w:type="spellStart"/>
      <w:r w:rsidRPr="00AB6459">
        <w:rPr>
          <w:rFonts w:ascii="Arial" w:hAnsi="Arial" w:cs="Arial"/>
          <w:sz w:val="22"/>
          <w:szCs w:val="22"/>
        </w:rPr>
        <w:t>los</w:t>
      </w:r>
      <w:hyperlink r:id="rId12" w:history="1">
        <w:r w:rsidRPr="00AB6459">
          <w:rPr>
            <w:rFonts w:ascii="Arial" w:hAnsi="Arial" w:cs="Arial"/>
            <w:sz w:val="22"/>
            <w:szCs w:val="22"/>
          </w:rPr>
          <w:t>factores</w:t>
        </w:r>
        <w:proofErr w:type="spellEnd"/>
        <w:r w:rsidRPr="00AB6459">
          <w:rPr>
            <w:rFonts w:ascii="Arial" w:hAnsi="Arial" w:cs="Arial"/>
            <w:sz w:val="22"/>
            <w:szCs w:val="22"/>
          </w:rPr>
          <w:t xml:space="preserve"> de riesgo</w:t>
        </w:r>
      </w:hyperlink>
      <w:r w:rsidRPr="00AB6459">
        <w:rPr>
          <w:rFonts w:ascii="Arial" w:hAnsi="Arial" w:cs="Arial"/>
          <w:sz w:val="22"/>
          <w:szCs w:val="22"/>
        </w:rPr>
        <w:t> y los </w:t>
      </w:r>
      <w:hyperlink r:id="rId13" w:history="1">
        <w:r w:rsidRPr="00AB6459">
          <w:rPr>
            <w:rFonts w:ascii="Arial" w:hAnsi="Arial" w:cs="Arial"/>
            <w:sz w:val="22"/>
            <w:szCs w:val="22"/>
          </w:rPr>
          <w:t>factores protectores</w:t>
        </w:r>
      </w:hyperlink>
      <w:r w:rsidRPr="00AB6459">
        <w:rPr>
          <w:rFonts w:ascii="Arial" w:hAnsi="Arial" w:cs="Arial"/>
          <w:sz w:val="22"/>
          <w:szCs w:val="22"/>
        </w:rPr>
        <w:t>. Todo lo que aumenta su probabilidad de presentar cáncer se denomina un factor de riesgo para el cáncer; todo lo que disminuye su probabilidad de presentar cáncer se denomina un factor protector para el cáncer.</w:t>
      </w:r>
    </w:p>
    <w:p w:rsidR="00986AD6" w:rsidRPr="00AB6459" w:rsidRDefault="00986AD6" w:rsidP="00986AD6">
      <w:pPr>
        <w:pStyle w:val="Default"/>
        <w:spacing w:line="264" w:lineRule="auto"/>
        <w:jc w:val="both"/>
        <w:rPr>
          <w:color w:val="auto"/>
          <w:sz w:val="22"/>
          <w:szCs w:val="22"/>
        </w:rPr>
      </w:pPr>
    </w:p>
    <w:p w:rsidR="00986AD6" w:rsidRPr="00AB6459" w:rsidRDefault="00986AD6" w:rsidP="00986AD6">
      <w:pPr>
        <w:spacing w:line="264" w:lineRule="auto"/>
        <w:jc w:val="both"/>
        <w:rPr>
          <w:rFonts w:ascii="Arial" w:eastAsia="Times New Roman" w:hAnsi="Arial" w:cs="Arial"/>
          <w:sz w:val="22"/>
          <w:szCs w:val="22"/>
          <w:shd w:val="clear" w:color="auto" w:fill="FFFFFF"/>
        </w:rPr>
      </w:pPr>
      <w:r w:rsidRPr="00AB6459">
        <w:rPr>
          <w:rFonts w:ascii="Arial" w:hAnsi="Arial" w:cs="Arial"/>
          <w:b/>
          <w:bCs/>
          <w:sz w:val="22"/>
          <w:szCs w:val="22"/>
        </w:rPr>
        <w:t>XI.-</w:t>
      </w:r>
      <w:r w:rsidRPr="00AB6459">
        <w:rPr>
          <w:rFonts w:ascii="Arial" w:hAnsi="Arial" w:cs="Arial"/>
          <w:sz w:val="22"/>
          <w:szCs w:val="22"/>
        </w:rPr>
        <w:t xml:space="preserve"> Que </w:t>
      </w:r>
      <w:r w:rsidRPr="00AB6459">
        <w:rPr>
          <w:rFonts w:ascii="Arial" w:eastAsia="Times New Roman" w:hAnsi="Arial" w:cs="Arial"/>
          <w:sz w:val="22"/>
          <w:szCs w:val="22"/>
          <w:shd w:val="clear" w:color="auto" w:fill="FFFFFF"/>
        </w:rPr>
        <w:t>La </w:t>
      </w:r>
      <w:hyperlink r:id="rId14" w:tooltip="Organización Mundial de la Salud" w:history="1">
        <w:r w:rsidRPr="00AB6459">
          <w:rPr>
            <w:rFonts w:ascii="Arial" w:eastAsia="Times New Roman" w:hAnsi="Arial" w:cs="Arial"/>
            <w:sz w:val="22"/>
            <w:szCs w:val="22"/>
            <w:shd w:val="clear" w:color="auto" w:fill="FFFFFF"/>
          </w:rPr>
          <w:t>Organización Mundial de la Salud</w:t>
        </w:r>
      </w:hyperlink>
      <w:r w:rsidRPr="00AB6459">
        <w:rPr>
          <w:rFonts w:ascii="Arial" w:eastAsia="Times New Roman" w:hAnsi="Arial" w:cs="Arial"/>
          <w:sz w:val="22"/>
          <w:szCs w:val="22"/>
          <w:shd w:val="clear" w:color="auto" w:fill="FFFFFF"/>
        </w:rPr>
        <w:t>, el </w:t>
      </w:r>
      <w:hyperlink r:id="rId15" w:history="1">
        <w:r w:rsidRPr="00AB6459">
          <w:rPr>
            <w:rFonts w:ascii="Arial" w:eastAsia="Times New Roman" w:hAnsi="Arial" w:cs="Arial"/>
            <w:sz w:val="22"/>
            <w:szCs w:val="22"/>
          </w:rPr>
          <w:t>Centro Internacional de Investigaciones sobre el Cáncer</w:t>
        </w:r>
      </w:hyperlink>
      <w:r w:rsidRPr="00AB6459">
        <w:rPr>
          <w:rFonts w:ascii="Arial" w:eastAsia="Times New Roman" w:hAnsi="Arial" w:cs="Arial"/>
          <w:sz w:val="22"/>
          <w:szCs w:val="22"/>
          <w:shd w:val="clear" w:color="auto" w:fill="FFFFFF"/>
        </w:rPr>
        <w:t> (CIIC) y la </w:t>
      </w:r>
      <w:hyperlink r:id="rId16" w:history="1">
        <w:r w:rsidRPr="00AB6459">
          <w:rPr>
            <w:rFonts w:ascii="Arial" w:eastAsia="Times New Roman" w:hAnsi="Arial" w:cs="Arial"/>
            <w:sz w:val="22"/>
            <w:szCs w:val="22"/>
          </w:rPr>
          <w:t>Unión Internacional contra el Cáncer</w:t>
        </w:r>
      </w:hyperlink>
      <w:r w:rsidRPr="00AB6459">
        <w:rPr>
          <w:rFonts w:ascii="Arial" w:eastAsia="Times New Roman" w:hAnsi="Arial" w:cs="Arial"/>
          <w:sz w:val="22"/>
          <w:szCs w:val="22"/>
          <w:shd w:val="clear" w:color="auto" w:fill="FFFFFF"/>
        </w:rPr>
        <w:t> (UICC) observan el </w:t>
      </w:r>
      <w:hyperlink r:id="rId17" w:tooltip="4 de febrero" w:history="1">
        <w:r w:rsidRPr="00AB6459">
          <w:rPr>
            <w:rFonts w:ascii="Arial" w:eastAsia="Times New Roman" w:hAnsi="Arial" w:cs="Arial"/>
            <w:sz w:val="22"/>
            <w:szCs w:val="22"/>
            <w:shd w:val="clear" w:color="auto" w:fill="FFFFFF"/>
          </w:rPr>
          <w:t>4 de febrero</w:t>
        </w:r>
      </w:hyperlink>
      <w:r w:rsidRPr="00AB6459">
        <w:rPr>
          <w:rFonts w:ascii="Arial" w:eastAsia="Times New Roman" w:hAnsi="Arial" w:cs="Arial"/>
          <w:sz w:val="22"/>
          <w:szCs w:val="22"/>
          <w:shd w:val="clear" w:color="auto" w:fill="FFFFFF"/>
        </w:rPr>
        <w:t> de cada año como el </w:t>
      </w:r>
      <w:r w:rsidRPr="00AB6459">
        <w:rPr>
          <w:rFonts w:ascii="Arial" w:eastAsia="Times New Roman" w:hAnsi="Arial" w:cs="Arial"/>
          <w:bCs/>
          <w:sz w:val="22"/>
          <w:szCs w:val="22"/>
          <w:shd w:val="clear" w:color="auto" w:fill="FFFFFF"/>
        </w:rPr>
        <w:t>Día Mundial contra el Cáncer</w:t>
      </w:r>
      <w:r w:rsidRPr="00AB6459">
        <w:rPr>
          <w:rFonts w:ascii="Arial" w:eastAsia="Times New Roman" w:hAnsi="Arial" w:cs="Arial"/>
          <w:sz w:val="22"/>
          <w:szCs w:val="22"/>
          <w:shd w:val="clear" w:color="auto" w:fill="FFFFFF"/>
        </w:rPr>
        <w:t>.</w:t>
      </w:r>
    </w:p>
    <w:p w:rsidR="00986AD6" w:rsidRPr="00AB6459" w:rsidRDefault="00986AD6" w:rsidP="00986AD6">
      <w:pPr>
        <w:spacing w:line="264" w:lineRule="auto"/>
        <w:jc w:val="both"/>
        <w:rPr>
          <w:rFonts w:ascii="Arial" w:hAnsi="Arial" w:cs="Arial"/>
          <w:sz w:val="22"/>
          <w:szCs w:val="22"/>
          <w:lang w:val="es-ES"/>
        </w:rPr>
      </w:pPr>
      <w:r w:rsidRPr="00AB6459">
        <w:rPr>
          <w:rFonts w:ascii="Arial" w:eastAsia="Times New Roman" w:hAnsi="Arial" w:cs="Arial"/>
          <w:b/>
          <w:sz w:val="22"/>
          <w:szCs w:val="22"/>
          <w:shd w:val="clear" w:color="auto" w:fill="FFFFFF"/>
        </w:rPr>
        <w:t>XII</w:t>
      </w:r>
      <w:r w:rsidRPr="00AB6459">
        <w:rPr>
          <w:rFonts w:ascii="Arial" w:eastAsia="Times New Roman" w:hAnsi="Arial" w:cs="Arial"/>
          <w:sz w:val="22"/>
          <w:szCs w:val="22"/>
          <w:shd w:val="clear" w:color="auto" w:fill="FFFFFF"/>
        </w:rPr>
        <w:t xml:space="preserve">.- Que  </w:t>
      </w:r>
      <w:r w:rsidRPr="00AB6459">
        <w:rPr>
          <w:rFonts w:ascii="Arial" w:hAnsi="Arial" w:cs="Arial"/>
          <w:sz w:val="22"/>
          <w:szCs w:val="22"/>
          <w:lang w:val="es-ES"/>
        </w:rPr>
        <w:t xml:space="preserve">el </w:t>
      </w:r>
      <w:hyperlink r:id="rId18" w:tooltip="15 de febrero" w:history="1">
        <w:r w:rsidRPr="00AB6459">
          <w:rPr>
            <w:rStyle w:val="Hipervnculo"/>
            <w:rFonts w:ascii="Arial" w:hAnsi="Arial" w:cs="Arial"/>
            <w:sz w:val="22"/>
            <w:szCs w:val="22"/>
            <w:lang w:val="es-ES"/>
          </w:rPr>
          <w:t>15 de febrero</w:t>
        </w:r>
      </w:hyperlink>
      <w:r w:rsidRPr="00AB6459">
        <w:rPr>
          <w:rFonts w:ascii="Arial" w:hAnsi="Arial" w:cs="Arial"/>
          <w:sz w:val="22"/>
          <w:szCs w:val="22"/>
          <w:lang w:val="es-ES"/>
        </w:rPr>
        <w:t xml:space="preserve"> se celebra el </w:t>
      </w:r>
      <w:r w:rsidRPr="00AB6459">
        <w:rPr>
          <w:rFonts w:ascii="Arial" w:hAnsi="Arial" w:cs="Arial"/>
          <w:bCs/>
          <w:sz w:val="22"/>
          <w:szCs w:val="22"/>
          <w:lang w:val="es-ES"/>
        </w:rPr>
        <w:t>día internacional del cáncer infantil</w:t>
      </w:r>
      <w:r w:rsidRPr="00AB6459">
        <w:rPr>
          <w:rFonts w:ascii="Arial" w:hAnsi="Arial" w:cs="Arial"/>
          <w:sz w:val="22"/>
          <w:szCs w:val="22"/>
          <w:lang w:val="es-ES"/>
        </w:rPr>
        <w:t xml:space="preserve">. Tiene como objetivo sensibilizar y concientizar sobre la importancia de los desafíos a los que se enfrentan los niños y adolescentes y sus familias. Así como de la necesidad de que todos los niños en cualquier lugar del mundo tengan acceso a un diagnóstico y tratamiento preciso y a tiempo. </w:t>
      </w:r>
    </w:p>
    <w:p w:rsidR="00986AD6" w:rsidRPr="00AB6459" w:rsidRDefault="00986AD6" w:rsidP="00986AD6">
      <w:pPr>
        <w:spacing w:line="264" w:lineRule="auto"/>
        <w:jc w:val="both"/>
        <w:rPr>
          <w:rFonts w:ascii="Arial" w:eastAsia="Times New Roman" w:hAnsi="Arial" w:cs="Arial"/>
          <w:sz w:val="22"/>
          <w:szCs w:val="22"/>
        </w:rPr>
      </w:pPr>
      <w:r w:rsidRPr="00AB6459">
        <w:rPr>
          <w:rFonts w:ascii="Arial" w:hAnsi="Arial" w:cs="Arial"/>
          <w:b/>
          <w:sz w:val="22"/>
          <w:szCs w:val="22"/>
          <w:lang w:val="es-ES"/>
        </w:rPr>
        <w:t>XIII.-</w:t>
      </w:r>
      <w:r w:rsidRPr="00AB6459">
        <w:rPr>
          <w:rFonts w:ascii="Arial" w:hAnsi="Arial" w:cs="Arial"/>
          <w:sz w:val="22"/>
          <w:szCs w:val="22"/>
          <w:lang w:val="es-ES"/>
        </w:rPr>
        <w:t xml:space="preserve"> Que esta declaración se llevó a cabo en Luxemburgo en el año 2001. Fue creado por la Organización Internacional de Cáncer Infantil, CCI (antes conocida como </w:t>
      </w:r>
      <w:hyperlink r:id="rId19" w:tooltip="International Confederation of Childhood Cancer Parent Organisations (aún no redactado)" w:history="1">
        <w:r w:rsidRPr="00AB6459">
          <w:rPr>
            <w:rStyle w:val="Hipervnculo"/>
            <w:rFonts w:ascii="Arial" w:hAnsi="Arial" w:cs="Arial"/>
            <w:sz w:val="22"/>
            <w:szCs w:val="22"/>
            <w:lang w:val="es-ES"/>
          </w:rPr>
          <w:t>ICCCPO</w:t>
        </w:r>
      </w:hyperlink>
      <w:r w:rsidRPr="00AB6459">
        <w:rPr>
          <w:rFonts w:ascii="Arial" w:hAnsi="Arial" w:cs="Arial"/>
          <w:sz w:val="22"/>
          <w:szCs w:val="22"/>
          <w:lang w:val="es-ES"/>
        </w:rPr>
        <w:t xml:space="preserve">, Confederación Internacional de Organizaciones de Padres de Niños con Cáncer), </w:t>
      </w:r>
      <w:r w:rsidRPr="00AB6459">
        <w:rPr>
          <w:rFonts w:ascii="Arial" w:eastAsia="Times New Roman" w:hAnsi="Arial" w:cs="Arial"/>
          <w:sz w:val="22"/>
          <w:szCs w:val="22"/>
        </w:rPr>
        <w:t xml:space="preserve"> </w:t>
      </w:r>
    </w:p>
    <w:p w:rsidR="00986AD6" w:rsidRPr="00AB6459" w:rsidRDefault="00986AD6" w:rsidP="00986AD6">
      <w:pPr>
        <w:spacing w:line="264" w:lineRule="auto"/>
        <w:jc w:val="both"/>
        <w:rPr>
          <w:rFonts w:ascii="Arial" w:hAnsi="Arial" w:cs="Arial"/>
          <w:sz w:val="22"/>
          <w:szCs w:val="22"/>
          <w:lang w:val="es-ES"/>
        </w:rPr>
      </w:pPr>
      <w:r w:rsidRPr="00AB6459">
        <w:rPr>
          <w:rFonts w:ascii="Arial" w:eastAsia="Times New Roman" w:hAnsi="Arial" w:cs="Arial"/>
          <w:b/>
          <w:sz w:val="22"/>
          <w:szCs w:val="22"/>
        </w:rPr>
        <w:t>XIV.-</w:t>
      </w:r>
      <w:r w:rsidRPr="00AB6459">
        <w:rPr>
          <w:rFonts w:ascii="Arial" w:eastAsia="Times New Roman" w:hAnsi="Arial" w:cs="Arial"/>
          <w:sz w:val="22"/>
          <w:szCs w:val="22"/>
        </w:rPr>
        <w:t xml:space="preserve"> Según </w:t>
      </w:r>
      <w:r w:rsidRPr="00AB6459">
        <w:rPr>
          <w:rFonts w:ascii="Arial" w:hAnsi="Arial" w:cs="Arial"/>
          <w:sz w:val="22"/>
          <w:szCs w:val="22"/>
          <w:lang w:val="es-ES"/>
        </w:rPr>
        <w:t xml:space="preserve">La Asociación Internacional de Oncología Pediátrica (SIOP) y la Confederación de Organizaciones de Padres de niños con Cáncer (ICCCPO) El cáncer es la causa principal de muerte infantil en los países desarrollados, en los que la tasa de supervivencia se ha estabilizado a lo largo de las últimas dos décadas. Mientras que han surgido nuevos descubrimientos sobre tratamientos farmacológicos para el cáncer en adultos, el desarrollo de la farmacoterapia en el cáncer infantil ha disminuido y muchos niños son tratados con tratamientos farmacológicos descubiertos hace ya más de treinta </w:t>
      </w:r>
      <w:r w:rsidRPr="00AB6459">
        <w:rPr>
          <w:rFonts w:ascii="Arial" w:hAnsi="Arial" w:cs="Arial"/>
          <w:sz w:val="22"/>
          <w:szCs w:val="22"/>
          <w:lang w:val="es-ES"/>
        </w:rPr>
        <w:lastRenderedPageBreak/>
        <w:t>años, muchos de ellos implican graves riesgos y a menudo graves efectos a largo plazo para la salud.</w:t>
      </w:r>
    </w:p>
    <w:p w:rsidR="00986AD6" w:rsidRPr="00AB6459" w:rsidRDefault="00986AD6" w:rsidP="00986AD6">
      <w:pPr>
        <w:spacing w:line="264" w:lineRule="auto"/>
        <w:jc w:val="both"/>
        <w:rPr>
          <w:rFonts w:ascii="Arial" w:eastAsia="Times New Roman" w:hAnsi="Arial" w:cs="Arial"/>
          <w:sz w:val="22"/>
          <w:szCs w:val="22"/>
        </w:rPr>
      </w:pPr>
    </w:p>
    <w:p w:rsidR="00986AD6" w:rsidRPr="00AB6459" w:rsidRDefault="00986AD6" w:rsidP="00986AD6">
      <w:pPr>
        <w:spacing w:line="264" w:lineRule="auto"/>
        <w:jc w:val="both"/>
        <w:rPr>
          <w:rFonts w:ascii="Arial" w:eastAsia="Calibri" w:hAnsi="Arial" w:cs="Arial"/>
          <w:sz w:val="22"/>
          <w:szCs w:val="22"/>
        </w:rPr>
      </w:pPr>
      <w:r w:rsidRPr="00AB6459">
        <w:rPr>
          <w:rFonts w:ascii="Arial" w:hAnsi="Arial" w:cs="Arial"/>
          <w:b/>
          <w:bCs/>
          <w:sz w:val="22"/>
          <w:szCs w:val="22"/>
        </w:rPr>
        <w:t xml:space="preserve">XV.- </w:t>
      </w:r>
      <w:r w:rsidRPr="00AB6459">
        <w:rPr>
          <w:rFonts w:ascii="Arial" w:hAnsi="Arial" w:cs="Arial"/>
          <w:bCs/>
          <w:sz w:val="22"/>
          <w:szCs w:val="22"/>
        </w:rPr>
        <w:t xml:space="preserve">Los diversos casos presentados en el Estado de Puebla y a Nivel Nacional es Importante inculcar en los niños, </w:t>
      </w:r>
      <w:r w:rsidR="004D1133" w:rsidRPr="00AB6459">
        <w:rPr>
          <w:rFonts w:ascii="Arial" w:hAnsi="Arial" w:cs="Arial"/>
          <w:bCs/>
          <w:sz w:val="22"/>
          <w:szCs w:val="22"/>
        </w:rPr>
        <w:t>Jóvenes</w:t>
      </w:r>
      <w:r w:rsidRPr="00AB6459">
        <w:rPr>
          <w:rFonts w:ascii="Arial" w:hAnsi="Arial" w:cs="Arial"/>
          <w:bCs/>
          <w:sz w:val="22"/>
          <w:szCs w:val="22"/>
        </w:rPr>
        <w:t xml:space="preserve"> y Adultos, la cultura de la Prevención de cualquier tipo de Cáncer a fin de evitar que la población se vea inmiscuida en este tipo de enfermedad. Que lamentablemente arrebata la vida de miles de personas anualmente, dejando en un inmenso dolor a sus familiares que viven todo el tratamiento.</w:t>
      </w:r>
    </w:p>
    <w:p w:rsidR="00986AD6" w:rsidRPr="00AB6459" w:rsidRDefault="00986AD6" w:rsidP="00986AD6">
      <w:pPr>
        <w:autoSpaceDE w:val="0"/>
        <w:autoSpaceDN w:val="0"/>
        <w:adjustRightInd w:val="0"/>
        <w:spacing w:line="264" w:lineRule="auto"/>
        <w:jc w:val="both"/>
        <w:rPr>
          <w:rFonts w:ascii="Arial" w:hAnsi="Arial" w:cs="Arial"/>
          <w:sz w:val="22"/>
          <w:szCs w:val="22"/>
        </w:rPr>
      </w:pPr>
    </w:p>
    <w:p w:rsidR="00986AD6" w:rsidRPr="00AB6459" w:rsidRDefault="00986AD6" w:rsidP="00986AD6">
      <w:pPr>
        <w:autoSpaceDE w:val="0"/>
        <w:autoSpaceDN w:val="0"/>
        <w:adjustRightInd w:val="0"/>
        <w:spacing w:line="264" w:lineRule="auto"/>
        <w:jc w:val="both"/>
        <w:rPr>
          <w:rFonts w:ascii="Arial" w:hAnsi="Arial" w:cs="Arial"/>
          <w:sz w:val="22"/>
          <w:szCs w:val="22"/>
          <w:lang w:eastAsia="es-MX"/>
        </w:rPr>
      </w:pPr>
      <w:r w:rsidRPr="00AB6459">
        <w:rPr>
          <w:rFonts w:ascii="Arial" w:hAnsi="Arial" w:cs="Arial"/>
          <w:b/>
          <w:sz w:val="22"/>
          <w:szCs w:val="22"/>
          <w:lang w:eastAsia="es-MX"/>
        </w:rPr>
        <w:t xml:space="preserve">XVI.- </w:t>
      </w:r>
      <w:r w:rsidRPr="00AB6459">
        <w:rPr>
          <w:rFonts w:ascii="Arial" w:hAnsi="Arial" w:cs="Arial"/>
          <w:sz w:val="22"/>
          <w:szCs w:val="22"/>
          <w:lang w:eastAsia="es-MX"/>
        </w:rPr>
        <w:t xml:space="preserve">Que, la presente administración municipal, interesada en fomentar la cultura de la prevención se solidariza con los familiares y las personas que padecen cáncer de pulmón portando todo </w:t>
      </w:r>
      <w:r w:rsidRPr="00AB6459">
        <w:rPr>
          <w:rFonts w:ascii="Arial" w:hAnsi="Arial" w:cs="Arial"/>
          <w:bCs/>
          <w:sz w:val="22"/>
          <w:szCs w:val="22"/>
        </w:rPr>
        <w:t xml:space="preserve">el personal que labora en el Ayuntamiento un distintivo color blanco el </w:t>
      </w:r>
      <w:r w:rsidR="004D1133" w:rsidRPr="00AB6459">
        <w:rPr>
          <w:rFonts w:ascii="Arial" w:hAnsi="Arial" w:cs="Arial"/>
          <w:bCs/>
          <w:sz w:val="22"/>
          <w:szCs w:val="22"/>
        </w:rPr>
        <w:t>día</w:t>
      </w:r>
      <w:r w:rsidRPr="00AB6459">
        <w:rPr>
          <w:rFonts w:ascii="Arial" w:hAnsi="Arial" w:cs="Arial"/>
          <w:bCs/>
          <w:sz w:val="22"/>
          <w:szCs w:val="22"/>
        </w:rPr>
        <w:t xml:space="preserve"> 4 d</w:t>
      </w:r>
      <w:r w:rsidR="004D1133">
        <w:rPr>
          <w:rFonts w:ascii="Arial" w:hAnsi="Arial" w:cs="Arial"/>
          <w:bCs/>
          <w:sz w:val="22"/>
          <w:szCs w:val="22"/>
        </w:rPr>
        <w:t xml:space="preserve">e febrero en  conmemoración al </w:t>
      </w:r>
      <w:r w:rsidR="004D1133" w:rsidRPr="00AB6459">
        <w:rPr>
          <w:rFonts w:ascii="Arial" w:hAnsi="Arial" w:cs="Arial"/>
          <w:bCs/>
          <w:sz w:val="22"/>
          <w:szCs w:val="22"/>
        </w:rPr>
        <w:t>día</w:t>
      </w:r>
      <w:r w:rsidRPr="00AB6459">
        <w:rPr>
          <w:rFonts w:ascii="Arial" w:hAnsi="Arial" w:cs="Arial"/>
          <w:bCs/>
          <w:sz w:val="22"/>
          <w:szCs w:val="22"/>
        </w:rPr>
        <w:t xml:space="preserve"> mundial de la lucha contra el cáncer.</w:t>
      </w:r>
    </w:p>
    <w:p w:rsidR="00986AD6" w:rsidRPr="00AB6459" w:rsidRDefault="00986AD6" w:rsidP="00986AD6">
      <w:pPr>
        <w:autoSpaceDE w:val="0"/>
        <w:autoSpaceDN w:val="0"/>
        <w:adjustRightInd w:val="0"/>
        <w:spacing w:line="264" w:lineRule="auto"/>
        <w:jc w:val="both"/>
        <w:rPr>
          <w:rFonts w:ascii="Arial" w:hAnsi="Arial" w:cs="Arial"/>
          <w:sz w:val="22"/>
          <w:szCs w:val="22"/>
          <w:lang w:eastAsia="es-MX"/>
        </w:rPr>
      </w:pPr>
    </w:p>
    <w:p w:rsidR="00986AD6" w:rsidRPr="00AB6459" w:rsidRDefault="00986AD6" w:rsidP="00986AD6">
      <w:pPr>
        <w:autoSpaceDE w:val="0"/>
        <w:autoSpaceDN w:val="0"/>
        <w:adjustRightInd w:val="0"/>
        <w:spacing w:line="264" w:lineRule="auto"/>
        <w:jc w:val="center"/>
        <w:rPr>
          <w:rFonts w:ascii="Arial" w:hAnsi="Arial" w:cs="Arial"/>
          <w:b/>
          <w:bCs/>
          <w:sz w:val="22"/>
          <w:szCs w:val="22"/>
        </w:rPr>
      </w:pPr>
      <w:r w:rsidRPr="00AB6459">
        <w:rPr>
          <w:rFonts w:ascii="Arial" w:hAnsi="Arial" w:cs="Arial"/>
          <w:b/>
          <w:bCs/>
          <w:sz w:val="22"/>
          <w:szCs w:val="22"/>
        </w:rPr>
        <w:t xml:space="preserve">PUNTO DE ACUERDO </w:t>
      </w:r>
    </w:p>
    <w:p w:rsidR="00986AD6" w:rsidRPr="00AB6459" w:rsidRDefault="00986AD6" w:rsidP="00986AD6">
      <w:pPr>
        <w:autoSpaceDE w:val="0"/>
        <w:autoSpaceDN w:val="0"/>
        <w:adjustRightInd w:val="0"/>
        <w:spacing w:line="264" w:lineRule="auto"/>
        <w:jc w:val="both"/>
        <w:rPr>
          <w:rFonts w:ascii="Arial" w:hAnsi="Arial" w:cs="Arial"/>
          <w:b/>
          <w:bCs/>
          <w:sz w:val="22"/>
          <w:szCs w:val="22"/>
          <w:lang w:eastAsia="es-MX"/>
        </w:rPr>
      </w:pPr>
    </w:p>
    <w:p w:rsidR="00986AD6" w:rsidRPr="00AB6459" w:rsidRDefault="00986AD6" w:rsidP="00986AD6">
      <w:pPr>
        <w:spacing w:line="264" w:lineRule="auto"/>
        <w:jc w:val="both"/>
        <w:rPr>
          <w:rFonts w:ascii="Arial" w:hAnsi="Arial" w:cs="Arial"/>
          <w:bCs/>
          <w:sz w:val="22"/>
          <w:szCs w:val="22"/>
          <w:lang w:eastAsia="es-MX"/>
        </w:rPr>
      </w:pPr>
      <w:r w:rsidRPr="00AB6459">
        <w:rPr>
          <w:rFonts w:ascii="Arial" w:hAnsi="Arial" w:cs="Arial"/>
          <w:b/>
          <w:bCs/>
          <w:sz w:val="22"/>
          <w:szCs w:val="22"/>
          <w:lang w:eastAsia="es-MX"/>
        </w:rPr>
        <w:t xml:space="preserve">PRIMERO.- </w:t>
      </w:r>
      <w:r w:rsidRPr="00AB6459">
        <w:rPr>
          <w:rFonts w:ascii="Arial" w:hAnsi="Arial" w:cs="Arial"/>
          <w:bCs/>
          <w:sz w:val="22"/>
          <w:szCs w:val="22"/>
          <w:lang w:eastAsia="es-MX"/>
        </w:rPr>
        <w:t>Se instruye a la Secretaría de Administración del Honorable Ayuntamiento del Municipio de Puebla, para que informe a todo el personal que labora dentro de la Administración, que este cuerpo colegiado ha determinado que el día 4 de Febrero se porte un distintivo color blanco en conmemoración del día Mundial de la lucha Contra el Cáncer.</w:t>
      </w:r>
    </w:p>
    <w:p w:rsidR="00986AD6" w:rsidRPr="00AB6459" w:rsidRDefault="00986AD6" w:rsidP="00986AD6">
      <w:pPr>
        <w:spacing w:line="264" w:lineRule="auto"/>
        <w:jc w:val="both"/>
        <w:rPr>
          <w:rFonts w:ascii="Arial" w:hAnsi="Arial" w:cs="Arial"/>
          <w:bCs/>
          <w:sz w:val="22"/>
          <w:szCs w:val="22"/>
          <w:lang w:eastAsia="es-MX"/>
        </w:rPr>
      </w:pPr>
    </w:p>
    <w:p w:rsidR="00986AD6" w:rsidRPr="00AB6459" w:rsidRDefault="00986AD6" w:rsidP="00986AD6">
      <w:pPr>
        <w:autoSpaceDE w:val="0"/>
        <w:autoSpaceDN w:val="0"/>
        <w:adjustRightInd w:val="0"/>
        <w:spacing w:line="264" w:lineRule="auto"/>
        <w:jc w:val="both"/>
        <w:rPr>
          <w:rFonts w:ascii="Arial" w:hAnsi="Arial" w:cs="Arial"/>
          <w:sz w:val="22"/>
          <w:szCs w:val="22"/>
        </w:rPr>
      </w:pPr>
      <w:r w:rsidRPr="00AB6459">
        <w:rPr>
          <w:rFonts w:ascii="Arial" w:hAnsi="Arial" w:cs="Arial"/>
          <w:b/>
          <w:bCs/>
          <w:sz w:val="22"/>
          <w:szCs w:val="22"/>
          <w:lang w:eastAsia="es-MX"/>
        </w:rPr>
        <w:t>SEGUNDO.-</w:t>
      </w:r>
      <w:r w:rsidRPr="00AB6459">
        <w:rPr>
          <w:rFonts w:ascii="Arial" w:hAnsi="Arial" w:cs="Arial"/>
          <w:bCs/>
          <w:sz w:val="22"/>
          <w:szCs w:val="22"/>
          <w:lang w:eastAsia="es-MX"/>
        </w:rPr>
        <w:t xml:space="preserve"> </w:t>
      </w:r>
      <w:r w:rsidRPr="00AB6459">
        <w:rPr>
          <w:rFonts w:ascii="Arial" w:hAnsi="Arial" w:cs="Arial"/>
          <w:sz w:val="22"/>
          <w:szCs w:val="22"/>
        </w:rPr>
        <w:t>Se apruebe que los días 8-12 de Febrero, las Dependencias y Entidades de la Administración Municipal del Honorable Ayuntamiento del Municipio de Puebla, se iluminen de color blanco como parte de la celebración al día Internacional de la lucha contra el cáncer Infantil</w:t>
      </w:r>
    </w:p>
    <w:p w:rsidR="00986AD6" w:rsidRPr="00AB6459" w:rsidRDefault="00986AD6" w:rsidP="00986AD6">
      <w:pPr>
        <w:spacing w:line="264" w:lineRule="auto"/>
        <w:contextualSpacing/>
        <w:jc w:val="both"/>
        <w:rPr>
          <w:rFonts w:ascii="Arial" w:hAnsi="Arial" w:cs="Arial"/>
          <w:b/>
          <w:bCs/>
          <w:sz w:val="22"/>
          <w:szCs w:val="22"/>
        </w:rPr>
      </w:pPr>
    </w:p>
    <w:p w:rsidR="00986AD6" w:rsidRPr="00AB6459" w:rsidRDefault="00986AD6" w:rsidP="00986AD6">
      <w:pPr>
        <w:spacing w:line="264" w:lineRule="auto"/>
        <w:contextualSpacing/>
        <w:jc w:val="both"/>
        <w:rPr>
          <w:rFonts w:ascii="Arial" w:hAnsi="Arial" w:cs="Arial"/>
          <w:b/>
          <w:sz w:val="22"/>
          <w:szCs w:val="22"/>
        </w:rPr>
      </w:pPr>
      <w:r w:rsidRPr="00AB6459">
        <w:rPr>
          <w:rFonts w:ascii="Arial" w:hAnsi="Arial" w:cs="Arial"/>
          <w:b/>
          <w:bCs/>
          <w:sz w:val="22"/>
          <w:szCs w:val="22"/>
        </w:rPr>
        <w:t xml:space="preserve">ATENTAMENTE.- CUATRO VECES HEROICA PUEBLA DE ZARAGOZA, 18 DE ENERO DE 2016.- “PUEBLA, CIUDAD DE PROGRESO”.- </w:t>
      </w:r>
      <w:r w:rsidRPr="00AB6459">
        <w:rPr>
          <w:rFonts w:ascii="Arial" w:hAnsi="Arial" w:cs="Arial"/>
          <w:b/>
          <w:sz w:val="22"/>
          <w:szCs w:val="22"/>
        </w:rPr>
        <w:t>YURIDIA MAGALI GARCÍA HUERTA, PRESIDENTA DE LA COMISIÓN DE SALUD Y GRUPOS EN SITUACIÓN DE VULNERABILIDAD.- MARÍA DE LOS ANGELES RONQUILLO BLANCO, VOCAL.- NADIA NAVARRO ACEVEDO, VOCAL.- MARCOS CASTRO MARTÍNEZ, VOCAL.-  MARÍA JUANA GABRIELA BAÉZ ALARCÓN, VOCAL.- RÚBRICAS.</w:t>
      </w:r>
    </w:p>
    <w:p w:rsidR="00986AD6" w:rsidRPr="00AB6459" w:rsidRDefault="00986AD6" w:rsidP="00986AD6">
      <w:pPr>
        <w:spacing w:after="200" w:line="276" w:lineRule="auto"/>
        <w:rPr>
          <w:rFonts w:ascii="Arial" w:hAnsi="Arial" w:cs="Arial"/>
          <w:b/>
          <w:sz w:val="22"/>
          <w:szCs w:val="22"/>
        </w:rPr>
      </w:pPr>
      <w:r w:rsidRPr="00AB6459">
        <w:rPr>
          <w:rFonts w:ascii="Arial" w:hAnsi="Arial" w:cs="Arial"/>
          <w:b/>
          <w:sz w:val="22"/>
          <w:szCs w:val="22"/>
        </w:rPr>
        <w:br w:type="page"/>
      </w:r>
    </w:p>
    <w:p w:rsidR="00986AD6" w:rsidRPr="00AB6459" w:rsidRDefault="00986AD6" w:rsidP="00986AD6">
      <w:pPr>
        <w:pStyle w:val="Textoindependiente"/>
        <w:spacing w:line="264" w:lineRule="auto"/>
        <w:rPr>
          <w:rFonts w:cs="Arial"/>
          <w:color w:val="000000"/>
          <w:sz w:val="22"/>
          <w:szCs w:val="22"/>
        </w:rPr>
      </w:pPr>
      <w:r w:rsidRPr="00AB6459">
        <w:rPr>
          <w:rFonts w:cs="Arial"/>
          <w:color w:val="000000"/>
          <w:sz w:val="22"/>
          <w:szCs w:val="22"/>
        </w:rPr>
        <w:lastRenderedPageBreak/>
        <w:t>HONORABLE CABILDO</w:t>
      </w:r>
    </w:p>
    <w:p w:rsidR="00986AD6" w:rsidRPr="00AB6459" w:rsidRDefault="00986AD6" w:rsidP="00986AD6">
      <w:pPr>
        <w:pStyle w:val="Textoindependiente"/>
        <w:spacing w:line="264" w:lineRule="auto"/>
        <w:rPr>
          <w:rFonts w:cs="Arial"/>
          <w:color w:val="000000"/>
          <w:sz w:val="22"/>
          <w:szCs w:val="22"/>
        </w:rPr>
      </w:pPr>
    </w:p>
    <w:p w:rsidR="00986AD6" w:rsidRPr="00AB6459" w:rsidRDefault="00986AD6" w:rsidP="00986AD6">
      <w:pPr>
        <w:pStyle w:val="Textoindependiente"/>
        <w:spacing w:line="264" w:lineRule="auto"/>
        <w:rPr>
          <w:rFonts w:cs="Arial"/>
          <w:color w:val="000000"/>
          <w:sz w:val="22"/>
          <w:szCs w:val="22"/>
        </w:rPr>
      </w:pPr>
      <w:r w:rsidRPr="00AB6459">
        <w:rPr>
          <w:rFonts w:cs="Arial"/>
          <w:color w:val="000000"/>
          <w:sz w:val="22"/>
          <w:szCs w:val="22"/>
        </w:rPr>
        <w:t xml:space="preserve">LOS SUSCRITOS REGIDORES MYRIAM DE LOURDES ARABIAN COUTTOLENC, FÉLIX HERNÁNDEZ </w:t>
      </w:r>
      <w:proofErr w:type="spellStart"/>
      <w:r w:rsidRPr="00AB6459">
        <w:rPr>
          <w:rFonts w:cs="Arial"/>
          <w:color w:val="000000"/>
          <w:sz w:val="22"/>
          <w:szCs w:val="22"/>
        </w:rPr>
        <w:t>HERNÁNDEZ</w:t>
      </w:r>
      <w:proofErr w:type="spellEnd"/>
      <w:r w:rsidRPr="00AB6459">
        <w:rPr>
          <w:rFonts w:cs="Arial"/>
          <w:color w:val="000000"/>
          <w:sz w:val="22"/>
          <w:szCs w:val="22"/>
        </w:rPr>
        <w:t xml:space="preserve">, CARLOS FRANCISCO COBOS MARÍN, </w:t>
      </w:r>
      <w:r w:rsidRPr="00AB6459">
        <w:rPr>
          <w:rFonts w:cs="Arial"/>
          <w:sz w:val="22"/>
          <w:szCs w:val="22"/>
        </w:rPr>
        <w:t>MARÍA DE GUADALUPE ARRUBARRENA GARCÍA, JUAN PABLO KURI CARBALLO Y YURIDIA MAGALI GARCÍA HUERTA,</w:t>
      </w:r>
      <w:r w:rsidRPr="00AB6459" w:rsidDel="00443D86">
        <w:rPr>
          <w:rFonts w:cs="Arial"/>
          <w:color w:val="000000"/>
          <w:sz w:val="22"/>
          <w:szCs w:val="22"/>
        </w:rPr>
        <w:t xml:space="preserve"> </w:t>
      </w:r>
      <w:r w:rsidRPr="00AB6459">
        <w:rPr>
          <w:rFonts w:cs="Arial"/>
          <w:color w:val="000000"/>
          <w:sz w:val="22"/>
          <w:szCs w:val="22"/>
        </w:rPr>
        <w:t>INTEGRANTES DE LA COMISIÓN DE DESARROLLO URBANO Y MEDIO AMBIENTE DEL HONORABLE AYUNTAMIENTO DEL MUNICIPIO DE PUEBLA; CON FUNDAMENTO EN LO DISPUESTO POR LOS ARTÍCULOS 115 FRACCIONES III INCISO g), V INCISOS D) Y E)  DE LA CONSTITUCIÓN POLÍTICA DE LOS ESTADOS UNIDOS MEXICANOS; 2 FRACCIONES IX, X, Y XIX, 9 FRACCIONES I, II, III Y X y 37 DE LA LEY GENERAL DE ASENTAMIENTOS HUMANOS; 2, 102, 103, 104 INCISO g), 105 DE LA CONSTITUCIÓN POLÍTICA DEL ESTADO LIBRE Y SOBERANO DE PUEBLA; 3, 78 FRACCIONES I, IV, XXXIX, XLI, XLIII, 92 FRACCIONES IV Y VII, 94  DE LA LEY ORGÁNICA MUNICIPAL Y 8, 20, 27 Y 29 FRACCIÓN IX DEL CÓDIGO REGLAMENTARIO PARA EL MUNICIPIO DE PUEBLA SOMETEMOS ANTE ESTE HONORABLE CUERPO COLEGIADO EL PUNTO DE ACUERDO POR EL QUE SE AUTORIZA DEJAR SIN EFECTOS EL DESTINO DE EQUIPAMIENTO URBANO Y SE APLIQUE EL USO DE SUELO COMPATIBLE CON LOS ASIGNADOS PARA LA ZONA EN QUE SE UBICA, PARA EL INMUEBLE DE PROPIEDAD PARTICULAR IDENTIFICADO CON EL NÚMERO CIENTO SESENTA DEL BOULEVARD PUEBLA DEL FRACCIONAMIENTO COLÓN TAMBIÉN CONOCIDO COMO BOSQUES DE SAN SEBASTIÁN, POR LO QUE:</w:t>
      </w:r>
    </w:p>
    <w:p w:rsidR="00986AD6" w:rsidRPr="00AB6459" w:rsidRDefault="00986AD6" w:rsidP="00986AD6">
      <w:pPr>
        <w:pStyle w:val="Textoindependiente"/>
        <w:spacing w:line="264" w:lineRule="auto"/>
        <w:rPr>
          <w:rFonts w:cs="Arial"/>
          <w:color w:val="000000"/>
          <w:sz w:val="22"/>
          <w:szCs w:val="22"/>
        </w:rPr>
      </w:pPr>
    </w:p>
    <w:p w:rsidR="00986AD6" w:rsidRPr="00AB6459" w:rsidRDefault="00986AD6" w:rsidP="00986AD6">
      <w:pPr>
        <w:pStyle w:val="Textoindependiente"/>
        <w:spacing w:line="264" w:lineRule="auto"/>
        <w:jc w:val="center"/>
        <w:rPr>
          <w:rFonts w:cs="Arial"/>
          <w:color w:val="000000"/>
          <w:sz w:val="22"/>
          <w:szCs w:val="22"/>
        </w:rPr>
      </w:pPr>
    </w:p>
    <w:p w:rsidR="00986AD6" w:rsidRPr="00AB6459" w:rsidRDefault="00986AD6" w:rsidP="00986AD6">
      <w:pPr>
        <w:pStyle w:val="Textoindependiente"/>
        <w:spacing w:line="264" w:lineRule="auto"/>
        <w:jc w:val="center"/>
        <w:rPr>
          <w:rFonts w:cs="Arial"/>
          <w:color w:val="000000"/>
          <w:sz w:val="22"/>
          <w:szCs w:val="22"/>
        </w:rPr>
      </w:pPr>
      <w:r w:rsidRPr="00AB6459">
        <w:rPr>
          <w:rFonts w:cs="Arial"/>
          <w:color w:val="000000"/>
          <w:sz w:val="22"/>
          <w:szCs w:val="22"/>
        </w:rPr>
        <w:t>C O N S I D E R A N D O</w:t>
      </w:r>
    </w:p>
    <w:p w:rsidR="00986AD6" w:rsidRPr="00AB6459" w:rsidRDefault="00986AD6" w:rsidP="00986AD6">
      <w:pPr>
        <w:spacing w:line="264" w:lineRule="auto"/>
        <w:jc w:val="both"/>
        <w:outlineLvl w:val="0"/>
        <w:rPr>
          <w:rFonts w:ascii="Arial" w:hAnsi="Arial" w:cs="Arial"/>
          <w:color w:val="000000"/>
          <w:sz w:val="22"/>
          <w:szCs w:val="22"/>
          <w:lang w:val="es-MX"/>
        </w:rPr>
      </w:pPr>
    </w:p>
    <w:p w:rsidR="00986AD6" w:rsidRPr="00AB6459" w:rsidRDefault="00986AD6" w:rsidP="00986AD6">
      <w:pPr>
        <w:spacing w:line="264" w:lineRule="auto"/>
        <w:jc w:val="both"/>
        <w:outlineLvl w:val="0"/>
        <w:rPr>
          <w:rFonts w:ascii="Arial" w:hAnsi="Arial" w:cs="Arial"/>
          <w:color w:val="000000"/>
          <w:sz w:val="22"/>
          <w:szCs w:val="22"/>
          <w:lang w:val="es-MX"/>
        </w:rPr>
      </w:pPr>
    </w:p>
    <w:p w:rsidR="00986AD6" w:rsidRPr="00AB6459" w:rsidRDefault="00986AD6" w:rsidP="004C739D">
      <w:pPr>
        <w:pStyle w:val="Textoindependiente"/>
        <w:widowControl/>
        <w:numPr>
          <w:ilvl w:val="0"/>
          <w:numId w:val="26"/>
        </w:numPr>
        <w:tabs>
          <w:tab w:val="clear" w:pos="900"/>
          <w:tab w:val="num" w:pos="540"/>
          <w:tab w:val="num" w:pos="567"/>
        </w:tabs>
        <w:spacing w:line="264" w:lineRule="auto"/>
        <w:ind w:left="567" w:hanging="567"/>
        <w:rPr>
          <w:rFonts w:cs="Arial"/>
          <w:b/>
          <w:color w:val="000000"/>
          <w:sz w:val="22"/>
          <w:szCs w:val="22"/>
        </w:rPr>
      </w:pPr>
      <w:r w:rsidRPr="00AB6459">
        <w:rPr>
          <w:rFonts w:cs="Arial"/>
          <w:color w:val="000000"/>
          <w:sz w:val="22"/>
          <w:szCs w:val="22"/>
        </w:rPr>
        <w:t xml:space="preserve">Que, como lo establece la Constitución Política de los Estados Unidos Mexicanos, en el artículo 115 de nuestra Carta Magna,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p>
    <w:p w:rsidR="00986AD6" w:rsidRPr="00AB6459" w:rsidRDefault="00986AD6" w:rsidP="00986AD6">
      <w:pPr>
        <w:pStyle w:val="Textoindependiente"/>
        <w:widowControl/>
        <w:spacing w:line="264" w:lineRule="auto"/>
        <w:ind w:left="540"/>
        <w:rPr>
          <w:rFonts w:cs="Arial"/>
          <w:b/>
          <w:color w:val="000000"/>
          <w:sz w:val="22"/>
          <w:szCs w:val="22"/>
        </w:rPr>
      </w:pPr>
    </w:p>
    <w:p w:rsidR="00986AD6" w:rsidRPr="00AB6459" w:rsidRDefault="00986AD6" w:rsidP="00986AD6">
      <w:pPr>
        <w:pStyle w:val="Textoindependiente"/>
        <w:widowControl/>
        <w:spacing w:line="264" w:lineRule="auto"/>
        <w:ind w:left="540"/>
        <w:rPr>
          <w:rFonts w:cs="Arial"/>
          <w:b/>
          <w:color w:val="000000"/>
          <w:sz w:val="22"/>
          <w:szCs w:val="22"/>
        </w:rPr>
      </w:pPr>
      <w:r w:rsidRPr="00AB6459">
        <w:rPr>
          <w:rFonts w:cs="Arial"/>
          <w:color w:val="000000"/>
          <w:sz w:val="22"/>
          <w:szCs w:val="22"/>
        </w:rPr>
        <w:t xml:space="preserve">En el mismo ordenamiento legal, la fracción III inciso g) y fracción V inciso d) y e) del artículo 115, disponen que los Municipios tendrán a su cargo, entre otras funciones y servicios, calles, parques y jardines y su equipamiento, así como la potestad del Municipio de autorizar, controlar y vigilar la utilización del suelo, en el ámbito de su </w:t>
      </w:r>
      <w:r w:rsidRPr="00AB6459">
        <w:rPr>
          <w:rFonts w:cs="Arial"/>
          <w:color w:val="000000"/>
          <w:sz w:val="22"/>
          <w:szCs w:val="22"/>
        </w:rPr>
        <w:lastRenderedPageBreak/>
        <w:t>competencia, así como intervenir en la regularización de la tenencia de la tierra urbana.</w:t>
      </w:r>
    </w:p>
    <w:p w:rsidR="00986AD6" w:rsidRPr="00AB6459" w:rsidRDefault="00986AD6" w:rsidP="00986AD6">
      <w:pPr>
        <w:pStyle w:val="Textoindependiente"/>
        <w:widowControl/>
        <w:spacing w:line="264" w:lineRule="auto"/>
        <w:ind w:left="540"/>
        <w:rPr>
          <w:rFonts w:cs="Arial"/>
          <w:b/>
          <w:color w:val="000000"/>
          <w:sz w:val="22"/>
          <w:szCs w:val="22"/>
        </w:rPr>
      </w:pPr>
    </w:p>
    <w:p w:rsidR="00986AD6" w:rsidRPr="00AB6459" w:rsidRDefault="00986AD6" w:rsidP="004C739D">
      <w:pPr>
        <w:pStyle w:val="Textoindependiente"/>
        <w:widowControl/>
        <w:numPr>
          <w:ilvl w:val="0"/>
          <w:numId w:val="26"/>
        </w:numPr>
        <w:tabs>
          <w:tab w:val="num" w:pos="540"/>
        </w:tabs>
        <w:spacing w:line="264" w:lineRule="auto"/>
        <w:ind w:left="540" w:hanging="540"/>
        <w:rPr>
          <w:rFonts w:cs="Arial"/>
          <w:b/>
          <w:color w:val="000000"/>
          <w:sz w:val="22"/>
          <w:szCs w:val="22"/>
        </w:rPr>
      </w:pPr>
      <w:r w:rsidRPr="00AB6459">
        <w:rPr>
          <w:rFonts w:cs="Arial"/>
          <w:color w:val="000000"/>
          <w:sz w:val="22"/>
          <w:szCs w:val="22"/>
        </w:rPr>
        <w:t>Que, la Ley General de Asentamientos Humanos establece en su artículo 2 fracciones IX, X y XIX que las destinos son los fines públicos a que se prevea dedicar determinadas zonas o predios de un centro de población, que el equipamiento urbano es el conjunto de inmuebles, instalaciones, construcciones y mobiliario utilizado para prestar a la población los servicios urbanos y desarrollar las actividades económicas, además de definir que los usos de suelo son los fines particulares a que podrán dedicarse determinadas zonas o predios de un centro de población.</w:t>
      </w:r>
    </w:p>
    <w:p w:rsidR="00986AD6" w:rsidRPr="00AB6459" w:rsidRDefault="00986AD6" w:rsidP="00986AD6">
      <w:pPr>
        <w:pStyle w:val="Textoindependiente"/>
        <w:widowControl/>
        <w:spacing w:line="264" w:lineRule="auto"/>
        <w:ind w:left="540"/>
        <w:rPr>
          <w:rFonts w:cs="Arial"/>
          <w:b/>
          <w:color w:val="000000"/>
          <w:sz w:val="22"/>
          <w:szCs w:val="22"/>
        </w:rPr>
      </w:pPr>
    </w:p>
    <w:p w:rsidR="00986AD6" w:rsidRPr="00AB6459" w:rsidRDefault="00986AD6" w:rsidP="00986AD6">
      <w:pPr>
        <w:pStyle w:val="Textoindependiente"/>
        <w:widowControl/>
        <w:spacing w:line="264" w:lineRule="auto"/>
        <w:ind w:left="540"/>
        <w:rPr>
          <w:rFonts w:cs="Arial"/>
          <w:b/>
          <w:color w:val="000000"/>
          <w:sz w:val="22"/>
          <w:szCs w:val="22"/>
        </w:rPr>
      </w:pPr>
      <w:r w:rsidRPr="00AB6459">
        <w:rPr>
          <w:rFonts w:cs="Arial"/>
          <w:color w:val="000000"/>
          <w:sz w:val="22"/>
          <w:szCs w:val="22"/>
        </w:rPr>
        <w:t xml:space="preserve">En el artículo 9 fracciones I, II, III y X del mismo ordenamiento legal señala que el municipio tiene entre otras facultades para 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además para administrar la zonificación prevista en los planes o programas municipales de desarrollo urbano, de centros de población y los demás que de éstos deriven; dentro de las cuales podrán expedir las autorizaciones, licencias o permisos de uso de suelo, construcción, fraccionamientos, subdivisiones, fusiones, </w:t>
      </w:r>
      <w:proofErr w:type="spellStart"/>
      <w:r w:rsidRPr="00AB6459">
        <w:rPr>
          <w:rFonts w:cs="Arial"/>
          <w:color w:val="000000"/>
          <w:sz w:val="22"/>
          <w:szCs w:val="22"/>
        </w:rPr>
        <w:t>relotificaciones</w:t>
      </w:r>
      <w:proofErr w:type="spellEnd"/>
      <w:r w:rsidRPr="00AB6459">
        <w:rPr>
          <w:rFonts w:cs="Arial"/>
          <w:color w:val="000000"/>
          <w:sz w:val="22"/>
          <w:szCs w:val="22"/>
        </w:rPr>
        <w:t xml:space="preserve"> y condominios, de conformidad con las disposiciones jurídicas locales, planes o programas de desarrollo urbano y reservas, usos y destinos de áreas y predios.</w:t>
      </w:r>
    </w:p>
    <w:p w:rsidR="00986AD6" w:rsidRPr="00AB6459" w:rsidRDefault="00986AD6" w:rsidP="00986AD6">
      <w:pPr>
        <w:pStyle w:val="Textoindependiente"/>
        <w:widowControl/>
        <w:spacing w:line="264" w:lineRule="auto"/>
        <w:ind w:left="567"/>
        <w:rPr>
          <w:rFonts w:cs="Arial"/>
          <w:b/>
          <w:color w:val="000000"/>
          <w:sz w:val="22"/>
          <w:szCs w:val="22"/>
        </w:rPr>
      </w:pPr>
    </w:p>
    <w:p w:rsidR="00986AD6" w:rsidRPr="00AB6459" w:rsidRDefault="00986AD6" w:rsidP="004C739D">
      <w:pPr>
        <w:pStyle w:val="Textoindependiente"/>
        <w:widowControl/>
        <w:numPr>
          <w:ilvl w:val="0"/>
          <w:numId w:val="26"/>
        </w:numPr>
        <w:tabs>
          <w:tab w:val="clear" w:pos="900"/>
          <w:tab w:val="num" w:pos="567"/>
        </w:tabs>
        <w:spacing w:line="264" w:lineRule="auto"/>
        <w:ind w:left="567" w:hanging="567"/>
        <w:rPr>
          <w:rFonts w:cs="Arial"/>
          <w:b/>
          <w:color w:val="000000"/>
          <w:sz w:val="22"/>
          <w:szCs w:val="22"/>
        </w:rPr>
      </w:pPr>
      <w:r w:rsidRPr="00AB6459">
        <w:rPr>
          <w:rFonts w:cs="Arial"/>
          <w:color w:val="000000"/>
          <w:sz w:val="22"/>
          <w:szCs w:val="22"/>
        </w:rPr>
        <w:t>Que, en la Constitución Política del Estado Libre y Soberano de Puebla, los artículos 2, 102 establecen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Asimismo, en el diverso 103 reconoce que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w:t>
      </w:r>
    </w:p>
    <w:p w:rsidR="00986AD6" w:rsidRPr="00AB6459" w:rsidRDefault="00986AD6" w:rsidP="00986AD6">
      <w:pPr>
        <w:pStyle w:val="Textoindependiente"/>
        <w:widowControl/>
        <w:spacing w:line="264" w:lineRule="auto"/>
        <w:ind w:left="567"/>
        <w:rPr>
          <w:rFonts w:cs="Arial"/>
          <w:b/>
          <w:color w:val="000000"/>
          <w:sz w:val="22"/>
          <w:szCs w:val="22"/>
        </w:rPr>
      </w:pPr>
    </w:p>
    <w:p w:rsidR="00986AD6" w:rsidRPr="00AB6459" w:rsidRDefault="00986AD6" w:rsidP="00986AD6">
      <w:pPr>
        <w:pStyle w:val="Textoindependiente"/>
        <w:widowControl/>
        <w:spacing w:line="264" w:lineRule="auto"/>
        <w:ind w:left="567"/>
        <w:rPr>
          <w:rFonts w:cs="Arial"/>
          <w:b/>
          <w:color w:val="000000"/>
          <w:sz w:val="22"/>
          <w:szCs w:val="22"/>
        </w:rPr>
      </w:pPr>
      <w:r w:rsidRPr="00AB6459">
        <w:rPr>
          <w:rFonts w:cs="Arial"/>
          <w:color w:val="000000"/>
          <w:sz w:val="22"/>
          <w:szCs w:val="22"/>
        </w:rPr>
        <w:t xml:space="preserve">Asimismo, el artículo 104 </w:t>
      </w:r>
      <w:proofErr w:type="gramStart"/>
      <w:r w:rsidRPr="00AB6459">
        <w:rPr>
          <w:rFonts w:cs="Arial"/>
          <w:color w:val="000000"/>
          <w:sz w:val="22"/>
          <w:szCs w:val="22"/>
        </w:rPr>
        <w:t>inciso</w:t>
      </w:r>
      <w:proofErr w:type="gramEnd"/>
      <w:r w:rsidRPr="00AB6459">
        <w:rPr>
          <w:rFonts w:cs="Arial"/>
          <w:color w:val="000000"/>
          <w:sz w:val="22"/>
          <w:szCs w:val="22"/>
        </w:rPr>
        <w:t xml:space="preserve"> g) de la mencionada Constitución, señala que el Municipio tendrá a su cargo los servicios públicos de calles, parques, jardines y su equipamiento.</w:t>
      </w:r>
    </w:p>
    <w:p w:rsidR="00986AD6" w:rsidRPr="00AB6459" w:rsidRDefault="00986AD6" w:rsidP="00986AD6">
      <w:pPr>
        <w:pStyle w:val="Textoindependiente"/>
        <w:widowControl/>
        <w:spacing w:line="264" w:lineRule="auto"/>
        <w:ind w:left="567"/>
        <w:rPr>
          <w:rFonts w:cs="Arial"/>
          <w:b/>
          <w:color w:val="000000"/>
          <w:sz w:val="22"/>
          <w:szCs w:val="22"/>
        </w:rPr>
      </w:pPr>
    </w:p>
    <w:p w:rsidR="00986AD6" w:rsidRPr="00AB6459" w:rsidRDefault="00986AD6" w:rsidP="00986AD6">
      <w:pPr>
        <w:pStyle w:val="Textoindependiente"/>
        <w:widowControl/>
        <w:spacing w:line="264" w:lineRule="auto"/>
        <w:ind w:left="567"/>
        <w:rPr>
          <w:rFonts w:cs="Arial"/>
          <w:b/>
          <w:color w:val="000000"/>
          <w:sz w:val="22"/>
          <w:szCs w:val="22"/>
        </w:rPr>
      </w:pPr>
      <w:r w:rsidRPr="00AB6459">
        <w:rPr>
          <w:rFonts w:cs="Arial"/>
          <w:color w:val="000000"/>
          <w:sz w:val="22"/>
          <w:szCs w:val="22"/>
        </w:rPr>
        <w:t xml:space="preserve">Por su parte el artículo 105, menciona que el Ayuntamiento tiene facultades para para expedir de acuerdo con las Leyes en materia Municipal que emita el Congreso del Estado, los bandos de policía y gobierno, los reglamentos, circulares y disposiciones administrativas de observancia general dentro de sus respectivas </w:t>
      </w:r>
      <w:r w:rsidRPr="00AB6459">
        <w:rPr>
          <w:rFonts w:cs="Arial"/>
          <w:color w:val="000000"/>
          <w:sz w:val="22"/>
          <w:szCs w:val="22"/>
        </w:rPr>
        <w:lastRenderedPageBreak/>
        <w:t>jurisdicciones, que organicen la administración pública municipal, regulen las materias, procedimientos, funciones y servicios públicos de su competencia y aseguren la participación ciudadana y vecinal, además de autorizar, controlar y vigilar la utilización del suelo, en el ámbito de su competencia, en sus jurisdicciones territoriales.</w:t>
      </w:r>
    </w:p>
    <w:p w:rsidR="00986AD6" w:rsidRPr="00AB6459" w:rsidRDefault="00986AD6" w:rsidP="00986AD6">
      <w:pPr>
        <w:pStyle w:val="Textoindependiente"/>
        <w:widowControl/>
        <w:spacing w:line="264" w:lineRule="auto"/>
        <w:ind w:left="567"/>
        <w:rPr>
          <w:rFonts w:cs="Arial"/>
          <w:b/>
          <w:color w:val="000000"/>
          <w:sz w:val="22"/>
          <w:szCs w:val="22"/>
        </w:rPr>
      </w:pPr>
    </w:p>
    <w:p w:rsidR="00986AD6" w:rsidRPr="00AB6459" w:rsidRDefault="00986AD6" w:rsidP="004C739D">
      <w:pPr>
        <w:pStyle w:val="Textoindependiente"/>
        <w:widowControl/>
        <w:numPr>
          <w:ilvl w:val="0"/>
          <w:numId w:val="26"/>
        </w:numPr>
        <w:shd w:val="clear" w:color="auto" w:fill="FFFFFF"/>
        <w:tabs>
          <w:tab w:val="num" w:pos="540"/>
        </w:tabs>
        <w:spacing w:line="264" w:lineRule="auto"/>
        <w:ind w:left="540" w:hanging="540"/>
        <w:rPr>
          <w:rFonts w:cs="Arial"/>
          <w:b/>
          <w:color w:val="000000"/>
          <w:spacing w:val="-4"/>
          <w:sz w:val="22"/>
          <w:szCs w:val="22"/>
        </w:rPr>
      </w:pPr>
      <w:r w:rsidRPr="00AB6459">
        <w:rPr>
          <w:rFonts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986AD6" w:rsidRPr="00AB6459" w:rsidRDefault="00986AD6" w:rsidP="00986AD6">
      <w:pPr>
        <w:shd w:val="clear" w:color="auto" w:fill="FFFFFF"/>
        <w:spacing w:line="264" w:lineRule="auto"/>
        <w:ind w:left="540"/>
        <w:jc w:val="both"/>
        <w:rPr>
          <w:rFonts w:ascii="Arial" w:hAnsi="Arial" w:cs="Arial"/>
          <w:color w:val="000000"/>
          <w:spacing w:val="-4"/>
          <w:sz w:val="22"/>
          <w:szCs w:val="22"/>
          <w:lang w:val="es-MX"/>
        </w:rPr>
      </w:pPr>
    </w:p>
    <w:p w:rsidR="00986AD6" w:rsidRPr="00AB6459" w:rsidRDefault="00986AD6" w:rsidP="00986AD6">
      <w:pPr>
        <w:shd w:val="clear" w:color="auto" w:fill="FFFFFF"/>
        <w:spacing w:line="264" w:lineRule="auto"/>
        <w:ind w:left="540"/>
        <w:jc w:val="both"/>
        <w:rPr>
          <w:rFonts w:ascii="Arial" w:hAnsi="Arial" w:cs="Arial"/>
          <w:color w:val="000000"/>
          <w:spacing w:val="-4"/>
          <w:sz w:val="22"/>
          <w:szCs w:val="22"/>
          <w:lang w:val="es-MX"/>
        </w:rPr>
      </w:pPr>
      <w:r w:rsidRPr="00AB6459">
        <w:rPr>
          <w:rFonts w:ascii="Arial" w:hAnsi="Arial" w:cs="Arial"/>
          <w:color w:val="000000"/>
          <w:spacing w:val="-4"/>
          <w:sz w:val="22"/>
          <w:szCs w:val="22"/>
          <w:lang w:val="es-MX"/>
        </w:rPr>
        <w:t>De conformidad con el artículo 78 fracciones I, IV, XXXIX, XLI y XLIII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y aprobar, de acuerdo con las leyes federales y estatales, la zonificación y Planes de Desarrollo Urbano Municipal, además de controlar y vigilar la utilización del suelo en sus jurisdicciones territoriales, así como otorgar licencias y permisos para construcciones.</w:t>
      </w:r>
    </w:p>
    <w:p w:rsidR="00986AD6" w:rsidRPr="00AB6459" w:rsidRDefault="00986AD6" w:rsidP="00986AD6">
      <w:pPr>
        <w:pStyle w:val="Prrafodelista"/>
        <w:spacing w:line="264" w:lineRule="auto"/>
        <w:rPr>
          <w:rFonts w:ascii="Arial" w:hAnsi="Arial" w:cs="Arial"/>
          <w:color w:val="000000"/>
          <w:spacing w:val="-4"/>
          <w:sz w:val="22"/>
          <w:szCs w:val="22"/>
          <w:lang w:val="es-MX"/>
        </w:rPr>
      </w:pPr>
    </w:p>
    <w:p w:rsidR="00986AD6" w:rsidRPr="00AB6459" w:rsidRDefault="00986AD6" w:rsidP="00986AD6">
      <w:pPr>
        <w:shd w:val="clear" w:color="auto" w:fill="FFFFFF"/>
        <w:spacing w:line="264" w:lineRule="auto"/>
        <w:ind w:left="540"/>
        <w:jc w:val="both"/>
        <w:rPr>
          <w:rFonts w:ascii="Arial" w:hAnsi="Arial" w:cs="Arial"/>
          <w:color w:val="000000"/>
          <w:spacing w:val="-4"/>
          <w:sz w:val="22"/>
          <w:szCs w:val="22"/>
          <w:lang w:val="es-MX"/>
        </w:rPr>
      </w:pPr>
      <w:r w:rsidRPr="00AB6459">
        <w:rPr>
          <w:rFonts w:ascii="Arial" w:hAnsi="Arial" w:cs="Arial"/>
          <w:color w:val="000000"/>
          <w:spacing w:val="-4"/>
          <w:sz w:val="22"/>
          <w:szCs w:val="22"/>
          <w:lang w:val="es-MX"/>
        </w:rPr>
        <w:t xml:space="preserve">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986AD6" w:rsidRPr="00AB6459" w:rsidRDefault="00986AD6" w:rsidP="00986AD6">
      <w:pPr>
        <w:spacing w:line="264" w:lineRule="auto"/>
        <w:jc w:val="both"/>
        <w:rPr>
          <w:rFonts w:ascii="Arial" w:hAnsi="Arial" w:cs="Arial"/>
          <w:sz w:val="22"/>
          <w:szCs w:val="22"/>
          <w:lang w:val="es-MX"/>
        </w:rPr>
      </w:pPr>
    </w:p>
    <w:p w:rsidR="00986AD6" w:rsidRPr="00AB6459" w:rsidRDefault="00986AD6" w:rsidP="004C739D">
      <w:pPr>
        <w:numPr>
          <w:ilvl w:val="0"/>
          <w:numId w:val="26"/>
        </w:numPr>
        <w:shd w:val="clear" w:color="auto" w:fill="FFFFFF"/>
        <w:tabs>
          <w:tab w:val="num" w:pos="540"/>
        </w:tabs>
        <w:spacing w:line="264" w:lineRule="auto"/>
        <w:ind w:left="540" w:hanging="540"/>
        <w:jc w:val="both"/>
        <w:rPr>
          <w:rFonts w:ascii="Arial" w:hAnsi="Arial" w:cs="Arial"/>
          <w:sz w:val="22"/>
          <w:szCs w:val="22"/>
          <w:lang w:val="es-MX"/>
        </w:rPr>
      </w:pPr>
      <w:r w:rsidRPr="00AB6459">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986AD6" w:rsidRPr="00AB6459" w:rsidRDefault="00986AD6" w:rsidP="00986AD6">
      <w:pPr>
        <w:shd w:val="clear" w:color="auto" w:fill="FFFFFF"/>
        <w:spacing w:line="264" w:lineRule="auto"/>
        <w:ind w:left="540"/>
        <w:jc w:val="both"/>
        <w:rPr>
          <w:rFonts w:ascii="Arial" w:hAnsi="Arial" w:cs="Arial"/>
          <w:color w:val="000000"/>
          <w:spacing w:val="-6"/>
          <w:sz w:val="22"/>
          <w:szCs w:val="22"/>
          <w:lang w:val="es-MX"/>
        </w:rPr>
      </w:pPr>
    </w:p>
    <w:p w:rsidR="00986AD6" w:rsidRPr="00AB6459" w:rsidRDefault="00986AD6" w:rsidP="00986AD6">
      <w:pPr>
        <w:shd w:val="clear" w:color="auto" w:fill="FFFFFF"/>
        <w:spacing w:line="264" w:lineRule="auto"/>
        <w:ind w:left="540"/>
        <w:jc w:val="both"/>
        <w:rPr>
          <w:rFonts w:ascii="Arial" w:hAnsi="Arial" w:cs="Arial"/>
          <w:color w:val="000000"/>
          <w:spacing w:val="-6"/>
          <w:sz w:val="22"/>
          <w:szCs w:val="22"/>
          <w:lang w:val="es-MX"/>
        </w:rPr>
      </w:pPr>
      <w:r w:rsidRPr="00AB6459">
        <w:rPr>
          <w:rFonts w:ascii="Arial" w:hAnsi="Arial" w:cs="Arial"/>
          <w:sz w:val="22"/>
          <w:szCs w:val="22"/>
          <w:lang w:val="es-MX"/>
        </w:rPr>
        <w:t xml:space="preserve">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w:t>
      </w:r>
      <w:r w:rsidRPr="00AB6459">
        <w:rPr>
          <w:rFonts w:ascii="Arial" w:hAnsi="Arial" w:cs="Arial"/>
          <w:sz w:val="22"/>
          <w:szCs w:val="22"/>
          <w:lang w:val="es-MX"/>
        </w:rPr>
        <w:lastRenderedPageBreak/>
        <w:t>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986AD6" w:rsidRPr="00AB6459" w:rsidRDefault="00986AD6" w:rsidP="00986AD6">
      <w:pPr>
        <w:shd w:val="clear" w:color="auto" w:fill="FFFFFF"/>
        <w:spacing w:line="264" w:lineRule="auto"/>
        <w:ind w:left="540"/>
        <w:jc w:val="both"/>
        <w:rPr>
          <w:rFonts w:ascii="Arial" w:hAnsi="Arial" w:cs="Arial"/>
          <w:color w:val="000000"/>
          <w:spacing w:val="-6"/>
          <w:sz w:val="22"/>
          <w:szCs w:val="22"/>
          <w:lang w:val="es-MX"/>
        </w:rPr>
      </w:pPr>
    </w:p>
    <w:p w:rsidR="00986AD6" w:rsidRPr="00AB6459" w:rsidRDefault="00986AD6" w:rsidP="004C739D">
      <w:pPr>
        <w:numPr>
          <w:ilvl w:val="0"/>
          <w:numId w:val="26"/>
        </w:numPr>
        <w:shd w:val="clear" w:color="auto" w:fill="FFFFFF"/>
        <w:tabs>
          <w:tab w:val="num" w:pos="540"/>
        </w:tabs>
        <w:spacing w:line="264" w:lineRule="auto"/>
        <w:ind w:left="540" w:hanging="540"/>
        <w:jc w:val="both"/>
        <w:rPr>
          <w:rFonts w:ascii="Arial" w:hAnsi="Arial" w:cs="Arial"/>
          <w:color w:val="000000"/>
          <w:spacing w:val="-6"/>
          <w:sz w:val="22"/>
          <w:szCs w:val="22"/>
          <w:lang w:val="es-MX"/>
        </w:rPr>
      </w:pPr>
      <w:r w:rsidRPr="00AB6459">
        <w:rPr>
          <w:rFonts w:ascii="Arial" w:hAnsi="Arial" w:cs="Arial"/>
          <w:color w:val="000000"/>
          <w:spacing w:val="-4"/>
          <w:sz w:val="22"/>
          <w:szCs w:val="22"/>
          <w:lang w:val="es-MX"/>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lo que incide directamente en los programas identificados con los números 15, 16, 17, 18, 19, 20 y 21 para lograrlo.</w:t>
      </w:r>
    </w:p>
    <w:p w:rsidR="00986AD6" w:rsidRPr="00AB6459" w:rsidRDefault="00986AD6" w:rsidP="00986AD6">
      <w:pPr>
        <w:spacing w:line="264" w:lineRule="auto"/>
        <w:rPr>
          <w:rFonts w:ascii="Arial" w:hAnsi="Arial" w:cs="Arial"/>
          <w:spacing w:val="-6"/>
          <w:sz w:val="22"/>
          <w:szCs w:val="22"/>
          <w:lang w:val="es-MX"/>
        </w:rPr>
      </w:pPr>
    </w:p>
    <w:p w:rsidR="00986AD6" w:rsidRPr="00AB6459" w:rsidRDefault="00986AD6" w:rsidP="004C739D">
      <w:pPr>
        <w:numPr>
          <w:ilvl w:val="0"/>
          <w:numId w:val="26"/>
        </w:numPr>
        <w:shd w:val="clear" w:color="auto" w:fill="FFFFFF"/>
        <w:tabs>
          <w:tab w:val="num" w:pos="540"/>
        </w:tabs>
        <w:spacing w:line="264" w:lineRule="auto"/>
        <w:ind w:left="567" w:hanging="540"/>
        <w:jc w:val="both"/>
        <w:rPr>
          <w:rFonts w:ascii="Arial" w:hAnsi="Arial" w:cs="Arial"/>
          <w:sz w:val="22"/>
          <w:szCs w:val="22"/>
          <w:lang w:val="es-MX"/>
        </w:rPr>
      </w:pPr>
      <w:r w:rsidRPr="00AB6459">
        <w:rPr>
          <w:rFonts w:ascii="Arial" w:hAnsi="Arial" w:cs="Arial"/>
          <w:sz w:val="22"/>
          <w:szCs w:val="22"/>
          <w:lang w:val="es-MX"/>
        </w:rPr>
        <w:t>Que, el Programa Municipal de Desarrollo Urbano Sustentable de Puebla es el instrumento legal para la administración urbana, aprobado por el H. Ayuntamiento en Sesión de Cabildo del trece de marzo de dos mil siete, publicado en el Periódico Oficial del Estado el seis de junio de dos mil siete y debidamente inscrito en el Registro Público de la Propiedad de Puebla el cuatro de febrero de dos mil ocho, el cual contiene las disposiciones técnicas y administrativas bajo las cuales se llevarán a cabo las construcciones en el Municipio, además de determinar la zonificación bajo la cual se determinan los usos de suelo, destino y las compatibilidades que se aplicarán en la planeación y ejecución de acciones urbanísticas.</w:t>
      </w:r>
    </w:p>
    <w:p w:rsidR="00986AD6" w:rsidRPr="00AB6459" w:rsidRDefault="00986AD6" w:rsidP="00986AD6">
      <w:pPr>
        <w:pStyle w:val="Prrafodelista"/>
        <w:spacing w:line="264" w:lineRule="auto"/>
        <w:rPr>
          <w:rFonts w:ascii="Arial" w:hAnsi="Arial" w:cs="Arial"/>
          <w:sz w:val="22"/>
          <w:szCs w:val="22"/>
          <w:lang w:val="es-MX"/>
        </w:rPr>
      </w:pPr>
    </w:p>
    <w:p w:rsidR="00986AD6" w:rsidRPr="00AB6459" w:rsidRDefault="00986AD6" w:rsidP="004C739D">
      <w:pPr>
        <w:numPr>
          <w:ilvl w:val="0"/>
          <w:numId w:val="26"/>
        </w:numPr>
        <w:shd w:val="clear" w:color="auto" w:fill="FFFFFF"/>
        <w:tabs>
          <w:tab w:val="num" w:pos="540"/>
        </w:tabs>
        <w:spacing w:line="264" w:lineRule="auto"/>
        <w:ind w:left="567" w:hanging="540"/>
        <w:jc w:val="both"/>
        <w:rPr>
          <w:rFonts w:ascii="Arial" w:hAnsi="Arial" w:cs="Arial"/>
          <w:sz w:val="22"/>
          <w:szCs w:val="22"/>
          <w:lang w:val="es-MX"/>
        </w:rPr>
      </w:pPr>
      <w:r w:rsidRPr="00AB6459">
        <w:rPr>
          <w:rFonts w:ascii="Arial" w:hAnsi="Arial" w:cs="Arial"/>
          <w:sz w:val="22"/>
          <w:szCs w:val="22"/>
          <w:lang w:val="es-MX"/>
        </w:rPr>
        <w:t xml:space="preserve">Que, el inmueble ubicado en Boulevard Puebla número ciento sesenta del Fraccionamiento Colón o Bosques de San Sebastián de este Municipio de Puebla, con superficie de 85,816.35 metros cuadrados es propiedad del C. Joaquín De </w:t>
      </w:r>
      <w:proofErr w:type="spellStart"/>
      <w:r w:rsidRPr="00AB6459">
        <w:rPr>
          <w:rFonts w:ascii="Arial" w:hAnsi="Arial" w:cs="Arial"/>
          <w:sz w:val="22"/>
          <w:szCs w:val="22"/>
          <w:lang w:val="es-MX"/>
        </w:rPr>
        <w:t>Colombres</w:t>
      </w:r>
      <w:proofErr w:type="spellEnd"/>
      <w:r w:rsidRPr="00AB6459">
        <w:rPr>
          <w:rFonts w:ascii="Arial" w:hAnsi="Arial" w:cs="Arial"/>
          <w:sz w:val="22"/>
          <w:szCs w:val="22"/>
          <w:lang w:val="es-MX"/>
        </w:rPr>
        <w:t xml:space="preserve"> Y Sordo, cuyos antecedentes son los siguientes:</w:t>
      </w:r>
    </w:p>
    <w:p w:rsidR="00986AD6" w:rsidRPr="00AB6459" w:rsidRDefault="00986AD6" w:rsidP="00986AD6">
      <w:pPr>
        <w:pStyle w:val="Prrafodelista"/>
        <w:spacing w:line="264" w:lineRule="auto"/>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El inmueble de referencia fue parte del Rancho “Los Capulines” propiedad de la Señora </w:t>
      </w:r>
      <w:proofErr w:type="spellStart"/>
      <w:r w:rsidRPr="00AB6459">
        <w:rPr>
          <w:rFonts w:ascii="Arial" w:hAnsi="Arial" w:cs="Arial"/>
          <w:sz w:val="22"/>
          <w:szCs w:val="22"/>
          <w:lang w:val="es-MX"/>
        </w:rPr>
        <w:t>Christel</w:t>
      </w:r>
      <w:proofErr w:type="spellEnd"/>
      <w:r w:rsidRPr="00AB6459">
        <w:rPr>
          <w:rFonts w:ascii="Arial" w:hAnsi="Arial" w:cs="Arial"/>
          <w:sz w:val="22"/>
          <w:szCs w:val="22"/>
          <w:lang w:val="es-MX"/>
        </w:rPr>
        <w:t xml:space="preserve"> </w:t>
      </w:r>
      <w:proofErr w:type="spellStart"/>
      <w:r w:rsidRPr="00AB6459">
        <w:rPr>
          <w:rFonts w:ascii="Arial" w:hAnsi="Arial" w:cs="Arial"/>
          <w:sz w:val="22"/>
          <w:szCs w:val="22"/>
          <w:lang w:val="es-MX"/>
        </w:rPr>
        <w:t>Thorsden</w:t>
      </w:r>
      <w:proofErr w:type="spellEnd"/>
      <w:r w:rsidRPr="00AB6459">
        <w:rPr>
          <w:rFonts w:ascii="Arial" w:hAnsi="Arial" w:cs="Arial"/>
          <w:sz w:val="22"/>
          <w:szCs w:val="22"/>
          <w:lang w:val="es-MX"/>
        </w:rPr>
        <w:t xml:space="preserve"> Vda. De </w:t>
      </w:r>
      <w:proofErr w:type="spellStart"/>
      <w:r w:rsidRPr="00AB6459">
        <w:rPr>
          <w:rFonts w:ascii="Arial" w:hAnsi="Arial" w:cs="Arial"/>
          <w:sz w:val="22"/>
          <w:szCs w:val="22"/>
          <w:lang w:val="es-MX"/>
        </w:rPr>
        <w:t>Holschneider</w:t>
      </w:r>
      <w:proofErr w:type="spellEnd"/>
      <w:r w:rsidRPr="00AB6459">
        <w:rPr>
          <w:rFonts w:ascii="Arial" w:hAnsi="Arial" w:cs="Arial"/>
          <w:sz w:val="22"/>
          <w:szCs w:val="22"/>
          <w:lang w:val="es-MX"/>
        </w:rPr>
        <w:t>, pasó a ser parte del Fraccionamiento Colón conocido como Bosques de San Sebastián, tal y como se demuestra con el Acta de la Comisión de Planificación de fecha veintiuno de octubre de mil novecientos setenta y cuatro, en el que se aprueba el total de Proyecto del Fraccionamiento Colón, estando el terreno en cuestión en la Sección Oriente o Tercera Sección. (Anexo A)</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En el instrumento público número 56,755 Volumen DCXXXVIII de fecha ocho de julio de mil novecientos noventa y seis pasado al protocolo de la Notaría Pública número 42 de la Ciudad de Puebla consta la Aplicación de Bienes de la Sucesión Testamentaria a favor del Señor Joaquín de </w:t>
      </w:r>
      <w:proofErr w:type="spellStart"/>
      <w:r w:rsidRPr="00AB6459">
        <w:rPr>
          <w:rFonts w:ascii="Arial" w:hAnsi="Arial" w:cs="Arial"/>
          <w:sz w:val="22"/>
          <w:szCs w:val="22"/>
          <w:lang w:val="es-MX"/>
        </w:rPr>
        <w:t>Colombres</w:t>
      </w:r>
      <w:proofErr w:type="spellEnd"/>
      <w:r w:rsidRPr="00AB6459">
        <w:rPr>
          <w:rFonts w:ascii="Arial" w:hAnsi="Arial" w:cs="Arial"/>
          <w:sz w:val="22"/>
          <w:szCs w:val="22"/>
          <w:lang w:val="es-MX"/>
        </w:rPr>
        <w:t xml:space="preserve"> Sordo . (Anexo B)</w:t>
      </w: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lastRenderedPageBreak/>
        <w:t xml:space="preserve">El diecinueve de noviembre de mil novecientos noventa y ocho, por medio del oficio número 9.4.1.2./14434, </w:t>
      </w:r>
      <w:proofErr w:type="spellStart"/>
      <w:r w:rsidRPr="00AB6459">
        <w:rPr>
          <w:rFonts w:ascii="Arial" w:hAnsi="Arial" w:cs="Arial"/>
          <w:sz w:val="22"/>
          <w:szCs w:val="22"/>
          <w:lang w:val="es-MX"/>
        </w:rPr>
        <w:t>Exp</w:t>
      </w:r>
      <w:proofErr w:type="spellEnd"/>
      <w:r w:rsidRPr="00AB6459">
        <w:rPr>
          <w:rFonts w:ascii="Arial" w:hAnsi="Arial" w:cs="Arial"/>
          <w:sz w:val="22"/>
          <w:szCs w:val="22"/>
          <w:lang w:val="es-MX"/>
        </w:rPr>
        <w:t>. 8272-G suscrito por el entonces Director General de Desarrollo Urbano y Obra Pública del Municipio de Puebla, se emite dictamen técnico y se autoriza la modificación del proyecto inicial del Fraccionamiento Colón en su Sección Oriente o Tercera Sección y se autoriza el Proyecto de Lotificación para 5 Manzanas, por lo que el predio que nos ocupa quedó señalado en el plano aprobado dentro de la Manzana IV con una superficie de 172,303.60 metros cuadrados. (Anexo C)</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El diecisiete de mayo de dos mil uno, el entonces Director General de Desarrollo Urbano y ecología del Municipio de Puebla, por medio del oficio número 11.0/1183/01 Correspondencia V-18088 que en atención a la Solicitud de uso de Suelo de Viviendas Unifamiliares para las Manzanas I, II y III de la Sección Oriente o Tercera Sección, informa que con base en el Programa Sectorial de </w:t>
      </w:r>
      <w:proofErr w:type="spellStart"/>
      <w:r w:rsidRPr="00AB6459">
        <w:rPr>
          <w:rFonts w:ascii="Arial" w:hAnsi="Arial" w:cs="Arial"/>
          <w:sz w:val="22"/>
          <w:szCs w:val="22"/>
          <w:lang w:val="es-MX"/>
        </w:rPr>
        <w:t>Subclasificación</w:t>
      </w:r>
      <w:proofErr w:type="spellEnd"/>
      <w:r w:rsidRPr="00AB6459">
        <w:rPr>
          <w:rFonts w:ascii="Arial" w:hAnsi="Arial" w:cs="Arial"/>
          <w:sz w:val="22"/>
          <w:szCs w:val="22"/>
          <w:lang w:val="es-MX"/>
        </w:rPr>
        <w:t xml:space="preserve"> de densidades urbanas de la Ciudad de Puebla el predio se localiza en una zona habitacional, por lo que resulta factible la construcción de vivienda. (Anexo D)</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Hasta el año dos mil tres, el predio denominado Rancho “Los Capulines” pagó su impuesto predial como un predio rústico de conformidad con la cuenta predial PR-3352-01, la cual se reclasificó a predio urbano asignándole la cuenta predial PU-390405-1, mediante oficio número 082/2003 suscrito por el entonces Jefe del departamento de Catastro y de Impuestos Inmobiliarios de fecha veintiuno de enero de dos mil tres. (Anexo E)</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El veintiocho de junio de dos mil seis, el entonces Director General del Instituto de Catastro del Estado de Puebla, mediante el oficio número IC-DGT-2349/2006 informa que realizó inspección ocular, ubicación cartográfica, medición directa y elaboración de plano general de 15 fracciones y nueve vialidades de un predio que se segregó del Rancho “Los Capulines” que es parte del Fraccionamiento Colón o Bosques de San Sebastián, Tercera Sección, donde se puede identificar que la fracción 6 con superficie de 85,816.35 metros cuadrados, se encuentra dentro de la Manzana IV. (Anexo F)</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El cuatro de septiembre de dos mil seis, la Dirección de Administración Urbana en el formato B 47314 asignó para el predio con superficie 720,000 metros cuadrados, propiedad de Joaquín de </w:t>
      </w:r>
      <w:proofErr w:type="spellStart"/>
      <w:r w:rsidRPr="00AB6459">
        <w:rPr>
          <w:rFonts w:ascii="Arial" w:hAnsi="Arial" w:cs="Arial"/>
          <w:sz w:val="22"/>
          <w:szCs w:val="22"/>
          <w:lang w:val="es-MX"/>
        </w:rPr>
        <w:t>Colombres</w:t>
      </w:r>
      <w:proofErr w:type="spellEnd"/>
      <w:r w:rsidRPr="00AB6459">
        <w:rPr>
          <w:rFonts w:ascii="Arial" w:hAnsi="Arial" w:cs="Arial"/>
          <w:sz w:val="22"/>
          <w:szCs w:val="22"/>
          <w:lang w:val="es-MX"/>
        </w:rPr>
        <w:t xml:space="preserve"> Sordo, el registro  15888/2006 señalando el número oficial 40 prov. Para la entrada del predio ubicado en </w:t>
      </w:r>
      <w:proofErr w:type="spellStart"/>
      <w:r w:rsidRPr="00AB6459">
        <w:rPr>
          <w:rFonts w:ascii="Arial" w:hAnsi="Arial" w:cs="Arial"/>
          <w:sz w:val="22"/>
          <w:szCs w:val="22"/>
          <w:lang w:val="es-MX"/>
        </w:rPr>
        <w:t>Blvd</w:t>
      </w:r>
      <w:proofErr w:type="spellEnd"/>
      <w:r w:rsidRPr="00AB6459">
        <w:rPr>
          <w:rFonts w:ascii="Arial" w:hAnsi="Arial" w:cs="Arial"/>
          <w:sz w:val="22"/>
          <w:szCs w:val="22"/>
          <w:lang w:val="es-MX"/>
        </w:rPr>
        <w:t>. El Pilar del Fraccionamiento Bosques de San Sebastián. (Anexo G)</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El diecisiete de octubre de dos mil seis, el entonces encargado de despacho de la Dirección de Administración Urbana del Municipio de Puebla, informa que sigue vigente la carta urbana del año 2004 y por consiguiente la clasificación de uso de suelo para la Manzana IV de la Tercera Sección del Fraccionamiento </w:t>
      </w:r>
      <w:r w:rsidRPr="00AB6459">
        <w:rPr>
          <w:rFonts w:ascii="Arial" w:hAnsi="Arial" w:cs="Arial"/>
          <w:sz w:val="22"/>
          <w:szCs w:val="22"/>
          <w:lang w:val="es-MX"/>
        </w:rPr>
        <w:lastRenderedPageBreak/>
        <w:t>Bosques de San Sebastián con uso habitacional H4 Progresivo y un máximo de 80 viviendas por hectárea. (Anexo H)</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El veintisiete de octubre de dos mil seis, la Secretaría de Administración Urbana, Obras Públicas y Ecología del Municipio de Puebla, mediante el oficio número S.A.U.O.P.E./D.A.U./A.F./4092 autoriza que a la Manzana IV que le resta una superficie de 163,642.760 metros cuadrados se subdivida en 5 fracciones que corresponden a los polígonos 6, 7, 8, 9 y 15 del levantamiento realizado por el Instituto de Catastro del Estado de Puebla y la fracción I (Polígono 6) con 85,816.35 m2. (Anexo I)</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El siete de noviembre de dos mil seis, en el formato B 54659 asignó para la fracción 6 Manzana IV con superficie de 85,816.35 m2 el número oficial 160 del Boulevard Puebla (Las Torres) del Fraccionamiento Bosques de San Sebastián. (Anexo J)</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El siete de marzo de dos mil siete en el instrumento público 40,432 pasado al protocolo de la Notaría Pública número 42 de la Ciudad de Puebla, consta la escritura de Segregación que otorga el Señor Joaquín de </w:t>
      </w:r>
      <w:proofErr w:type="spellStart"/>
      <w:r w:rsidRPr="00AB6459">
        <w:rPr>
          <w:rFonts w:ascii="Arial" w:hAnsi="Arial" w:cs="Arial"/>
          <w:sz w:val="22"/>
          <w:szCs w:val="22"/>
          <w:lang w:val="es-MX"/>
        </w:rPr>
        <w:t>Colombres</w:t>
      </w:r>
      <w:proofErr w:type="spellEnd"/>
      <w:r w:rsidRPr="00AB6459">
        <w:rPr>
          <w:rFonts w:ascii="Arial" w:hAnsi="Arial" w:cs="Arial"/>
          <w:sz w:val="22"/>
          <w:szCs w:val="22"/>
          <w:lang w:val="es-MX"/>
        </w:rPr>
        <w:t xml:space="preserve"> Sordo y en cuya Cláusula de Segregación, en el punto 9 se encuentra la Manzana IV fracción I Polígono 6 con una superficie de 85,816.35 m2. (Anexo K)</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A partir del año 2007, el predio denominado Rancho “Los Capulines” es considerado como predio urbano con uso habitacional como se aprecia en la cuenta predial PU-453561-1 que tiene asignada. (Anexo L)</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El dieciséis de julio de dos mil ocho, el entonces Subdirector de Gestión del Desarrollo urbano mediante oficio número C-0584/08 expide la Constancia de Uso de Suelo del predio ubicado en </w:t>
      </w:r>
      <w:proofErr w:type="spellStart"/>
      <w:r w:rsidRPr="00AB6459">
        <w:rPr>
          <w:rFonts w:ascii="Arial" w:hAnsi="Arial" w:cs="Arial"/>
          <w:sz w:val="22"/>
          <w:szCs w:val="22"/>
          <w:lang w:val="es-MX"/>
        </w:rPr>
        <w:t>Blvd</w:t>
      </w:r>
      <w:proofErr w:type="spellEnd"/>
      <w:r w:rsidRPr="00AB6459">
        <w:rPr>
          <w:rFonts w:ascii="Arial" w:hAnsi="Arial" w:cs="Arial"/>
          <w:sz w:val="22"/>
          <w:szCs w:val="22"/>
          <w:lang w:val="es-MX"/>
        </w:rPr>
        <w:t>. Puebla número 160 y donde se menciona que se encuentra en la zona clasificada como tercera Zona de Densidad Selectiva (3Z-DS) con uso actual del predio TERRENO, Coeficiente de Ocupación del suelo de 0.75 y Coeficiente de Utilización del Suelo de 2.00 veces. (Anexo M)</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La Secretaría del Ayuntamiento, a través de la Dirección de Bienes Patrimoniales, manifiesta en los oficios S.H.A/D.B.P./726/2006 y SA/DBP/2019/2012 del 30 de mayo de 2006 y 19 de julio de 2012 respectivamente, que la obligación de entregar áreas de donación a favor del Municipio por la autorización del Fraccionamiento Colón también denominado Bosques de San Sebastián, ha sido cubierta en su totalidad. (Anexo N)</w:t>
      </w:r>
    </w:p>
    <w:p w:rsidR="00986AD6" w:rsidRPr="00AB6459" w:rsidRDefault="00986AD6" w:rsidP="00986AD6">
      <w:pPr>
        <w:pStyle w:val="Prrafodelista"/>
        <w:spacing w:line="264" w:lineRule="auto"/>
        <w:rPr>
          <w:rFonts w:ascii="Arial" w:hAnsi="Arial" w:cs="Arial"/>
          <w:sz w:val="22"/>
          <w:szCs w:val="22"/>
          <w:lang w:val="es-MX"/>
        </w:rPr>
      </w:pPr>
    </w:p>
    <w:p w:rsidR="00986AD6" w:rsidRPr="00AB6459" w:rsidRDefault="00986AD6" w:rsidP="004C739D">
      <w:pPr>
        <w:pStyle w:val="Prrafodelista"/>
        <w:numPr>
          <w:ilvl w:val="0"/>
          <w:numId w:val="18"/>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El veintinueve de noviembre de dos mil trece, el Director de Desarrollo Urbano mediante oficio número SDUOP/DDU/SP/JPT/5402/2013 emitió la Opinión Técnica  (Anexo O) en la que expresa lo siguiente:</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r w:rsidRPr="00AB6459">
        <w:rPr>
          <w:rFonts w:ascii="Arial" w:hAnsi="Arial" w:cs="Arial"/>
          <w:sz w:val="22"/>
          <w:szCs w:val="22"/>
          <w:lang w:val="es-MX"/>
        </w:rPr>
        <w:lastRenderedPageBreak/>
        <w:t>“GENERALIDADES</w:t>
      </w:r>
    </w:p>
    <w:p w:rsidR="00986AD6" w:rsidRPr="00AB6459" w:rsidRDefault="00986AD6" w:rsidP="00986AD6">
      <w:pPr>
        <w:pStyle w:val="Prrafodelista"/>
        <w:shd w:val="clear" w:color="auto" w:fill="FFFFFF"/>
        <w:spacing w:line="264" w:lineRule="auto"/>
        <w:ind w:left="1287"/>
        <w:jc w:val="both"/>
        <w:rPr>
          <w:rFonts w:ascii="Arial" w:hAnsi="Arial" w:cs="Arial"/>
          <w:sz w:val="22"/>
          <w:szCs w:val="22"/>
          <w:lang w:val="es-MX"/>
        </w:rPr>
      </w:pPr>
    </w:p>
    <w:p w:rsidR="00986AD6" w:rsidRPr="00AB6459" w:rsidRDefault="00986AD6" w:rsidP="004C739D">
      <w:pPr>
        <w:pStyle w:val="Prrafodelista"/>
        <w:numPr>
          <w:ilvl w:val="0"/>
          <w:numId w:val="19"/>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Se trata de un predio ubicado al nororiente de la Ciudad de Puebla, en una zona con un acelerado proceso de consolidación considerado en un 80%, donde los servicios de infraestructura y equipamiento urbano son disponibles (SIC).</w:t>
      </w:r>
    </w:p>
    <w:p w:rsidR="00986AD6" w:rsidRPr="00AB6459" w:rsidRDefault="00986AD6" w:rsidP="00986AD6">
      <w:pPr>
        <w:pStyle w:val="Prrafodelista"/>
        <w:shd w:val="clear" w:color="auto" w:fill="FFFFFF"/>
        <w:spacing w:line="264" w:lineRule="auto"/>
        <w:ind w:left="1287"/>
        <w:jc w:val="both"/>
        <w:rPr>
          <w:rFonts w:ascii="Arial" w:hAnsi="Arial" w:cs="Arial"/>
          <w:sz w:val="22"/>
          <w:szCs w:val="22"/>
          <w:lang w:val="es-MX"/>
        </w:rPr>
      </w:pPr>
    </w:p>
    <w:p w:rsidR="00986AD6" w:rsidRPr="00AB6459" w:rsidRDefault="00986AD6" w:rsidP="004C739D">
      <w:pPr>
        <w:pStyle w:val="Prrafodelista"/>
        <w:numPr>
          <w:ilvl w:val="0"/>
          <w:numId w:val="19"/>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De acuerdo a la Carta Urbana Vigente derivada del Programa Municipal de Desarrollo Urbano Sustentable de Puebla (PMDUS), publicado en el Periódico Oficial del Estado de Puebla el 6 de Junio de 2007, el inmueble se encuentran según la Carta Urbana con clave CU-1, clasificado dentro del Tercer Polígono de Densidad Selectiva (3Z-DS), con un 35% del predio con Destino para Equipamiento y un 65% del predio señalado con vegetación irreductible.</w:t>
      </w:r>
    </w:p>
    <w:p w:rsidR="00986AD6" w:rsidRPr="00AB6459" w:rsidRDefault="00986AD6" w:rsidP="00986AD6">
      <w:pPr>
        <w:pStyle w:val="Prrafodelista"/>
        <w:shd w:val="clear" w:color="auto" w:fill="FFFFFF"/>
        <w:spacing w:line="264" w:lineRule="auto"/>
        <w:ind w:left="1287"/>
        <w:jc w:val="both"/>
        <w:rPr>
          <w:rFonts w:ascii="Arial" w:hAnsi="Arial" w:cs="Arial"/>
          <w:sz w:val="22"/>
          <w:szCs w:val="22"/>
          <w:lang w:val="es-MX"/>
        </w:rPr>
      </w:pPr>
    </w:p>
    <w:p w:rsidR="00986AD6" w:rsidRPr="00AB6459" w:rsidRDefault="00986AD6" w:rsidP="004C739D">
      <w:pPr>
        <w:pStyle w:val="Prrafodelista"/>
        <w:numPr>
          <w:ilvl w:val="0"/>
          <w:numId w:val="19"/>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Asimismo, se establece que: “Esta Carta Urbana es un documento de difusión y consulta. La base para la obtención de un dictamen de uso de suelo de un predio determinado, será en base a la normatividad establecida en el Programa Municipal de Desarrollo urbano Sustentable de Puebla”.</w:t>
      </w:r>
    </w:p>
    <w:p w:rsidR="00986AD6" w:rsidRPr="00AB6459" w:rsidRDefault="00986AD6" w:rsidP="00986AD6">
      <w:pPr>
        <w:pStyle w:val="Prrafodelista"/>
        <w:shd w:val="clear" w:color="auto" w:fill="FFFFFF"/>
        <w:spacing w:line="264" w:lineRule="auto"/>
        <w:ind w:left="1287"/>
        <w:jc w:val="both"/>
        <w:rPr>
          <w:rFonts w:ascii="Arial" w:hAnsi="Arial" w:cs="Arial"/>
          <w:sz w:val="22"/>
          <w:szCs w:val="22"/>
          <w:lang w:val="es-MX"/>
        </w:rPr>
      </w:pPr>
    </w:p>
    <w:p w:rsidR="00986AD6" w:rsidRPr="00AB6459" w:rsidRDefault="00986AD6" w:rsidP="004C739D">
      <w:pPr>
        <w:pStyle w:val="Prrafodelista"/>
        <w:numPr>
          <w:ilvl w:val="0"/>
          <w:numId w:val="19"/>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Que en el texto del Programa Municipal de Desarrollo Urbano Sustentable de Puebla, no se detectaron proyectos de equipamiento para este predio en la Colonia Bosques de San Sebastián.</w:t>
      </w:r>
    </w:p>
    <w:p w:rsidR="00986AD6" w:rsidRPr="00AB6459" w:rsidRDefault="00986AD6" w:rsidP="00986AD6">
      <w:pPr>
        <w:pStyle w:val="Prrafodelista"/>
        <w:shd w:val="clear" w:color="auto" w:fill="FFFFFF"/>
        <w:spacing w:line="264" w:lineRule="auto"/>
        <w:ind w:left="1287"/>
        <w:jc w:val="both"/>
        <w:rPr>
          <w:rFonts w:ascii="Arial" w:hAnsi="Arial" w:cs="Arial"/>
          <w:sz w:val="22"/>
          <w:szCs w:val="22"/>
          <w:lang w:val="es-MX"/>
        </w:rPr>
      </w:pPr>
    </w:p>
    <w:p w:rsidR="00986AD6" w:rsidRPr="00AB6459" w:rsidRDefault="00986AD6" w:rsidP="004C739D">
      <w:pPr>
        <w:pStyle w:val="Prrafodelista"/>
        <w:numPr>
          <w:ilvl w:val="0"/>
          <w:numId w:val="19"/>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Que el predio presenta escrituras de propiedad y que en el momento en que se autorizó la subdivisión de predios, no quedó señalado como predio con destino de equipamiento.</w:t>
      </w:r>
    </w:p>
    <w:p w:rsidR="00986AD6" w:rsidRPr="00AB6459" w:rsidRDefault="00986AD6" w:rsidP="00986AD6">
      <w:pPr>
        <w:pStyle w:val="Prrafodelista"/>
        <w:shd w:val="clear" w:color="auto" w:fill="FFFFFF"/>
        <w:spacing w:line="264" w:lineRule="auto"/>
        <w:ind w:left="1287"/>
        <w:jc w:val="both"/>
        <w:rPr>
          <w:rFonts w:ascii="Arial" w:hAnsi="Arial" w:cs="Arial"/>
          <w:sz w:val="22"/>
          <w:szCs w:val="22"/>
          <w:lang w:val="es-MX"/>
        </w:rPr>
      </w:pPr>
    </w:p>
    <w:p w:rsidR="00986AD6" w:rsidRPr="00AB6459" w:rsidRDefault="00986AD6" w:rsidP="004C739D">
      <w:pPr>
        <w:pStyle w:val="Prrafodelista"/>
        <w:numPr>
          <w:ilvl w:val="0"/>
          <w:numId w:val="19"/>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Por lo anteriormente mencionado, puede ser posible para este predio aplicar las políticas de la Tercera Zona de Densidad Selectiva (3Z-DS) que son:</w:t>
      </w:r>
    </w:p>
    <w:p w:rsidR="00986AD6" w:rsidRPr="00AB6459" w:rsidRDefault="00986AD6" w:rsidP="00986AD6">
      <w:pPr>
        <w:pStyle w:val="Prrafodelista"/>
        <w:spacing w:line="264" w:lineRule="auto"/>
        <w:rPr>
          <w:rFonts w:ascii="Arial" w:hAnsi="Arial" w:cs="Arial"/>
          <w:sz w:val="22"/>
          <w:szCs w:val="22"/>
          <w:lang w:val="es-MX"/>
        </w:rPr>
      </w:pPr>
    </w:p>
    <w:p w:rsidR="00986AD6" w:rsidRPr="00AB6459" w:rsidRDefault="00986AD6" w:rsidP="00986AD6">
      <w:pPr>
        <w:pStyle w:val="Prrafodelista"/>
        <w:shd w:val="clear" w:color="auto" w:fill="FFFFFF"/>
        <w:spacing w:line="264" w:lineRule="auto"/>
        <w:ind w:left="1287"/>
        <w:jc w:val="both"/>
        <w:rPr>
          <w:rFonts w:ascii="Arial" w:hAnsi="Arial" w:cs="Arial"/>
          <w:sz w:val="22"/>
          <w:szCs w:val="22"/>
          <w:lang w:val="es-MX"/>
        </w:rPr>
      </w:pPr>
    </w:p>
    <w:p w:rsidR="00986AD6" w:rsidRPr="00AB6459" w:rsidRDefault="00986AD6" w:rsidP="004C739D">
      <w:pPr>
        <w:pStyle w:val="Prrafodelista"/>
        <w:numPr>
          <w:ilvl w:val="0"/>
          <w:numId w:val="20"/>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Una densidad máxima de 50 viviendas por hectárea en el caso de la vivienda unifamiliar</w:t>
      </w:r>
    </w:p>
    <w:p w:rsidR="00986AD6" w:rsidRPr="00AB6459" w:rsidRDefault="00986AD6" w:rsidP="004C739D">
      <w:pPr>
        <w:pStyle w:val="Prrafodelista"/>
        <w:numPr>
          <w:ilvl w:val="0"/>
          <w:numId w:val="20"/>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En terrenos cuya superficie no exceda los 500 metros cuadrados, el Coeficiente de Ocupación del Suelo (COS), no podrá ser mayor al 75% y el Coeficiente de Utilización del Suelo (CUS) no será mayor a 2 veces el COS, siempre y cuando se trate de vivienda unifamiliar.</w:t>
      </w:r>
    </w:p>
    <w:p w:rsidR="00986AD6" w:rsidRPr="00AB6459" w:rsidRDefault="00986AD6" w:rsidP="004C739D">
      <w:pPr>
        <w:pStyle w:val="Prrafodelista"/>
        <w:numPr>
          <w:ilvl w:val="0"/>
          <w:numId w:val="20"/>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Para el caso de </w:t>
      </w:r>
      <w:proofErr w:type="spellStart"/>
      <w:r w:rsidRPr="00AB6459">
        <w:rPr>
          <w:rFonts w:ascii="Arial" w:hAnsi="Arial" w:cs="Arial"/>
          <w:sz w:val="22"/>
          <w:szCs w:val="22"/>
          <w:lang w:val="es-MX"/>
        </w:rPr>
        <w:t>redensificación</w:t>
      </w:r>
      <w:proofErr w:type="spellEnd"/>
      <w:r w:rsidRPr="00AB6459">
        <w:rPr>
          <w:rFonts w:ascii="Arial" w:hAnsi="Arial" w:cs="Arial"/>
          <w:sz w:val="22"/>
          <w:szCs w:val="22"/>
          <w:lang w:val="es-MX"/>
        </w:rPr>
        <w:t xml:space="preserve"> y vivienda multifamiliar, sea cual sea el régimen de propiedad  se aplicará una densidad máxima Habitacional Densidad Vertical (HDV) de 180 viviendas por hectárea con un máximo Coeficiente de Ocupación del Suelo (COS) del 40%, y un máximo Coeficiente de Utilización del Suelo (CUS) de hasta 6 veces el COS.</w:t>
      </w:r>
    </w:p>
    <w:p w:rsidR="00986AD6" w:rsidRPr="00AB6459" w:rsidRDefault="00986AD6" w:rsidP="00986AD6">
      <w:pPr>
        <w:pStyle w:val="Prrafodelista"/>
        <w:shd w:val="clear" w:color="auto" w:fill="FFFFFF"/>
        <w:spacing w:line="264" w:lineRule="auto"/>
        <w:ind w:left="1287"/>
        <w:jc w:val="both"/>
        <w:rPr>
          <w:rFonts w:ascii="Arial" w:hAnsi="Arial" w:cs="Arial"/>
          <w:sz w:val="22"/>
          <w:szCs w:val="22"/>
          <w:lang w:val="es-MX"/>
        </w:rPr>
      </w:pPr>
    </w:p>
    <w:p w:rsidR="00986AD6" w:rsidRPr="00AB6459" w:rsidRDefault="00986AD6" w:rsidP="004C739D">
      <w:pPr>
        <w:pStyle w:val="Prrafodelista"/>
        <w:numPr>
          <w:ilvl w:val="0"/>
          <w:numId w:val="19"/>
        </w:numPr>
        <w:shd w:val="clear" w:color="auto" w:fill="FFFFFF"/>
        <w:spacing w:line="264" w:lineRule="auto"/>
        <w:contextualSpacing/>
        <w:jc w:val="both"/>
        <w:rPr>
          <w:rFonts w:ascii="Arial" w:hAnsi="Arial" w:cs="Arial"/>
          <w:sz w:val="22"/>
          <w:szCs w:val="22"/>
          <w:lang w:val="es-MX"/>
        </w:rPr>
      </w:pPr>
      <w:r w:rsidRPr="00AB6459">
        <w:rPr>
          <w:rFonts w:ascii="Arial" w:hAnsi="Arial" w:cs="Arial"/>
          <w:sz w:val="22"/>
          <w:szCs w:val="22"/>
          <w:lang w:val="es-MX"/>
        </w:rPr>
        <w:lastRenderedPageBreak/>
        <w:t xml:space="preserve">Debido a que existe la vegetación en el predio, será necesario que se respete en el proyecto y se contemplen Manuales de Manejo Ambiental, previa definición de la vegetación natural a respetar en el predio, mediante plano emitido por el área de cartografía de la Secretaría de Desarrollo urbano y Obras Públicas (SDUOP).” </w:t>
      </w:r>
    </w:p>
    <w:p w:rsidR="00986AD6" w:rsidRPr="00AB6459" w:rsidRDefault="00986AD6" w:rsidP="00986AD6">
      <w:pPr>
        <w:pStyle w:val="Prrafodelista"/>
        <w:shd w:val="clear" w:color="auto" w:fill="FFFFFF"/>
        <w:spacing w:line="264" w:lineRule="auto"/>
        <w:ind w:left="927"/>
        <w:jc w:val="both"/>
        <w:rPr>
          <w:rFonts w:ascii="Arial" w:hAnsi="Arial" w:cs="Arial"/>
          <w:sz w:val="22"/>
          <w:szCs w:val="22"/>
          <w:lang w:val="es-MX"/>
        </w:rPr>
      </w:pPr>
    </w:p>
    <w:p w:rsidR="00986AD6" w:rsidRPr="00AB6459" w:rsidRDefault="00986AD6" w:rsidP="004C739D">
      <w:pPr>
        <w:numPr>
          <w:ilvl w:val="0"/>
          <w:numId w:val="26"/>
        </w:numPr>
        <w:shd w:val="clear" w:color="auto" w:fill="FFFFFF"/>
        <w:spacing w:line="264" w:lineRule="auto"/>
        <w:jc w:val="both"/>
        <w:rPr>
          <w:rFonts w:ascii="Arial" w:hAnsi="Arial" w:cs="Arial"/>
          <w:sz w:val="22"/>
          <w:szCs w:val="22"/>
          <w:lang w:val="es-MX"/>
        </w:rPr>
      </w:pPr>
      <w:r w:rsidRPr="00AB6459">
        <w:rPr>
          <w:rFonts w:ascii="Arial" w:hAnsi="Arial" w:cs="Arial"/>
          <w:sz w:val="22"/>
          <w:szCs w:val="22"/>
          <w:lang w:val="es-MX"/>
        </w:rPr>
        <w:t>Que, como ha quedado demostrado en los antecedentes mencionados en el considerando que antecede, el inmueble ubicado en Boulevard Puebla número ciento sesenta del Fraccionamiento Colón también denominado Bosques de San Sebastián de esta ciudad, ha sido propiedad particular y nunca se ha utilizado como equipamiento urbano, destino que se define en la Ley General de Asentamientos Humanos como el conjunto de inmuebles, instalaciones, construcciones y mobiliario utilizado para prestar a la población los servicios urbanos y desarrollar las actividades económicas, situación que no se cumple en dos sentidos, ya que en primer lugar no debe aplicarse al inmueble que nos ocupa -un destino-, ya que se trata de un predio de propiedad particular, por lo que no puede ser utilizado con fines públicos sin que medie una operación traslativa de dominio a favor del Municipio; por otra parte no debe considerarse como equipamiento urbano ya que en realidad, se ha mantenido como baldío cuya definición se menciona en la Ley de Desarrollo Urbano Sustentable del Estado de Puebla como la fracción de terreno no edificado, de tipo rústico o urbano, que por sus características de ubicación está confinado dentro de áreas que cuentan con vialidades y accesos, toda o casi toda la infraestructura y equipamiento suficiente para su desarrollo y que por su vocación debe ser o estar considerado dentro de los Planes y Programas de Desarrollo Urbano Sustentable; lo que nos remite al Programa Municipal de Desarrollo Urbano Sustentable como el documento técnico normativo en el que se establecen las disposiciones y en el que de manera incorrecta se consideró al inmueble de referencia con un destino de equipamiento, sin que exista prueba documental idónea que en algún momento fue un bien de uso común o de dominio público municipal utilizado para prestar los servicios públicos.</w:t>
      </w:r>
    </w:p>
    <w:p w:rsidR="00986AD6" w:rsidRPr="00AB6459" w:rsidRDefault="00986AD6" w:rsidP="00986AD6">
      <w:pPr>
        <w:shd w:val="clear" w:color="auto" w:fill="FFFFFF"/>
        <w:spacing w:line="264" w:lineRule="auto"/>
        <w:ind w:left="900"/>
        <w:jc w:val="both"/>
        <w:rPr>
          <w:rFonts w:ascii="Arial" w:hAnsi="Arial" w:cs="Arial"/>
          <w:sz w:val="22"/>
          <w:szCs w:val="22"/>
          <w:lang w:val="es-MX"/>
        </w:rPr>
      </w:pPr>
    </w:p>
    <w:p w:rsidR="00986AD6" w:rsidRPr="00AB6459" w:rsidRDefault="00986AD6" w:rsidP="00986AD6">
      <w:pPr>
        <w:shd w:val="clear" w:color="auto" w:fill="FFFFFF"/>
        <w:spacing w:line="264" w:lineRule="auto"/>
        <w:ind w:left="900"/>
        <w:jc w:val="both"/>
        <w:rPr>
          <w:rFonts w:ascii="Arial" w:hAnsi="Arial" w:cs="Arial"/>
          <w:sz w:val="22"/>
          <w:szCs w:val="22"/>
          <w:lang w:val="es-MX"/>
        </w:rPr>
      </w:pPr>
      <w:r w:rsidRPr="00AB6459">
        <w:rPr>
          <w:rFonts w:ascii="Arial" w:hAnsi="Arial" w:cs="Arial"/>
          <w:sz w:val="22"/>
          <w:szCs w:val="22"/>
          <w:lang w:val="es-MX"/>
        </w:rPr>
        <w:t xml:space="preserve">Así las cosas y toda vez que han transcurrido ocho años desde la entrada en vigor del Programa Municipal de Desarrollo Urbano Sustentable del Estado de Puebla,  es procedente autorizar que se deje sin efectos el destino de equipamiento urbano y autorizar se aplique el uso de suelo compatible para la zona en que se ubica, para el </w:t>
      </w:r>
      <w:proofErr w:type="spellStart"/>
      <w:r w:rsidRPr="00AB6459">
        <w:rPr>
          <w:rFonts w:ascii="Arial" w:hAnsi="Arial" w:cs="Arial"/>
          <w:sz w:val="22"/>
          <w:szCs w:val="22"/>
          <w:lang w:val="es-MX"/>
        </w:rPr>
        <w:t>multimencionado</w:t>
      </w:r>
      <w:proofErr w:type="spellEnd"/>
      <w:r w:rsidRPr="00AB6459">
        <w:rPr>
          <w:rFonts w:ascii="Arial" w:hAnsi="Arial" w:cs="Arial"/>
          <w:sz w:val="22"/>
          <w:szCs w:val="22"/>
          <w:lang w:val="es-MX"/>
        </w:rPr>
        <w:t xml:space="preserve"> inmueble de conformidad con lo establecido en el artículo 37 de la Ley General de Asentamientos Humanos que a la letra dice:</w:t>
      </w:r>
    </w:p>
    <w:p w:rsidR="00986AD6" w:rsidRPr="00AB6459" w:rsidRDefault="00986AD6" w:rsidP="00986AD6">
      <w:pPr>
        <w:shd w:val="clear" w:color="auto" w:fill="FFFFFF"/>
        <w:spacing w:line="264" w:lineRule="auto"/>
        <w:ind w:left="900"/>
        <w:jc w:val="both"/>
        <w:rPr>
          <w:rFonts w:ascii="Arial" w:hAnsi="Arial" w:cs="Arial"/>
          <w:sz w:val="22"/>
          <w:szCs w:val="22"/>
          <w:lang w:val="es-MX"/>
        </w:rPr>
      </w:pPr>
    </w:p>
    <w:p w:rsidR="00986AD6" w:rsidRPr="00AB6459" w:rsidRDefault="00986AD6" w:rsidP="00986AD6">
      <w:pPr>
        <w:shd w:val="clear" w:color="auto" w:fill="FFFFFF"/>
        <w:spacing w:line="264" w:lineRule="auto"/>
        <w:ind w:left="900"/>
        <w:jc w:val="both"/>
        <w:rPr>
          <w:rFonts w:ascii="Arial" w:hAnsi="Arial" w:cs="Arial"/>
          <w:b/>
          <w:i/>
          <w:sz w:val="22"/>
          <w:szCs w:val="22"/>
          <w:lang w:val="es-MX"/>
        </w:rPr>
      </w:pPr>
      <w:r w:rsidRPr="00AB6459">
        <w:rPr>
          <w:rFonts w:ascii="Arial" w:hAnsi="Arial" w:cs="Arial"/>
          <w:b/>
          <w:i/>
          <w:sz w:val="22"/>
          <w:szCs w:val="22"/>
          <w:lang w:val="es-MX"/>
        </w:rPr>
        <w:t>Ley General de Asentamientos Humanos</w:t>
      </w:r>
    </w:p>
    <w:p w:rsidR="00986AD6" w:rsidRPr="00AB6459" w:rsidRDefault="00986AD6" w:rsidP="00986AD6">
      <w:pPr>
        <w:shd w:val="clear" w:color="auto" w:fill="FFFFFF"/>
        <w:spacing w:line="264" w:lineRule="auto"/>
        <w:ind w:left="900"/>
        <w:jc w:val="both"/>
        <w:rPr>
          <w:rFonts w:ascii="Arial" w:hAnsi="Arial" w:cs="Arial"/>
          <w:b/>
          <w:i/>
          <w:sz w:val="22"/>
          <w:szCs w:val="22"/>
          <w:lang w:val="es-MX"/>
        </w:rPr>
      </w:pPr>
    </w:p>
    <w:p w:rsidR="00986AD6" w:rsidRPr="00AB6459" w:rsidRDefault="00986AD6" w:rsidP="00986AD6">
      <w:pPr>
        <w:shd w:val="clear" w:color="auto" w:fill="FFFFFF"/>
        <w:spacing w:line="264" w:lineRule="auto"/>
        <w:ind w:left="900"/>
        <w:jc w:val="both"/>
        <w:rPr>
          <w:rFonts w:ascii="Arial" w:hAnsi="Arial" w:cs="Arial"/>
          <w:i/>
          <w:sz w:val="22"/>
          <w:szCs w:val="22"/>
          <w:lang w:val="es-MX"/>
        </w:rPr>
      </w:pPr>
      <w:r w:rsidRPr="00AB6459">
        <w:rPr>
          <w:rFonts w:ascii="Arial" w:hAnsi="Arial" w:cs="Arial"/>
          <w:b/>
          <w:i/>
          <w:sz w:val="22"/>
          <w:szCs w:val="22"/>
          <w:lang w:val="es-MX"/>
        </w:rPr>
        <w:t>“Artículo 37.-</w:t>
      </w:r>
      <w:r w:rsidRPr="00AB6459">
        <w:rPr>
          <w:rFonts w:ascii="Arial" w:hAnsi="Arial" w:cs="Arial"/>
          <w:i/>
          <w:sz w:val="22"/>
          <w:szCs w:val="22"/>
          <w:lang w:val="es-MX"/>
        </w:rPr>
        <w:t xml:space="preserve"> Los propietarios y poseedores de inmuebles comprendidos en las zonas determinadas como reservas y destinos en los planes o programas de </w:t>
      </w:r>
      <w:r w:rsidRPr="00AB6459">
        <w:rPr>
          <w:rFonts w:ascii="Arial" w:hAnsi="Arial" w:cs="Arial"/>
          <w:i/>
          <w:sz w:val="22"/>
          <w:szCs w:val="22"/>
          <w:lang w:val="es-MX"/>
        </w:rPr>
        <w:lastRenderedPageBreak/>
        <w:t>desarrollo urbano aplicables, sólo utilizarán los predios en forma que no presenten obstáculo al aprovechamiento previsto.</w:t>
      </w:r>
    </w:p>
    <w:p w:rsidR="00986AD6" w:rsidRPr="00AB6459" w:rsidRDefault="00986AD6" w:rsidP="00986AD6">
      <w:pPr>
        <w:shd w:val="clear" w:color="auto" w:fill="FFFFFF"/>
        <w:spacing w:line="264" w:lineRule="auto"/>
        <w:ind w:left="900"/>
        <w:jc w:val="both"/>
        <w:rPr>
          <w:rFonts w:ascii="Arial" w:hAnsi="Arial" w:cs="Arial"/>
          <w:i/>
          <w:sz w:val="22"/>
          <w:szCs w:val="22"/>
          <w:lang w:val="es-MX"/>
        </w:rPr>
      </w:pPr>
    </w:p>
    <w:p w:rsidR="00986AD6" w:rsidRPr="00AB6459" w:rsidRDefault="00986AD6" w:rsidP="00986AD6">
      <w:pPr>
        <w:shd w:val="clear" w:color="auto" w:fill="FFFFFF"/>
        <w:spacing w:line="264" w:lineRule="auto"/>
        <w:ind w:left="900"/>
        <w:jc w:val="both"/>
        <w:rPr>
          <w:rFonts w:ascii="Arial" w:hAnsi="Arial" w:cs="Arial"/>
          <w:i/>
          <w:sz w:val="22"/>
          <w:szCs w:val="22"/>
          <w:lang w:val="es-MX"/>
        </w:rPr>
      </w:pPr>
      <w:r w:rsidRPr="00AB6459">
        <w:rPr>
          <w:rFonts w:ascii="Arial" w:hAnsi="Arial" w:cs="Arial"/>
          <w:i/>
          <w:sz w:val="22"/>
          <w:szCs w:val="22"/>
          <w:lang w:val="es-MX"/>
        </w:rPr>
        <w:t>En el caso de que las zonas o predios no sean utilizados conforme al destino previsto en los términos de la fracción IX del artículo 2o. de esta Ley, en un plazo de 5 años a partir de la entrada en vigor del plan o programa de desarrollo urbano respectivo, dicho destino quedará sin efectos y el inmueble podrá ser utilizado en usos compatibles con los asignados para la zona de que se trate, de acuerdo a la modificación que en su caso, se haga al plan o programa.”</w:t>
      </w:r>
    </w:p>
    <w:p w:rsidR="00986AD6" w:rsidRPr="00AB6459" w:rsidRDefault="00986AD6" w:rsidP="00986AD6">
      <w:pPr>
        <w:shd w:val="clear" w:color="auto" w:fill="FFFFFF"/>
        <w:spacing w:line="264" w:lineRule="auto"/>
        <w:ind w:left="900"/>
        <w:jc w:val="both"/>
        <w:rPr>
          <w:rFonts w:ascii="Arial" w:hAnsi="Arial" w:cs="Arial"/>
          <w:sz w:val="22"/>
          <w:szCs w:val="22"/>
          <w:lang w:val="es-MX"/>
        </w:rPr>
      </w:pPr>
    </w:p>
    <w:p w:rsidR="00986AD6" w:rsidRPr="00AB6459" w:rsidRDefault="00986AD6" w:rsidP="00986AD6">
      <w:pPr>
        <w:pStyle w:val="Prrafodelista"/>
        <w:shd w:val="clear" w:color="auto" w:fill="FFFFFF"/>
        <w:tabs>
          <w:tab w:val="left" w:pos="567"/>
        </w:tabs>
        <w:spacing w:line="264" w:lineRule="auto"/>
        <w:ind w:left="900"/>
        <w:jc w:val="both"/>
        <w:rPr>
          <w:rFonts w:ascii="Arial" w:hAnsi="Arial" w:cs="Arial"/>
          <w:sz w:val="22"/>
          <w:szCs w:val="22"/>
          <w:lang w:val="es-MX"/>
        </w:rPr>
      </w:pPr>
      <w:r w:rsidRPr="00AB6459">
        <w:rPr>
          <w:rFonts w:ascii="Arial" w:hAnsi="Arial" w:cs="Arial"/>
          <w:sz w:val="22"/>
          <w:szCs w:val="22"/>
          <w:lang w:val="es-MX"/>
        </w:rPr>
        <w:t xml:space="preserve">En el mismo sentido, en el oficio SDUOP/DDU/SP/JPT/5402/2013  (ANEXO P) se establece en el numeral 2 del capítulo “GENERALIDADES” que “…el inmueble se encuentran (SIC) según la Carta Urbana con clave CU-1, clasificado dentro del Tercer Polígono de Densidad Selectiva (3Z-DS), con un 35% del predio con Destino para Equipamiento y un 65% del predio señalado con vegetación irreductible”, por lo que en este momento atenderemos lo que respecta a la vegetación Irreductible y siendo que de conformidad con lo señalado en el oficio número SDUOP/DDU/SP/JPT/00039572011 suscrito por la Subdirectora de Planeación en el que aclara lo siguiente: …la Colonia Bosques de San Sebastián en esta Ciudad de Puebla, no contraviene criterio alguno  del Programa Municipal de Desarrollo Urbano Sustentable Municipal (SIC) Vigente, ya que se encuentra en el Tercer </w:t>
      </w:r>
      <w:proofErr w:type="spellStart"/>
      <w:r w:rsidRPr="00AB6459">
        <w:rPr>
          <w:rFonts w:ascii="Arial" w:hAnsi="Arial" w:cs="Arial"/>
          <w:sz w:val="22"/>
          <w:szCs w:val="22"/>
          <w:lang w:val="es-MX"/>
        </w:rPr>
        <w:t>Subpolígono</w:t>
      </w:r>
      <w:proofErr w:type="spellEnd"/>
      <w:r w:rsidRPr="00AB6459">
        <w:rPr>
          <w:rFonts w:ascii="Arial" w:hAnsi="Arial" w:cs="Arial"/>
          <w:sz w:val="22"/>
          <w:szCs w:val="22"/>
          <w:lang w:val="es-MX"/>
        </w:rPr>
        <w:t xml:space="preserve"> de Densidad Selectiva (3-DS) dentro del Polígono de Urbanización con Densidad Selectiva (UDS), y no son aplicables los criterios relativos a Área Irreductibles en este Polígono de Urbanización con Densidad Selectiva (UDS) toda vez que el </w:t>
      </w:r>
      <w:proofErr w:type="spellStart"/>
      <w:r w:rsidRPr="00AB6459">
        <w:rPr>
          <w:rFonts w:ascii="Arial" w:hAnsi="Arial" w:cs="Arial"/>
          <w:sz w:val="22"/>
          <w:szCs w:val="22"/>
          <w:lang w:val="es-MX"/>
        </w:rPr>
        <w:t>Subpolígono</w:t>
      </w:r>
      <w:proofErr w:type="spellEnd"/>
      <w:r w:rsidRPr="00AB6459">
        <w:rPr>
          <w:rFonts w:ascii="Arial" w:hAnsi="Arial" w:cs="Arial"/>
          <w:sz w:val="22"/>
          <w:szCs w:val="22"/>
          <w:lang w:val="es-MX"/>
        </w:rPr>
        <w:t xml:space="preserve"> de Áreas Irreductibles, corresponde exclusivamente al Polígono de Urbanización de Preservación del Patrimonio Natural (UPPN), el cual no incluye al Fraccionamiento o Colonia Bosques de San Sebastián, de conformidad con lo que impone el Programa Municipal de Desarrollo Urbano Sustentable de Puebla, vigente”; no obstante, en la cartografía que integra dicho instrumento, específicamente en el mapa 56 denominado Vegetación 2005 el predio materia del presente Acuerdo se encuentra clasificado como “BOSQUE DE ENCINO CON DISTURBIO BAJO”, además que por su ubicación, no se encuentra dentro de algún polígono de Urbanización de Preservación del Patrimonio Natural (UPPN); por lo que, toda vez que la contradicción antes señalada ha representado un obstáculo para  lograr el óptimo desarrollo del potencial urbano que tiene el inmueble que nos ocupa, es procedente autorizar dejar sin efectos el destino de vegetación irreductible, bajo los siguientes criterios:</w:t>
      </w:r>
    </w:p>
    <w:p w:rsidR="00986AD6" w:rsidRPr="00AB6459" w:rsidRDefault="00986AD6" w:rsidP="00986AD6">
      <w:pPr>
        <w:pStyle w:val="Prrafodelista"/>
        <w:shd w:val="clear" w:color="auto" w:fill="FFFFFF"/>
        <w:tabs>
          <w:tab w:val="left" w:pos="567"/>
        </w:tabs>
        <w:spacing w:line="264" w:lineRule="auto"/>
        <w:ind w:left="900"/>
        <w:jc w:val="both"/>
        <w:rPr>
          <w:rFonts w:ascii="Arial" w:hAnsi="Arial" w:cs="Arial"/>
          <w:sz w:val="22"/>
          <w:szCs w:val="22"/>
          <w:lang w:val="es-MX"/>
        </w:rPr>
      </w:pPr>
    </w:p>
    <w:p w:rsidR="00986AD6" w:rsidRPr="00AB6459" w:rsidRDefault="00986AD6" w:rsidP="004C739D">
      <w:pPr>
        <w:pStyle w:val="Prrafodelista"/>
        <w:numPr>
          <w:ilvl w:val="0"/>
          <w:numId w:val="22"/>
        </w:numPr>
        <w:shd w:val="clear" w:color="auto" w:fill="FFFFFF"/>
        <w:tabs>
          <w:tab w:val="left" w:pos="567"/>
        </w:tabs>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El predio ubicado en el número ciento sesenta del Boulevard Puebla del Fraccionamiento Colón también conocido como Bosques de San Sebastián no se encuentra ubicado en un </w:t>
      </w:r>
      <w:proofErr w:type="spellStart"/>
      <w:r w:rsidRPr="00AB6459">
        <w:rPr>
          <w:rFonts w:ascii="Arial" w:hAnsi="Arial" w:cs="Arial"/>
          <w:sz w:val="22"/>
          <w:szCs w:val="22"/>
          <w:lang w:val="es-MX"/>
        </w:rPr>
        <w:t>Subpolígono</w:t>
      </w:r>
      <w:proofErr w:type="spellEnd"/>
      <w:r w:rsidRPr="00AB6459">
        <w:rPr>
          <w:rFonts w:ascii="Arial" w:hAnsi="Arial" w:cs="Arial"/>
          <w:sz w:val="22"/>
          <w:szCs w:val="22"/>
          <w:lang w:val="es-MX"/>
        </w:rPr>
        <w:t xml:space="preserve"> de Áreas Irreductibles por lo que no le son aplicables los criterios relativos al  Polígono de Urbanización de Preservación del Patrimonio Natural </w:t>
      </w:r>
      <w:r w:rsidRPr="00AB6459">
        <w:rPr>
          <w:rFonts w:ascii="Arial" w:hAnsi="Arial" w:cs="Arial"/>
          <w:sz w:val="22"/>
          <w:szCs w:val="22"/>
          <w:lang w:val="es-MX"/>
        </w:rPr>
        <w:lastRenderedPageBreak/>
        <w:t xml:space="preserve">(UPPN), al contrario es procedente aplicarle los usos de suelo compatible al Tercer </w:t>
      </w:r>
      <w:proofErr w:type="spellStart"/>
      <w:r w:rsidRPr="00AB6459">
        <w:rPr>
          <w:rFonts w:ascii="Arial" w:hAnsi="Arial" w:cs="Arial"/>
          <w:sz w:val="22"/>
          <w:szCs w:val="22"/>
          <w:lang w:val="es-MX"/>
        </w:rPr>
        <w:t>Subpolígono</w:t>
      </w:r>
      <w:proofErr w:type="spellEnd"/>
      <w:r w:rsidRPr="00AB6459">
        <w:rPr>
          <w:rFonts w:ascii="Arial" w:hAnsi="Arial" w:cs="Arial"/>
          <w:sz w:val="22"/>
          <w:szCs w:val="22"/>
          <w:lang w:val="es-MX"/>
        </w:rPr>
        <w:t xml:space="preserve"> de Densidad Selectiva (3-DS) dentro del Polígono de Urbanización con densidad Selectiva (UDS); y</w:t>
      </w:r>
    </w:p>
    <w:p w:rsidR="00986AD6" w:rsidRPr="00AB6459" w:rsidRDefault="00986AD6" w:rsidP="00986AD6">
      <w:pPr>
        <w:pStyle w:val="Prrafodelista"/>
        <w:shd w:val="clear" w:color="auto" w:fill="FFFFFF"/>
        <w:tabs>
          <w:tab w:val="left" w:pos="567"/>
        </w:tabs>
        <w:spacing w:line="264" w:lineRule="auto"/>
        <w:ind w:left="900"/>
        <w:jc w:val="both"/>
        <w:rPr>
          <w:rFonts w:ascii="Arial" w:hAnsi="Arial" w:cs="Arial"/>
          <w:sz w:val="22"/>
          <w:szCs w:val="22"/>
          <w:lang w:val="es-MX"/>
        </w:rPr>
      </w:pPr>
    </w:p>
    <w:p w:rsidR="00986AD6" w:rsidRPr="00AB6459" w:rsidRDefault="00986AD6" w:rsidP="004C739D">
      <w:pPr>
        <w:pStyle w:val="Prrafodelista"/>
        <w:numPr>
          <w:ilvl w:val="0"/>
          <w:numId w:val="22"/>
        </w:numPr>
        <w:shd w:val="clear" w:color="auto" w:fill="FFFFFF"/>
        <w:tabs>
          <w:tab w:val="left" w:pos="567"/>
        </w:tabs>
        <w:spacing w:line="264" w:lineRule="auto"/>
        <w:contextualSpacing/>
        <w:jc w:val="both"/>
        <w:rPr>
          <w:rFonts w:ascii="Arial" w:hAnsi="Arial" w:cs="Arial"/>
          <w:sz w:val="22"/>
          <w:szCs w:val="22"/>
          <w:lang w:val="es-MX"/>
        </w:rPr>
      </w:pPr>
      <w:r w:rsidRPr="00AB6459">
        <w:rPr>
          <w:rFonts w:ascii="Arial" w:hAnsi="Arial" w:cs="Arial"/>
          <w:sz w:val="22"/>
          <w:szCs w:val="22"/>
          <w:lang w:val="es-MX"/>
        </w:rPr>
        <w:t>El predio de referencia está clasificado como Bosque de encino con disturbio bajo, por lo que, deberá contar con un Manual de manejo ambiental, en términos de la normativa ambiental aplicable.</w:t>
      </w:r>
    </w:p>
    <w:p w:rsidR="00986AD6" w:rsidRPr="00AB6459" w:rsidRDefault="00986AD6" w:rsidP="00986AD6">
      <w:pPr>
        <w:pStyle w:val="Prrafodelista"/>
        <w:shd w:val="clear" w:color="auto" w:fill="FFFFFF"/>
        <w:tabs>
          <w:tab w:val="left" w:pos="567"/>
        </w:tabs>
        <w:spacing w:line="264" w:lineRule="auto"/>
        <w:ind w:left="900"/>
        <w:jc w:val="both"/>
        <w:rPr>
          <w:rFonts w:ascii="Arial" w:hAnsi="Arial" w:cs="Arial"/>
          <w:sz w:val="22"/>
          <w:szCs w:val="22"/>
          <w:lang w:val="es-MX"/>
        </w:rPr>
      </w:pPr>
    </w:p>
    <w:p w:rsidR="00986AD6" w:rsidRPr="00AB6459" w:rsidRDefault="00986AD6" w:rsidP="00986AD6">
      <w:pPr>
        <w:shd w:val="clear" w:color="auto" w:fill="FFFFFF"/>
        <w:tabs>
          <w:tab w:val="left" w:pos="851"/>
        </w:tabs>
        <w:spacing w:line="264" w:lineRule="auto"/>
        <w:ind w:left="851"/>
        <w:jc w:val="both"/>
        <w:rPr>
          <w:rFonts w:ascii="Arial" w:hAnsi="Arial" w:cs="Arial"/>
          <w:sz w:val="22"/>
          <w:szCs w:val="22"/>
          <w:lang w:val="es-MX"/>
        </w:rPr>
      </w:pPr>
      <w:r w:rsidRPr="00AB6459">
        <w:rPr>
          <w:rFonts w:ascii="Arial" w:hAnsi="Arial" w:cs="Arial"/>
          <w:sz w:val="22"/>
          <w:szCs w:val="22"/>
          <w:lang w:val="es-MX"/>
        </w:rPr>
        <w:t>En tal sentido, esta Comisión de Desarrollo Urbano y Medio Ambiente en cumplimiento a sus facultades presenta este Punto de Acuerdo con el objetivo de resolver lo conducente para lograr la mejora de la zona en que se encuentra el inmueble que nos ocupa, aportando los elementos legales que le permitirán al propietario desarrollar el potencial de crecimiento del predio de su propiedad, siguiendo siempre el objetivo de consolidar a Puebla como la ciudad equilibrada y de progreso que se prevé en el Plan Municipal de Desarrollo; por lo que la aprobación del presente acuerdo tendrá los siguientes efectos:</w:t>
      </w:r>
    </w:p>
    <w:p w:rsidR="00986AD6" w:rsidRPr="00AB6459" w:rsidRDefault="00986AD6" w:rsidP="00986AD6">
      <w:pPr>
        <w:shd w:val="clear" w:color="auto" w:fill="FFFFFF"/>
        <w:tabs>
          <w:tab w:val="left" w:pos="567"/>
        </w:tabs>
        <w:spacing w:line="264" w:lineRule="auto"/>
        <w:jc w:val="both"/>
        <w:rPr>
          <w:rFonts w:ascii="Arial" w:hAnsi="Arial" w:cs="Arial"/>
          <w:sz w:val="22"/>
          <w:szCs w:val="22"/>
          <w:lang w:val="es-MX"/>
        </w:rPr>
      </w:pPr>
    </w:p>
    <w:p w:rsidR="00986AD6" w:rsidRPr="00AB6459" w:rsidRDefault="00986AD6" w:rsidP="004C739D">
      <w:pPr>
        <w:pStyle w:val="Prrafodelista"/>
        <w:numPr>
          <w:ilvl w:val="0"/>
          <w:numId w:val="21"/>
        </w:numPr>
        <w:shd w:val="clear" w:color="auto" w:fill="FFFFFF"/>
        <w:tabs>
          <w:tab w:val="left" w:pos="567"/>
        </w:tabs>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Se dejan a salvo los derechos de propiedad del C. Joaquín De </w:t>
      </w:r>
      <w:proofErr w:type="spellStart"/>
      <w:r w:rsidRPr="00AB6459">
        <w:rPr>
          <w:rFonts w:ascii="Arial" w:hAnsi="Arial" w:cs="Arial"/>
          <w:sz w:val="22"/>
          <w:szCs w:val="22"/>
          <w:lang w:val="es-MX"/>
        </w:rPr>
        <w:t>Colombres</w:t>
      </w:r>
      <w:proofErr w:type="spellEnd"/>
      <w:r w:rsidRPr="00AB6459">
        <w:rPr>
          <w:rFonts w:ascii="Arial" w:hAnsi="Arial" w:cs="Arial"/>
          <w:sz w:val="22"/>
          <w:szCs w:val="22"/>
          <w:lang w:val="es-MX"/>
        </w:rPr>
        <w:t xml:space="preserve"> y Sordo  y/o de quien legalmente lo represente para que dispongan del inmueble ubicado en el Boulevard Puebla número ciento sesenta del Fraccionamiento Colón, también conocido como Bosques de San Sebastián, en los términos señalados en la Constitución Política de los Estados Unidos Mexicanos, la Ley General de Asentamientos Humanos; el Código Civil para el Estado Libre y Soberano de Puebla, la Ley de Desarrollo Urbano Sustentable del Estado de Puebla y demás legislación aplicable, toda vez que en el Programa Municipal de Desarrollo Urbano Sustentable de Puebla vigente no existe un proyecto público programado para equipamiento urbano para el inmueble de referencia;</w:t>
      </w:r>
    </w:p>
    <w:p w:rsidR="00986AD6" w:rsidRPr="00AB6459" w:rsidRDefault="00986AD6" w:rsidP="00986AD6">
      <w:pPr>
        <w:pStyle w:val="Prrafodelista"/>
        <w:shd w:val="clear" w:color="auto" w:fill="FFFFFF"/>
        <w:tabs>
          <w:tab w:val="left" w:pos="567"/>
        </w:tabs>
        <w:spacing w:line="264" w:lineRule="auto"/>
        <w:ind w:left="783"/>
        <w:jc w:val="both"/>
        <w:rPr>
          <w:rFonts w:ascii="Arial" w:hAnsi="Arial" w:cs="Arial"/>
          <w:sz w:val="22"/>
          <w:szCs w:val="22"/>
          <w:lang w:val="es-MX"/>
        </w:rPr>
      </w:pPr>
    </w:p>
    <w:p w:rsidR="00986AD6" w:rsidRPr="00AB6459" w:rsidRDefault="00986AD6" w:rsidP="004C739D">
      <w:pPr>
        <w:pStyle w:val="Prrafodelista"/>
        <w:numPr>
          <w:ilvl w:val="0"/>
          <w:numId w:val="21"/>
        </w:numPr>
        <w:shd w:val="clear" w:color="auto" w:fill="FFFFFF"/>
        <w:tabs>
          <w:tab w:val="left" w:pos="567"/>
        </w:tabs>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  Se deja sin efectos el destino de equipamiento urbano y se autoriza se aplique el uso de suelo compatible con los asignados para la zona en que se ubica, para el inmueble de propiedad particular materia de presente acuerdo, toda vez que desde la entrada en vigor del Programa Municipal de Desarrollo Urbano Sustentable de Puebla han transcurrido ocho años sin que el predio haya sido utilizado como equipamiento urbano, en términos del artículo 37 de la Ley de Desarrollo Urbano Sustentable del Estado de Puebla; y</w:t>
      </w:r>
    </w:p>
    <w:p w:rsidR="00986AD6" w:rsidRPr="00AB6459" w:rsidRDefault="00986AD6" w:rsidP="00986AD6">
      <w:pPr>
        <w:pStyle w:val="Prrafodelista"/>
        <w:spacing w:line="264" w:lineRule="auto"/>
        <w:rPr>
          <w:rFonts w:ascii="Arial" w:hAnsi="Arial" w:cs="Arial"/>
          <w:sz w:val="22"/>
          <w:szCs w:val="22"/>
          <w:lang w:val="es-MX"/>
        </w:rPr>
      </w:pPr>
    </w:p>
    <w:p w:rsidR="00986AD6" w:rsidRPr="00AB6459" w:rsidRDefault="00986AD6" w:rsidP="004C739D">
      <w:pPr>
        <w:pStyle w:val="Prrafodelista"/>
        <w:numPr>
          <w:ilvl w:val="0"/>
          <w:numId w:val="21"/>
        </w:numPr>
        <w:shd w:val="clear" w:color="auto" w:fill="FFFFFF"/>
        <w:tabs>
          <w:tab w:val="left" w:pos="567"/>
        </w:tabs>
        <w:spacing w:line="264" w:lineRule="auto"/>
        <w:contextualSpacing/>
        <w:jc w:val="both"/>
        <w:rPr>
          <w:rFonts w:ascii="Arial" w:hAnsi="Arial" w:cs="Arial"/>
          <w:sz w:val="22"/>
          <w:szCs w:val="22"/>
          <w:lang w:val="es-MX"/>
        </w:rPr>
      </w:pPr>
      <w:r w:rsidRPr="00AB6459">
        <w:rPr>
          <w:rFonts w:ascii="Arial" w:hAnsi="Arial" w:cs="Arial"/>
          <w:sz w:val="22"/>
          <w:szCs w:val="22"/>
          <w:lang w:val="es-MX"/>
        </w:rPr>
        <w:t xml:space="preserve">Se autoriza la actualización del Programa Municipal de Desarrollo Urbano Sustentable de Puebla, en lo que respecta a la modificación de destino de equipamiento urbano por el del uso de suelo compatible con los asignados para la zona que se trate, en los términos señalados en la Ley de Desarrollo Urbano Sustentable del Estado de Puebla. </w:t>
      </w:r>
    </w:p>
    <w:p w:rsidR="00986AD6" w:rsidRPr="00AB6459" w:rsidRDefault="00986AD6" w:rsidP="00986AD6">
      <w:pPr>
        <w:pStyle w:val="Prrafodelista"/>
        <w:spacing w:line="264" w:lineRule="auto"/>
        <w:rPr>
          <w:rFonts w:ascii="Arial" w:hAnsi="Arial" w:cs="Arial"/>
          <w:sz w:val="22"/>
          <w:szCs w:val="22"/>
          <w:lang w:val="es-MX"/>
        </w:rPr>
      </w:pPr>
    </w:p>
    <w:p w:rsidR="00986AD6" w:rsidRPr="00AB6459" w:rsidRDefault="00986AD6" w:rsidP="00986AD6">
      <w:pPr>
        <w:shd w:val="clear" w:color="auto" w:fill="FFFFFF"/>
        <w:tabs>
          <w:tab w:val="left" w:pos="567"/>
        </w:tabs>
        <w:spacing w:line="264" w:lineRule="auto"/>
        <w:jc w:val="both"/>
        <w:rPr>
          <w:rFonts w:ascii="Arial" w:hAnsi="Arial" w:cs="Arial"/>
          <w:sz w:val="22"/>
          <w:szCs w:val="22"/>
          <w:lang w:val="es-MX"/>
        </w:rPr>
      </w:pPr>
    </w:p>
    <w:p w:rsidR="00986AD6" w:rsidRPr="00AB6459" w:rsidRDefault="00986AD6" w:rsidP="00986AD6">
      <w:pPr>
        <w:shd w:val="clear" w:color="auto" w:fill="FFFFFF"/>
        <w:tabs>
          <w:tab w:val="left" w:pos="567"/>
        </w:tabs>
        <w:spacing w:line="264" w:lineRule="auto"/>
        <w:jc w:val="both"/>
        <w:rPr>
          <w:rFonts w:ascii="Arial" w:hAnsi="Arial" w:cs="Arial"/>
          <w:b/>
          <w:color w:val="000000"/>
          <w:sz w:val="22"/>
          <w:szCs w:val="22"/>
          <w:lang w:val="es-MX"/>
        </w:rPr>
      </w:pPr>
      <w:r w:rsidRPr="00AB6459">
        <w:rPr>
          <w:rFonts w:ascii="Arial" w:hAnsi="Arial" w:cs="Arial"/>
          <w:sz w:val="22"/>
          <w:szCs w:val="22"/>
          <w:lang w:val="es-MX"/>
        </w:rPr>
        <w:lastRenderedPageBreak/>
        <w:tab/>
      </w:r>
      <w:r w:rsidRPr="00AB6459">
        <w:rPr>
          <w:rFonts w:ascii="Arial" w:hAnsi="Arial" w:cs="Arial"/>
          <w:color w:val="000000"/>
          <w:sz w:val="22"/>
          <w:szCs w:val="22"/>
          <w:lang w:val="es-MX"/>
        </w:rPr>
        <w:t>Por lo anteriormente expuesto y fundado, se somete a consideración de este Honorable Cuerpo Colegiado para su aprobación el siguiente:</w:t>
      </w:r>
    </w:p>
    <w:p w:rsidR="00986AD6" w:rsidRPr="00AB6459" w:rsidRDefault="00986AD6" w:rsidP="00986AD6">
      <w:pPr>
        <w:spacing w:line="264" w:lineRule="auto"/>
        <w:ind w:left="540" w:hanging="540"/>
        <w:rPr>
          <w:rFonts w:ascii="Arial" w:hAnsi="Arial" w:cs="Arial"/>
          <w:b/>
          <w:color w:val="000000"/>
          <w:sz w:val="22"/>
          <w:szCs w:val="22"/>
          <w:lang w:val="es-MX"/>
        </w:rPr>
      </w:pPr>
    </w:p>
    <w:p w:rsidR="00986AD6" w:rsidRPr="00AB6459" w:rsidRDefault="00986AD6" w:rsidP="00986AD6">
      <w:pPr>
        <w:spacing w:line="264" w:lineRule="auto"/>
        <w:ind w:left="540" w:hanging="540"/>
        <w:jc w:val="center"/>
        <w:rPr>
          <w:rFonts w:ascii="Arial" w:hAnsi="Arial" w:cs="Arial"/>
          <w:b/>
          <w:color w:val="000000"/>
          <w:sz w:val="22"/>
          <w:szCs w:val="22"/>
          <w:lang w:val="es-MX"/>
        </w:rPr>
      </w:pPr>
    </w:p>
    <w:p w:rsidR="00986AD6" w:rsidRPr="00AB6459" w:rsidRDefault="00986AD6" w:rsidP="00986AD6">
      <w:pPr>
        <w:spacing w:line="264" w:lineRule="auto"/>
        <w:ind w:left="540" w:hanging="540"/>
        <w:jc w:val="center"/>
        <w:rPr>
          <w:rFonts w:ascii="Arial" w:hAnsi="Arial" w:cs="Arial"/>
          <w:color w:val="000000"/>
          <w:sz w:val="22"/>
          <w:szCs w:val="22"/>
          <w:lang w:val="es-MX"/>
        </w:rPr>
      </w:pPr>
      <w:r w:rsidRPr="00AB6459">
        <w:rPr>
          <w:rFonts w:ascii="Arial" w:hAnsi="Arial" w:cs="Arial"/>
          <w:b/>
          <w:color w:val="000000"/>
          <w:sz w:val="22"/>
          <w:szCs w:val="22"/>
          <w:lang w:val="es-MX"/>
        </w:rPr>
        <w:t>PUNTO DE ACUERDO</w:t>
      </w:r>
    </w:p>
    <w:p w:rsidR="00986AD6" w:rsidRPr="00AB6459" w:rsidRDefault="00986AD6" w:rsidP="00986AD6">
      <w:pPr>
        <w:spacing w:line="264" w:lineRule="auto"/>
        <w:jc w:val="both"/>
        <w:rPr>
          <w:rFonts w:ascii="Arial" w:hAnsi="Arial" w:cs="Arial"/>
          <w:b/>
          <w:color w:val="000000"/>
          <w:sz w:val="22"/>
          <w:szCs w:val="22"/>
          <w:lang w:val="es-MX"/>
        </w:rPr>
      </w:pPr>
    </w:p>
    <w:p w:rsidR="00986AD6" w:rsidRPr="00AB6459" w:rsidRDefault="00986AD6" w:rsidP="00986AD6">
      <w:pPr>
        <w:spacing w:line="264" w:lineRule="auto"/>
        <w:jc w:val="both"/>
        <w:rPr>
          <w:rFonts w:ascii="Arial" w:hAnsi="Arial" w:cs="Arial"/>
          <w:color w:val="000000"/>
          <w:sz w:val="22"/>
          <w:szCs w:val="22"/>
          <w:lang w:val="es-MX"/>
        </w:rPr>
      </w:pPr>
      <w:r w:rsidRPr="00AB6459">
        <w:rPr>
          <w:rFonts w:ascii="Arial" w:hAnsi="Arial" w:cs="Arial"/>
          <w:b/>
          <w:color w:val="000000"/>
          <w:sz w:val="22"/>
          <w:szCs w:val="22"/>
          <w:lang w:val="es-MX"/>
        </w:rPr>
        <w:t xml:space="preserve">PRIMERO.- </w:t>
      </w:r>
      <w:r w:rsidRPr="00AB6459">
        <w:rPr>
          <w:rFonts w:ascii="Arial" w:hAnsi="Arial" w:cs="Arial"/>
          <w:color w:val="000000"/>
          <w:sz w:val="22"/>
          <w:szCs w:val="22"/>
          <w:lang w:val="es-MX"/>
        </w:rPr>
        <w:t>Se autoriza dejar sin efectos el destino de equipamiento urbano y se autoriza se aplique el uso de suelo compatible con los asignados para la zona en que se ubica, para el inmueble identificado con el número ciento sesenta del Boulevard Puebla del Fraccionamiento Colón también conocido como Bosques de San Sebastián, en los términos señalados en el considerando IX del presente acuerdo.</w:t>
      </w:r>
    </w:p>
    <w:p w:rsidR="00986AD6" w:rsidRPr="00AB6459" w:rsidRDefault="00986AD6" w:rsidP="00986AD6">
      <w:pPr>
        <w:spacing w:line="264" w:lineRule="auto"/>
        <w:jc w:val="both"/>
        <w:rPr>
          <w:rFonts w:ascii="Arial" w:hAnsi="Arial" w:cs="Arial"/>
          <w:b/>
          <w:color w:val="000000"/>
          <w:sz w:val="22"/>
          <w:szCs w:val="22"/>
          <w:lang w:val="es-MX"/>
        </w:rPr>
      </w:pPr>
      <w:r w:rsidRPr="00AB6459">
        <w:rPr>
          <w:rFonts w:ascii="Arial" w:hAnsi="Arial" w:cs="Arial"/>
          <w:b/>
          <w:color w:val="000000"/>
          <w:sz w:val="22"/>
          <w:szCs w:val="22"/>
          <w:lang w:val="es-MX"/>
        </w:rPr>
        <w:tab/>
      </w:r>
    </w:p>
    <w:p w:rsidR="00986AD6" w:rsidRPr="00AB6459" w:rsidRDefault="00986AD6" w:rsidP="00986AD6">
      <w:pPr>
        <w:spacing w:line="264" w:lineRule="auto"/>
        <w:jc w:val="both"/>
        <w:rPr>
          <w:rFonts w:ascii="Arial" w:hAnsi="Arial" w:cs="Arial"/>
          <w:color w:val="000000"/>
          <w:sz w:val="22"/>
          <w:szCs w:val="22"/>
          <w:lang w:val="es-MX"/>
        </w:rPr>
      </w:pPr>
      <w:r w:rsidRPr="00AB6459">
        <w:rPr>
          <w:rFonts w:ascii="Arial" w:hAnsi="Arial" w:cs="Arial"/>
          <w:b/>
          <w:color w:val="000000"/>
          <w:sz w:val="22"/>
          <w:szCs w:val="22"/>
          <w:lang w:val="es-MX"/>
        </w:rPr>
        <w:t xml:space="preserve">SEGUNDO.- </w:t>
      </w:r>
      <w:r w:rsidRPr="00AB6459">
        <w:rPr>
          <w:rFonts w:ascii="Arial" w:hAnsi="Arial" w:cs="Arial"/>
          <w:color w:val="000000"/>
          <w:sz w:val="22"/>
          <w:szCs w:val="22"/>
          <w:lang w:val="es-MX"/>
        </w:rPr>
        <w:t>Se solicita al C. Presidente Municipal instruya a la Tesorería Municipal y a la Secretaría de Desarrollo Urbano y Sustentabilidad, a efecto de que realicen las gestiones necesarias para que en el ámbito de su competencia, ejecuten todas las acciones inherentes al cumplimiento del presente acuerdo.</w:t>
      </w:r>
    </w:p>
    <w:p w:rsidR="00986AD6" w:rsidRPr="00AB6459" w:rsidRDefault="00986AD6" w:rsidP="00986AD6">
      <w:pPr>
        <w:spacing w:line="264" w:lineRule="auto"/>
        <w:jc w:val="both"/>
        <w:rPr>
          <w:rFonts w:ascii="Arial" w:hAnsi="Arial" w:cs="Arial"/>
          <w:b/>
          <w:color w:val="000000"/>
          <w:sz w:val="22"/>
          <w:szCs w:val="22"/>
          <w:lang w:val="es-MX"/>
        </w:rPr>
      </w:pPr>
    </w:p>
    <w:p w:rsidR="00986AD6" w:rsidRPr="00AB6459" w:rsidRDefault="00986AD6" w:rsidP="00986AD6">
      <w:pPr>
        <w:spacing w:line="264" w:lineRule="auto"/>
        <w:jc w:val="both"/>
        <w:rPr>
          <w:rFonts w:ascii="Arial" w:hAnsi="Arial" w:cs="Arial"/>
          <w:b/>
          <w:color w:val="000000"/>
          <w:sz w:val="22"/>
          <w:szCs w:val="22"/>
        </w:rPr>
      </w:pPr>
      <w:r w:rsidRPr="00AB6459">
        <w:rPr>
          <w:rFonts w:ascii="Arial" w:hAnsi="Arial" w:cs="Arial"/>
          <w:b/>
          <w:color w:val="000000"/>
          <w:sz w:val="22"/>
          <w:szCs w:val="22"/>
          <w:lang w:val="es-MX"/>
        </w:rPr>
        <w:t xml:space="preserve">ATENTAMENTE.- CUATRO VECES HEROICA PUEBLA DE ZARAGOZA, A 18 DE ENERO DE 2016.- LA COMISIÓN DE DESARROLLO URBANO Y MEDIO AMBIENTE.- </w:t>
      </w:r>
      <w:r w:rsidRPr="00AB6459">
        <w:rPr>
          <w:rFonts w:ascii="Arial" w:hAnsi="Arial" w:cs="Arial"/>
          <w:b/>
          <w:color w:val="000000"/>
          <w:sz w:val="22"/>
          <w:szCs w:val="22"/>
        </w:rPr>
        <w:t>REG. MYRIAM DE LOURDES ARABIAN COUTTOLENC, PRESIDENTA.- REG. CARLOS FRANCISCO COBOS MARÍN, VOCAL.- REG. MARÍA DE GUADALUPE ARRUBARRENA GARCÍA, VOCAL.- REG. YURIDIA MAGALI GARCÍA HUERTA, VOCAL.- RÚBRICAS.</w:t>
      </w:r>
    </w:p>
    <w:p w:rsidR="00986AD6" w:rsidRPr="00AB6459" w:rsidRDefault="00986AD6" w:rsidP="00986AD6">
      <w:pPr>
        <w:spacing w:after="200" w:line="276" w:lineRule="auto"/>
        <w:rPr>
          <w:rFonts w:ascii="Arial" w:hAnsi="Arial" w:cs="Arial"/>
          <w:b/>
          <w:color w:val="000000"/>
          <w:sz w:val="22"/>
          <w:szCs w:val="22"/>
        </w:rPr>
      </w:pPr>
      <w:r w:rsidRPr="00AB6459">
        <w:rPr>
          <w:rFonts w:ascii="Arial" w:hAnsi="Arial" w:cs="Arial"/>
          <w:b/>
          <w:color w:val="000000"/>
          <w:sz w:val="22"/>
          <w:szCs w:val="22"/>
        </w:rPr>
        <w:br w:type="page"/>
      </w:r>
    </w:p>
    <w:p w:rsidR="00986AD6" w:rsidRPr="00AB6459" w:rsidRDefault="00986AD6" w:rsidP="00986AD6">
      <w:pPr>
        <w:pStyle w:val="Textoindependiente"/>
        <w:spacing w:line="276" w:lineRule="auto"/>
        <w:rPr>
          <w:rFonts w:cs="Arial"/>
          <w:color w:val="000000"/>
          <w:sz w:val="22"/>
          <w:szCs w:val="22"/>
        </w:rPr>
      </w:pPr>
      <w:r w:rsidRPr="00AB6459">
        <w:rPr>
          <w:rFonts w:cs="Arial"/>
          <w:color w:val="000000"/>
          <w:sz w:val="22"/>
          <w:szCs w:val="22"/>
        </w:rPr>
        <w:lastRenderedPageBreak/>
        <w:t>HONORABLE CABILDO</w:t>
      </w:r>
    </w:p>
    <w:p w:rsidR="00986AD6" w:rsidRPr="00AB6459" w:rsidRDefault="00986AD6" w:rsidP="00986AD6">
      <w:pPr>
        <w:pStyle w:val="Textoindependiente"/>
        <w:spacing w:line="276" w:lineRule="auto"/>
        <w:rPr>
          <w:rFonts w:cs="Arial"/>
          <w:color w:val="000000"/>
          <w:sz w:val="22"/>
          <w:szCs w:val="22"/>
        </w:rPr>
      </w:pPr>
    </w:p>
    <w:p w:rsidR="00986AD6" w:rsidRPr="00AB6459" w:rsidRDefault="00986AD6" w:rsidP="00986AD6">
      <w:pPr>
        <w:pStyle w:val="Textoindependiente"/>
        <w:spacing w:line="276" w:lineRule="auto"/>
        <w:rPr>
          <w:rFonts w:cs="Arial"/>
          <w:color w:val="000000"/>
          <w:sz w:val="22"/>
          <w:szCs w:val="22"/>
        </w:rPr>
      </w:pPr>
      <w:r w:rsidRPr="00AB6459">
        <w:rPr>
          <w:rFonts w:cs="Arial"/>
          <w:color w:val="000000"/>
          <w:sz w:val="22"/>
          <w:szCs w:val="22"/>
        </w:rPr>
        <w:t xml:space="preserve">LOS SUSCRITOS REGIDORES MYRIAM DE LOURDES ARABIAN COUTTOLENC, FÉLIX HERNÁNDEZ </w:t>
      </w:r>
      <w:proofErr w:type="spellStart"/>
      <w:r w:rsidRPr="00AB6459">
        <w:rPr>
          <w:rFonts w:cs="Arial"/>
          <w:color w:val="000000"/>
          <w:sz w:val="22"/>
          <w:szCs w:val="22"/>
        </w:rPr>
        <w:t>HERNÁNDEZ</w:t>
      </w:r>
      <w:proofErr w:type="spellEnd"/>
      <w:r w:rsidRPr="00AB6459">
        <w:rPr>
          <w:rFonts w:cs="Arial"/>
          <w:color w:val="000000"/>
          <w:sz w:val="22"/>
          <w:szCs w:val="22"/>
        </w:rPr>
        <w:t xml:space="preserve">, CARLOS FRANCISCO COBOS MARÍN, </w:t>
      </w:r>
      <w:r w:rsidRPr="00AB6459">
        <w:rPr>
          <w:rFonts w:cs="Arial"/>
          <w:sz w:val="22"/>
          <w:szCs w:val="22"/>
        </w:rPr>
        <w:t>MARÍA DE GUADALUPE ARRUBARRENA GARCÍA, JUAN PABLO KURI CARBALLO Y YURIDIA MAGALI GARCÍA HUERTA,</w:t>
      </w:r>
      <w:r w:rsidRPr="00AB6459" w:rsidDel="00443D86">
        <w:rPr>
          <w:rFonts w:cs="Arial"/>
          <w:color w:val="000000"/>
          <w:sz w:val="22"/>
          <w:szCs w:val="22"/>
        </w:rPr>
        <w:t xml:space="preserve"> </w:t>
      </w:r>
      <w:r w:rsidRPr="00AB6459">
        <w:rPr>
          <w:rFonts w:cs="Arial"/>
          <w:color w:val="000000"/>
          <w:sz w:val="22"/>
          <w:szCs w:val="22"/>
        </w:rPr>
        <w:t>INTEGRANTES DE LA COMISIÓN DE DESARROLLO URBANO Y MEDIO AMBIENTE DEL HONORABLE AYUNTAMIENTO DEL MUNICIPIO DE PUEBLA; CON FUNDAMENTO EN LO DISPUESTO POR LOS ARTÍCULOS 115 FRACCIONES III INCISO g), V INCISOS D) Y E)  DE LA CONSTITUCIÓN POLÍTICA DE LOS ESTADOS UNIDOS MEXICANOS; 2 FRACCIONES IX, X, Y XIX, 9 FRACCIONES I, II, III Y X y 37 DE LA LEY GENERAL DE ASENTAMIENTOS HUMANOS; 2, 102, 103, 104 INCISO g), 105 DE LA CONSTITUCIÓN POLÍTICA DEL ESTADO LIBRE Y SOBERANO DE PUEBLA; 3, 78 FRACCIONES I, IV, XXXIX, XLI, XLIII, 92 FRACCIONES IV Y VII, 94  DE LA LEY ORGÁNICA MUNICIPAL Y 8, 20, 27 Y 29 FRACCIÓN IX DEL CÓDIGO REGLAMENTARIO PARA EL MUNICIPIO DE PUEBLA SOMETEMOS ANTE ESTE HONORABLE CUERPO COLEGIADO EL PUNTO DE ACUERDO POR EL QUE SE AUTORIZA DEJAR SIN EFECTOS EL DESTINO DE EQUIPAMIENTO URBANO Y SE APLIQUE EL USO DE SUELO COMPATIBLE CON LOS ASIGNADOS PARA LA ZONA EN QUE SE UBICAN, PARA SIETE INMUEBLES DE PROPIEDAD PARTICULAR DEL FRACCIONAMIENTO BOSQUES DE SAN SEBASTIÁN, POR LO QUE:</w:t>
      </w:r>
    </w:p>
    <w:p w:rsidR="00986AD6" w:rsidRPr="00AB6459" w:rsidRDefault="00986AD6" w:rsidP="00986AD6">
      <w:pPr>
        <w:pStyle w:val="Textoindependiente"/>
        <w:spacing w:line="276" w:lineRule="auto"/>
        <w:rPr>
          <w:rFonts w:cs="Arial"/>
          <w:color w:val="000000"/>
          <w:sz w:val="22"/>
          <w:szCs w:val="22"/>
        </w:rPr>
      </w:pPr>
    </w:p>
    <w:p w:rsidR="00986AD6" w:rsidRPr="00AB6459" w:rsidRDefault="00986AD6" w:rsidP="00986AD6">
      <w:pPr>
        <w:pStyle w:val="Textoindependiente"/>
        <w:spacing w:line="276" w:lineRule="auto"/>
        <w:jc w:val="center"/>
        <w:rPr>
          <w:rFonts w:cs="Arial"/>
          <w:color w:val="000000"/>
          <w:sz w:val="22"/>
          <w:szCs w:val="22"/>
        </w:rPr>
      </w:pPr>
    </w:p>
    <w:p w:rsidR="00986AD6" w:rsidRPr="00AB6459" w:rsidRDefault="00986AD6" w:rsidP="00986AD6">
      <w:pPr>
        <w:pStyle w:val="Textoindependiente"/>
        <w:spacing w:line="276" w:lineRule="auto"/>
        <w:jc w:val="center"/>
        <w:rPr>
          <w:rFonts w:cs="Arial"/>
          <w:color w:val="000000"/>
          <w:sz w:val="22"/>
          <w:szCs w:val="22"/>
        </w:rPr>
      </w:pPr>
      <w:r w:rsidRPr="00AB6459">
        <w:rPr>
          <w:rFonts w:cs="Arial"/>
          <w:color w:val="000000"/>
          <w:sz w:val="22"/>
          <w:szCs w:val="22"/>
        </w:rPr>
        <w:t>C O N S I D E R A N D O</w:t>
      </w:r>
    </w:p>
    <w:p w:rsidR="00986AD6" w:rsidRPr="00AB6459" w:rsidRDefault="00986AD6" w:rsidP="00986AD6">
      <w:pPr>
        <w:spacing w:line="276" w:lineRule="auto"/>
        <w:jc w:val="both"/>
        <w:outlineLvl w:val="0"/>
        <w:rPr>
          <w:rFonts w:ascii="Arial" w:hAnsi="Arial" w:cs="Arial"/>
          <w:color w:val="000000"/>
          <w:sz w:val="22"/>
          <w:szCs w:val="22"/>
          <w:lang w:val="es-MX"/>
        </w:rPr>
      </w:pPr>
    </w:p>
    <w:p w:rsidR="00986AD6" w:rsidRPr="00AB6459" w:rsidRDefault="00986AD6" w:rsidP="00986AD6">
      <w:pPr>
        <w:spacing w:line="276" w:lineRule="auto"/>
        <w:jc w:val="both"/>
        <w:outlineLvl w:val="0"/>
        <w:rPr>
          <w:rFonts w:ascii="Arial" w:hAnsi="Arial" w:cs="Arial"/>
          <w:color w:val="000000"/>
          <w:sz w:val="22"/>
          <w:szCs w:val="22"/>
          <w:lang w:val="es-MX"/>
        </w:rPr>
      </w:pPr>
    </w:p>
    <w:p w:rsidR="00986AD6" w:rsidRPr="00AB6459" w:rsidRDefault="00986AD6" w:rsidP="004C739D">
      <w:pPr>
        <w:pStyle w:val="Textoindependiente"/>
        <w:widowControl/>
        <w:numPr>
          <w:ilvl w:val="0"/>
          <w:numId w:val="24"/>
        </w:numPr>
        <w:tabs>
          <w:tab w:val="clear" w:pos="900"/>
          <w:tab w:val="num" w:pos="540"/>
          <w:tab w:val="num" w:pos="567"/>
        </w:tabs>
        <w:spacing w:line="276" w:lineRule="auto"/>
        <w:ind w:left="567"/>
        <w:rPr>
          <w:rFonts w:cs="Arial"/>
          <w:b/>
          <w:color w:val="000000"/>
          <w:sz w:val="22"/>
          <w:szCs w:val="22"/>
        </w:rPr>
      </w:pPr>
      <w:r w:rsidRPr="00AB6459">
        <w:rPr>
          <w:rFonts w:cs="Arial"/>
          <w:color w:val="000000"/>
          <w:sz w:val="22"/>
          <w:szCs w:val="22"/>
        </w:rPr>
        <w:t xml:space="preserve">Que, como lo establece la Constitución Política de los Estados Unidos Mexicanos, en el artículo 115 de nuestra Carta Magna,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p>
    <w:p w:rsidR="00986AD6" w:rsidRPr="00AB6459" w:rsidRDefault="00986AD6" w:rsidP="00986AD6">
      <w:pPr>
        <w:pStyle w:val="Textoindependiente"/>
        <w:widowControl/>
        <w:tabs>
          <w:tab w:val="num" w:pos="567"/>
        </w:tabs>
        <w:spacing w:line="276" w:lineRule="auto"/>
        <w:ind w:left="567"/>
        <w:rPr>
          <w:rFonts w:cs="Arial"/>
          <w:b/>
          <w:color w:val="000000"/>
          <w:sz w:val="22"/>
          <w:szCs w:val="22"/>
        </w:rPr>
      </w:pPr>
    </w:p>
    <w:p w:rsidR="00986AD6" w:rsidRPr="00AB6459" w:rsidRDefault="00986AD6" w:rsidP="00986AD6">
      <w:pPr>
        <w:pStyle w:val="Textoindependiente"/>
        <w:widowControl/>
        <w:tabs>
          <w:tab w:val="num" w:pos="567"/>
        </w:tabs>
        <w:spacing w:line="276" w:lineRule="auto"/>
        <w:ind w:left="567"/>
        <w:rPr>
          <w:rFonts w:cs="Arial"/>
          <w:b/>
          <w:color w:val="000000"/>
          <w:sz w:val="22"/>
          <w:szCs w:val="22"/>
        </w:rPr>
      </w:pPr>
      <w:r w:rsidRPr="00AB6459">
        <w:rPr>
          <w:rFonts w:cs="Arial"/>
          <w:color w:val="000000"/>
          <w:sz w:val="22"/>
          <w:szCs w:val="22"/>
        </w:rPr>
        <w:t xml:space="preserve">En el mismo ordenamiento legal, la fracción III inciso g) y fracción V inciso d) y e) del artículo 115, disponen que los Municipios tendrán a su cargo, entre otras funciones y servicios, calles, parques y jardines y su equipamiento, así como la potestad del Municipio de autorizar, controlar y vigilar la utilización del suelo, en el ámbito de su </w:t>
      </w:r>
      <w:r w:rsidRPr="00AB6459">
        <w:rPr>
          <w:rFonts w:cs="Arial"/>
          <w:color w:val="000000"/>
          <w:sz w:val="22"/>
          <w:szCs w:val="22"/>
        </w:rPr>
        <w:lastRenderedPageBreak/>
        <w:t>competencia, así como intervenir en la regularización de la tenencia de la tierra urbana.</w:t>
      </w:r>
    </w:p>
    <w:p w:rsidR="00986AD6" w:rsidRPr="00AB6459" w:rsidRDefault="00986AD6" w:rsidP="00986AD6">
      <w:pPr>
        <w:pStyle w:val="Textoindependiente"/>
        <w:widowControl/>
        <w:spacing w:line="276" w:lineRule="auto"/>
        <w:ind w:left="540"/>
        <w:rPr>
          <w:rFonts w:cs="Arial"/>
          <w:b/>
          <w:color w:val="000000"/>
          <w:sz w:val="22"/>
          <w:szCs w:val="22"/>
        </w:rPr>
      </w:pPr>
    </w:p>
    <w:p w:rsidR="00986AD6" w:rsidRPr="00AB6459" w:rsidRDefault="00986AD6" w:rsidP="004C739D">
      <w:pPr>
        <w:pStyle w:val="Textoindependiente"/>
        <w:widowControl/>
        <w:numPr>
          <w:ilvl w:val="0"/>
          <w:numId w:val="24"/>
        </w:numPr>
        <w:tabs>
          <w:tab w:val="num" w:pos="540"/>
        </w:tabs>
        <w:spacing w:line="276" w:lineRule="auto"/>
        <w:ind w:left="540" w:hanging="540"/>
        <w:rPr>
          <w:rFonts w:cs="Arial"/>
          <w:b/>
          <w:color w:val="000000"/>
          <w:sz w:val="22"/>
          <w:szCs w:val="22"/>
        </w:rPr>
      </w:pPr>
      <w:r w:rsidRPr="00AB6459">
        <w:rPr>
          <w:rFonts w:cs="Arial"/>
          <w:color w:val="000000"/>
          <w:sz w:val="22"/>
          <w:szCs w:val="22"/>
        </w:rPr>
        <w:t>Que, la Ley General de Asentamientos Humanos establece en su artículo 2 fracciones IX, X y XIX que las destinos son los fines públicos a que se prevea dedicar determinadas zonas o predios de un centro de población, que el equipamiento urbano es el conjunto de inmuebles, instalaciones, construcciones y mobiliario utilizado para prestar a la población los servicios urbanos y desarrollar las actividades económicas, además de definir que los usos de suelo son los fines particulares a que podrán dedicarse determinadas zonas o predios de un centro de población.</w:t>
      </w:r>
    </w:p>
    <w:p w:rsidR="00986AD6" w:rsidRPr="00AB6459" w:rsidRDefault="00986AD6" w:rsidP="00986AD6">
      <w:pPr>
        <w:pStyle w:val="Textoindependiente"/>
        <w:widowControl/>
        <w:spacing w:line="276" w:lineRule="auto"/>
        <w:ind w:left="540"/>
        <w:rPr>
          <w:rFonts w:cs="Arial"/>
          <w:b/>
          <w:color w:val="000000"/>
          <w:sz w:val="22"/>
          <w:szCs w:val="22"/>
        </w:rPr>
      </w:pPr>
    </w:p>
    <w:p w:rsidR="00986AD6" w:rsidRPr="00AB6459" w:rsidRDefault="00986AD6" w:rsidP="00986AD6">
      <w:pPr>
        <w:pStyle w:val="Textoindependiente"/>
        <w:widowControl/>
        <w:spacing w:line="276" w:lineRule="auto"/>
        <w:ind w:left="540"/>
        <w:rPr>
          <w:rFonts w:cs="Arial"/>
          <w:b/>
          <w:color w:val="000000"/>
          <w:sz w:val="22"/>
          <w:szCs w:val="22"/>
        </w:rPr>
      </w:pPr>
      <w:r w:rsidRPr="00AB6459">
        <w:rPr>
          <w:rFonts w:cs="Arial"/>
          <w:color w:val="000000"/>
          <w:sz w:val="22"/>
          <w:szCs w:val="22"/>
        </w:rPr>
        <w:t xml:space="preserve">En el artículo 9 fracciones I, II, III y X del mismo ordenamiento legal señala que el municipio tiene entre otras facultades para 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además para administrar la zonificación prevista en los planes o programas municipales de desarrollo urbano, de centros de población y los demás que de éstos deriven; dentro de las cuales podrán expedir las autorizaciones, licencias o permisos de uso de suelo, construcción, fraccionamientos, subdivisiones, fusiones, </w:t>
      </w:r>
      <w:proofErr w:type="spellStart"/>
      <w:r w:rsidRPr="00AB6459">
        <w:rPr>
          <w:rFonts w:cs="Arial"/>
          <w:color w:val="000000"/>
          <w:sz w:val="22"/>
          <w:szCs w:val="22"/>
        </w:rPr>
        <w:t>relotificaciones</w:t>
      </w:r>
      <w:proofErr w:type="spellEnd"/>
      <w:r w:rsidRPr="00AB6459">
        <w:rPr>
          <w:rFonts w:cs="Arial"/>
          <w:color w:val="000000"/>
          <w:sz w:val="22"/>
          <w:szCs w:val="22"/>
        </w:rPr>
        <w:t xml:space="preserve"> y condominios, de conformidad con las disposiciones jurídicas locales, planes o programas de desarrollo urbano y reservas, usos y destinos de áreas y predios.</w:t>
      </w:r>
    </w:p>
    <w:p w:rsidR="00986AD6" w:rsidRPr="00AB6459" w:rsidRDefault="00986AD6" w:rsidP="00986AD6">
      <w:pPr>
        <w:pStyle w:val="Textoindependiente"/>
        <w:widowControl/>
        <w:spacing w:line="276" w:lineRule="auto"/>
        <w:ind w:left="567"/>
        <w:rPr>
          <w:rFonts w:cs="Arial"/>
          <w:b/>
          <w:color w:val="000000"/>
          <w:sz w:val="22"/>
          <w:szCs w:val="22"/>
        </w:rPr>
      </w:pPr>
    </w:p>
    <w:p w:rsidR="00986AD6" w:rsidRPr="00AB6459" w:rsidRDefault="00986AD6" w:rsidP="004C739D">
      <w:pPr>
        <w:pStyle w:val="Textoindependiente"/>
        <w:widowControl/>
        <w:numPr>
          <w:ilvl w:val="0"/>
          <w:numId w:val="24"/>
        </w:numPr>
        <w:tabs>
          <w:tab w:val="clear" w:pos="900"/>
          <w:tab w:val="num" w:pos="567"/>
        </w:tabs>
        <w:spacing w:line="276" w:lineRule="auto"/>
        <w:ind w:left="567" w:hanging="567"/>
        <w:rPr>
          <w:rFonts w:cs="Arial"/>
          <w:b/>
          <w:color w:val="000000"/>
          <w:sz w:val="22"/>
          <w:szCs w:val="22"/>
        </w:rPr>
      </w:pPr>
      <w:r w:rsidRPr="00AB6459">
        <w:rPr>
          <w:rFonts w:cs="Arial"/>
          <w:color w:val="000000"/>
          <w:sz w:val="22"/>
          <w:szCs w:val="22"/>
        </w:rPr>
        <w:t>Que, en la Constitución Política del Estado Libre y Soberano de Puebla, los artículos 2, 102 establecen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Asimismo, en el diverso 103 reconoce que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w:t>
      </w:r>
    </w:p>
    <w:p w:rsidR="00986AD6" w:rsidRPr="00AB6459" w:rsidRDefault="00986AD6" w:rsidP="00986AD6">
      <w:pPr>
        <w:pStyle w:val="Textoindependiente"/>
        <w:widowControl/>
        <w:spacing w:line="276" w:lineRule="auto"/>
        <w:ind w:left="567"/>
        <w:rPr>
          <w:rFonts w:cs="Arial"/>
          <w:b/>
          <w:color w:val="000000"/>
          <w:sz w:val="22"/>
          <w:szCs w:val="22"/>
        </w:rPr>
      </w:pPr>
    </w:p>
    <w:p w:rsidR="00986AD6" w:rsidRPr="00AB6459" w:rsidRDefault="00986AD6" w:rsidP="00986AD6">
      <w:pPr>
        <w:pStyle w:val="Textoindependiente"/>
        <w:widowControl/>
        <w:spacing w:line="276" w:lineRule="auto"/>
        <w:ind w:left="567"/>
        <w:rPr>
          <w:rFonts w:cs="Arial"/>
          <w:b/>
          <w:color w:val="000000"/>
          <w:sz w:val="22"/>
          <w:szCs w:val="22"/>
        </w:rPr>
      </w:pPr>
      <w:r w:rsidRPr="00AB6459">
        <w:rPr>
          <w:rFonts w:cs="Arial"/>
          <w:color w:val="000000"/>
          <w:sz w:val="22"/>
          <w:szCs w:val="22"/>
        </w:rPr>
        <w:t xml:space="preserve">Asimismo, el artículo 104 </w:t>
      </w:r>
      <w:proofErr w:type="gramStart"/>
      <w:r w:rsidRPr="00AB6459">
        <w:rPr>
          <w:rFonts w:cs="Arial"/>
          <w:color w:val="000000"/>
          <w:sz w:val="22"/>
          <w:szCs w:val="22"/>
        </w:rPr>
        <w:t>inciso</w:t>
      </w:r>
      <w:proofErr w:type="gramEnd"/>
      <w:r w:rsidRPr="00AB6459">
        <w:rPr>
          <w:rFonts w:cs="Arial"/>
          <w:color w:val="000000"/>
          <w:sz w:val="22"/>
          <w:szCs w:val="22"/>
        </w:rPr>
        <w:t xml:space="preserve"> g) de la mencionada Constitución, señala que el Municipio tendrá a su cargo los servicios públicos de calles, parques, jardines y su equipamiento.</w:t>
      </w:r>
    </w:p>
    <w:p w:rsidR="00986AD6" w:rsidRPr="00AB6459" w:rsidRDefault="00986AD6" w:rsidP="00986AD6">
      <w:pPr>
        <w:pStyle w:val="Textoindependiente"/>
        <w:widowControl/>
        <w:spacing w:line="276" w:lineRule="auto"/>
        <w:ind w:left="567"/>
        <w:rPr>
          <w:rFonts w:cs="Arial"/>
          <w:b/>
          <w:color w:val="000000"/>
          <w:sz w:val="22"/>
          <w:szCs w:val="22"/>
        </w:rPr>
      </w:pPr>
    </w:p>
    <w:p w:rsidR="00986AD6" w:rsidRPr="00AB6459" w:rsidRDefault="00986AD6" w:rsidP="00986AD6">
      <w:pPr>
        <w:pStyle w:val="Textoindependiente"/>
        <w:widowControl/>
        <w:spacing w:line="276" w:lineRule="auto"/>
        <w:ind w:left="567"/>
        <w:rPr>
          <w:rFonts w:cs="Arial"/>
          <w:b/>
          <w:color w:val="000000"/>
          <w:sz w:val="22"/>
          <w:szCs w:val="22"/>
        </w:rPr>
      </w:pPr>
      <w:r w:rsidRPr="00AB6459">
        <w:rPr>
          <w:rFonts w:cs="Arial"/>
          <w:color w:val="000000"/>
          <w:sz w:val="22"/>
          <w:szCs w:val="22"/>
        </w:rPr>
        <w:t xml:space="preserve">Por su parte el artículo 105, menciona que el Ayuntamiento tiene facultades para para expedir de acuerdo con las Leyes en materia Municipal que emita el Congreso del Estado, los bandos de policía y gobierno, los reglamentos, circulares y </w:t>
      </w:r>
      <w:r w:rsidRPr="00AB6459">
        <w:rPr>
          <w:rFonts w:cs="Arial"/>
          <w:color w:val="000000"/>
          <w:sz w:val="22"/>
          <w:szCs w:val="22"/>
        </w:rPr>
        <w:lastRenderedPageBreak/>
        <w:t>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además de autorizar, controlar y vigilar la utilización del suelo, en el ámbito de su competencia, en sus jurisdicciones territoriales.</w:t>
      </w:r>
    </w:p>
    <w:p w:rsidR="00986AD6" w:rsidRPr="00AB6459" w:rsidRDefault="00986AD6" w:rsidP="00986AD6">
      <w:pPr>
        <w:pStyle w:val="Textoindependiente"/>
        <w:widowControl/>
        <w:spacing w:line="276" w:lineRule="auto"/>
        <w:ind w:left="567"/>
        <w:rPr>
          <w:rFonts w:cs="Arial"/>
          <w:b/>
          <w:color w:val="000000"/>
          <w:sz w:val="22"/>
          <w:szCs w:val="22"/>
        </w:rPr>
      </w:pPr>
    </w:p>
    <w:p w:rsidR="00986AD6" w:rsidRPr="00AB6459" w:rsidRDefault="00986AD6" w:rsidP="004C739D">
      <w:pPr>
        <w:pStyle w:val="Textoindependiente"/>
        <w:widowControl/>
        <w:numPr>
          <w:ilvl w:val="0"/>
          <w:numId w:val="24"/>
        </w:numPr>
        <w:shd w:val="clear" w:color="auto" w:fill="FFFFFF"/>
        <w:tabs>
          <w:tab w:val="num" w:pos="540"/>
        </w:tabs>
        <w:spacing w:line="276" w:lineRule="auto"/>
        <w:ind w:left="540" w:hanging="540"/>
        <w:rPr>
          <w:rFonts w:cs="Arial"/>
          <w:b/>
          <w:color w:val="000000"/>
          <w:spacing w:val="-4"/>
          <w:sz w:val="22"/>
          <w:szCs w:val="22"/>
        </w:rPr>
      </w:pPr>
      <w:r w:rsidRPr="00AB6459">
        <w:rPr>
          <w:rFonts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986AD6" w:rsidRPr="00AB6459" w:rsidRDefault="00986AD6" w:rsidP="00986AD6">
      <w:pPr>
        <w:shd w:val="clear" w:color="auto" w:fill="FFFFFF"/>
        <w:spacing w:line="276" w:lineRule="auto"/>
        <w:ind w:left="540"/>
        <w:jc w:val="both"/>
        <w:rPr>
          <w:rFonts w:ascii="Arial" w:hAnsi="Arial" w:cs="Arial"/>
          <w:color w:val="000000"/>
          <w:spacing w:val="-4"/>
          <w:sz w:val="22"/>
          <w:szCs w:val="22"/>
          <w:lang w:val="es-MX"/>
        </w:rPr>
      </w:pPr>
    </w:p>
    <w:p w:rsidR="00986AD6" w:rsidRPr="00AB6459" w:rsidRDefault="00986AD6" w:rsidP="00986AD6">
      <w:pPr>
        <w:shd w:val="clear" w:color="auto" w:fill="FFFFFF"/>
        <w:spacing w:line="276" w:lineRule="auto"/>
        <w:ind w:left="540"/>
        <w:jc w:val="both"/>
        <w:rPr>
          <w:rFonts w:ascii="Arial" w:hAnsi="Arial" w:cs="Arial"/>
          <w:color w:val="000000"/>
          <w:spacing w:val="-4"/>
          <w:sz w:val="22"/>
          <w:szCs w:val="22"/>
          <w:lang w:val="es-MX"/>
        </w:rPr>
      </w:pPr>
      <w:r w:rsidRPr="00AB6459">
        <w:rPr>
          <w:rFonts w:ascii="Arial" w:hAnsi="Arial" w:cs="Arial"/>
          <w:color w:val="000000"/>
          <w:spacing w:val="-4"/>
          <w:sz w:val="22"/>
          <w:szCs w:val="22"/>
          <w:lang w:val="es-MX"/>
        </w:rPr>
        <w:t>De conformidad con el artículo 78 fracciones I, IV, XXXIX, XLI y XLIII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y aprobar, de acuerdo con las leyes federales y estatales, la zonificación y Planes de Desarrollo Urbano Municipal, además de controlar y vigilar la utilización del suelo en sus jurisdicciones territoriales, así como otorgar licencias y permisos para construcciones.</w:t>
      </w:r>
    </w:p>
    <w:p w:rsidR="00986AD6" w:rsidRPr="00AB6459" w:rsidRDefault="00986AD6" w:rsidP="00986AD6">
      <w:pPr>
        <w:pStyle w:val="Prrafodelista"/>
        <w:spacing w:line="276" w:lineRule="auto"/>
        <w:rPr>
          <w:rFonts w:ascii="Arial" w:hAnsi="Arial" w:cs="Arial"/>
          <w:color w:val="000000"/>
          <w:spacing w:val="-4"/>
          <w:sz w:val="22"/>
          <w:szCs w:val="22"/>
          <w:lang w:val="es-MX"/>
        </w:rPr>
      </w:pPr>
    </w:p>
    <w:p w:rsidR="00986AD6" w:rsidRPr="00AB6459" w:rsidRDefault="00986AD6" w:rsidP="00986AD6">
      <w:pPr>
        <w:shd w:val="clear" w:color="auto" w:fill="FFFFFF"/>
        <w:spacing w:line="276" w:lineRule="auto"/>
        <w:ind w:left="540"/>
        <w:jc w:val="both"/>
        <w:rPr>
          <w:rFonts w:ascii="Arial" w:hAnsi="Arial" w:cs="Arial"/>
          <w:color w:val="000000"/>
          <w:spacing w:val="-4"/>
          <w:sz w:val="22"/>
          <w:szCs w:val="22"/>
          <w:lang w:val="es-MX"/>
        </w:rPr>
      </w:pPr>
      <w:r w:rsidRPr="00AB6459">
        <w:rPr>
          <w:rFonts w:ascii="Arial" w:hAnsi="Arial" w:cs="Arial"/>
          <w:color w:val="000000"/>
          <w:spacing w:val="-4"/>
          <w:sz w:val="22"/>
          <w:szCs w:val="22"/>
          <w:lang w:val="es-MX"/>
        </w:rPr>
        <w:t xml:space="preserve">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986AD6" w:rsidRPr="00AB6459" w:rsidRDefault="00986AD6" w:rsidP="00986AD6">
      <w:pPr>
        <w:spacing w:line="276" w:lineRule="auto"/>
        <w:jc w:val="both"/>
        <w:rPr>
          <w:rFonts w:ascii="Arial" w:hAnsi="Arial" w:cs="Arial"/>
          <w:sz w:val="22"/>
          <w:szCs w:val="22"/>
          <w:lang w:val="es-MX"/>
        </w:rPr>
      </w:pPr>
    </w:p>
    <w:p w:rsidR="00986AD6" w:rsidRPr="00AB6459" w:rsidRDefault="00986AD6" w:rsidP="004C739D">
      <w:pPr>
        <w:numPr>
          <w:ilvl w:val="0"/>
          <w:numId w:val="24"/>
        </w:numPr>
        <w:shd w:val="clear" w:color="auto" w:fill="FFFFFF"/>
        <w:tabs>
          <w:tab w:val="num" w:pos="540"/>
        </w:tabs>
        <w:spacing w:line="276" w:lineRule="auto"/>
        <w:ind w:left="540" w:hanging="540"/>
        <w:jc w:val="both"/>
        <w:rPr>
          <w:rFonts w:ascii="Arial" w:hAnsi="Arial" w:cs="Arial"/>
          <w:sz w:val="22"/>
          <w:szCs w:val="22"/>
          <w:lang w:val="es-MX"/>
        </w:rPr>
      </w:pPr>
      <w:r w:rsidRPr="00AB6459">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986AD6" w:rsidRPr="00AB6459" w:rsidRDefault="00986AD6" w:rsidP="00986AD6">
      <w:pPr>
        <w:shd w:val="clear" w:color="auto" w:fill="FFFFFF"/>
        <w:spacing w:line="276" w:lineRule="auto"/>
        <w:ind w:left="540"/>
        <w:jc w:val="both"/>
        <w:rPr>
          <w:rFonts w:ascii="Arial" w:hAnsi="Arial" w:cs="Arial"/>
          <w:color w:val="000000"/>
          <w:spacing w:val="-6"/>
          <w:sz w:val="22"/>
          <w:szCs w:val="22"/>
          <w:lang w:val="es-MX"/>
        </w:rPr>
      </w:pPr>
    </w:p>
    <w:p w:rsidR="00986AD6" w:rsidRPr="00AB6459" w:rsidRDefault="00986AD6" w:rsidP="00986AD6">
      <w:pPr>
        <w:shd w:val="clear" w:color="auto" w:fill="FFFFFF"/>
        <w:spacing w:line="276" w:lineRule="auto"/>
        <w:ind w:left="540"/>
        <w:jc w:val="both"/>
        <w:rPr>
          <w:rFonts w:ascii="Arial" w:hAnsi="Arial" w:cs="Arial"/>
          <w:color w:val="000000"/>
          <w:spacing w:val="-6"/>
          <w:sz w:val="22"/>
          <w:szCs w:val="22"/>
          <w:lang w:val="es-MX"/>
        </w:rPr>
      </w:pPr>
      <w:r w:rsidRPr="00AB6459">
        <w:rPr>
          <w:rFonts w:ascii="Arial" w:hAnsi="Arial" w:cs="Arial"/>
          <w:sz w:val="22"/>
          <w:szCs w:val="22"/>
          <w:lang w:val="es-MX"/>
        </w:rPr>
        <w:t xml:space="preserve">En ese tenor, el Municipio de Puebla será gobernado por un Cuerpo Colegiado, al que se le denominará “Honorable Ayuntamiento del Municipio de Puebla”, que delibera, analiza, resuelve, evalúa, controla y vigila los actos de administración y del </w:t>
      </w:r>
      <w:r w:rsidRPr="00AB6459">
        <w:rPr>
          <w:rFonts w:ascii="Arial" w:hAnsi="Arial" w:cs="Arial"/>
          <w:sz w:val="22"/>
          <w:szCs w:val="22"/>
          <w:lang w:val="es-MX"/>
        </w:rPr>
        <w:lastRenderedPageBreak/>
        <w:t>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986AD6" w:rsidRPr="00AB6459" w:rsidRDefault="00986AD6" w:rsidP="00986AD6">
      <w:pPr>
        <w:shd w:val="clear" w:color="auto" w:fill="FFFFFF"/>
        <w:spacing w:line="276" w:lineRule="auto"/>
        <w:ind w:left="540"/>
        <w:jc w:val="both"/>
        <w:rPr>
          <w:rFonts w:ascii="Arial" w:hAnsi="Arial" w:cs="Arial"/>
          <w:color w:val="000000"/>
          <w:spacing w:val="-6"/>
          <w:sz w:val="22"/>
          <w:szCs w:val="22"/>
          <w:lang w:val="es-MX"/>
        </w:rPr>
      </w:pPr>
    </w:p>
    <w:p w:rsidR="00986AD6" w:rsidRPr="00AB6459" w:rsidRDefault="00986AD6" w:rsidP="004C739D">
      <w:pPr>
        <w:numPr>
          <w:ilvl w:val="0"/>
          <w:numId w:val="24"/>
        </w:numPr>
        <w:shd w:val="clear" w:color="auto" w:fill="FFFFFF"/>
        <w:tabs>
          <w:tab w:val="num" w:pos="540"/>
        </w:tabs>
        <w:spacing w:line="276" w:lineRule="auto"/>
        <w:ind w:left="540" w:hanging="540"/>
        <w:jc w:val="both"/>
        <w:rPr>
          <w:rFonts w:ascii="Arial" w:hAnsi="Arial" w:cs="Arial"/>
          <w:color w:val="000000"/>
          <w:spacing w:val="-6"/>
          <w:sz w:val="22"/>
          <w:szCs w:val="22"/>
          <w:lang w:val="es-MX"/>
        </w:rPr>
      </w:pPr>
      <w:r w:rsidRPr="00AB6459">
        <w:rPr>
          <w:rFonts w:ascii="Arial" w:hAnsi="Arial" w:cs="Arial"/>
          <w:color w:val="000000"/>
          <w:spacing w:val="-4"/>
          <w:sz w:val="22"/>
          <w:szCs w:val="22"/>
          <w:lang w:val="es-MX"/>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lo que incide directamente en los programas identificados con los números 15, 16, 17, 18, 19, 20 y 21 para lograrlo.</w:t>
      </w:r>
    </w:p>
    <w:p w:rsidR="00986AD6" w:rsidRPr="00AB6459" w:rsidRDefault="00986AD6" w:rsidP="00986AD6">
      <w:pPr>
        <w:spacing w:line="276" w:lineRule="auto"/>
        <w:rPr>
          <w:rFonts w:ascii="Arial" w:hAnsi="Arial" w:cs="Arial"/>
          <w:spacing w:val="-6"/>
          <w:sz w:val="22"/>
          <w:szCs w:val="22"/>
          <w:lang w:val="es-MX"/>
        </w:rPr>
      </w:pPr>
    </w:p>
    <w:p w:rsidR="00986AD6" w:rsidRPr="00AB6459" w:rsidRDefault="00986AD6" w:rsidP="004C739D">
      <w:pPr>
        <w:numPr>
          <w:ilvl w:val="0"/>
          <w:numId w:val="24"/>
        </w:numPr>
        <w:shd w:val="clear" w:color="auto" w:fill="FFFFFF"/>
        <w:tabs>
          <w:tab w:val="num" w:pos="540"/>
        </w:tabs>
        <w:spacing w:line="276" w:lineRule="auto"/>
        <w:ind w:left="567" w:hanging="540"/>
        <w:jc w:val="both"/>
        <w:rPr>
          <w:rFonts w:ascii="Arial" w:hAnsi="Arial" w:cs="Arial"/>
          <w:sz w:val="22"/>
          <w:szCs w:val="22"/>
          <w:lang w:val="es-MX"/>
        </w:rPr>
      </w:pPr>
      <w:r w:rsidRPr="00AB6459">
        <w:rPr>
          <w:rFonts w:ascii="Arial" w:hAnsi="Arial" w:cs="Arial"/>
          <w:sz w:val="22"/>
          <w:szCs w:val="22"/>
          <w:lang w:val="es-MX"/>
        </w:rPr>
        <w:t>Que, el Programa Municipal de Desarrollo Urbano Sustentable de Puebla es el instrumento legal para la administración urbana, aprobado por el H. Ayuntamiento en Sesión de Cabildo del trece de marzo de dos mil siete, publicado en el Periódico Oficial del Estado el seis de junio de dos mil siete y debidamente inscrito en el Registro Público de la Propiedad de Puebla el cuatro de febrero de dos mil ocho, el cual contiene las disposiciones técnicas y administrativas bajo las cuales se llevarán a cabo las construcciones en el Municipio, además de determinar la zonificación bajo la cual se determinan los usos de suelo, destino y las compatibilidades que se aplicarán en la planeación y ejecución de acciones urbanísticas.</w:t>
      </w:r>
    </w:p>
    <w:p w:rsidR="00986AD6" w:rsidRPr="00AB6459" w:rsidRDefault="00986AD6" w:rsidP="00986AD6">
      <w:pPr>
        <w:pStyle w:val="Prrafodelista"/>
        <w:rPr>
          <w:rFonts w:ascii="Arial" w:hAnsi="Arial" w:cs="Arial"/>
          <w:sz w:val="22"/>
          <w:szCs w:val="22"/>
          <w:lang w:val="es-MX"/>
        </w:rPr>
      </w:pPr>
    </w:p>
    <w:p w:rsidR="00986AD6" w:rsidRPr="00AB6459" w:rsidRDefault="00986AD6" w:rsidP="004C739D">
      <w:pPr>
        <w:numPr>
          <w:ilvl w:val="0"/>
          <w:numId w:val="24"/>
        </w:numPr>
        <w:shd w:val="clear" w:color="auto" w:fill="FFFFFF"/>
        <w:tabs>
          <w:tab w:val="num" w:pos="540"/>
        </w:tabs>
        <w:spacing w:line="276" w:lineRule="auto"/>
        <w:ind w:left="567" w:hanging="540"/>
        <w:jc w:val="both"/>
        <w:rPr>
          <w:rFonts w:ascii="Arial" w:hAnsi="Arial" w:cs="Arial"/>
          <w:sz w:val="22"/>
          <w:szCs w:val="22"/>
          <w:lang w:val="es-MX"/>
        </w:rPr>
      </w:pPr>
      <w:r w:rsidRPr="00AB6459">
        <w:rPr>
          <w:rFonts w:ascii="Arial" w:hAnsi="Arial" w:cs="Arial"/>
          <w:sz w:val="22"/>
          <w:szCs w:val="22"/>
          <w:lang w:val="es-MX"/>
        </w:rPr>
        <w:t>Que, el Municipio de Puebla adquirió por cesión a título de donación pura, gratuita e irrevocable la propiedad de 29 polígonos de terreno, correspondientes a la primera y segunda etapa del Fraccionamiento Bosques de San Sebastián, tal como consta en el instrumento público 1,322 de fecha dos de septiembre de mil novecientos ochenta y seis pasado ante la fe del Notario Público número 25 de la Ciudad de Puebla, derivado de la autorización del Fraccionamiento mencionado, no obstante, en Sesión de Cabildo de fecha primero de diciembre de mil novecientos noventa y dos, el H. Ayuntamiento aprobó por unanimidad la enajenación de las 29 áreas de terreno.</w:t>
      </w:r>
    </w:p>
    <w:p w:rsidR="00986AD6" w:rsidRPr="00AB6459" w:rsidRDefault="00986AD6" w:rsidP="00986AD6">
      <w:pPr>
        <w:pStyle w:val="Prrafodelista"/>
        <w:rPr>
          <w:rFonts w:ascii="Arial" w:hAnsi="Arial" w:cs="Arial"/>
          <w:sz w:val="22"/>
          <w:szCs w:val="22"/>
          <w:lang w:val="es-MX"/>
        </w:rPr>
      </w:pPr>
    </w:p>
    <w:p w:rsidR="00986AD6" w:rsidRPr="00AB6459" w:rsidRDefault="00986AD6" w:rsidP="00986AD6">
      <w:pPr>
        <w:shd w:val="clear" w:color="auto" w:fill="FFFFFF"/>
        <w:spacing w:line="276" w:lineRule="auto"/>
        <w:ind w:left="567"/>
        <w:jc w:val="both"/>
        <w:rPr>
          <w:rFonts w:ascii="Arial" w:hAnsi="Arial" w:cs="Arial"/>
          <w:sz w:val="22"/>
          <w:szCs w:val="22"/>
          <w:lang w:val="es-MX"/>
        </w:rPr>
      </w:pPr>
      <w:r w:rsidRPr="00AB6459">
        <w:rPr>
          <w:rFonts w:ascii="Arial" w:hAnsi="Arial" w:cs="Arial"/>
          <w:sz w:val="22"/>
          <w:szCs w:val="22"/>
          <w:lang w:val="es-MX"/>
        </w:rPr>
        <w:t>Asimismo por Decreto del Honorable Congreso del Estado publicado en el Periódico Oficial del Estado de fecha quince de diciembre de mil novecientos noventa y dos, se autorizó al Honorable Ayuntamiento del Municipio de Puebla para enajenar a título oneroso las 29 superficies de terreno antes referidas (Anexo 1).</w:t>
      </w:r>
    </w:p>
    <w:p w:rsidR="00986AD6" w:rsidRPr="00AB6459" w:rsidRDefault="00986AD6" w:rsidP="00986AD6">
      <w:pPr>
        <w:shd w:val="clear" w:color="auto" w:fill="FFFFFF"/>
        <w:spacing w:line="276" w:lineRule="auto"/>
        <w:ind w:left="567"/>
        <w:jc w:val="both"/>
        <w:rPr>
          <w:rFonts w:ascii="Arial" w:hAnsi="Arial" w:cs="Arial"/>
          <w:sz w:val="22"/>
          <w:szCs w:val="22"/>
          <w:lang w:val="es-MX"/>
        </w:rPr>
      </w:pPr>
    </w:p>
    <w:p w:rsidR="00986AD6" w:rsidRPr="00AB6459" w:rsidRDefault="00986AD6" w:rsidP="00986AD6">
      <w:pPr>
        <w:shd w:val="clear" w:color="auto" w:fill="FFFFFF"/>
        <w:spacing w:line="276" w:lineRule="auto"/>
        <w:ind w:left="567"/>
        <w:jc w:val="both"/>
        <w:rPr>
          <w:rFonts w:ascii="Arial" w:hAnsi="Arial" w:cs="Arial"/>
          <w:sz w:val="22"/>
          <w:szCs w:val="22"/>
          <w:lang w:val="es-MX"/>
        </w:rPr>
      </w:pPr>
      <w:r w:rsidRPr="00AB6459">
        <w:rPr>
          <w:rFonts w:ascii="Arial" w:hAnsi="Arial" w:cs="Arial"/>
          <w:sz w:val="22"/>
          <w:szCs w:val="22"/>
          <w:lang w:val="es-MX"/>
        </w:rPr>
        <w:lastRenderedPageBreak/>
        <w:t>Posteriormente, derivado del acuerdo mencionado, tal y como consta en la escritura pública número 3,513 volumen LXXIII de fecha once de febrero de mil novecientos noventa y tres,  debidamente inscrita en el Registro Público de la Propiedad de Puebla bajo el número 375 a fojas 153 Tomo 519 de Libro Uno quedando agregada a folios del 230 al 254 Tomo 8426 del Libro Quinto de fecha dos de agosto de mil novecientos noventa y tres, se llevó a cabo la compraventa de 8 polígonos a favor de un particular(Anexo 2), entre los que se identifican los siguientes:</w:t>
      </w:r>
    </w:p>
    <w:p w:rsidR="00986AD6" w:rsidRPr="00AB6459" w:rsidRDefault="00986AD6" w:rsidP="00986AD6">
      <w:pPr>
        <w:pStyle w:val="Prrafodelista"/>
        <w:rPr>
          <w:rFonts w:ascii="Arial" w:hAnsi="Arial" w:cs="Arial"/>
          <w:sz w:val="22"/>
          <w:szCs w:val="22"/>
          <w:lang w:val="es-MX"/>
        </w:rPr>
      </w:pPr>
    </w:p>
    <w:p w:rsidR="00986AD6" w:rsidRPr="00AB6459" w:rsidRDefault="00986AD6" w:rsidP="004C739D">
      <w:pPr>
        <w:pStyle w:val="Prrafodelista"/>
        <w:numPr>
          <w:ilvl w:val="0"/>
          <w:numId w:val="23"/>
        </w:numPr>
        <w:shd w:val="clear" w:color="auto" w:fill="FFFFFF"/>
        <w:spacing w:line="276" w:lineRule="auto"/>
        <w:contextualSpacing/>
        <w:jc w:val="both"/>
        <w:rPr>
          <w:rFonts w:ascii="Arial" w:hAnsi="Arial" w:cs="Arial"/>
          <w:sz w:val="22"/>
          <w:szCs w:val="22"/>
          <w:lang w:val="es-MX"/>
        </w:rPr>
      </w:pPr>
      <w:r w:rsidRPr="00AB6459">
        <w:rPr>
          <w:rFonts w:ascii="Arial" w:hAnsi="Arial" w:cs="Arial"/>
          <w:sz w:val="22"/>
          <w:szCs w:val="22"/>
          <w:lang w:val="es-MX"/>
        </w:rPr>
        <w:t>Manzana cuatro Fracción B,</w:t>
      </w:r>
    </w:p>
    <w:p w:rsidR="00986AD6" w:rsidRPr="00AB6459" w:rsidRDefault="00986AD6" w:rsidP="004C739D">
      <w:pPr>
        <w:pStyle w:val="Prrafodelista"/>
        <w:numPr>
          <w:ilvl w:val="0"/>
          <w:numId w:val="23"/>
        </w:numPr>
        <w:shd w:val="clear" w:color="auto" w:fill="FFFFFF"/>
        <w:spacing w:line="276" w:lineRule="auto"/>
        <w:contextualSpacing/>
        <w:jc w:val="both"/>
        <w:rPr>
          <w:rFonts w:ascii="Arial" w:hAnsi="Arial" w:cs="Arial"/>
          <w:sz w:val="22"/>
          <w:szCs w:val="22"/>
          <w:lang w:val="es-MX"/>
        </w:rPr>
      </w:pPr>
      <w:r w:rsidRPr="00AB6459">
        <w:rPr>
          <w:rFonts w:ascii="Arial" w:hAnsi="Arial" w:cs="Arial"/>
          <w:sz w:val="22"/>
          <w:szCs w:val="22"/>
          <w:lang w:val="es-MX"/>
        </w:rPr>
        <w:t>Manzana seis</w:t>
      </w:r>
    </w:p>
    <w:p w:rsidR="00986AD6" w:rsidRPr="00AB6459" w:rsidRDefault="00986AD6" w:rsidP="004C739D">
      <w:pPr>
        <w:pStyle w:val="Prrafodelista"/>
        <w:numPr>
          <w:ilvl w:val="0"/>
          <w:numId w:val="23"/>
        </w:numPr>
        <w:shd w:val="clear" w:color="auto" w:fill="FFFFFF"/>
        <w:spacing w:line="276" w:lineRule="auto"/>
        <w:contextualSpacing/>
        <w:jc w:val="both"/>
        <w:rPr>
          <w:rFonts w:ascii="Arial" w:hAnsi="Arial" w:cs="Arial"/>
          <w:sz w:val="22"/>
          <w:szCs w:val="22"/>
          <w:lang w:val="es-MX"/>
        </w:rPr>
      </w:pPr>
      <w:r w:rsidRPr="00AB6459">
        <w:rPr>
          <w:rFonts w:ascii="Arial" w:hAnsi="Arial" w:cs="Arial"/>
          <w:sz w:val="22"/>
          <w:szCs w:val="22"/>
          <w:lang w:val="es-MX"/>
        </w:rPr>
        <w:t>Manzana nueve</w:t>
      </w:r>
    </w:p>
    <w:p w:rsidR="00986AD6" w:rsidRPr="00AB6459" w:rsidRDefault="00986AD6" w:rsidP="004C739D">
      <w:pPr>
        <w:pStyle w:val="Prrafodelista"/>
        <w:numPr>
          <w:ilvl w:val="0"/>
          <w:numId w:val="23"/>
        </w:numPr>
        <w:shd w:val="clear" w:color="auto" w:fill="FFFFFF"/>
        <w:spacing w:line="276" w:lineRule="auto"/>
        <w:contextualSpacing/>
        <w:jc w:val="both"/>
        <w:rPr>
          <w:rFonts w:ascii="Arial" w:hAnsi="Arial" w:cs="Arial"/>
          <w:sz w:val="22"/>
          <w:szCs w:val="22"/>
          <w:lang w:val="es-MX"/>
        </w:rPr>
      </w:pPr>
      <w:r w:rsidRPr="00AB6459">
        <w:rPr>
          <w:rFonts w:ascii="Arial" w:hAnsi="Arial" w:cs="Arial"/>
          <w:sz w:val="22"/>
          <w:szCs w:val="22"/>
          <w:lang w:val="es-MX"/>
        </w:rPr>
        <w:t>Manzana dieciocho, fracción A</w:t>
      </w:r>
    </w:p>
    <w:p w:rsidR="00986AD6" w:rsidRPr="00AB6459" w:rsidRDefault="00986AD6" w:rsidP="004C739D">
      <w:pPr>
        <w:pStyle w:val="Prrafodelista"/>
        <w:numPr>
          <w:ilvl w:val="0"/>
          <w:numId w:val="23"/>
        </w:numPr>
        <w:shd w:val="clear" w:color="auto" w:fill="FFFFFF"/>
        <w:spacing w:line="276" w:lineRule="auto"/>
        <w:contextualSpacing/>
        <w:jc w:val="both"/>
        <w:rPr>
          <w:rFonts w:ascii="Arial" w:hAnsi="Arial" w:cs="Arial"/>
          <w:sz w:val="22"/>
          <w:szCs w:val="22"/>
          <w:lang w:val="es-MX"/>
        </w:rPr>
      </w:pPr>
      <w:r w:rsidRPr="00AB6459">
        <w:rPr>
          <w:rFonts w:ascii="Arial" w:hAnsi="Arial" w:cs="Arial"/>
          <w:sz w:val="22"/>
          <w:szCs w:val="22"/>
          <w:lang w:val="es-MX"/>
        </w:rPr>
        <w:t>Manzana veinte, fracción A</w:t>
      </w:r>
    </w:p>
    <w:p w:rsidR="00986AD6" w:rsidRPr="00AB6459" w:rsidRDefault="00986AD6" w:rsidP="004C739D">
      <w:pPr>
        <w:pStyle w:val="Prrafodelista"/>
        <w:numPr>
          <w:ilvl w:val="0"/>
          <w:numId w:val="23"/>
        </w:numPr>
        <w:shd w:val="clear" w:color="auto" w:fill="FFFFFF"/>
        <w:spacing w:line="276" w:lineRule="auto"/>
        <w:contextualSpacing/>
        <w:jc w:val="both"/>
        <w:rPr>
          <w:rFonts w:ascii="Arial" w:hAnsi="Arial" w:cs="Arial"/>
          <w:sz w:val="22"/>
          <w:szCs w:val="22"/>
          <w:lang w:val="es-MX"/>
        </w:rPr>
      </w:pPr>
      <w:r w:rsidRPr="00AB6459">
        <w:rPr>
          <w:rFonts w:ascii="Arial" w:hAnsi="Arial" w:cs="Arial"/>
          <w:sz w:val="22"/>
          <w:szCs w:val="22"/>
          <w:lang w:val="es-MX"/>
        </w:rPr>
        <w:t>Manzana veintiséis, fracción A</w:t>
      </w:r>
    </w:p>
    <w:p w:rsidR="00986AD6" w:rsidRPr="00AB6459" w:rsidRDefault="00986AD6" w:rsidP="004C739D">
      <w:pPr>
        <w:pStyle w:val="Prrafodelista"/>
        <w:numPr>
          <w:ilvl w:val="0"/>
          <w:numId w:val="23"/>
        </w:numPr>
        <w:shd w:val="clear" w:color="auto" w:fill="FFFFFF"/>
        <w:spacing w:line="276" w:lineRule="auto"/>
        <w:contextualSpacing/>
        <w:jc w:val="both"/>
        <w:rPr>
          <w:rFonts w:ascii="Arial" w:hAnsi="Arial" w:cs="Arial"/>
          <w:sz w:val="22"/>
          <w:szCs w:val="22"/>
          <w:lang w:val="es-MX"/>
        </w:rPr>
      </w:pPr>
      <w:r w:rsidRPr="00AB6459">
        <w:rPr>
          <w:rFonts w:ascii="Arial" w:hAnsi="Arial" w:cs="Arial"/>
          <w:sz w:val="22"/>
          <w:szCs w:val="22"/>
          <w:lang w:val="es-MX"/>
        </w:rPr>
        <w:t xml:space="preserve">Manzana treinta y uno </w:t>
      </w:r>
    </w:p>
    <w:p w:rsidR="00986AD6" w:rsidRPr="00AB6459" w:rsidRDefault="00986AD6" w:rsidP="00986AD6">
      <w:pPr>
        <w:shd w:val="clear" w:color="auto" w:fill="FFFFFF"/>
        <w:spacing w:line="276" w:lineRule="auto"/>
        <w:ind w:left="567"/>
        <w:jc w:val="both"/>
        <w:rPr>
          <w:rFonts w:ascii="Arial" w:hAnsi="Arial" w:cs="Arial"/>
          <w:sz w:val="22"/>
          <w:szCs w:val="22"/>
          <w:lang w:val="es-MX"/>
        </w:rPr>
      </w:pPr>
    </w:p>
    <w:p w:rsidR="00986AD6" w:rsidRPr="00AB6459" w:rsidRDefault="00986AD6" w:rsidP="00986AD6">
      <w:pPr>
        <w:shd w:val="clear" w:color="auto" w:fill="FFFFFF"/>
        <w:spacing w:line="276" w:lineRule="auto"/>
        <w:ind w:left="567"/>
        <w:jc w:val="both"/>
        <w:rPr>
          <w:rFonts w:ascii="Arial" w:hAnsi="Arial" w:cs="Arial"/>
          <w:sz w:val="22"/>
          <w:szCs w:val="22"/>
          <w:lang w:val="es-MX"/>
        </w:rPr>
      </w:pPr>
      <w:r w:rsidRPr="00AB6459">
        <w:rPr>
          <w:rFonts w:ascii="Arial" w:hAnsi="Arial" w:cs="Arial"/>
          <w:sz w:val="22"/>
          <w:szCs w:val="22"/>
          <w:lang w:val="es-MX"/>
        </w:rPr>
        <w:t>Por lo que, desde su adquisición dichos inmuebles han permanecido desocupados, tal y como se comprueba en sus registros prediales en los que se encuentran considerados como predios baldíos, que se identifican actualmente con los siguientes números oficiales:</w:t>
      </w:r>
    </w:p>
    <w:p w:rsidR="00986AD6" w:rsidRPr="00AB6459" w:rsidRDefault="00986AD6" w:rsidP="00986AD6">
      <w:pPr>
        <w:shd w:val="clear" w:color="auto" w:fill="FFFFFF"/>
        <w:spacing w:line="276" w:lineRule="auto"/>
        <w:ind w:left="567"/>
        <w:jc w:val="both"/>
        <w:rPr>
          <w:rFonts w:ascii="Arial" w:hAnsi="Arial" w:cs="Arial"/>
          <w:sz w:val="22"/>
          <w:szCs w:val="22"/>
          <w:lang w:val="es-MX"/>
        </w:rPr>
      </w:pPr>
    </w:p>
    <w:tbl>
      <w:tblPr>
        <w:tblStyle w:val="Tablaconcuadrcula"/>
        <w:tblW w:w="0" w:type="auto"/>
        <w:tblInd w:w="567" w:type="dxa"/>
        <w:tblLook w:val="04A0" w:firstRow="1" w:lastRow="0" w:firstColumn="1" w:lastColumn="0" w:noHBand="0" w:noVBand="1"/>
      </w:tblPr>
      <w:tblGrid>
        <w:gridCol w:w="4244"/>
        <w:gridCol w:w="4243"/>
      </w:tblGrid>
      <w:tr w:rsidR="00986AD6" w:rsidRPr="00AB6459" w:rsidTr="00986AD6">
        <w:tc>
          <w:tcPr>
            <w:tcW w:w="4490" w:type="dxa"/>
          </w:tcPr>
          <w:p w:rsidR="00986AD6" w:rsidRPr="00AB6459" w:rsidRDefault="00986AD6" w:rsidP="00986AD6">
            <w:pPr>
              <w:spacing w:line="276" w:lineRule="auto"/>
              <w:jc w:val="center"/>
              <w:rPr>
                <w:rFonts w:ascii="Arial" w:hAnsi="Arial" w:cs="Arial"/>
                <w:b/>
              </w:rPr>
            </w:pPr>
            <w:r w:rsidRPr="00AB6459">
              <w:rPr>
                <w:rFonts w:ascii="Arial" w:hAnsi="Arial" w:cs="Arial"/>
                <w:b/>
              </w:rPr>
              <w:t>Predio</w:t>
            </w:r>
          </w:p>
        </w:tc>
        <w:tc>
          <w:tcPr>
            <w:tcW w:w="4490" w:type="dxa"/>
          </w:tcPr>
          <w:p w:rsidR="00986AD6" w:rsidRPr="00AB6459" w:rsidRDefault="00986AD6" w:rsidP="00986AD6">
            <w:pPr>
              <w:spacing w:line="276" w:lineRule="auto"/>
              <w:jc w:val="center"/>
              <w:rPr>
                <w:rFonts w:ascii="Arial" w:hAnsi="Arial" w:cs="Arial"/>
                <w:b/>
              </w:rPr>
            </w:pPr>
            <w:r w:rsidRPr="00AB6459">
              <w:rPr>
                <w:rFonts w:ascii="Arial" w:hAnsi="Arial" w:cs="Arial"/>
                <w:b/>
              </w:rPr>
              <w:t>Número oficial</w:t>
            </w:r>
          </w:p>
        </w:tc>
      </w:tr>
      <w:tr w:rsidR="00986AD6" w:rsidRPr="00AB6459" w:rsidTr="00986AD6">
        <w:tc>
          <w:tcPr>
            <w:tcW w:w="4490" w:type="dxa"/>
          </w:tcPr>
          <w:p w:rsidR="00986AD6" w:rsidRPr="00AB6459" w:rsidRDefault="00986AD6" w:rsidP="00986AD6">
            <w:pPr>
              <w:tabs>
                <w:tab w:val="left" w:pos="567"/>
              </w:tabs>
              <w:spacing w:line="276" w:lineRule="auto"/>
              <w:rPr>
                <w:rFonts w:ascii="Arial" w:hAnsi="Arial" w:cs="Arial"/>
              </w:rPr>
            </w:pPr>
            <w:r w:rsidRPr="00AB6459">
              <w:rPr>
                <w:rFonts w:ascii="Arial" w:hAnsi="Arial" w:cs="Arial"/>
              </w:rPr>
              <w:t xml:space="preserve">      Manzana cuatro Fracción B</w:t>
            </w:r>
          </w:p>
        </w:tc>
        <w:tc>
          <w:tcPr>
            <w:tcW w:w="4490" w:type="dxa"/>
          </w:tcPr>
          <w:p w:rsidR="00986AD6" w:rsidRPr="00AB6459" w:rsidRDefault="00986AD6" w:rsidP="00986AD6">
            <w:pPr>
              <w:spacing w:line="276" w:lineRule="auto"/>
              <w:rPr>
                <w:rFonts w:ascii="Arial" w:hAnsi="Arial" w:cs="Arial"/>
              </w:rPr>
            </w:pPr>
            <w:r w:rsidRPr="00AB6459">
              <w:rPr>
                <w:rFonts w:ascii="Arial" w:hAnsi="Arial" w:cs="Arial"/>
              </w:rPr>
              <w:t xml:space="preserve">        Boulevard México No. 2 A</w:t>
            </w:r>
          </w:p>
        </w:tc>
      </w:tr>
      <w:tr w:rsidR="00986AD6" w:rsidRPr="00AB6459" w:rsidTr="00986AD6">
        <w:tc>
          <w:tcPr>
            <w:tcW w:w="4490" w:type="dxa"/>
          </w:tcPr>
          <w:p w:rsidR="00986AD6" w:rsidRPr="00AB6459" w:rsidRDefault="00986AD6" w:rsidP="00986AD6">
            <w:pPr>
              <w:tabs>
                <w:tab w:val="left" w:pos="426"/>
              </w:tabs>
              <w:spacing w:line="276" w:lineRule="auto"/>
              <w:rPr>
                <w:rFonts w:ascii="Arial" w:hAnsi="Arial" w:cs="Arial"/>
              </w:rPr>
            </w:pPr>
            <w:r w:rsidRPr="00AB6459">
              <w:rPr>
                <w:rFonts w:ascii="Arial" w:hAnsi="Arial" w:cs="Arial"/>
              </w:rPr>
              <w:t xml:space="preserve">      Manzana seis</w:t>
            </w:r>
          </w:p>
        </w:tc>
        <w:tc>
          <w:tcPr>
            <w:tcW w:w="4490" w:type="dxa"/>
          </w:tcPr>
          <w:p w:rsidR="00986AD6" w:rsidRPr="00AB6459" w:rsidRDefault="00986AD6" w:rsidP="00986AD6">
            <w:pPr>
              <w:spacing w:line="276" w:lineRule="auto"/>
              <w:rPr>
                <w:rFonts w:ascii="Arial" w:hAnsi="Arial" w:cs="Arial"/>
              </w:rPr>
            </w:pPr>
            <w:r w:rsidRPr="00AB6459">
              <w:rPr>
                <w:rFonts w:ascii="Arial" w:hAnsi="Arial" w:cs="Arial"/>
              </w:rPr>
              <w:t xml:space="preserve">        Calle 3 A No. 33 A</w:t>
            </w:r>
          </w:p>
        </w:tc>
      </w:tr>
      <w:tr w:rsidR="00986AD6" w:rsidRPr="00AB6459" w:rsidTr="00986AD6">
        <w:tc>
          <w:tcPr>
            <w:tcW w:w="4490" w:type="dxa"/>
          </w:tcPr>
          <w:p w:rsidR="00986AD6" w:rsidRPr="00AB6459" w:rsidRDefault="00986AD6" w:rsidP="00986AD6">
            <w:pPr>
              <w:tabs>
                <w:tab w:val="left" w:pos="426"/>
              </w:tabs>
              <w:spacing w:line="276" w:lineRule="auto"/>
              <w:rPr>
                <w:rFonts w:ascii="Arial" w:hAnsi="Arial" w:cs="Arial"/>
              </w:rPr>
            </w:pPr>
            <w:r w:rsidRPr="00AB6459">
              <w:rPr>
                <w:rFonts w:ascii="Arial" w:hAnsi="Arial" w:cs="Arial"/>
              </w:rPr>
              <w:t xml:space="preserve">      Manzana nueve</w:t>
            </w:r>
          </w:p>
        </w:tc>
        <w:tc>
          <w:tcPr>
            <w:tcW w:w="4490" w:type="dxa"/>
          </w:tcPr>
          <w:p w:rsidR="00986AD6" w:rsidRPr="00AB6459" w:rsidRDefault="00986AD6" w:rsidP="00986AD6">
            <w:pPr>
              <w:spacing w:line="276" w:lineRule="auto"/>
              <w:rPr>
                <w:rFonts w:ascii="Arial" w:hAnsi="Arial" w:cs="Arial"/>
              </w:rPr>
            </w:pPr>
            <w:r w:rsidRPr="00AB6459">
              <w:rPr>
                <w:rFonts w:ascii="Arial" w:hAnsi="Arial" w:cs="Arial"/>
              </w:rPr>
              <w:t xml:space="preserve">        Calle 5 A No. 1 A</w:t>
            </w:r>
          </w:p>
        </w:tc>
      </w:tr>
      <w:tr w:rsidR="00986AD6" w:rsidRPr="00AB6459" w:rsidTr="00986AD6">
        <w:tc>
          <w:tcPr>
            <w:tcW w:w="4490" w:type="dxa"/>
          </w:tcPr>
          <w:p w:rsidR="00986AD6" w:rsidRPr="00AB6459" w:rsidRDefault="00986AD6" w:rsidP="00986AD6">
            <w:pPr>
              <w:tabs>
                <w:tab w:val="left" w:pos="426"/>
              </w:tabs>
              <w:spacing w:line="276" w:lineRule="auto"/>
              <w:rPr>
                <w:rFonts w:ascii="Arial" w:hAnsi="Arial" w:cs="Arial"/>
              </w:rPr>
            </w:pPr>
            <w:r w:rsidRPr="00AB6459">
              <w:rPr>
                <w:rFonts w:ascii="Arial" w:hAnsi="Arial" w:cs="Arial"/>
              </w:rPr>
              <w:t xml:space="preserve">      Manzana dieciocho, fracción A</w:t>
            </w:r>
          </w:p>
        </w:tc>
        <w:tc>
          <w:tcPr>
            <w:tcW w:w="4490" w:type="dxa"/>
          </w:tcPr>
          <w:p w:rsidR="00986AD6" w:rsidRPr="00AB6459" w:rsidRDefault="00986AD6" w:rsidP="00986AD6">
            <w:pPr>
              <w:spacing w:line="276" w:lineRule="auto"/>
              <w:rPr>
                <w:rFonts w:ascii="Arial" w:hAnsi="Arial" w:cs="Arial"/>
              </w:rPr>
            </w:pPr>
            <w:r w:rsidRPr="00AB6459">
              <w:rPr>
                <w:rFonts w:ascii="Arial" w:hAnsi="Arial" w:cs="Arial"/>
              </w:rPr>
              <w:t xml:space="preserve">        Boulevard Puebla No. 1 A</w:t>
            </w:r>
          </w:p>
        </w:tc>
      </w:tr>
      <w:tr w:rsidR="00986AD6" w:rsidRPr="00AB6459" w:rsidTr="00986AD6">
        <w:tc>
          <w:tcPr>
            <w:tcW w:w="4490" w:type="dxa"/>
          </w:tcPr>
          <w:p w:rsidR="00986AD6" w:rsidRPr="00AB6459" w:rsidRDefault="00986AD6" w:rsidP="00986AD6">
            <w:pPr>
              <w:tabs>
                <w:tab w:val="left" w:pos="426"/>
              </w:tabs>
              <w:spacing w:line="276" w:lineRule="auto"/>
              <w:rPr>
                <w:rFonts w:ascii="Arial" w:hAnsi="Arial" w:cs="Arial"/>
              </w:rPr>
            </w:pPr>
            <w:r w:rsidRPr="00AB6459">
              <w:rPr>
                <w:rFonts w:ascii="Arial" w:hAnsi="Arial" w:cs="Arial"/>
              </w:rPr>
              <w:t xml:space="preserve">      Manzana veinte, fracción A</w:t>
            </w:r>
          </w:p>
        </w:tc>
        <w:tc>
          <w:tcPr>
            <w:tcW w:w="4490" w:type="dxa"/>
          </w:tcPr>
          <w:p w:rsidR="00986AD6" w:rsidRPr="00AB6459" w:rsidRDefault="00986AD6" w:rsidP="00986AD6">
            <w:pPr>
              <w:spacing w:line="276" w:lineRule="auto"/>
              <w:rPr>
                <w:rFonts w:ascii="Arial" w:hAnsi="Arial" w:cs="Arial"/>
              </w:rPr>
            </w:pPr>
            <w:r w:rsidRPr="00AB6459">
              <w:rPr>
                <w:rFonts w:ascii="Arial" w:hAnsi="Arial" w:cs="Arial"/>
              </w:rPr>
              <w:t xml:space="preserve">        Calle 2 B No. 79 A</w:t>
            </w:r>
          </w:p>
        </w:tc>
      </w:tr>
      <w:tr w:rsidR="00986AD6" w:rsidRPr="00AB6459" w:rsidTr="00986AD6">
        <w:tc>
          <w:tcPr>
            <w:tcW w:w="4490" w:type="dxa"/>
          </w:tcPr>
          <w:p w:rsidR="00986AD6" w:rsidRPr="00AB6459" w:rsidRDefault="00986AD6" w:rsidP="00986AD6">
            <w:pPr>
              <w:tabs>
                <w:tab w:val="left" w:pos="426"/>
              </w:tabs>
              <w:spacing w:line="276" w:lineRule="auto"/>
              <w:rPr>
                <w:rFonts w:ascii="Arial" w:hAnsi="Arial" w:cs="Arial"/>
              </w:rPr>
            </w:pPr>
            <w:r w:rsidRPr="00AB6459">
              <w:rPr>
                <w:rFonts w:ascii="Arial" w:hAnsi="Arial" w:cs="Arial"/>
              </w:rPr>
              <w:t xml:space="preserve">      Manzana veintiséis, fracción A</w:t>
            </w:r>
          </w:p>
        </w:tc>
        <w:tc>
          <w:tcPr>
            <w:tcW w:w="4490" w:type="dxa"/>
          </w:tcPr>
          <w:p w:rsidR="00986AD6" w:rsidRPr="00AB6459" w:rsidRDefault="00986AD6" w:rsidP="00986AD6">
            <w:pPr>
              <w:spacing w:line="276" w:lineRule="auto"/>
              <w:rPr>
                <w:rFonts w:ascii="Arial" w:hAnsi="Arial" w:cs="Arial"/>
              </w:rPr>
            </w:pPr>
            <w:r w:rsidRPr="00AB6459">
              <w:rPr>
                <w:rFonts w:ascii="Arial" w:hAnsi="Arial" w:cs="Arial"/>
              </w:rPr>
              <w:t xml:space="preserve">        Retorno 7 B No. 42 A</w:t>
            </w:r>
          </w:p>
        </w:tc>
      </w:tr>
      <w:tr w:rsidR="00986AD6" w:rsidRPr="00AB6459" w:rsidTr="00986AD6">
        <w:tc>
          <w:tcPr>
            <w:tcW w:w="4490" w:type="dxa"/>
          </w:tcPr>
          <w:p w:rsidR="00986AD6" w:rsidRPr="00AB6459" w:rsidRDefault="00986AD6" w:rsidP="00986AD6">
            <w:pPr>
              <w:tabs>
                <w:tab w:val="left" w:pos="426"/>
              </w:tabs>
              <w:spacing w:line="276" w:lineRule="auto"/>
              <w:rPr>
                <w:rFonts w:ascii="Arial" w:hAnsi="Arial" w:cs="Arial"/>
              </w:rPr>
            </w:pPr>
            <w:r w:rsidRPr="00AB6459">
              <w:rPr>
                <w:rFonts w:ascii="Arial" w:hAnsi="Arial" w:cs="Arial"/>
              </w:rPr>
              <w:t xml:space="preserve">      Manzana treinta y uno</w:t>
            </w:r>
          </w:p>
        </w:tc>
        <w:tc>
          <w:tcPr>
            <w:tcW w:w="4490" w:type="dxa"/>
          </w:tcPr>
          <w:p w:rsidR="00986AD6" w:rsidRPr="00AB6459" w:rsidRDefault="00986AD6" w:rsidP="00986AD6">
            <w:pPr>
              <w:spacing w:line="276" w:lineRule="auto"/>
              <w:rPr>
                <w:rFonts w:ascii="Arial" w:hAnsi="Arial" w:cs="Arial"/>
              </w:rPr>
            </w:pPr>
            <w:r w:rsidRPr="00AB6459">
              <w:rPr>
                <w:rFonts w:ascii="Arial" w:hAnsi="Arial" w:cs="Arial"/>
              </w:rPr>
              <w:t xml:space="preserve">        Calle 6 B No. 2 A</w:t>
            </w:r>
          </w:p>
        </w:tc>
      </w:tr>
    </w:tbl>
    <w:p w:rsidR="00986AD6" w:rsidRPr="00AB6459" w:rsidRDefault="00986AD6" w:rsidP="00986AD6">
      <w:pPr>
        <w:shd w:val="clear" w:color="auto" w:fill="FFFFFF"/>
        <w:spacing w:line="276" w:lineRule="auto"/>
        <w:ind w:left="567"/>
        <w:jc w:val="both"/>
        <w:rPr>
          <w:rFonts w:ascii="Arial" w:hAnsi="Arial" w:cs="Arial"/>
          <w:sz w:val="22"/>
          <w:szCs w:val="22"/>
          <w:lang w:val="es-MX"/>
        </w:rPr>
      </w:pPr>
    </w:p>
    <w:p w:rsidR="00986AD6" w:rsidRPr="00AB6459" w:rsidRDefault="00986AD6" w:rsidP="00986AD6">
      <w:pPr>
        <w:pStyle w:val="Prrafodelista"/>
        <w:rPr>
          <w:rFonts w:ascii="Arial" w:hAnsi="Arial" w:cs="Arial"/>
          <w:sz w:val="22"/>
          <w:szCs w:val="22"/>
          <w:lang w:val="es-MX"/>
        </w:rPr>
      </w:pPr>
    </w:p>
    <w:p w:rsidR="00986AD6" w:rsidRPr="00AB6459" w:rsidRDefault="00986AD6" w:rsidP="004C739D">
      <w:pPr>
        <w:numPr>
          <w:ilvl w:val="0"/>
          <w:numId w:val="24"/>
        </w:numPr>
        <w:shd w:val="clear" w:color="auto" w:fill="FFFFFF"/>
        <w:tabs>
          <w:tab w:val="num" w:pos="540"/>
        </w:tabs>
        <w:spacing w:line="276" w:lineRule="auto"/>
        <w:ind w:left="567" w:hanging="540"/>
        <w:jc w:val="both"/>
        <w:rPr>
          <w:rFonts w:ascii="Arial" w:hAnsi="Arial" w:cs="Arial"/>
          <w:sz w:val="22"/>
          <w:szCs w:val="22"/>
          <w:lang w:val="es-MX"/>
        </w:rPr>
      </w:pPr>
      <w:r w:rsidRPr="00AB6459">
        <w:rPr>
          <w:rFonts w:ascii="Arial" w:hAnsi="Arial" w:cs="Arial"/>
          <w:sz w:val="22"/>
          <w:szCs w:val="22"/>
          <w:lang w:val="es-MX"/>
        </w:rPr>
        <w:t xml:space="preserve">Que, como se menciona en los antecedentes señalados en el considerando que antecede, los siete inmuebles ubicados  el Fraccionamiento Bosques de San Sebastián de esta ciudad, han sido propiedad particular y nunca se ha utilizado como equipamiento urbano, destino que se define en la Ley General de Asentamientos Humanos como el conjunto de inmuebles, instalaciones, construcciones y mobiliario utilizado para prestar a la población los servicios urbanos y desarrollar las actividades económicas, situación que no se cumple en dos sentidos, ya que en primer lugar no debe aplicarse a los inmuebles que nos ocupan -un destino-, ya que se trata de predios de propiedad particular, por lo que no pueden ser utilizados con fines públicos sin que medie una operación traslativa de dominio a favor del Municipio; por otra parte no deben considerarse como </w:t>
      </w:r>
      <w:r w:rsidRPr="00AB6459">
        <w:rPr>
          <w:rFonts w:ascii="Arial" w:hAnsi="Arial" w:cs="Arial"/>
          <w:sz w:val="22"/>
          <w:szCs w:val="22"/>
          <w:lang w:val="es-MX"/>
        </w:rPr>
        <w:lastRenderedPageBreak/>
        <w:t>equipamiento urbano ya que en realidad, se han mantenido como baldíos, cuya definición se menciona en la Ley de Desarrollo Urbano Sustentable del Estado de Puebla como la fracción de terreno no edificado, de tipo rústico o urbano, que por sus características de ubicación está confinado dentro de áreas que cuentan con vialidades y accesos, toda o casi toda la infraestructura y equipamiento suficiente para su desarrollo y que por su vocación debe ser o estar considerado dentro de los Planes y Programas de Desarrollo Urbano Sustentable; lo que nos remite al Programa Municipal de Desarrollo Urbano Sustentable como el documento técnico normativo en el que se establecen las disposiciones y en el que de manera incorrecta se consideró a los inmuebles de referencia con un destino de equipamiento, sin que exista prueba documental idónea que en algún momento fueran bienes de uso común o de dominio público municipal utilizado para prestar los servicios públicos.</w:t>
      </w:r>
    </w:p>
    <w:p w:rsidR="00986AD6" w:rsidRPr="00AB6459" w:rsidRDefault="00986AD6" w:rsidP="00986AD6">
      <w:pPr>
        <w:shd w:val="clear" w:color="auto" w:fill="FFFFFF"/>
        <w:spacing w:line="276" w:lineRule="auto"/>
        <w:ind w:left="900"/>
        <w:jc w:val="both"/>
        <w:rPr>
          <w:rFonts w:ascii="Arial" w:hAnsi="Arial" w:cs="Arial"/>
          <w:sz w:val="22"/>
          <w:szCs w:val="22"/>
          <w:lang w:val="es-MX"/>
        </w:rPr>
      </w:pPr>
    </w:p>
    <w:p w:rsidR="00986AD6" w:rsidRPr="00AB6459" w:rsidRDefault="00986AD6" w:rsidP="00986AD6">
      <w:pPr>
        <w:shd w:val="clear" w:color="auto" w:fill="FFFFFF"/>
        <w:spacing w:line="276" w:lineRule="auto"/>
        <w:ind w:left="567"/>
        <w:jc w:val="both"/>
        <w:rPr>
          <w:rFonts w:ascii="Arial" w:hAnsi="Arial" w:cs="Arial"/>
          <w:sz w:val="22"/>
          <w:szCs w:val="22"/>
          <w:lang w:val="es-MX"/>
        </w:rPr>
      </w:pPr>
      <w:r w:rsidRPr="00AB6459">
        <w:rPr>
          <w:rFonts w:ascii="Arial" w:hAnsi="Arial" w:cs="Arial"/>
          <w:sz w:val="22"/>
          <w:szCs w:val="22"/>
          <w:lang w:val="es-MX"/>
        </w:rPr>
        <w:t xml:space="preserve">Así las cosas y toda vez que han transcurrido ocho años desde la entrada en vigor del Programa Municipal de Desarrollo Urbano Sustentable del Estado de Puebla,  es procedente autorizar que se deje sin efectos el destino de equipamiento urbano y se apliquen los usos de suelo compatible para la zona en que se ubican, para los </w:t>
      </w:r>
      <w:proofErr w:type="spellStart"/>
      <w:r w:rsidRPr="00AB6459">
        <w:rPr>
          <w:rFonts w:ascii="Arial" w:hAnsi="Arial" w:cs="Arial"/>
          <w:sz w:val="22"/>
          <w:szCs w:val="22"/>
          <w:lang w:val="es-MX"/>
        </w:rPr>
        <w:t>multimencionados</w:t>
      </w:r>
      <w:proofErr w:type="spellEnd"/>
      <w:r w:rsidRPr="00AB6459">
        <w:rPr>
          <w:rFonts w:ascii="Arial" w:hAnsi="Arial" w:cs="Arial"/>
          <w:sz w:val="22"/>
          <w:szCs w:val="22"/>
          <w:lang w:val="es-MX"/>
        </w:rPr>
        <w:t xml:space="preserve"> inmuebles, de conformidad con lo establecido en el artículo 37 de la Ley General de Asentamientos Humanos que a la letra dice:</w:t>
      </w:r>
    </w:p>
    <w:p w:rsidR="00986AD6" w:rsidRPr="00AB6459" w:rsidRDefault="00986AD6" w:rsidP="00986AD6">
      <w:pPr>
        <w:shd w:val="clear" w:color="auto" w:fill="FFFFFF"/>
        <w:spacing w:line="276" w:lineRule="auto"/>
        <w:ind w:left="900"/>
        <w:jc w:val="both"/>
        <w:rPr>
          <w:rFonts w:ascii="Arial" w:hAnsi="Arial" w:cs="Arial"/>
          <w:sz w:val="22"/>
          <w:szCs w:val="22"/>
          <w:lang w:val="es-MX"/>
        </w:rPr>
      </w:pPr>
    </w:p>
    <w:p w:rsidR="00986AD6" w:rsidRPr="00AB6459" w:rsidRDefault="00986AD6" w:rsidP="00986AD6">
      <w:pPr>
        <w:shd w:val="clear" w:color="auto" w:fill="FFFFFF"/>
        <w:spacing w:line="276" w:lineRule="auto"/>
        <w:ind w:left="900"/>
        <w:jc w:val="both"/>
        <w:rPr>
          <w:rFonts w:ascii="Arial" w:hAnsi="Arial" w:cs="Arial"/>
          <w:b/>
          <w:i/>
          <w:sz w:val="22"/>
          <w:szCs w:val="22"/>
          <w:lang w:val="es-MX"/>
        </w:rPr>
      </w:pPr>
      <w:r w:rsidRPr="00AB6459">
        <w:rPr>
          <w:rFonts w:ascii="Arial" w:hAnsi="Arial" w:cs="Arial"/>
          <w:b/>
          <w:i/>
          <w:sz w:val="22"/>
          <w:szCs w:val="22"/>
          <w:lang w:val="es-MX"/>
        </w:rPr>
        <w:t>Ley General de Asentamientos Humanos</w:t>
      </w:r>
    </w:p>
    <w:p w:rsidR="00986AD6" w:rsidRPr="00AB6459" w:rsidRDefault="00986AD6" w:rsidP="00986AD6">
      <w:pPr>
        <w:shd w:val="clear" w:color="auto" w:fill="FFFFFF"/>
        <w:spacing w:line="276" w:lineRule="auto"/>
        <w:ind w:left="900"/>
        <w:jc w:val="both"/>
        <w:rPr>
          <w:rFonts w:ascii="Arial" w:hAnsi="Arial" w:cs="Arial"/>
          <w:b/>
          <w:i/>
          <w:sz w:val="22"/>
          <w:szCs w:val="22"/>
          <w:lang w:val="es-MX"/>
        </w:rPr>
      </w:pPr>
    </w:p>
    <w:p w:rsidR="00986AD6" w:rsidRPr="00AB6459" w:rsidRDefault="00986AD6" w:rsidP="00986AD6">
      <w:pPr>
        <w:shd w:val="clear" w:color="auto" w:fill="FFFFFF"/>
        <w:spacing w:line="276" w:lineRule="auto"/>
        <w:ind w:left="900"/>
        <w:jc w:val="both"/>
        <w:rPr>
          <w:rFonts w:ascii="Arial" w:hAnsi="Arial" w:cs="Arial"/>
          <w:i/>
          <w:sz w:val="22"/>
          <w:szCs w:val="22"/>
          <w:lang w:val="es-MX"/>
        </w:rPr>
      </w:pPr>
      <w:r w:rsidRPr="00AB6459">
        <w:rPr>
          <w:rFonts w:ascii="Arial" w:hAnsi="Arial" w:cs="Arial"/>
          <w:b/>
          <w:i/>
          <w:sz w:val="22"/>
          <w:szCs w:val="22"/>
          <w:lang w:val="es-MX"/>
        </w:rPr>
        <w:t>“Artículo 37.-</w:t>
      </w:r>
      <w:r w:rsidRPr="00AB6459">
        <w:rPr>
          <w:rFonts w:ascii="Arial" w:hAnsi="Arial" w:cs="Arial"/>
          <w:i/>
          <w:sz w:val="22"/>
          <w:szCs w:val="22"/>
          <w:lang w:val="es-MX"/>
        </w:rPr>
        <w:t xml:space="preserve"> Los propietarios y poseedores de inmuebles comprendidos en las zonas determinadas como reservas y destinos en los planes o programas de desarrollo urbano aplicables, sólo utilizarán los predios en forma que no presenten obstáculo al aprovechamiento previsto.</w:t>
      </w:r>
    </w:p>
    <w:p w:rsidR="00986AD6" w:rsidRPr="00AB6459" w:rsidRDefault="00986AD6" w:rsidP="00986AD6">
      <w:pPr>
        <w:shd w:val="clear" w:color="auto" w:fill="FFFFFF"/>
        <w:spacing w:line="276" w:lineRule="auto"/>
        <w:ind w:left="900"/>
        <w:jc w:val="both"/>
        <w:rPr>
          <w:rFonts w:ascii="Arial" w:hAnsi="Arial" w:cs="Arial"/>
          <w:i/>
          <w:sz w:val="22"/>
          <w:szCs w:val="22"/>
          <w:lang w:val="es-MX"/>
        </w:rPr>
      </w:pPr>
    </w:p>
    <w:p w:rsidR="00986AD6" w:rsidRPr="00AB6459" w:rsidRDefault="00986AD6" w:rsidP="00986AD6">
      <w:pPr>
        <w:shd w:val="clear" w:color="auto" w:fill="FFFFFF"/>
        <w:spacing w:line="276" w:lineRule="auto"/>
        <w:ind w:left="900"/>
        <w:jc w:val="both"/>
        <w:rPr>
          <w:rFonts w:ascii="Arial" w:hAnsi="Arial" w:cs="Arial"/>
          <w:i/>
          <w:sz w:val="22"/>
          <w:szCs w:val="22"/>
          <w:lang w:val="es-MX"/>
        </w:rPr>
      </w:pPr>
      <w:r w:rsidRPr="00AB6459">
        <w:rPr>
          <w:rFonts w:ascii="Arial" w:hAnsi="Arial" w:cs="Arial"/>
          <w:i/>
          <w:sz w:val="22"/>
          <w:szCs w:val="22"/>
          <w:lang w:val="es-MX"/>
        </w:rPr>
        <w:t>En el caso de que las zonas o predios no sean utilizados conforme al destino previsto en los términos de la fracción IX del artículo 2o. de esta Ley, en un plazo de 5 años a partir de la entrada en vigor del plan o programa de desarrollo urbano respectivo, dicho destino quedará sin efectos y el inmueble podrá ser utilizado en usos compatibles con los asignados para la zona de que se trate, de acuerdo a la modificación que en su caso, se haga al plan o programa.”</w:t>
      </w:r>
    </w:p>
    <w:p w:rsidR="00986AD6" w:rsidRPr="00AB6459" w:rsidRDefault="00986AD6" w:rsidP="00986AD6">
      <w:pPr>
        <w:shd w:val="clear" w:color="auto" w:fill="FFFFFF"/>
        <w:spacing w:line="276" w:lineRule="auto"/>
        <w:ind w:left="900"/>
        <w:jc w:val="both"/>
        <w:rPr>
          <w:rFonts w:ascii="Arial" w:hAnsi="Arial" w:cs="Arial"/>
          <w:sz w:val="22"/>
          <w:szCs w:val="22"/>
          <w:lang w:val="es-MX"/>
        </w:rPr>
      </w:pPr>
    </w:p>
    <w:p w:rsidR="00986AD6" w:rsidRPr="00AB6459" w:rsidRDefault="00986AD6" w:rsidP="00986AD6">
      <w:pPr>
        <w:shd w:val="clear" w:color="auto" w:fill="FFFFFF"/>
        <w:tabs>
          <w:tab w:val="left" w:pos="567"/>
        </w:tabs>
        <w:spacing w:line="276" w:lineRule="auto"/>
        <w:jc w:val="both"/>
        <w:rPr>
          <w:rFonts w:ascii="Arial" w:hAnsi="Arial" w:cs="Arial"/>
          <w:sz w:val="22"/>
          <w:szCs w:val="22"/>
          <w:lang w:val="es-MX"/>
        </w:rPr>
      </w:pPr>
      <w:r w:rsidRPr="00AB6459">
        <w:rPr>
          <w:rFonts w:ascii="Arial" w:hAnsi="Arial" w:cs="Arial"/>
          <w:sz w:val="22"/>
          <w:szCs w:val="22"/>
          <w:lang w:val="es-MX"/>
        </w:rPr>
        <w:tab/>
        <w:t>En tal sentido, esta Comisión de Desarrollo Urbano y Medio Ambiente en cumplimiento a sus facultades presenta este Punto de Acuerdo con el objetivo de resolver lo conducente para lograr la mejora de la zona en que se encuentra los inmuebles que nos ocupan, aportando los elementos legales que le permitirán al propietario desarrollar el potencial de crecimiento de los predios de su propiedad, siguiendo siempre el objetivo de consolidar a Puebla como la ciudad equilibrada y de progreso que se prevé en el Plan Municipal de Desarrollo; por lo que la aprobación del presente acuerdo tendrá los siguientes efectos:</w:t>
      </w:r>
    </w:p>
    <w:p w:rsidR="00986AD6" w:rsidRPr="00AB6459" w:rsidRDefault="00986AD6" w:rsidP="00986AD6">
      <w:pPr>
        <w:shd w:val="clear" w:color="auto" w:fill="FFFFFF"/>
        <w:tabs>
          <w:tab w:val="left" w:pos="567"/>
        </w:tabs>
        <w:spacing w:line="276" w:lineRule="auto"/>
        <w:jc w:val="both"/>
        <w:rPr>
          <w:rFonts w:ascii="Arial" w:hAnsi="Arial" w:cs="Arial"/>
          <w:sz w:val="22"/>
          <w:szCs w:val="22"/>
          <w:lang w:val="es-MX"/>
        </w:rPr>
      </w:pPr>
    </w:p>
    <w:p w:rsidR="00986AD6" w:rsidRPr="00AB6459" w:rsidRDefault="00986AD6" w:rsidP="004C739D">
      <w:pPr>
        <w:pStyle w:val="Prrafodelista"/>
        <w:numPr>
          <w:ilvl w:val="0"/>
          <w:numId w:val="21"/>
        </w:numPr>
        <w:shd w:val="clear" w:color="auto" w:fill="FFFFFF"/>
        <w:tabs>
          <w:tab w:val="left" w:pos="567"/>
        </w:tabs>
        <w:spacing w:line="276" w:lineRule="auto"/>
        <w:contextualSpacing/>
        <w:jc w:val="both"/>
        <w:rPr>
          <w:rFonts w:ascii="Arial" w:hAnsi="Arial" w:cs="Arial"/>
          <w:sz w:val="22"/>
          <w:szCs w:val="22"/>
          <w:lang w:val="es-MX"/>
        </w:rPr>
      </w:pPr>
      <w:r w:rsidRPr="00AB6459">
        <w:rPr>
          <w:rFonts w:ascii="Arial" w:hAnsi="Arial" w:cs="Arial"/>
          <w:sz w:val="22"/>
          <w:szCs w:val="22"/>
          <w:lang w:val="es-MX"/>
        </w:rPr>
        <w:t>Se dejan a salvo los derechos de propiedad de la C. Sara María del Rocío López Sánchez  y/o de quien legalmente lo represente para que dispongan de los inmuebles ubicados en: Boulevard México No. 2 A,  Calle 3 A No. 33 A , Calle 5 A No. 1 A , Boulevard Puebla No. 1 A , Calle 2 B No. 79 A , Retorno 7 B No. 42 A  y</w:t>
      </w:r>
      <w:r w:rsidRPr="00AB6459">
        <w:rPr>
          <w:rFonts w:ascii="Arial" w:hAnsi="Arial" w:cs="Arial"/>
          <w:sz w:val="22"/>
          <w:szCs w:val="22"/>
        </w:rPr>
        <w:t xml:space="preserve"> </w:t>
      </w:r>
      <w:r w:rsidRPr="00AB6459">
        <w:rPr>
          <w:rFonts w:ascii="Arial" w:hAnsi="Arial" w:cs="Arial"/>
          <w:sz w:val="22"/>
          <w:szCs w:val="22"/>
          <w:lang w:val="es-MX"/>
        </w:rPr>
        <w:t>Calle 6 B No. 2 A todos del Fraccionamiento Bosques de San Sebastián, en los términos señalados en la Constitución Política de los Estados Unidos Mexicanos, la Ley General de Asentamientos Humanos; el Código Civil para el Estado Libre y Soberano de Puebla, la Ley de Desarrollo Urbano Sustentable del Estado de Puebla y demás legislación aplicable, toda vez que en el Programa Municipal de Desarrollo Urbano Sustentable de Puebla vigente no existe un proyecto público programado para equipamiento urbano para los inmuebles de referencia;</w:t>
      </w:r>
    </w:p>
    <w:p w:rsidR="00986AD6" w:rsidRPr="00AB6459" w:rsidRDefault="00986AD6" w:rsidP="00986AD6">
      <w:pPr>
        <w:pStyle w:val="Prrafodelista"/>
        <w:shd w:val="clear" w:color="auto" w:fill="FFFFFF"/>
        <w:tabs>
          <w:tab w:val="left" w:pos="567"/>
        </w:tabs>
        <w:spacing w:line="276" w:lineRule="auto"/>
        <w:ind w:left="783"/>
        <w:jc w:val="both"/>
        <w:rPr>
          <w:rFonts w:ascii="Arial" w:hAnsi="Arial" w:cs="Arial"/>
          <w:sz w:val="22"/>
          <w:szCs w:val="22"/>
          <w:lang w:val="es-MX"/>
        </w:rPr>
      </w:pPr>
    </w:p>
    <w:p w:rsidR="00986AD6" w:rsidRPr="00AB6459" w:rsidRDefault="00986AD6" w:rsidP="004C739D">
      <w:pPr>
        <w:pStyle w:val="Prrafodelista"/>
        <w:numPr>
          <w:ilvl w:val="0"/>
          <w:numId w:val="21"/>
        </w:numPr>
        <w:shd w:val="clear" w:color="auto" w:fill="FFFFFF"/>
        <w:tabs>
          <w:tab w:val="left" w:pos="567"/>
        </w:tabs>
        <w:spacing w:line="276" w:lineRule="auto"/>
        <w:contextualSpacing/>
        <w:jc w:val="both"/>
        <w:rPr>
          <w:rFonts w:ascii="Arial" w:hAnsi="Arial" w:cs="Arial"/>
          <w:sz w:val="22"/>
          <w:szCs w:val="22"/>
          <w:lang w:val="es-MX"/>
        </w:rPr>
      </w:pPr>
      <w:r w:rsidRPr="00AB6459">
        <w:rPr>
          <w:rFonts w:ascii="Arial" w:hAnsi="Arial" w:cs="Arial"/>
          <w:sz w:val="22"/>
          <w:szCs w:val="22"/>
          <w:lang w:val="es-MX"/>
        </w:rPr>
        <w:t xml:space="preserve">  Se deja sin efectos el destino de equipamiento urbano y se autoriza se aplique el uso de suelo compatible con los asignados para la zona en que se ubican, para  los inmuebles de propiedad particular materia de presente acuerdo, toda vez que desde la entrada en vigor del Programa Municipal de Desarrollo Urbano Sustentable de Puebla han transcurrido ocho años sin que los predios hayan sido utilizados como equipamiento urbano, en términos del artículo 37 de la Ley de Desarrollo Urbano Sustentable del Estado de Puebla; y</w:t>
      </w:r>
    </w:p>
    <w:p w:rsidR="00986AD6" w:rsidRPr="00AB6459" w:rsidRDefault="00986AD6" w:rsidP="00986AD6">
      <w:pPr>
        <w:pStyle w:val="Prrafodelista"/>
        <w:spacing w:line="276" w:lineRule="auto"/>
        <w:rPr>
          <w:rFonts w:ascii="Arial" w:hAnsi="Arial" w:cs="Arial"/>
          <w:sz w:val="22"/>
          <w:szCs w:val="22"/>
          <w:lang w:val="es-MX"/>
        </w:rPr>
      </w:pPr>
    </w:p>
    <w:p w:rsidR="00986AD6" w:rsidRPr="00AB6459" w:rsidRDefault="00986AD6" w:rsidP="004C739D">
      <w:pPr>
        <w:pStyle w:val="Prrafodelista"/>
        <w:numPr>
          <w:ilvl w:val="0"/>
          <w:numId w:val="21"/>
        </w:numPr>
        <w:shd w:val="clear" w:color="auto" w:fill="FFFFFF"/>
        <w:tabs>
          <w:tab w:val="left" w:pos="567"/>
        </w:tabs>
        <w:spacing w:line="276" w:lineRule="auto"/>
        <w:contextualSpacing/>
        <w:jc w:val="both"/>
        <w:rPr>
          <w:rFonts w:ascii="Arial" w:hAnsi="Arial" w:cs="Arial"/>
          <w:sz w:val="22"/>
          <w:szCs w:val="22"/>
          <w:lang w:val="es-MX"/>
        </w:rPr>
      </w:pPr>
      <w:r w:rsidRPr="00AB6459">
        <w:rPr>
          <w:rFonts w:ascii="Arial" w:hAnsi="Arial" w:cs="Arial"/>
          <w:sz w:val="22"/>
          <w:szCs w:val="22"/>
          <w:lang w:val="es-MX"/>
        </w:rPr>
        <w:t xml:space="preserve">Se autoriza la actualización del Programa Municipal de Desarrollo Urbano Sustentable de Puebla, en lo que respecta a la modificación de destino de equipamiento urbano por el del uso de suelo compatible con los asignados para la zona que se trate, en los términos señalados en la Ley de Desarrollo Urbano Sustentable del Estado de Puebla. </w:t>
      </w:r>
    </w:p>
    <w:p w:rsidR="00986AD6" w:rsidRPr="00AB6459" w:rsidRDefault="00986AD6" w:rsidP="00986AD6">
      <w:pPr>
        <w:shd w:val="clear" w:color="auto" w:fill="FFFFFF"/>
        <w:tabs>
          <w:tab w:val="left" w:pos="567"/>
        </w:tabs>
        <w:spacing w:line="276" w:lineRule="auto"/>
        <w:jc w:val="both"/>
        <w:rPr>
          <w:rFonts w:ascii="Arial" w:hAnsi="Arial" w:cs="Arial"/>
          <w:sz w:val="22"/>
          <w:szCs w:val="22"/>
          <w:lang w:val="es-MX"/>
        </w:rPr>
      </w:pPr>
    </w:p>
    <w:p w:rsidR="00986AD6" w:rsidRPr="00AB6459" w:rsidRDefault="00986AD6" w:rsidP="00986AD6">
      <w:pPr>
        <w:shd w:val="clear" w:color="auto" w:fill="FFFFFF"/>
        <w:tabs>
          <w:tab w:val="left" w:pos="567"/>
        </w:tabs>
        <w:spacing w:line="276" w:lineRule="auto"/>
        <w:jc w:val="both"/>
        <w:rPr>
          <w:rFonts w:ascii="Arial" w:hAnsi="Arial" w:cs="Arial"/>
          <w:b/>
          <w:color w:val="000000"/>
          <w:sz w:val="22"/>
          <w:szCs w:val="22"/>
          <w:lang w:val="es-MX"/>
        </w:rPr>
      </w:pPr>
      <w:r w:rsidRPr="00AB6459">
        <w:rPr>
          <w:rFonts w:ascii="Arial" w:hAnsi="Arial" w:cs="Arial"/>
          <w:sz w:val="22"/>
          <w:szCs w:val="22"/>
          <w:lang w:val="es-MX"/>
        </w:rPr>
        <w:tab/>
      </w:r>
      <w:r w:rsidRPr="00AB6459">
        <w:rPr>
          <w:rFonts w:ascii="Arial" w:hAnsi="Arial" w:cs="Arial"/>
          <w:color w:val="000000"/>
          <w:sz w:val="22"/>
          <w:szCs w:val="22"/>
          <w:lang w:val="es-MX"/>
        </w:rPr>
        <w:t>Por lo anteriormente expuesto y fundado, se somete a consideración de este Honorable Cuerpo Colegiado para su aprobación el siguiente:</w:t>
      </w:r>
    </w:p>
    <w:p w:rsidR="00986AD6" w:rsidRPr="00AB6459" w:rsidRDefault="00986AD6" w:rsidP="00986AD6">
      <w:pPr>
        <w:spacing w:line="276" w:lineRule="auto"/>
        <w:ind w:left="540" w:hanging="540"/>
        <w:rPr>
          <w:rFonts w:ascii="Arial" w:hAnsi="Arial" w:cs="Arial"/>
          <w:b/>
          <w:color w:val="000000"/>
          <w:sz w:val="22"/>
          <w:szCs w:val="22"/>
          <w:lang w:val="es-MX"/>
        </w:rPr>
      </w:pPr>
    </w:p>
    <w:p w:rsidR="00986AD6" w:rsidRPr="00AB6459" w:rsidRDefault="00986AD6" w:rsidP="00986AD6">
      <w:pPr>
        <w:spacing w:line="276" w:lineRule="auto"/>
        <w:ind w:left="540" w:hanging="540"/>
        <w:jc w:val="center"/>
        <w:rPr>
          <w:rFonts w:ascii="Arial" w:hAnsi="Arial" w:cs="Arial"/>
          <w:color w:val="000000"/>
          <w:sz w:val="22"/>
          <w:szCs w:val="22"/>
          <w:lang w:val="es-MX"/>
        </w:rPr>
      </w:pPr>
      <w:r w:rsidRPr="00AB6459">
        <w:rPr>
          <w:rFonts w:ascii="Arial" w:hAnsi="Arial" w:cs="Arial"/>
          <w:b/>
          <w:color w:val="000000"/>
          <w:sz w:val="22"/>
          <w:szCs w:val="22"/>
          <w:lang w:val="es-MX"/>
        </w:rPr>
        <w:t>PUNTO DE ACUERDO</w:t>
      </w:r>
    </w:p>
    <w:p w:rsidR="00986AD6" w:rsidRPr="00AB6459" w:rsidRDefault="00986AD6" w:rsidP="00986AD6">
      <w:pPr>
        <w:spacing w:line="276" w:lineRule="auto"/>
        <w:jc w:val="both"/>
        <w:rPr>
          <w:rFonts w:ascii="Arial" w:hAnsi="Arial" w:cs="Arial"/>
          <w:b/>
          <w:color w:val="000000"/>
          <w:sz w:val="22"/>
          <w:szCs w:val="22"/>
          <w:lang w:val="es-MX"/>
        </w:rPr>
      </w:pPr>
    </w:p>
    <w:p w:rsidR="00986AD6" w:rsidRPr="00AB6459" w:rsidRDefault="00986AD6" w:rsidP="00986AD6">
      <w:pPr>
        <w:spacing w:line="276" w:lineRule="auto"/>
        <w:jc w:val="both"/>
        <w:rPr>
          <w:rFonts w:ascii="Arial" w:hAnsi="Arial" w:cs="Arial"/>
          <w:color w:val="000000"/>
          <w:sz w:val="22"/>
          <w:szCs w:val="22"/>
          <w:lang w:val="es-MX"/>
        </w:rPr>
      </w:pPr>
      <w:r w:rsidRPr="00AB6459">
        <w:rPr>
          <w:rFonts w:ascii="Arial" w:hAnsi="Arial" w:cs="Arial"/>
          <w:b/>
          <w:color w:val="000000"/>
          <w:sz w:val="22"/>
          <w:szCs w:val="22"/>
          <w:lang w:val="es-MX"/>
        </w:rPr>
        <w:t xml:space="preserve">PRIMERO.- </w:t>
      </w:r>
      <w:r w:rsidRPr="00AB6459">
        <w:rPr>
          <w:rFonts w:ascii="Arial" w:hAnsi="Arial" w:cs="Arial"/>
          <w:color w:val="000000"/>
          <w:sz w:val="22"/>
          <w:szCs w:val="22"/>
          <w:lang w:val="es-MX"/>
        </w:rPr>
        <w:t>Se autoriza dejar sin efectos el destino de equipamiento urbano y se autoriza se aplique el uso de suelo compatible con los asignados para la zona en que se ubican, para los siete inmuebles del Fraccionamiento Bosques de San Sebastián, en los términos señalados en el considerando IX del presente acuerdo.</w:t>
      </w:r>
    </w:p>
    <w:p w:rsidR="00986AD6" w:rsidRPr="00AB6459" w:rsidRDefault="00986AD6" w:rsidP="00986AD6">
      <w:pPr>
        <w:spacing w:line="276" w:lineRule="auto"/>
        <w:jc w:val="both"/>
        <w:rPr>
          <w:rFonts w:ascii="Arial" w:hAnsi="Arial" w:cs="Arial"/>
          <w:b/>
          <w:color w:val="000000"/>
          <w:sz w:val="22"/>
          <w:szCs w:val="22"/>
          <w:lang w:val="es-MX"/>
        </w:rPr>
      </w:pPr>
      <w:r w:rsidRPr="00AB6459">
        <w:rPr>
          <w:rFonts w:ascii="Arial" w:hAnsi="Arial" w:cs="Arial"/>
          <w:b/>
          <w:color w:val="000000"/>
          <w:sz w:val="22"/>
          <w:szCs w:val="22"/>
          <w:lang w:val="es-MX"/>
        </w:rPr>
        <w:tab/>
      </w:r>
    </w:p>
    <w:p w:rsidR="00986AD6" w:rsidRPr="00AB6459" w:rsidRDefault="00986AD6" w:rsidP="00986AD6">
      <w:pPr>
        <w:spacing w:line="276" w:lineRule="auto"/>
        <w:jc w:val="both"/>
        <w:rPr>
          <w:rFonts w:ascii="Arial" w:hAnsi="Arial" w:cs="Arial"/>
          <w:color w:val="000000"/>
          <w:sz w:val="22"/>
          <w:szCs w:val="22"/>
          <w:lang w:val="es-MX"/>
        </w:rPr>
      </w:pPr>
      <w:r w:rsidRPr="00AB6459">
        <w:rPr>
          <w:rFonts w:ascii="Arial" w:hAnsi="Arial" w:cs="Arial"/>
          <w:b/>
          <w:color w:val="000000"/>
          <w:sz w:val="22"/>
          <w:szCs w:val="22"/>
          <w:lang w:val="es-MX"/>
        </w:rPr>
        <w:t xml:space="preserve">SEGUNDO.- </w:t>
      </w:r>
      <w:r w:rsidRPr="00AB6459">
        <w:rPr>
          <w:rFonts w:ascii="Arial" w:hAnsi="Arial" w:cs="Arial"/>
          <w:color w:val="000000"/>
          <w:sz w:val="22"/>
          <w:szCs w:val="22"/>
          <w:lang w:val="es-MX"/>
        </w:rPr>
        <w:t>Se solicita al C. Presidente Municipal instruya a la Tesorería Municipal y a la Secretaría de Desarrollo Urbano y Sustentabilidad, a efecto de que realicen las gestiones necesarias para que en el ámbito de su competencia, ejecuten todas las acciones inherentes al cumplimiento del presente acuerdo.</w:t>
      </w:r>
    </w:p>
    <w:p w:rsidR="00986AD6" w:rsidRPr="00AB6459" w:rsidRDefault="00986AD6" w:rsidP="00986AD6">
      <w:pPr>
        <w:spacing w:line="276" w:lineRule="auto"/>
        <w:jc w:val="both"/>
        <w:rPr>
          <w:rFonts w:ascii="Arial" w:hAnsi="Arial" w:cs="Arial"/>
          <w:b/>
          <w:color w:val="000000"/>
          <w:sz w:val="22"/>
          <w:szCs w:val="22"/>
          <w:lang w:val="es-MX"/>
        </w:rPr>
      </w:pPr>
    </w:p>
    <w:p w:rsidR="00986AD6" w:rsidRPr="00AB6459" w:rsidRDefault="00986AD6" w:rsidP="00986AD6">
      <w:pPr>
        <w:spacing w:line="276" w:lineRule="auto"/>
        <w:jc w:val="both"/>
        <w:rPr>
          <w:rFonts w:ascii="Arial" w:hAnsi="Arial" w:cs="Arial"/>
          <w:b/>
          <w:color w:val="000000"/>
          <w:sz w:val="22"/>
          <w:szCs w:val="22"/>
        </w:rPr>
      </w:pPr>
      <w:r w:rsidRPr="00AB6459">
        <w:rPr>
          <w:rFonts w:ascii="Arial" w:hAnsi="Arial" w:cs="Arial"/>
          <w:b/>
          <w:color w:val="000000"/>
          <w:sz w:val="22"/>
          <w:szCs w:val="22"/>
          <w:lang w:val="es-MX"/>
        </w:rPr>
        <w:lastRenderedPageBreak/>
        <w:t xml:space="preserve">ATENTAMENTE.- CUATRO VECES HEROICA PUEBLA DE ZARAGOZA, A 14 DE ENERO DE 2016.- LA COMISIÓN DE DESARROLLO URBANO Y MEDIO AMBIENTE.- </w:t>
      </w:r>
      <w:r w:rsidRPr="00AB6459">
        <w:rPr>
          <w:rFonts w:ascii="Arial" w:hAnsi="Arial" w:cs="Arial"/>
          <w:b/>
          <w:color w:val="000000"/>
          <w:sz w:val="22"/>
          <w:szCs w:val="22"/>
        </w:rPr>
        <w:t xml:space="preserve">REG. MYRIAM DE LOURDES ARABIAN COUTTOLENC, PRESIDENTA.- REG.  FÉLIX HERNÁNDEZ </w:t>
      </w:r>
      <w:proofErr w:type="spellStart"/>
      <w:r w:rsidRPr="00AB6459">
        <w:rPr>
          <w:rFonts w:ascii="Arial" w:hAnsi="Arial" w:cs="Arial"/>
          <w:b/>
          <w:color w:val="000000"/>
          <w:sz w:val="22"/>
          <w:szCs w:val="22"/>
        </w:rPr>
        <w:t>HERNÁNDEZ</w:t>
      </w:r>
      <w:proofErr w:type="spellEnd"/>
      <w:r w:rsidRPr="00AB6459">
        <w:rPr>
          <w:rFonts w:ascii="Arial" w:hAnsi="Arial" w:cs="Arial"/>
          <w:b/>
          <w:color w:val="000000"/>
          <w:sz w:val="22"/>
          <w:szCs w:val="22"/>
        </w:rPr>
        <w:t>, VOCAL.- REG. CARLOS FRANCISCO COBOS MARÍN, VOCAL.- REG. MARÍA DE GUADALUPE ARRUBARRENA GARCÍA, VOCAL.- REG. JUAN PABLO KURI CARBALLO, VOCAL.- REG. YURIDIA MAGALI GARCÍA HUERTA, VOCAL.- RÚBRICAS.</w:t>
      </w:r>
    </w:p>
    <w:p w:rsidR="00986AD6" w:rsidRPr="00AB6459" w:rsidRDefault="00986AD6" w:rsidP="00986AD6">
      <w:pPr>
        <w:spacing w:after="200" w:line="276" w:lineRule="auto"/>
        <w:rPr>
          <w:rFonts w:ascii="Arial" w:hAnsi="Arial" w:cs="Arial"/>
          <w:b/>
          <w:color w:val="000000"/>
          <w:sz w:val="22"/>
          <w:szCs w:val="22"/>
        </w:rPr>
      </w:pPr>
      <w:r w:rsidRPr="00AB6459">
        <w:rPr>
          <w:rFonts w:ascii="Arial" w:hAnsi="Arial" w:cs="Arial"/>
          <w:b/>
          <w:color w:val="000000"/>
          <w:sz w:val="22"/>
          <w:szCs w:val="22"/>
        </w:rPr>
        <w:br w:type="page"/>
      </w:r>
    </w:p>
    <w:p w:rsidR="00986AD6" w:rsidRPr="00AB6459" w:rsidRDefault="00986AD6" w:rsidP="00986AD6">
      <w:pPr>
        <w:spacing w:line="264" w:lineRule="auto"/>
        <w:ind w:right="23"/>
        <w:jc w:val="both"/>
        <w:rPr>
          <w:rFonts w:ascii="Arial" w:hAnsi="Arial" w:cs="Arial"/>
          <w:b/>
          <w:sz w:val="22"/>
          <w:szCs w:val="22"/>
        </w:rPr>
      </w:pPr>
      <w:r w:rsidRPr="00AB6459">
        <w:rPr>
          <w:rFonts w:ascii="Arial" w:hAnsi="Arial" w:cs="Arial"/>
          <w:b/>
          <w:sz w:val="22"/>
          <w:szCs w:val="22"/>
        </w:rPr>
        <w:lastRenderedPageBreak/>
        <w:t>HONORABLE CABILDO</w:t>
      </w:r>
    </w:p>
    <w:p w:rsidR="00986AD6" w:rsidRPr="00AB6459" w:rsidRDefault="00986AD6" w:rsidP="00986AD6">
      <w:pPr>
        <w:spacing w:line="264" w:lineRule="auto"/>
        <w:ind w:right="23"/>
        <w:jc w:val="both"/>
        <w:rPr>
          <w:rFonts w:ascii="Arial" w:hAnsi="Arial" w:cs="Arial"/>
          <w:sz w:val="22"/>
          <w:szCs w:val="22"/>
        </w:rPr>
      </w:pPr>
    </w:p>
    <w:p w:rsidR="00986AD6" w:rsidRPr="00AB6459" w:rsidRDefault="00986AD6" w:rsidP="00986AD6">
      <w:pPr>
        <w:spacing w:line="264" w:lineRule="auto"/>
        <w:ind w:right="23"/>
        <w:jc w:val="both"/>
        <w:rPr>
          <w:rFonts w:ascii="Arial" w:hAnsi="Arial" w:cs="Arial"/>
          <w:sz w:val="22"/>
          <w:szCs w:val="22"/>
        </w:rPr>
      </w:pPr>
      <w:r w:rsidRPr="00AB6459">
        <w:rPr>
          <w:rFonts w:ascii="Arial" w:eastAsia="Calibri" w:hAnsi="Arial" w:cs="Arial"/>
          <w:b/>
          <w:bCs/>
          <w:sz w:val="22"/>
          <w:szCs w:val="22"/>
        </w:rPr>
        <w:t xml:space="preserve">LOS SUSCRITOS REGIDORES </w:t>
      </w:r>
      <w:r w:rsidRPr="00AB6459">
        <w:rPr>
          <w:rFonts w:ascii="Arial" w:hAnsi="Arial" w:cs="Arial"/>
          <w:b/>
          <w:sz w:val="22"/>
          <w:szCs w:val="22"/>
        </w:rPr>
        <w:t xml:space="preserve">GABRIEL OSWALDO JIMÉNEZ LÓPEZ, JUAN CARLOS ESPINA VON ROEHRICH, YURIDIA MAGALI HUERTA GARCÍA, GABRIEL GUSTAVO ESPINOSA VÁZQUEZ Y MARÍA ESTHER GÁMEZ RODRÍGUEZ, INTEGRANTES DE LA COMISIÓN DE GOBERNACIÓN Y JUSTICIA DEL HONORABLE AYUNTAMIENTO DEL MUNICIPIO DE PUEBLA </w:t>
      </w:r>
      <w:r w:rsidRPr="00AB6459">
        <w:rPr>
          <w:rFonts w:ascii="Arial" w:eastAsia="Calibri" w:hAnsi="Arial" w:cs="Arial"/>
          <w:bCs/>
          <w:sz w:val="22"/>
          <w:szCs w:val="22"/>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96 FRACCIÓN I, 110 Y 111 DE LA LEY ORGÁNICA MUNICIPAL; 20 Y 27 DEL CÓDIGO REGLAMENTARIO PARA EL MUNICIPIO DE PUEBLA, SOMETEMOS A LA CONSIDERACIÓN DE ESTE HONORABLE CABILDO, </w:t>
      </w:r>
      <w:r w:rsidRPr="00AB6459">
        <w:rPr>
          <w:rFonts w:ascii="Arial" w:hAnsi="Arial" w:cs="Arial"/>
          <w:b/>
          <w:sz w:val="22"/>
          <w:szCs w:val="22"/>
        </w:rPr>
        <w:t>EL PUNTO DE ACUERDO POR EL QUE SE APRUEBA EL ORDEN DEL DÍA DE LA SESIÓN PÚBLICA Y SOLEMNE DEL DÍA QUINCE DE FEBRERO DEL AÑO EN CURSO QUE SE LLEVARÁ A CABO CON MOTIVO DEL SEGUNDO INFORME DE GOBIERNO, SOBRE LA SITUACIÓN QUE GUARDA LA ADMINISTRACIÓN PÚBLICA MUNICIPAL, CORRESPONDIENTE AL PERIODO COMPRENDIDO DEL PRIMERO DE ENERO AL TREINTA Y UNO DE DICIEMBRE DEL AÑO DOS MIL QUINCE</w:t>
      </w:r>
      <w:r w:rsidRPr="00AB6459">
        <w:rPr>
          <w:rFonts w:ascii="Arial" w:hAnsi="Arial" w:cs="Arial"/>
          <w:sz w:val="22"/>
          <w:szCs w:val="22"/>
        </w:rPr>
        <w:t>, CON ARREGLO A LOS SIGUIENTES:</w:t>
      </w:r>
    </w:p>
    <w:p w:rsidR="00986AD6" w:rsidRPr="00AB6459" w:rsidRDefault="00986AD6" w:rsidP="00986AD6">
      <w:pPr>
        <w:spacing w:line="264" w:lineRule="auto"/>
        <w:ind w:right="23"/>
        <w:jc w:val="both"/>
        <w:rPr>
          <w:rFonts w:ascii="Arial" w:hAnsi="Arial" w:cs="Arial"/>
          <w:sz w:val="22"/>
          <w:szCs w:val="22"/>
        </w:rPr>
      </w:pPr>
    </w:p>
    <w:p w:rsidR="00986AD6" w:rsidRPr="00AB6459" w:rsidRDefault="00986AD6" w:rsidP="00986AD6">
      <w:pPr>
        <w:spacing w:line="264" w:lineRule="auto"/>
        <w:ind w:right="23"/>
        <w:jc w:val="both"/>
        <w:rPr>
          <w:rFonts w:ascii="Arial" w:hAnsi="Arial" w:cs="Arial"/>
          <w:sz w:val="22"/>
          <w:szCs w:val="22"/>
        </w:rPr>
      </w:pPr>
    </w:p>
    <w:p w:rsidR="00986AD6" w:rsidRPr="00AB6459" w:rsidRDefault="00986AD6" w:rsidP="00986AD6">
      <w:pPr>
        <w:spacing w:line="264" w:lineRule="auto"/>
        <w:ind w:right="23"/>
        <w:jc w:val="center"/>
        <w:rPr>
          <w:rFonts w:ascii="Arial" w:hAnsi="Arial" w:cs="Arial"/>
          <w:b/>
          <w:sz w:val="22"/>
          <w:szCs w:val="22"/>
        </w:rPr>
      </w:pPr>
      <w:r w:rsidRPr="00AB6459">
        <w:rPr>
          <w:rFonts w:ascii="Arial" w:hAnsi="Arial" w:cs="Arial"/>
          <w:b/>
          <w:sz w:val="22"/>
          <w:szCs w:val="22"/>
        </w:rPr>
        <w:t>C O N S I D E R A N D O S</w:t>
      </w:r>
    </w:p>
    <w:p w:rsidR="00986AD6" w:rsidRPr="00AB6459" w:rsidRDefault="00986AD6" w:rsidP="00986AD6">
      <w:pPr>
        <w:spacing w:line="264" w:lineRule="auto"/>
        <w:ind w:right="23"/>
        <w:jc w:val="both"/>
        <w:rPr>
          <w:rFonts w:ascii="Arial" w:hAnsi="Arial" w:cs="Arial"/>
          <w:sz w:val="22"/>
          <w:szCs w:val="22"/>
        </w:rPr>
      </w:pPr>
    </w:p>
    <w:p w:rsidR="00986AD6" w:rsidRPr="00AB6459" w:rsidRDefault="00986AD6" w:rsidP="00986AD6">
      <w:pPr>
        <w:spacing w:line="264" w:lineRule="auto"/>
        <w:ind w:right="23"/>
        <w:jc w:val="both"/>
        <w:rPr>
          <w:rFonts w:ascii="Arial" w:hAnsi="Arial" w:cs="Arial"/>
          <w:sz w:val="22"/>
          <w:szCs w:val="22"/>
        </w:rPr>
      </w:pPr>
    </w:p>
    <w:p w:rsidR="00986AD6" w:rsidRPr="00AB6459" w:rsidRDefault="00986AD6" w:rsidP="004C739D">
      <w:pPr>
        <w:pStyle w:val="Prrafodelista"/>
        <w:numPr>
          <w:ilvl w:val="0"/>
          <w:numId w:val="14"/>
        </w:numPr>
        <w:tabs>
          <w:tab w:val="left" w:pos="851"/>
        </w:tabs>
        <w:spacing w:line="264" w:lineRule="auto"/>
        <w:ind w:left="851" w:hanging="142"/>
        <w:contextualSpacing/>
        <w:jc w:val="both"/>
        <w:rPr>
          <w:rFonts w:ascii="Arial" w:hAnsi="Arial" w:cs="Arial"/>
          <w:sz w:val="22"/>
          <w:szCs w:val="22"/>
        </w:rPr>
      </w:pPr>
      <w:r w:rsidRPr="00AB6459">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986AD6" w:rsidRPr="00AB6459" w:rsidRDefault="00986AD6" w:rsidP="00986AD6">
      <w:pPr>
        <w:pStyle w:val="Prrafodelista"/>
        <w:tabs>
          <w:tab w:val="left" w:pos="851"/>
        </w:tabs>
        <w:spacing w:line="264" w:lineRule="auto"/>
        <w:ind w:left="851" w:hanging="142"/>
        <w:jc w:val="both"/>
        <w:rPr>
          <w:rFonts w:ascii="Arial" w:hAnsi="Arial" w:cs="Arial"/>
          <w:sz w:val="22"/>
          <w:szCs w:val="22"/>
        </w:rPr>
      </w:pPr>
    </w:p>
    <w:p w:rsidR="00986AD6" w:rsidRPr="00AB6459" w:rsidRDefault="00986AD6" w:rsidP="004C739D">
      <w:pPr>
        <w:pStyle w:val="Prrafodelista"/>
        <w:numPr>
          <w:ilvl w:val="0"/>
          <w:numId w:val="14"/>
        </w:numPr>
        <w:tabs>
          <w:tab w:val="left" w:pos="851"/>
        </w:tabs>
        <w:spacing w:line="264" w:lineRule="auto"/>
        <w:ind w:left="851" w:hanging="142"/>
        <w:contextualSpacing/>
        <w:jc w:val="both"/>
        <w:rPr>
          <w:rFonts w:ascii="Arial" w:hAnsi="Arial" w:cs="Arial"/>
          <w:sz w:val="22"/>
          <w:szCs w:val="22"/>
        </w:rPr>
      </w:pPr>
      <w:r w:rsidRPr="00AB6459">
        <w:rPr>
          <w:rFonts w:ascii="Arial" w:hAnsi="Arial" w:cs="Arial"/>
          <w:sz w:val="22"/>
          <w:szCs w:val="22"/>
        </w:rPr>
        <w:t xml:space="preserve">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w:t>
      </w:r>
      <w:r w:rsidRPr="00AB6459">
        <w:rPr>
          <w:rFonts w:ascii="Arial" w:hAnsi="Arial" w:cs="Arial"/>
          <w:sz w:val="22"/>
          <w:szCs w:val="22"/>
        </w:rPr>
        <w:lastRenderedPageBreak/>
        <w:t>competencia; y deberán respetar los derechos humanos consagrados en el orden jurídico mexicano.</w:t>
      </w:r>
    </w:p>
    <w:p w:rsidR="00986AD6" w:rsidRPr="00AB6459" w:rsidRDefault="00986AD6" w:rsidP="00986AD6">
      <w:pPr>
        <w:tabs>
          <w:tab w:val="left" w:pos="567"/>
          <w:tab w:val="left" w:pos="851"/>
        </w:tabs>
        <w:autoSpaceDE w:val="0"/>
        <w:autoSpaceDN w:val="0"/>
        <w:adjustRightInd w:val="0"/>
        <w:spacing w:line="264" w:lineRule="auto"/>
        <w:ind w:left="851" w:right="44" w:hanging="142"/>
        <w:jc w:val="both"/>
        <w:rPr>
          <w:rFonts w:ascii="Arial" w:eastAsia="Calibri" w:hAnsi="Arial" w:cs="Arial"/>
          <w:sz w:val="22"/>
          <w:szCs w:val="22"/>
        </w:rPr>
      </w:pPr>
    </w:p>
    <w:p w:rsidR="00986AD6" w:rsidRPr="00AB6459" w:rsidRDefault="00986AD6" w:rsidP="004C739D">
      <w:pPr>
        <w:pStyle w:val="Prrafodelista"/>
        <w:numPr>
          <w:ilvl w:val="0"/>
          <w:numId w:val="14"/>
        </w:numPr>
        <w:tabs>
          <w:tab w:val="left" w:pos="180"/>
          <w:tab w:val="left" w:pos="851"/>
        </w:tabs>
        <w:autoSpaceDE w:val="0"/>
        <w:autoSpaceDN w:val="0"/>
        <w:adjustRightInd w:val="0"/>
        <w:spacing w:line="264" w:lineRule="auto"/>
        <w:ind w:left="851" w:right="45" w:hanging="142"/>
        <w:contextualSpacing/>
        <w:jc w:val="both"/>
        <w:rPr>
          <w:rFonts w:ascii="Arial" w:hAnsi="Arial" w:cs="Arial"/>
          <w:sz w:val="22"/>
          <w:szCs w:val="22"/>
        </w:rPr>
      </w:pPr>
      <w:r w:rsidRPr="00AB6459">
        <w:rPr>
          <w:rFonts w:ascii="Arial" w:hAnsi="Arial" w:cs="Arial"/>
          <w:sz w:val="22"/>
          <w:szCs w:val="22"/>
        </w:rPr>
        <w:t xml:space="preserve">Que, de conformidad con lo establecido por el artículo </w:t>
      </w:r>
      <w:r w:rsidRPr="00AB6459">
        <w:rPr>
          <w:rFonts w:ascii="Arial" w:hAnsi="Arial" w:cs="Arial"/>
          <w:bCs/>
          <w:sz w:val="22"/>
          <w:szCs w:val="22"/>
        </w:rPr>
        <w:t xml:space="preserve">92 fracciones I, V y VII </w:t>
      </w:r>
      <w:r w:rsidRPr="00AB6459">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986AD6" w:rsidRPr="00AB6459" w:rsidRDefault="00986AD6" w:rsidP="00986AD6">
      <w:pPr>
        <w:tabs>
          <w:tab w:val="left" w:pos="851"/>
        </w:tabs>
        <w:autoSpaceDE w:val="0"/>
        <w:autoSpaceDN w:val="0"/>
        <w:adjustRightInd w:val="0"/>
        <w:spacing w:line="264" w:lineRule="auto"/>
        <w:ind w:hanging="142"/>
        <w:jc w:val="both"/>
        <w:rPr>
          <w:rFonts w:ascii="Arial" w:eastAsia="Calibri" w:hAnsi="Arial" w:cs="Arial"/>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Que, el Municipio de Puebla será gobernado por un Cuerpo Colegiado, al que se le denominará “</w:t>
      </w:r>
      <w:r w:rsidRPr="00AB6459">
        <w:rPr>
          <w:rFonts w:ascii="Arial" w:hAnsi="Arial" w:cs="Arial"/>
          <w:i/>
          <w:sz w:val="22"/>
          <w:szCs w:val="22"/>
        </w:rPr>
        <w:t>Honorable Ayuntamiento de Puebla</w:t>
      </w:r>
      <w:r w:rsidRPr="00AB6459">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y 27 del Código Reglamentario para el Municipio de Puebla.</w:t>
      </w:r>
    </w:p>
    <w:p w:rsidR="00986AD6" w:rsidRPr="00AB6459" w:rsidRDefault="00986AD6" w:rsidP="00986AD6">
      <w:pPr>
        <w:tabs>
          <w:tab w:val="left" w:pos="851"/>
        </w:tabs>
        <w:autoSpaceDE w:val="0"/>
        <w:autoSpaceDN w:val="0"/>
        <w:adjustRightInd w:val="0"/>
        <w:spacing w:line="264" w:lineRule="auto"/>
        <w:ind w:left="851" w:hanging="142"/>
        <w:jc w:val="both"/>
        <w:rPr>
          <w:rFonts w:ascii="Arial" w:eastAsia="Calibri" w:hAnsi="Arial" w:cs="Arial"/>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Que, de acuerdo a lo dispuesto en el artículo 91 fracción LI de la Ley Orgánica Municipal, es facultad y obligación del Presidente Municipal Constitucional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986AD6" w:rsidRPr="00AB6459" w:rsidRDefault="00986AD6" w:rsidP="00986AD6">
      <w:pPr>
        <w:tabs>
          <w:tab w:val="left" w:pos="851"/>
        </w:tabs>
        <w:autoSpaceDE w:val="0"/>
        <w:autoSpaceDN w:val="0"/>
        <w:adjustRightInd w:val="0"/>
        <w:spacing w:line="264" w:lineRule="auto"/>
        <w:ind w:left="851" w:hanging="142"/>
        <w:jc w:val="both"/>
        <w:rPr>
          <w:rFonts w:ascii="Arial" w:eastAsia="Calibri" w:hAnsi="Arial" w:cs="Arial"/>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Que, l</w:t>
      </w:r>
      <w:r w:rsidRPr="00AB6459">
        <w:rPr>
          <w:rFonts w:ascii="Arial" w:hAnsi="Arial" w:cs="Arial"/>
          <w:iCs/>
          <w:sz w:val="22"/>
          <w:szCs w:val="22"/>
        </w:rPr>
        <w:t>os</w:t>
      </w:r>
      <w:r w:rsidRPr="00AB6459">
        <w:rPr>
          <w:rFonts w:ascii="Arial" w:hAnsi="Arial" w:cs="Arial"/>
          <w:i/>
          <w:iCs/>
          <w:sz w:val="22"/>
          <w:szCs w:val="22"/>
        </w:rPr>
        <w:t xml:space="preserve"> </w:t>
      </w:r>
      <w:r w:rsidRPr="00AB6459">
        <w:rPr>
          <w:rFonts w:ascii="Arial" w:hAnsi="Arial" w:cs="Arial"/>
          <w:sz w:val="22"/>
          <w:szCs w:val="22"/>
        </w:rPr>
        <w:t>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986AD6" w:rsidRPr="00AB6459" w:rsidRDefault="00986AD6" w:rsidP="00986AD6">
      <w:pPr>
        <w:pStyle w:val="Prrafodelista"/>
        <w:tabs>
          <w:tab w:val="left" w:pos="851"/>
        </w:tabs>
        <w:spacing w:line="264" w:lineRule="auto"/>
        <w:ind w:left="851" w:hanging="142"/>
        <w:rPr>
          <w:rFonts w:ascii="Arial" w:hAnsi="Arial" w:cs="Arial"/>
          <w:b/>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Que, los artículos 74 de la Ley Orgánica Municipal y 32 del Código Reglamentario para el Municipio de Puebla, señalan que las Sesiones de los Ayuntamientos se celebrarán en las oficinas municipales o, cuando el caso lo requiera, en el recinto previamente declarado oficial para tal efecto.</w:t>
      </w:r>
    </w:p>
    <w:p w:rsidR="00986AD6" w:rsidRPr="00AB6459" w:rsidRDefault="00986AD6" w:rsidP="00986AD6">
      <w:pPr>
        <w:pStyle w:val="Prrafodelista"/>
        <w:tabs>
          <w:tab w:val="left" w:pos="851"/>
        </w:tabs>
        <w:spacing w:line="264" w:lineRule="auto"/>
        <w:ind w:left="851" w:hanging="142"/>
        <w:rPr>
          <w:rFonts w:ascii="Arial" w:hAnsi="Arial" w:cs="Arial"/>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 xml:space="preserve">Que, el Ayuntamiento sesionará válidamente con la asistencia de la mayoría de sus miembros y del Secretario del Ayuntamiento, y que la sesión la presidirá el </w:t>
      </w:r>
      <w:r w:rsidRPr="00AB6459">
        <w:rPr>
          <w:rFonts w:ascii="Arial" w:hAnsi="Arial" w:cs="Arial"/>
          <w:sz w:val="22"/>
          <w:szCs w:val="22"/>
        </w:rPr>
        <w:lastRenderedPageBreak/>
        <w:t>Presidente Municipal, de conformidad por lo dispuesto en el artículo 76 de la Ley Orgánica Municipal.</w:t>
      </w:r>
    </w:p>
    <w:p w:rsidR="00986AD6" w:rsidRPr="00AB6459" w:rsidRDefault="00986AD6" w:rsidP="00986AD6">
      <w:pPr>
        <w:tabs>
          <w:tab w:val="left" w:pos="851"/>
        </w:tabs>
        <w:spacing w:line="264" w:lineRule="auto"/>
        <w:jc w:val="both"/>
        <w:rPr>
          <w:rFonts w:ascii="Arial" w:hAnsi="Arial" w:cs="Arial"/>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Que, el lugar donde se celebren las Sesiones de Cabildo será inviolable, y que las Sesiones serán Solemnes y Públicas cuando así lo determine el Cabildo, concurriendo quienes deban de hacerlo, guardando el orden y absteniéndose de hacer manifestaciones ruidosas y ofensivas, lo anterior previsto en los artículos 33, 34 y 44 del Código Reglamentario para el Municipio de Puebla.</w:t>
      </w:r>
    </w:p>
    <w:p w:rsidR="00986AD6" w:rsidRPr="00AB6459" w:rsidRDefault="00986AD6" w:rsidP="00986AD6">
      <w:pPr>
        <w:pStyle w:val="Prrafodelista"/>
        <w:tabs>
          <w:tab w:val="left" w:pos="851"/>
        </w:tabs>
        <w:spacing w:line="264" w:lineRule="auto"/>
        <w:ind w:left="851" w:hanging="142"/>
        <w:rPr>
          <w:rFonts w:ascii="Arial" w:hAnsi="Arial" w:cs="Arial"/>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Que, el artículo 49 fracción II del Código Reglamentario para el Municipio de Puebla, previene que serán Solemnes aquellas Sesiones a las que el Cabildo les de ese carácter, por la importancia del asunto de que se trate. En todo caso, siempre será Sesión Solemne la que se dedique a recibir el Informe anual que sobre el estado que guarda la Administración Municipal deba rendir el Presidente Municipal.</w:t>
      </w:r>
    </w:p>
    <w:p w:rsidR="00986AD6" w:rsidRPr="00AB6459" w:rsidRDefault="00986AD6" w:rsidP="00986AD6">
      <w:pPr>
        <w:tabs>
          <w:tab w:val="left" w:pos="851"/>
        </w:tabs>
        <w:spacing w:line="264" w:lineRule="auto"/>
        <w:rPr>
          <w:rFonts w:ascii="Arial" w:hAnsi="Arial" w:cs="Arial"/>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Que, para mejor desarrollo de la Sesión Pública y Solemne, en la que se dará lectura al Informe del estado que guarda la Administración Pública Municipal, los Regidores integrantes del Ayuntamiento proponemos la aprobación del proyecto de Orden del Día, que retoma todas y cada una de las disposiciones que para tal efecto contempla la Ley Orgánica Municipal y el Código Reglamentario para el Municipio de Puebla.</w:t>
      </w:r>
    </w:p>
    <w:p w:rsidR="00986AD6" w:rsidRPr="00AB6459" w:rsidRDefault="00986AD6" w:rsidP="00986AD6">
      <w:pPr>
        <w:pStyle w:val="Prrafodelista"/>
        <w:tabs>
          <w:tab w:val="left" w:pos="851"/>
        </w:tabs>
        <w:spacing w:line="264" w:lineRule="auto"/>
        <w:ind w:left="851" w:hanging="142"/>
        <w:rPr>
          <w:rFonts w:ascii="Arial" w:hAnsi="Arial" w:cs="Arial"/>
          <w:sz w:val="22"/>
          <w:szCs w:val="22"/>
        </w:rPr>
      </w:pPr>
    </w:p>
    <w:p w:rsidR="00986AD6" w:rsidRPr="00AB6459" w:rsidRDefault="00986AD6" w:rsidP="004C739D">
      <w:pPr>
        <w:pStyle w:val="Prrafodelista"/>
        <w:numPr>
          <w:ilvl w:val="0"/>
          <w:numId w:val="14"/>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AB6459">
        <w:rPr>
          <w:rFonts w:ascii="Arial" w:hAnsi="Arial" w:cs="Arial"/>
          <w:sz w:val="22"/>
          <w:szCs w:val="22"/>
        </w:rPr>
        <w:t>Que, la Sesión Pública y Solemne de Cabildo que se llevará a cabo con motivo del Segundo Informe de Gobierno, sobre la situación que guarda la Administración Pública Municipal, los avances y logros del Plan Municipal de Desarrollo, y las labores realizadas del primero de enero al treinta y uno de diciembre del año dos mil quince, que resultan relevantes, puesto que es el medio idóneo para continuar informando a la sociedad poblana de las acciones emprendidas por este Ayuntamiento, ponderando siempre el beneficio social.</w:t>
      </w:r>
    </w:p>
    <w:p w:rsidR="00986AD6" w:rsidRPr="00AB6459" w:rsidRDefault="00986AD6" w:rsidP="00986AD6">
      <w:pPr>
        <w:tabs>
          <w:tab w:val="left" w:pos="851"/>
        </w:tabs>
        <w:spacing w:line="264" w:lineRule="auto"/>
        <w:jc w:val="both"/>
        <w:rPr>
          <w:rFonts w:ascii="Arial" w:hAnsi="Arial" w:cs="Arial"/>
          <w:sz w:val="22"/>
          <w:szCs w:val="22"/>
        </w:rPr>
      </w:pPr>
    </w:p>
    <w:p w:rsidR="00986AD6" w:rsidRPr="00AB6459" w:rsidRDefault="00986AD6" w:rsidP="004C739D">
      <w:pPr>
        <w:pStyle w:val="Textodebloque"/>
        <w:numPr>
          <w:ilvl w:val="0"/>
          <w:numId w:val="14"/>
        </w:numPr>
        <w:tabs>
          <w:tab w:val="left" w:pos="851"/>
        </w:tabs>
        <w:spacing w:line="264" w:lineRule="auto"/>
        <w:ind w:left="851" w:right="18" w:hanging="142"/>
        <w:rPr>
          <w:rFonts w:cs="Arial"/>
          <w:sz w:val="22"/>
          <w:szCs w:val="22"/>
        </w:rPr>
      </w:pPr>
      <w:r w:rsidRPr="00AB6459">
        <w:rPr>
          <w:rFonts w:cs="Arial"/>
          <w:sz w:val="22"/>
          <w:szCs w:val="22"/>
        </w:rPr>
        <w:t>Que, el Honorable Cabildo, como Cuerpo Colegiado, determina las acciones de este Gobierno Municipal, cumpliendo con ello un destacado papel en el impulso de las actividades económicas y productivas, de desarrollo social, deportivo y cultural, de cuidado y protección del medio ambiente, así como de las tareas políticas y administrativas.</w:t>
      </w:r>
    </w:p>
    <w:p w:rsidR="00986AD6" w:rsidRPr="00AB6459" w:rsidRDefault="00986AD6" w:rsidP="00986AD6">
      <w:pPr>
        <w:pStyle w:val="Textodebloque"/>
        <w:spacing w:line="264" w:lineRule="auto"/>
        <w:ind w:left="0" w:right="18"/>
        <w:rPr>
          <w:rFonts w:cs="Arial"/>
          <w:sz w:val="22"/>
          <w:szCs w:val="22"/>
        </w:rPr>
      </w:pPr>
    </w:p>
    <w:p w:rsidR="00986AD6" w:rsidRPr="00AB6459" w:rsidRDefault="00986AD6" w:rsidP="00986AD6">
      <w:pPr>
        <w:pStyle w:val="Textodebloque"/>
        <w:spacing w:line="264" w:lineRule="auto"/>
        <w:ind w:left="0" w:right="18"/>
        <w:rPr>
          <w:rFonts w:cs="Arial"/>
          <w:sz w:val="22"/>
          <w:szCs w:val="22"/>
        </w:rPr>
      </w:pPr>
    </w:p>
    <w:p w:rsidR="00986AD6" w:rsidRPr="00AB6459" w:rsidRDefault="00986AD6" w:rsidP="00986AD6">
      <w:pPr>
        <w:pStyle w:val="Textodebloque"/>
        <w:spacing w:line="264" w:lineRule="auto"/>
        <w:ind w:left="0" w:right="18" w:firstLine="567"/>
        <w:rPr>
          <w:rFonts w:cs="Arial"/>
          <w:sz w:val="22"/>
          <w:szCs w:val="22"/>
        </w:rPr>
      </w:pPr>
      <w:r w:rsidRPr="00AB6459">
        <w:rPr>
          <w:rFonts w:cs="Arial"/>
          <w:sz w:val="22"/>
          <w:szCs w:val="22"/>
        </w:rPr>
        <w:t xml:space="preserve">Finalmente el Segundo Informe de Gobierno, es un mecanismo de evaluación del primero de enero al treinta y uno de diciembre de dos mil quince, toda vez que concentrará todas y cada </w:t>
      </w:r>
      <w:proofErr w:type="spellStart"/>
      <w:r w:rsidRPr="00AB6459">
        <w:rPr>
          <w:rFonts w:cs="Arial"/>
          <w:sz w:val="22"/>
          <w:szCs w:val="22"/>
        </w:rPr>
        <w:t>unas</w:t>
      </w:r>
      <w:proofErr w:type="spellEnd"/>
      <w:r w:rsidRPr="00AB6459">
        <w:rPr>
          <w:rFonts w:cs="Arial"/>
          <w:sz w:val="22"/>
          <w:szCs w:val="22"/>
        </w:rPr>
        <w:t xml:space="preserve"> de las acciones realizadas por las Dependencias que integran la Administración Pública Municipal.</w:t>
      </w:r>
    </w:p>
    <w:p w:rsidR="00986AD6" w:rsidRPr="00AB6459" w:rsidRDefault="00986AD6" w:rsidP="00986AD6">
      <w:pPr>
        <w:spacing w:line="264" w:lineRule="auto"/>
        <w:ind w:right="23"/>
        <w:jc w:val="both"/>
        <w:rPr>
          <w:rFonts w:ascii="Arial" w:hAnsi="Arial" w:cs="Arial"/>
          <w:sz w:val="22"/>
          <w:szCs w:val="22"/>
        </w:rPr>
      </w:pPr>
    </w:p>
    <w:p w:rsidR="00986AD6" w:rsidRPr="00AB6459" w:rsidRDefault="00986AD6" w:rsidP="00986AD6">
      <w:pPr>
        <w:spacing w:line="264" w:lineRule="auto"/>
        <w:ind w:right="23" w:firstLine="567"/>
        <w:jc w:val="both"/>
        <w:rPr>
          <w:rFonts w:ascii="Arial" w:hAnsi="Arial" w:cs="Arial"/>
          <w:sz w:val="22"/>
          <w:szCs w:val="22"/>
        </w:rPr>
      </w:pPr>
      <w:r w:rsidRPr="00AB6459">
        <w:rPr>
          <w:rFonts w:ascii="Arial" w:hAnsi="Arial" w:cs="Arial"/>
          <w:sz w:val="22"/>
          <w:szCs w:val="22"/>
        </w:rPr>
        <w:lastRenderedPageBreak/>
        <w:t>Por lo anteriormente expuesto y fundado, los integrantes del Honorable Ayuntamiento sometemos a consideración de este Cuerpo Colegiado el siguiente:</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center"/>
        <w:rPr>
          <w:rFonts w:ascii="Arial" w:hAnsi="Arial" w:cs="Arial"/>
          <w:b/>
          <w:sz w:val="22"/>
          <w:szCs w:val="22"/>
        </w:rPr>
      </w:pPr>
      <w:r w:rsidRPr="00AB6459">
        <w:rPr>
          <w:rFonts w:ascii="Arial" w:hAnsi="Arial" w:cs="Arial"/>
          <w:b/>
          <w:sz w:val="22"/>
          <w:szCs w:val="22"/>
        </w:rPr>
        <w:t>P U N T O  D E  A C U E R D O</w:t>
      </w:r>
    </w:p>
    <w:p w:rsidR="00986AD6" w:rsidRPr="00AB6459" w:rsidRDefault="00986AD6" w:rsidP="00986AD6">
      <w:pPr>
        <w:spacing w:line="264" w:lineRule="auto"/>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sz w:val="22"/>
          <w:szCs w:val="22"/>
        </w:rPr>
        <w:t>PRIMERO.</w:t>
      </w:r>
      <w:r w:rsidRPr="00AB6459">
        <w:rPr>
          <w:rFonts w:ascii="Arial" w:hAnsi="Arial" w:cs="Arial"/>
          <w:sz w:val="22"/>
          <w:szCs w:val="22"/>
        </w:rPr>
        <w:t xml:space="preserve"> Se aprueba que el día quince de febrero del presente se </w:t>
      </w:r>
      <w:proofErr w:type="gramStart"/>
      <w:r w:rsidRPr="00AB6459">
        <w:rPr>
          <w:rFonts w:ascii="Arial" w:hAnsi="Arial" w:cs="Arial"/>
          <w:sz w:val="22"/>
          <w:szCs w:val="22"/>
        </w:rPr>
        <w:t>llevé</w:t>
      </w:r>
      <w:proofErr w:type="gramEnd"/>
      <w:r w:rsidRPr="00AB6459">
        <w:rPr>
          <w:rFonts w:ascii="Arial" w:hAnsi="Arial" w:cs="Arial"/>
          <w:sz w:val="22"/>
          <w:szCs w:val="22"/>
        </w:rPr>
        <w:t xml:space="preserve"> a cabo el desahogo de la Sesión Solemne con motivo del Segundo Informe de Gobierno, sobre la situación que guarda la Administración Pública Municipal.</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sz w:val="22"/>
          <w:szCs w:val="22"/>
        </w:rPr>
        <w:t xml:space="preserve">SEGUNDO. </w:t>
      </w:r>
      <w:r w:rsidRPr="00AB6459">
        <w:rPr>
          <w:rFonts w:ascii="Arial" w:hAnsi="Arial" w:cs="Arial"/>
          <w:sz w:val="22"/>
          <w:szCs w:val="22"/>
        </w:rPr>
        <w:t xml:space="preserve">Se declara como recinto oficial alterno para la celebración de la Sesión Pública y Solemne de Cabildo el Auditorio Metropolitano, sito en Calle Sirio S/N, Esq. Pléyades, Reserva Territorial </w:t>
      </w:r>
      <w:proofErr w:type="spellStart"/>
      <w:r w:rsidRPr="00AB6459">
        <w:rPr>
          <w:rFonts w:ascii="Arial" w:hAnsi="Arial" w:cs="Arial"/>
          <w:sz w:val="22"/>
          <w:szCs w:val="22"/>
        </w:rPr>
        <w:t>Atlixcayotl</w:t>
      </w:r>
      <w:proofErr w:type="spellEnd"/>
      <w:r w:rsidRPr="00AB6459">
        <w:rPr>
          <w:rFonts w:ascii="Arial" w:hAnsi="Arial" w:cs="Arial"/>
          <w:sz w:val="22"/>
          <w:szCs w:val="22"/>
        </w:rPr>
        <w:t>, Puebla, Puebla, con motivo del Segundo Informe de Gobierno, sobre la situación que guarda la Administración Pública Municipal, los avances y logros del Plan Municipal de Desarrollo y las acciones realizadas.</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bCs/>
          <w:sz w:val="22"/>
          <w:szCs w:val="22"/>
        </w:rPr>
      </w:pPr>
      <w:r w:rsidRPr="00AB6459">
        <w:rPr>
          <w:rFonts w:ascii="Arial" w:hAnsi="Arial" w:cs="Arial"/>
          <w:b/>
          <w:sz w:val="22"/>
          <w:szCs w:val="22"/>
        </w:rPr>
        <w:t>TERCERO</w:t>
      </w:r>
      <w:r w:rsidRPr="00AB6459">
        <w:rPr>
          <w:rFonts w:ascii="Arial" w:hAnsi="Arial" w:cs="Arial"/>
          <w:sz w:val="22"/>
          <w:szCs w:val="22"/>
        </w:rPr>
        <w:t xml:space="preserve">. Se aprueba el Orden del Día </w:t>
      </w:r>
      <w:r w:rsidRPr="00AB6459">
        <w:rPr>
          <w:rFonts w:ascii="Arial" w:hAnsi="Arial" w:cs="Arial"/>
          <w:bCs/>
          <w:sz w:val="22"/>
          <w:szCs w:val="22"/>
        </w:rPr>
        <w:t>al que se sujetará la Sesión Pública y Solemne del próximo quince de febrero del año en curso, a las 11:00 horas, en la que se rendirá el Segundo Informe de Gobierno, en los siguientes términos:</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ind w:left="851" w:right="561" w:hanging="284"/>
        <w:jc w:val="center"/>
        <w:rPr>
          <w:rFonts w:ascii="Arial" w:hAnsi="Arial" w:cs="Arial"/>
          <w:b/>
          <w:sz w:val="22"/>
          <w:szCs w:val="22"/>
        </w:rPr>
      </w:pPr>
    </w:p>
    <w:p w:rsidR="00986AD6" w:rsidRPr="00AB6459" w:rsidRDefault="00986AD6" w:rsidP="00986AD6">
      <w:pPr>
        <w:spacing w:line="264" w:lineRule="auto"/>
        <w:ind w:left="851" w:right="561" w:hanging="284"/>
        <w:jc w:val="center"/>
        <w:rPr>
          <w:rFonts w:ascii="Arial" w:hAnsi="Arial" w:cs="Arial"/>
          <w:sz w:val="22"/>
          <w:szCs w:val="22"/>
        </w:rPr>
      </w:pPr>
      <w:r w:rsidRPr="00AB6459">
        <w:rPr>
          <w:rFonts w:ascii="Arial" w:hAnsi="Arial" w:cs="Arial"/>
          <w:b/>
          <w:sz w:val="22"/>
          <w:szCs w:val="22"/>
        </w:rPr>
        <w:t>O R D E N   D E L   D Í A</w:t>
      </w:r>
    </w:p>
    <w:p w:rsidR="00986AD6" w:rsidRPr="00AB6459" w:rsidRDefault="00986AD6" w:rsidP="00986AD6">
      <w:pPr>
        <w:spacing w:line="264" w:lineRule="auto"/>
        <w:ind w:left="851" w:right="51" w:hanging="284"/>
        <w:rPr>
          <w:rFonts w:ascii="Arial" w:hAnsi="Arial" w:cs="Arial"/>
          <w:sz w:val="22"/>
          <w:szCs w:val="22"/>
        </w:rPr>
      </w:pPr>
    </w:p>
    <w:p w:rsidR="00986AD6" w:rsidRPr="00AB6459" w:rsidRDefault="00986AD6" w:rsidP="00986AD6">
      <w:pPr>
        <w:spacing w:line="264" w:lineRule="auto"/>
        <w:ind w:left="851" w:right="51" w:hanging="284"/>
        <w:rPr>
          <w:rFonts w:ascii="Arial" w:hAnsi="Arial" w:cs="Arial"/>
          <w:sz w:val="22"/>
          <w:szCs w:val="22"/>
        </w:rPr>
      </w:pPr>
    </w:p>
    <w:p w:rsidR="00986AD6" w:rsidRPr="00AB6459" w:rsidRDefault="00986AD6" w:rsidP="004C739D">
      <w:pPr>
        <w:numPr>
          <w:ilvl w:val="0"/>
          <w:numId w:val="25"/>
        </w:numPr>
        <w:tabs>
          <w:tab w:val="clear" w:pos="1287"/>
        </w:tabs>
        <w:spacing w:line="264" w:lineRule="auto"/>
        <w:ind w:left="1134" w:right="51" w:hanging="567"/>
        <w:jc w:val="both"/>
        <w:rPr>
          <w:rFonts w:ascii="Arial" w:hAnsi="Arial" w:cs="Arial"/>
          <w:sz w:val="22"/>
          <w:szCs w:val="22"/>
        </w:rPr>
      </w:pPr>
      <w:r w:rsidRPr="00AB6459">
        <w:rPr>
          <w:rFonts w:ascii="Arial" w:hAnsi="Arial" w:cs="Arial"/>
          <w:sz w:val="22"/>
          <w:szCs w:val="22"/>
        </w:rPr>
        <w:t>Lista de Asistencia.</w:t>
      </w:r>
    </w:p>
    <w:p w:rsidR="00986AD6" w:rsidRPr="00AB6459" w:rsidRDefault="00986AD6" w:rsidP="00986AD6">
      <w:pPr>
        <w:spacing w:line="264" w:lineRule="auto"/>
        <w:ind w:left="1134" w:right="51" w:hanging="567"/>
        <w:rPr>
          <w:rFonts w:ascii="Arial" w:hAnsi="Arial" w:cs="Arial"/>
          <w:sz w:val="22"/>
          <w:szCs w:val="22"/>
        </w:rPr>
      </w:pPr>
    </w:p>
    <w:p w:rsidR="00986AD6" w:rsidRPr="00AB6459" w:rsidRDefault="00986AD6" w:rsidP="004C739D">
      <w:pPr>
        <w:numPr>
          <w:ilvl w:val="0"/>
          <w:numId w:val="25"/>
        </w:numPr>
        <w:tabs>
          <w:tab w:val="clear" w:pos="1287"/>
        </w:tabs>
        <w:spacing w:line="264" w:lineRule="auto"/>
        <w:ind w:left="1134" w:right="51" w:hanging="567"/>
        <w:jc w:val="both"/>
        <w:rPr>
          <w:rFonts w:ascii="Arial" w:hAnsi="Arial" w:cs="Arial"/>
          <w:sz w:val="22"/>
          <w:szCs w:val="22"/>
        </w:rPr>
      </w:pPr>
      <w:r w:rsidRPr="00AB6459">
        <w:rPr>
          <w:rFonts w:ascii="Arial" w:hAnsi="Arial" w:cs="Arial"/>
          <w:sz w:val="22"/>
          <w:szCs w:val="22"/>
        </w:rPr>
        <w:t>Declaratoria de Quórum Legal y Apertura de la Sesión Pública y Solemne de Cabildo.</w:t>
      </w:r>
    </w:p>
    <w:p w:rsidR="00986AD6" w:rsidRPr="00AB6459" w:rsidRDefault="00986AD6" w:rsidP="00986AD6">
      <w:pPr>
        <w:spacing w:line="264" w:lineRule="auto"/>
        <w:ind w:left="1134" w:right="51" w:hanging="567"/>
        <w:rPr>
          <w:rFonts w:ascii="Arial" w:hAnsi="Arial" w:cs="Arial"/>
          <w:sz w:val="22"/>
          <w:szCs w:val="22"/>
        </w:rPr>
      </w:pPr>
    </w:p>
    <w:p w:rsidR="00986AD6" w:rsidRPr="00AB6459" w:rsidRDefault="00986AD6" w:rsidP="004C739D">
      <w:pPr>
        <w:numPr>
          <w:ilvl w:val="0"/>
          <w:numId w:val="25"/>
        </w:numPr>
        <w:tabs>
          <w:tab w:val="clear" w:pos="1287"/>
        </w:tabs>
        <w:spacing w:line="264" w:lineRule="auto"/>
        <w:ind w:left="1134" w:right="51" w:hanging="567"/>
        <w:jc w:val="both"/>
        <w:rPr>
          <w:rFonts w:ascii="Arial" w:hAnsi="Arial" w:cs="Arial"/>
          <w:sz w:val="22"/>
          <w:szCs w:val="22"/>
        </w:rPr>
      </w:pPr>
      <w:r w:rsidRPr="00AB6459">
        <w:rPr>
          <w:rFonts w:ascii="Arial" w:hAnsi="Arial" w:cs="Arial"/>
          <w:sz w:val="22"/>
          <w:szCs w:val="22"/>
        </w:rPr>
        <w:t xml:space="preserve">Receso para que la Comisión de Cortesía, reciba a los Titulares de los Poderes Ejecutivo, Legislativo y Judicial. </w:t>
      </w:r>
    </w:p>
    <w:p w:rsidR="00986AD6" w:rsidRPr="00AB6459" w:rsidRDefault="00986AD6" w:rsidP="00986AD6">
      <w:pPr>
        <w:spacing w:line="264" w:lineRule="auto"/>
        <w:ind w:left="1134" w:right="51" w:hanging="567"/>
        <w:rPr>
          <w:rFonts w:ascii="Arial" w:hAnsi="Arial" w:cs="Arial"/>
          <w:sz w:val="22"/>
          <w:szCs w:val="22"/>
        </w:rPr>
      </w:pPr>
    </w:p>
    <w:p w:rsidR="00986AD6" w:rsidRPr="00AB6459" w:rsidRDefault="00986AD6" w:rsidP="004C739D">
      <w:pPr>
        <w:numPr>
          <w:ilvl w:val="0"/>
          <w:numId w:val="25"/>
        </w:numPr>
        <w:tabs>
          <w:tab w:val="clear" w:pos="1287"/>
        </w:tabs>
        <w:spacing w:line="264" w:lineRule="auto"/>
        <w:ind w:left="1134" w:right="51" w:hanging="567"/>
        <w:jc w:val="both"/>
        <w:rPr>
          <w:rFonts w:ascii="Arial" w:hAnsi="Arial" w:cs="Arial"/>
          <w:sz w:val="22"/>
          <w:szCs w:val="22"/>
        </w:rPr>
      </w:pPr>
      <w:r w:rsidRPr="00AB6459">
        <w:rPr>
          <w:rFonts w:ascii="Arial" w:hAnsi="Arial" w:cs="Arial"/>
          <w:sz w:val="22"/>
          <w:szCs w:val="22"/>
        </w:rPr>
        <w:t>Reinicio de la Sesión.</w:t>
      </w:r>
    </w:p>
    <w:p w:rsidR="00986AD6" w:rsidRPr="00AB6459" w:rsidRDefault="00986AD6" w:rsidP="00986AD6">
      <w:pPr>
        <w:spacing w:line="264" w:lineRule="auto"/>
        <w:ind w:left="1134" w:right="51" w:hanging="567"/>
        <w:rPr>
          <w:rFonts w:ascii="Arial" w:hAnsi="Arial" w:cs="Arial"/>
          <w:sz w:val="22"/>
          <w:szCs w:val="22"/>
        </w:rPr>
      </w:pPr>
    </w:p>
    <w:p w:rsidR="00986AD6" w:rsidRPr="00AB6459" w:rsidRDefault="00986AD6" w:rsidP="004C739D">
      <w:pPr>
        <w:numPr>
          <w:ilvl w:val="0"/>
          <w:numId w:val="25"/>
        </w:numPr>
        <w:tabs>
          <w:tab w:val="clear" w:pos="1287"/>
        </w:tabs>
        <w:spacing w:line="264" w:lineRule="auto"/>
        <w:ind w:left="1134" w:right="51" w:hanging="567"/>
        <w:jc w:val="both"/>
        <w:rPr>
          <w:rFonts w:ascii="Arial" w:hAnsi="Arial" w:cs="Arial"/>
          <w:sz w:val="22"/>
          <w:szCs w:val="22"/>
        </w:rPr>
      </w:pPr>
      <w:r w:rsidRPr="00AB6459">
        <w:rPr>
          <w:rFonts w:ascii="Arial" w:hAnsi="Arial" w:cs="Arial"/>
          <w:sz w:val="22"/>
          <w:szCs w:val="22"/>
        </w:rPr>
        <w:t>Presentación del Presídium.</w:t>
      </w:r>
    </w:p>
    <w:p w:rsidR="00986AD6" w:rsidRPr="00AB6459" w:rsidRDefault="00986AD6" w:rsidP="00986AD6">
      <w:pPr>
        <w:spacing w:line="264" w:lineRule="auto"/>
        <w:ind w:left="1134" w:right="51" w:hanging="567"/>
        <w:rPr>
          <w:rFonts w:ascii="Arial" w:hAnsi="Arial" w:cs="Arial"/>
          <w:sz w:val="22"/>
          <w:szCs w:val="22"/>
        </w:rPr>
      </w:pPr>
    </w:p>
    <w:p w:rsidR="00986AD6" w:rsidRPr="00AB6459" w:rsidRDefault="00986AD6" w:rsidP="004C739D">
      <w:pPr>
        <w:numPr>
          <w:ilvl w:val="0"/>
          <w:numId w:val="25"/>
        </w:numPr>
        <w:tabs>
          <w:tab w:val="clear" w:pos="1287"/>
          <w:tab w:val="num" w:pos="1134"/>
        </w:tabs>
        <w:spacing w:line="264" w:lineRule="auto"/>
        <w:ind w:left="1134" w:right="51" w:hanging="567"/>
        <w:jc w:val="both"/>
        <w:rPr>
          <w:rFonts w:ascii="Arial" w:hAnsi="Arial" w:cs="Arial"/>
          <w:sz w:val="22"/>
          <w:szCs w:val="22"/>
        </w:rPr>
      </w:pPr>
      <w:r w:rsidRPr="00AB6459">
        <w:rPr>
          <w:rFonts w:ascii="Arial" w:hAnsi="Arial" w:cs="Arial"/>
          <w:sz w:val="22"/>
          <w:szCs w:val="22"/>
        </w:rPr>
        <w:t>Honores al Lábaro Patrio.</w:t>
      </w:r>
    </w:p>
    <w:p w:rsidR="00986AD6" w:rsidRPr="00AB6459" w:rsidRDefault="00986AD6" w:rsidP="00986AD6">
      <w:pPr>
        <w:tabs>
          <w:tab w:val="num" w:pos="993"/>
        </w:tabs>
        <w:spacing w:line="264" w:lineRule="auto"/>
        <w:ind w:left="1134" w:right="51" w:hanging="567"/>
        <w:rPr>
          <w:rFonts w:ascii="Arial" w:hAnsi="Arial" w:cs="Arial"/>
          <w:sz w:val="22"/>
          <w:szCs w:val="22"/>
        </w:rPr>
      </w:pPr>
    </w:p>
    <w:p w:rsidR="00986AD6" w:rsidRPr="00AB6459" w:rsidRDefault="00986AD6" w:rsidP="004C739D">
      <w:pPr>
        <w:numPr>
          <w:ilvl w:val="0"/>
          <w:numId w:val="25"/>
        </w:numPr>
        <w:tabs>
          <w:tab w:val="clear" w:pos="1287"/>
          <w:tab w:val="num" w:pos="993"/>
        </w:tabs>
        <w:spacing w:line="264" w:lineRule="auto"/>
        <w:ind w:left="1134" w:right="51" w:hanging="567"/>
        <w:jc w:val="both"/>
        <w:rPr>
          <w:rFonts w:ascii="Arial" w:hAnsi="Arial" w:cs="Arial"/>
          <w:sz w:val="22"/>
          <w:szCs w:val="22"/>
        </w:rPr>
      </w:pPr>
      <w:r w:rsidRPr="00AB6459">
        <w:rPr>
          <w:rFonts w:ascii="Arial" w:hAnsi="Arial" w:cs="Arial"/>
          <w:sz w:val="22"/>
          <w:szCs w:val="22"/>
        </w:rPr>
        <w:t xml:space="preserve">Lectura del Segundo Informe de Gobierno, que rinde el Ciudadano José Antonio </w:t>
      </w:r>
      <w:proofErr w:type="spellStart"/>
      <w:r w:rsidRPr="00AB6459">
        <w:rPr>
          <w:rFonts w:ascii="Arial" w:hAnsi="Arial" w:cs="Arial"/>
          <w:sz w:val="22"/>
          <w:szCs w:val="22"/>
        </w:rPr>
        <w:t>Gali</w:t>
      </w:r>
      <w:proofErr w:type="spellEnd"/>
      <w:r w:rsidRPr="00AB6459">
        <w:rPr>
          <w:rFonts w:ascii="Arial" w:hAnsi="Arial" w:cs="Arial"/>
          <w:sz w:val="22"/>
          <w:szCs w:val="22"/>
        </w:rPr>
        <w:t xml:space="preserve"> </w:t>
      </w:r>
      <w:proofErr w:type="spellStart"/>
      <w:r w:rsidRPr="00AB6459">
        <w:rPr>
          <w:rFonts w:ascii="Arial" w:hAnsi="Arial" w:cs="Arial"/>
          <w:sz w:val="22"/>
          <w:szCs w:val="22"/>
        </w:rPr>
        <w:t>Fayad</w:t>
      </w:r>
      <w:proofErr w:type="spellEnd"/>
      <w:r w:rsidRPr="00AB6459">
        <w:rPr>
          <w:rFonts w:ascii="Arial" w:hAnsi="Arial" w:cs="Arial"/>
          <w:sz w:val="22"/>
          <w:szCs w:val="22"/>
        </w:rPr>
        <w:t>, Presidente Municipal Constitucional, sobre la situación que guarda la Administración Pública Municipal correspondiente del primero de enero al treinta y uno de diciembre del año dos mil quince.</w:t>
      </w:r>
    </w:p>
    <w:p w:rsidR="00986AD6" w:rsidRPr="00AB6459" w:rsidRDefault="00986AD6" w:rsidP="00986AD6">
      <w:pPr>
        <w:spacing w:line="264" w:lineRule="auto"/>
        <w:ind w:right="51"/>
        <w:jc w:val="both"/>
        <w:rPr>
          <w:rFonts w:ascii="Arial" w:hAnsi="Arial" w:cs="Arial"/>
          <w:sz w:val="22"/>
          <w:szCs w:val="22"/>
        </w:rPr>
      </w:pPr>
    </w:p>
    <w:p w:rsidR="00986AD6" w:rsidRPr="00AB6459" w:rsidRDefault="00986AD6" w:rsidP="004C739D">
      <w:pPr>
        <w:numPr>
          <w:ilvl w:val="0"/>
          <w:numId w:val="25"/>
        </w:numPr>
        <w:tabs>
          <w:tab w:val="clear" w:pos="1287"/>
          <w:tab w:val="num" w:pos="993"/>
        </w:tabs>
        <w:spacing w:line="264" w:lineRule="auto"/>
        <w:ind w:left="1134" w:right="51" w:hanging="567"/>
        <w:jc w:val="both"/>
        <w:rPr>
          <w:rFonts w:ascii="Arial" w:hAnsi="Arial" w:cs="Arial"/>
          <w:sz w:val="22"/>
          <w:szCs w:val="22"/>
        </w:rPr>
      </w:pPr>
      <w:r w:rsidRPr="00AB6459">
        <w:rPr>
          <w:rFonts w:ascii="Arial" w:hAnsi="Arial" w:cs="Arial"/>
          <w:sz w:val="22"/>
          <w:szCs w:val="22"/>
        </w:rPr>
        <w:lastRenderedPageBreak/>
        <w:t xml:space="preserve">Contestación al Segundo Informe que rinde el Ciudadano José Antonio </w:t>
      </w:r>
      <w:proofErr w:type="spellStart"/>
      <w:r w:rsidRPr="00AB6459">
        <w:rPr>
          <w:rFonts w:ascii="Arial" w:hAnsi="Arial" w:cs="Arial"/>
          <w:sz w:val="22"/>
          <w:szCs w:val="22"/>
        </w:rPr>
        <w:t>Gali</w:t>
      </w:r>
      <w:proofErr w:type="spellEnd"/>
      <w:r w:rsidRPr="00AB6459">
        <w:rPr>
          <w:rFonts w:ascii="Arial" w:hAnsi="Arial" w:cs="Arial"/>
          <w:sz w:val="22"/>
          <w:szCs w:val="22"/>
        </w:rPr>
        <w:t xml:space="preserve"> </w:t>
      </w:r>
      <w:proofErr w:type="spellStart"/>
      <w:r w:rsidRPr="00AB6459">
        <w:rPr>
          <w:rFonts w:ascii="Arial" w:hAnsi="Arial" w:cs="Arial"/>
          <w:sz w:val="22"/>
          <w:szCs w:val="22"/>
        </w:rPr>
        <w:t>Fayad</w:t>
      </w:r>
      <w:proofErr w:type="spellEnd"/>
      <w:r w:rsidRPr="00AB6459">
        <w:rPr>
          <w:rFonts w:ascii="Arial" w:hAnsi="Arial" w:cs="Arial"/>
          <w:sz w:val="22"/>
          <w:szCs w:val="22"/>
        </w:rPr>
        <w:t>, Presidente Municipal Constitucional, sobre el estado que guarda la Administración Pública Municipal.</w:t>
      </w:r>
    </w:p>
    <w:p w:rsidR="00986AD6" w:rsidRPr="00AB6459" w:rsidRDefault="00986AD6" w:rsidP="00986AD6">
      <w:pPr>
        <w:spacing w:line="264" w:lineRule="auto"/>
        <w:ind w:right="51"/>
        <w:jc w:val="both"/>
        <w:rPr>
          <w:rFonts w:ascii="Arial" w:hAnsi="Arial" w:cs="Arial"/>
          <w:sz w:val="22"/>
          <w:szCs w:val="22"/>
        </w:rPr>
      </w:pPr>
    </w:p>
    <w:p w:rsidR="00986AD6" w:rsidRPr="00AB6459" w:rsidRDefault="00986AD6" w:rsidP="004C739D">
      <w:pPr>
        <w:numPr>
          <w:ilvl w:val="0"/>
          <w:numId w:val="25"/>
        </w:numPr>
        <w:tabs>
          <w:tab w:val="clear" w:pos="1287"/>
          <w:tab w:val="num" w:pos="1134"/>
        </w:tabs>
        <w:spacing w:line="264" w:lineRule="auto"/>
        <w:ind w:left="1134" w:right="51" w:hanging="567"/>
        <w:jc w:val="both"/>
        <w:rPr>
          <w:rFonts w:ascii="Arial" w:hAnsi="Arial" w:cs="Arial"/>
          <w:sz w:val="22"/>
          <w:szCs w:val="22"/>
        </w:rPr>
      </w:pPr>
      <w:r w:rsidRPr="00AB6459">
        <w:rPr>
          <w:rFonts w:ascii="Arial" w:hAnsi="Arial" w:cs="Arial"/>
          <w:sz w:val="22"/>
          <w:szCs w:val="22"/>
        </w:rPr>
        <w:t>Mensaje del Ciudadano Doctor Rafael Moreno Valle Rosas, Gobernador Constitucional del Estado Libre y Soberano de Puebla.</w:t>
      </w:r>
    </w:p>
    <w:p w:rsidR="00986AD6" w:rsidRPr="00AB6459" w:rsidRDefault="00986AD6" w:rsidP="00986AD6">
      <w:pPr>
        <w:pStyle w:val="Prrafodelista"/>
        <w:tabs>
          <w:tab w:val="num" w:pos="993"/>
        </w:tabs>
        <w:spacing w:line="264" w:lineRule="auto"/>
        <w:ind w:left="1134" w:hanging="567"/>
        <w:rPr>
          <w:rFonts w:ascii="Arial" w:hAnsi="Arial" w:cs="Arial"/>
          <w:sz w:val="22"/>
          <w:szCs w:val="22"/>
        </w:rPr>
      </w:pPr>
    </w:p>
    <w:p w:rsidR="00986AD6" w:rsidRPr="00AB6459" w:rsidRDefault="00986AD6" w:rsidP="004C739D">
      <w:pPr>
        <w:numPr>
          <w:ilvl w:val="0"/>
          <w:numId w:val="25"/>
        </w:numPr>
        <w:tabs>
          <w:tab w:val="clear" w:pos="1287"/>
          <w:tab w:val="num" w:pos="1134"/>
        </w:tabs>
        <w:spacing w:line="264" w:lineRule="auto"/>
        <w:ind w:left="1134" w:right="51" w:hanging="567"/>
        <w:jc w:val="both"/>
        <w:rPr>
          <w:rFonts w:ascii="Arial" w:hAnsi="Arial" w:cs="Arial"/>
          <w:sz w:val="22"/>
          <w:szCs w:val="22"/>
        </w:rPr>
      </w:pPr>
      <w:r w:rsidRPr="00AB6459">
        <w:rPr>
          <w:rFonts w:ascii="Arial" w:hAnsi="Arial" w:cs="Arial"/>
          <w:sz w:val="22"/>
          <w:szCs w:val="22"/>
        </w:rPr>
        <w:t>Himno del Estado de Puebla.</w:t>
      </w:r>
    </w:p>
    <w:p w:rsidR="00986AD6" w:rsidRPr="00AB6459" w:rsidRDefault="00986AD6" w:rsidP="00986AD6">
      <w:pPr>
        <w:tabs>
          <w:tab w:val="num" w:pos="993"/>
        </w:tabs>
        <w:spacing w:line="264" w:lineRule="auto"/>
        <w:ind w:left="1134" w:right="51" w:hanging="567"/>
        <w:rPr>
          <w:rFonts w:ascii="Arial" w:hAnsi="Arial" w:cs="Arial"/>
          <w:sz w:val="22"/>
          <w:szCs w:val="22"/>
        </w:rPr>
      </w:pPr>
    </w:p>
    <w:p w:rsidR="00986AD6" w:rsidRPr="00AB6459" w:rsidRDefault="00986AD6" w:rsidP="00986AD6">
      <w:pPr>
        <w:tabs>
          <w:tab w:val="left" w:pos="1134"/>
        </w:tabs>
        <w:spacing w:line="264" w:lineRule="auto"/>
        <w:ind w:left="1134" w:right="51" w:hanging="567"/>
        <w:rPr>
          <w:rFonts w:ascii="Arial" w:hAnsi="Arial" w:cs="Arial"/>
          <w:sz w:val="22"/>
          <w:szCs w:val="22"/>
        </w:rPr>
      </w:pPr>
      <w:r w:rsidRPr="00AB6459">
        <w:rPr>
          <w:rFonts w:ascii="Arial" w:hAnsi="Arial" w:cs="Arial"/>
          <w:sz w:val="22"/>
          <w:szCs w:val="22"/>
        </w:rPr>
        <w:tab/>
        <w:t>Cierre de la Sesión.</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sz w:val="22"/>
          <w:szCs w:val="22"/>
        </w:rPr>
        <w:t xml:space="preserve">CUARTO. </w:t>
      </w:r>
      <w:r w:rsidRPr="00AB6459">
        <w:rPr>
          <w:rFonts w:ascii="Arial" w:hAnsi="Arial" w:cs="Arial"/>
          <w:sz w:val="22"/>
          <w:szCs w:val="22"/>
        </w:rPr>
        <w:t>Se instruye al Secretario del Ayuntamiento para que en el ámbito de sus atribuciones realice las acciones correspondientes al cumplimiento del presente Punto de Acuerdo.</w:t>
      </w:r>
    </w:p>
    <w:p w:rsidR="00986AD6" w:rsidRPr="00AB6459" w:rsidRDefault="00986AD6" w:rsidP="00986AD6">
      <w:pPr>
        <w:spacing w:line="264" w:lineRule="auto"/>
        <w:jc w:val="both"/>
        <w:rPr>
          <w:rFonts w:ascii="Arial" w:hAnsi="Arial" w:cs="Arial"/>
          <w:sz w:val="22"/>
          <w:szCs w:val="22"/>
        </w:rPr>
      </w:pPr>
    </w:p>
    <w:p w:rsidR="00986AD6" w:rsidRPr="00AB6459" w:rsidRDefault="00986AD6" w:rsidP="00986AD6">
      <w:pPr>
        <w:spacing w:line="264" w:lineRule="auto"/>
        <w:jc w:val="both"/>
        <w:rPr>
          <w:rFonts w:ascii="Arial" w:hAnsi="Arial" w:cs="Arial"/>
          <w:b/>
          <w:sz w:val="22"/>
          <w:szCs w:val="22"/>
        </w:rPr>
      </w:pPr>
      <w:r w:rsidRPr="00AB6459">
        <w:rPr>
          <w:rFonts w:ascii="Arial" w:hAnsi="Arial" w:cs="Arial"/>
          <w:b/>
          <w:sz w:val="22"/>
          <w:szCs w:val="22"/>
        </w:rPr>
        <w:t xml:space="preserve">ATENTAMENTE.- CUATRO VECES HEROICA PUEBLA DE ZARAGOZA, A 19 DE ENERO DE 2016.- “PUEBLA, CIUDAD DE PROGRESO”.- COMISIÓN DE GOBERNACIÓN Y JUSTICIA.- </w:t>
      </w:r>
      <w:r w:rsidRPr="00AB6459">
        <w:rPr>
          <w:rFonts w:ascii="Arial" w:hAnsi="Arial" w:cs="Arial"/>
          <w:b/>
          <w:bCs/>
          <w:sz w:val="22"/>
          <w:szCs w:val="22"/>
        </w:rPr>
        <w:t xml:space="preserve">REG.  </w:t>
      </w:r>
      <w:r w:rsidRPr="00AB6459">
        <w:rPr>
          <w:rFonts w:ascii="Arial" w:hAnsi="Arial" w:cs="Arial"/>
          <w:b/>
          <w:sz w:val="22"/>
          <w:szCs w:val="22"/>
        </w:rPr>
        <w:t>GABRIEL OSWALDO JIMÉNEZ LÓPEZ, PRESIDENTE.- REG. GABRIEL GUSTAVO ESPINOSA VÁZQUEZ, VOCAL.- REG. JUAN CARLOS ESPINA VON ROEHRICH, VOCAL.- REG. YURIDIA MAGALI GARCÍA HUERTA, VOCAL.- REG. MARÍA ESTHER GÁMEZ RODRÍGUEZ, VOCAL.- RÚBRICAS.</w:t>
      </w:r>
    </w:p>
    <w:p w:rsidR="00986AD6" w:rsidRPr="00AB6459" w:rsidRDefault="00986AD6" w:rsidP="00986AD6">
      <w:pPr>
        <w:spacing w:after="200" w:line="276" w:lineRule="auto"/>
        <w:rPr>
          <w:rFonts w:ascii="Arial" w:hAnsi="Arial" w:cs="Arial"/>
          <w:b/>
          <w:sz w:val="22"/>
          <w:szCs w:val="22"/>
        </w:rPr>
      </w:pPr>
      <w:r w:rsidRPr="00AB6459">
        <w:rPr>
          <w:rFonts w:ascii="Arial" w:hAnsi="Arial" w:cs="Arial"/>
          <w:b/>
          <w:sz w:val="22"/>
          <w:szCs w:val="22"/>
        </w:rPr>
        <w:br w:type="page"/>
      </w:r>
    </w:p>
    <w:p w:rsidR="00986AD6" w:rsidRPr="00AB6459" w:rsidRDefault="00986AD6" w:rsidP="00986AD6">
      <w:pPr>
        <w:spacing w:line="264" w:lineRule="auto"/>
        <w:rPr>
          <w:rFonts w:ascii="Arial" w:eastAsia="Arial Unicode MS" w:hAnsi="Arial" w:cs="Arial"/>
          <w:b/>
          <w:sz w:val="22"/>
          <w:szCs w:val="22"/>
        </w:rPr>
      </w:pPr>
      <w:r w:rsidRPr="00AB6459">
        <w:rPr>
          <w:rFonts w:ascii="Arial" w:eastAsia="Arial Unicode MS" w:hAnsi="Arial" w:cs="Arial"/>
          <w:b/>
          <w:sz w:val="22"/>
          <w:szCs w:val="22"/>
        </w:rPr>
        <w:lastRenderedPageBreak/>
        <w:t>HONORABLE CABILDO</w:t>
      </w:r>
    </w:p>
    <w:p w:rsidR="00986AD6" w:rsidRPr="00AB6459" w:rsidRDefault="00986AD6" w:rsidP="00986AD6">
      <w:pPr>
        <w:spacing w:line="264" w:lineRule="auto"/>
        <w:jc w:val="both"/>
        <w:rPr>
          <w:rFonts w:ascii="Arial" w:eastAsia="Arial Unicode MS"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sz w:val="22"/>
          <w:szCs w:val="22"/>
        </w:rPr>
        <w:t>EL SUSCRITO CIUDADANO JOSÉ ANTONIO GALI FAYAD, EN MI CARÁCTER DE PRESIDENTE MUNICIPAL CONSTITUCIONAL DEL HONORABLE AYUNTAMIENTO DEL MUNICIPIO DE PUEBA</w:t>
      </w:r>
      <w:r w:rsidRPr="00AB6459">
        <w:rPr>
          <w:rFonts w:ascii="Arial" w:eastAsia="Arial Unicode MS" w:hAnsi="Arial" w:cs="Arial"/>
          <w:sz w:val="22"/>
          <w:szCs w:val="22"/>
        </w:rPr>
        <w:t xml:space="preserve">, CON FUNDAMENTO EN LOS ARTÍCULOS </w:t>
      </w:r>
      <w:r w:rsidRPr="00AB6459">
        <w:rPr>
          <w:rFonts w:ascii="Arial" w:hAnsi="Arial" w:cs="Arial"/>
          <w:bCs/>
          <w:sz w:val="22"/>
          <w:szCs w:val="22"/>
        </w:rPr>
        <w:t xml:space="preserve">115 DE LA CONSTITUCIÓN POLÍTICA DE LOS ESTADOS UNIDOS MEXICANOS; Y </w:t>
      </w:r>
      <w:r w:rsidRPr="00AB6459">
        <w:rPr>
          <w:rFonts w:ascii="Arial" w:eastAsia="Arial Unicode MS" w:hAnsi="Arial" w:cs="Arial"/>
          <w:sz w:val="22"/>
          <w:szCs w:val="22"/>
        </w:rPr>
        <w:t xml:space="preserve">70 Y 91 DE LA LEY ORGÁNICA MUNICIPAL; 24, 32, 34 Y 35 DEL CÓDIGO REGLAMENTARIO DEL MUNICIPIO DE PUEBLA, </w:t>
      </w:r>
      <w:r w:rsidRPr="00AB6459">
        <w:rPr>
          <w:rFonts w:ascii="Arial" w:hAnsi="Arial" w:cs="Arial"/>
          <w:sz w:val="22"/>
          <w:szCs w:val="22"/>
        </w:rPr>
        <w:t xml:space="preserve">SOMETO A LA CONSIDERACIÓN DE ESTE ÓRGANO COLEGIADO LA </w:t>
      </w:r>
      <w:r w:rsidRPr="00AB6459">
        <w:rPr>
          <w:rFonts w:ascii="Arial" w:hAnsi="Arial" w:cs="Arial"/>
          <w:b/>
          <w:sz w:val="22"/>
          <w:szCs w:val="22"/>
        </w:rPr>
        <w:t xml:space="preserve">PROPUESTA </w:t>
      </w:r>
      <w:r w:rsidRPr="00AB6459">
        <w:rPr>
          <w:rFonts w:ascii="Arial" w:eastAsia="Arial Unicode MS" w:hAnsi="Arial" w:cs="Arial"/>
          <w:b/>
          <w:sz w:val="22"/>
          <w:szCs w:val="22"/>
        </w:rPr>
        <w:t>POR LA QUE</w:t>
      </w:r>
      <w:r w:rsidRPr="00AB6459">
        <w:rPr>
          <w:rFonts w:ascii="Arial" w:hAnsi="Arial" w:cs="Arial"/>
          <w:sz w:val="22"/>
          <w:szCs w:val="22"/>
        </w:rPr>
        <w:t xml:space="preserve"> </w:t>
      </w:r>
      <w:r w:rsidRPr="00AB6459">
        <w:rPr>
          <w:rFonts w:ascii="Arial" w:hAnsi="Arial" w:cs="Arial"/>
          <w:b/>
          <w:sz w:val="22"/>
          <w:szCs w:val="22"/>
        </w:rPr>
        <w:t>SE APRUEBA EL CALENDARIO DE SESIONES ORDINARIAS DEL HONORABLE CABILDO PARA EL AÑO DOS MIL DIECISÉIS,</w:t>
      </w:r>
      <w:r w:rsidRPr="00AB6459">
        <w:rPr>
          <w:rFonts w:ascii="Arial" w:eastAsia="Arial Unicode MS" w:hAnsi="Arial" w:cs="Arial"/>
          <w:sz w:val="22"/>
          <w:szCs w:val="22"/>
        </w:rPr>
        <w:t xml:space="preserve"> </w:t>
      </w:r>
      <w:r w:rsidRPr="00AB6459">
        <w:rPr>
          <w:rFonts w:ascii="Arial" w:hAnsi="Arial" w:cs="Arial"/>
          <w:sz w:val="22"/>
          <w:szCs w:val="22"/>
        </w:rPr>
        <w:t>EN ATENCIÓN A LOS SIGUIENTES:</w:t>
      </w:r>
    </w:p>
    <w:p w:rsidR="00986AD6" w:rsidRPr="00AB6459" w:rsidRDefault="00986AD6" w:rsidP="00986AD6">
      <w:pPr>
        <w:spacing w:line="264" w:lineRule="auto"/>
        <w:jc w:val="both"/>
        <w:rPr>
          <w:rFonts w:ascii="Arial" w:eastAsia="Arial Unicode MS" w:hAnsi="Arial" w:cs="Arial"/>
          <w:sz w:val="22"/>
          <w:szCs w:val="22"/>
        </w:rPr>
      </w:pPr>
    </w:p>
    <w:p w:rsidR="00986AD6" w:rsidRPr="00AB6459" w:rsidRDefault="00986AD6" w:rsidP="00986AD6">
      <w:pPr>
        <w:spacing w:line="264" w:lineRule="auto"/>
        <w:jc w:val="center"/>
        <w:rPr>
          <w:rFonts w:ascii="Arial" w:eastAsia="Arial Unicode MS" w:hAnsi="Arial" w:cs="Arial"/>
          <w:b/>
          <w:sz w:val="22"/>
          <w:szCs w:val="22"/>
        </w:rPr>
      </w:pPr>
      <w:r w:rsidRPr="00AB6459">
        <w:rPr>
          <w:rFonts w:ascii="Arial" w:eastAsia="Arial Unicode MS" w:hAnsi="Arial" w:cs="Arial"/>
          <w:b/>
          <w:sz w:val="22"/>
          <w:szCs w:val="22"/>
        </w:rPr>
        <w:t>CONSIDERANDOS</w:t>
      </w:r>
    </w:p>
    <w:p w:rsidR="00986AD6" w:rsidRPr="00AB6459" w:rsidRDefault="00986AD6" w:rsidP="00986AD6">
      <w:pPr>
        <w:spacing w:line="264" w:lineRule="auto"/>
        <w:jc w:val="both"/>
        <w:rPr>
          <w:rFonts w:ascii="Arial" w:eastAsia="Arial Unicode MS" w:hAnsi="Arial" w:cs="Arial"/>
          <w:sz w:val="22"/>
          <w:szCs w:val="22"/>
        </w:rPr>
      </w:pPr>
    </w:p>
    <w:p w:rsidR="00986AD6" w:rsidRPr="00AB6459" w:rsidRDefault="00986AD6" w:rsidP="00986AD6">
      <w:pPr>
        <w:spacing w:line="264" w:lineRule="auto"/>
        <w:ind w:left="567" w:hanging="567"/>
        <w:jc w:val="both"/>
        <w:rPr>
          <w:rFonts w:ascii="Arial" w:hAnsi="Arial" w:cs="Arial"/>
          <w:sz w:val="22"/>
          <w:szCs w:val="22"/>
        </w:rPr>
      </w:pPr>
      <w:r w:rsidRPr="00AB6459">
        <w:rPr>
          <w:rFonts w:ascii="Arial" w:hAnsi="Arial" w:cs="Arial"/>
          <w:b/>
          <w:sz w:val="22"/>
          <w:szCs w:val="22"/>
        </w:rPr>
        <w:t>I.</w:t>
      </w:r>
      <w:r w:rsidRPr="00AB6459">
        <w:rPr>
          <w:rFonts w:ascii="Arial" w:hAnsi="Arial" w:cs="Arial"/>
          <w:sz w:val="22"/>
          <w:szCs w:val="22"/>
        </w:rPr>
        <w:tab/>
        <w:t>Que, en términos de lo dispuesto por los artículos 115 fracción II de la Constitución Política de los Estados Unidos Mexicanos y 105 fracción III de la Constitución Política del Estado Libre y Soberano de Puebla, los Municipios estarán investidos de personalidad jurídica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986AD6" w:rsidRPr="00AB6459" w:rsidRDefault="00986AD6" w:rsidP="00986AD6">
      <w:pPr>
        <w:spacing w:line="264" w:lineRule="auto"/>
        <w:ind w:left="567" w:hanging="567"/>
        <w:jc w:val="both"/>
        <w:rPr>
          <w:rFonts w:ascii="Arial" w:eastAsia="Arial Unicode MS" w:hAnsi="Arial" w:cs="Arial"/>
          <w:sz w:val="22"/>
          <w:szCs w:val="22"/>
        </w:rPr>
      </w:pPr>
    </w:p>
    <w:p w:rsidR="00986AD6" w:rsidRPr="00AB6459" w:rsidRDefault="00986AD6" w:rsidP="00986AD6">
      <w:pPr>
        <w:spacing w:line="264" w:lineRule="auto"/>
        <w:ind w:left="567" w:hanging="567"/>
        <w:jc w:val="both"/>
        <w:rPr>
          <w:rFonts w:ascii="Arial" w:eastAsia="Arial Unicode MS" w:hAnsi="Arial" w:cs="Arial"/>
          <w:sz w:val="22"/>
          <w:szCs w:val="22"/>
        </w:rPr>
      </w:pPr>
      <w:r w:rsidRPr="00AB6459">
        <w:rPr>
          <w:rFonts w:ascii="Arial" w:eastAsia="Arial Unicode MS" w:hAnsi="Arial" w:cs="Arial"/>
          <w:b/>
          <w:sz w:val="22"/>
          <w:szCs w:val="22"/>
        </w:rPr>
        <w:t>II.</w:t>
      </w:r>
      <w:r w:rsidRPr="00AB6459">
        <w:rPr>
          <w:rFonts w:ascii="Arial" w:eastAsia="Arial Unicode MS" w:hAnsi="Arial" w:cs="Arial"/>
          <w:sz w:val="22"/>
          <w:szCs w:val="22"/>
        </w:rPr>
        <w:t xml:space="preserve"> </w:t>
      </w:r>
      <w:r w:rsidRPr="00AB6459">
        <w:rPr>
          <w:rFonts w:ascii="Arial" w:eastAsia="Arial Unicode MS" w:hAnsi="Arial" w:cs="Arial"/>
          <w:sz w:val="22"/>
          <w:szCs w:val="22"/>
        </w:rPr>
        <w:tab/>
        <w:t>Que, el artículo 70 de la Ley Orgánica Municipal establece que el Ayuntamiento celebrará por lo menos una sesión ordinaria mensualmente, y las extraordinarias que sean necesarias cuando existan motivos que las justifiquen.</w:t>
      </w:r>
    </w:p>
    <w:p w:rsidR="00986AD6" w:rsidRPr="00AB6459" w:rsidRDefault="00986AD6" w:rsidP="00986AD6">
      <w:pPr>
        <w:spacing w:line="264" w:lineRule="auto"/>
        <w:ind w:left="567" w:hanging="567"/>
        <w:jc w:val="both"/>
        <w:rPr>
          <w:rFonts w:ascii="Arial" w:eastAsia="Arial Unicode MS" w:hAnsi="Arial" w:cs="Arial"/>
          <w:sz w:val="22"/>
          <w:szCs w:val="22"/>
        </w:rPr>
      </w:pPr>
    </w:p>
    <w:p w:rsidR="00986AD6" w:rsidRPr="00AB6459" w:rsidRDefault="00986AD6" w:rsidP="00986AD6">
      <w:pPr>
        <w:spacing w:line="264" w:lineRule="auto"/>
        <w:ind w:left="567" w:hanging="567"/>
        <w:jc w:val="both"/>
        <w:rPr>
          <w:rFonts w:ascii="Arial" w:hAnsi="Arial" w:cs="Arial"/>
          <w:sz w:val="22"/>
          <w:szCs w:val="22"/>
        </w:rPr>
      </w:pPr>
      <w:r w:rsidRPr="00AB6459">
        <w:rPr>
          <w:rFonts w:ascii="Arial" w:eastAsia="Arial Unicode MS" w:hAnsi="Arial" w:cs="Arial"/>
          <w:b/>
          <w:sz w:val="22"/>
          <w:szCs w:val="22"/>
        </w:rPr>
        <w:t>III.</w:t>
      </w:r>
      <w:r w:rsidRPr="00AB6459">
        <w:rPr>
          <w:rFonts w:ascii="Arial" w:eastAsia="Arial Unicode MS" w:hAnsi="Arial" w:cs="Arial"/>
          <w:sz w:val="22"/>
          <w:szCs w:val="22"/>
        </w:rPr>
        <w:tab/>
      </w:r>
      <w:r w:rsidRPr="00AB6459">
        <w:rPr>
          <w:rFonts w:ascii="Arial" w:hAnsi="Arial" w:cs="Arial"/>
          <w:sz w:val="22"/>
          <w:szCs w:val="22"/>
        </w:rPr>
        <w:t>Que, es facultad del Presidente Municipal cumplir y hacer cumplir las leyes, reglamentos y disposiciones administrativas, imponiendo en su caso las sanciones que establezcan, a menos que corresponda esa facultad a distinto servidor público, en términos de las mismas; lo anterior de conformidad con lo dispuesto en el artículo 91 fracción II de la Ley Orgánica Municipal.</w:t>
      </w:r>
    </w:p>
    <w:p w:rsidR="00986AD6" w:rsidRPr="00AB6459" w:rsidRDefault="00986AD6" w:rsidP="00986AD6">
      <w:pPr>
        <w:spacing w:line="264" w:lineRule="auto"/>
        <w:ind w:left="567" w:hanging="567"/>
        <w:jc w:val="both"/>
        <w:rPr>
          <w:rFonts w:ascii="Arial" w:eastAsia="Arial Unicode MS" w:hAnsi="Arial" w:cs="Arial"/>
          <w:sz w:val="22"/>
          <w:szCs w:val="22"/>
        </w:rPr>
      </w:pPr>
    </w:p>
    <w:p w:rsidR="00986AD6" w:rsidRPr="00AB6459" w:rsidRDefault="00986AD6" w:rsidP="00986AD6">
      <w:pPr>
        <w:spacing w:line="264" w:lineRule="auto"/>
        <w:ind w:left="567" w:hanging="567"/>
        <w:jc w:val="both"/>
        <w:rPr>
          <w:rFonts w:ascii="Arial" w:hAnsi="Arial" w:cs="Arial"/>
          <w:sz w:val="22"/>
          <w:szCs w:val="22"/>
        </w:rPr>
      </w:pPr>
      <w:r w:rsidRPr="00AB6459">
        <w:rPr>
          <w:rFonts w:ascii="Arial" w:hAnsi="Arial" w:cs="Arial"/>
          <w:b/>
          <w:sz w:val="22"/>
          <w:szCs w:val="22"/>
        </w:rPr>
        <w:t>IV.</w:t>
      </w:r>
      <w:r w:rsidRPr="00AB6459">
        <w:rPr>
          <w:rFonts w:ascii="Arial" w:hAnsi="Arial" w:cs="Arial"/>
          <w:sz w:val="22"/>
          <w:szCs w:val="22"/>
        </w:rPr>
        <w:tab/>
        <w:t>Que, en términos del artículo 24 del Código Reglamentario para el Municipio de Puebla, se entiende por Sesión de Cabildo a la reunión que efectúan todos los miembros del Ayuntamiento como cuerpo colegiado con la finalidad de conocer, discutir y en su caso aprobar la instrumentación de las medidas específicas que resuelvan las necesidades colectivas que enfrenta la sociedad que representan, siendo el acto de Gobierno Municipal de mayor investidura.</w:t>
      </w:r>
    </w:p>
    <w:p w:rsidR="00986AD6" w:rsidRPr="00AB6459" w:rsidRDefault="00986AD6" w:rsidP="00986AD6">
      <w:pPr>
        <w:spacing w:line="264" w:lineRule="auto"/>
        <w:ind w:left="567" w:hanging="567"/>
        <w:jc w:val="both"/>
        <w:rPr>
          <w:rFonts w:ascii="Arial" w:eastAsia="Arial Unicode MS" w:hAnsi="Arial" w:cs="Arial"/>
          <w:sz w:val="22"/>
          <w:szCs w:val="22"/>
        </w:rPr>
      </w:pPr>
    </w:p>
    <w:p w:rsidR="00986AD6" w:rsidRPr="00AB6459" w:rsidRDefault="00986AD6" w:rsidP="00986AD6">
      <w:pPr>
        <w:spacing w:line="264" w:lineRule="auto"/>
        <w:ind w:left="567" w:hanging="567"/>
        <w:jc w:val="both"/>
        <w:rPr>
          <w:rFonts w:ascii="Arial" w:eastAsia="Arial Unicode MS" w:hAnsi="Arial" w:cs="Arial"/>
          <w:sz w:val="22"/>
          <w:szCs w:val="22"/>
        </w:rPr>
      </w:pPr>
      <w:r w:rsidRPr="00AB6459">
        <w:rPr>
          <w:rFonts w:ascii="Arial" w:eastAsia="Arial Unicode MS" w:hAnsi="Arial" w:cs="Arial"/>
          <w:b/>
          <w:sz w:val="22"/>
          <w:szCs w:val="22"/>
        </w:rPr>
        <w:lastRenderedPageBreak/>
        <w:t>V.</w:t>
      </w:r>
      <w:r w:rsidRPr="00AB6459">
        <w:rPr>
          <w:rFonts w:ascii="Arial" w:eastAsia="Arial Unicode MS" w:hAnsi="Arial" w:cs="Arial"/>
          <w:sz w:val="22"/>
          <w:szCs w:val="22"/>
        </w:rPr>
        <w:tab/>
        <w:t>Que, el artículo 32 del Código Reglamentario para el Municipio de Puebla, establece que las Sesiones de Cabildo se celebrarán en el Salón de Cabildo, a menos que por Acuerdo del mismo, se declare de manera temporal como recinto oficial otro lugar.</w:t>
      </w:r>
    </w:p>
    <w:p w:rsidR="00986AD6" w:rsidRPr="00AB6459" w:rsidRDefault="00986AD6" w:rsidP="00986AD6">
      <w:pPr>
        <w:spacing w:line="264" w:lineRule="auto"/>
        <w:ind w:left="567" w:hanging="567"/>
        <w:jc w:val="both"/>
        <w:rPr>
          <w:rFonts w:ascii="Arial" w:eastAsia="Arial Unicode MS" w:hAnsi="Arial" w:cs="Arial"/>
          <w:sz w:val="22"/>
          <w:szCs w:val="22"/>
        </w:rPr>
      </w:pPr>
    </w:p>
    <w:p w:rsidR="00986AD6" w:rsidRPr="00AB6459" w:rsidRDefault="00986AD6" w:rsidP="00986AD6">
      <w:pPr>
        <w:spacing w:line="264" w:lineRule="auto"/>
        <w:ind w:left="567" w:hanging="567"/>
        <w:jc w:val="both"/>
        <w:rPr>
          <w:rFonts w:ascii="Arial" w:eastAsia="Arial Unicode MS" w:hAnsi="Arial" w:cs="Arial"/>
          <w:sz w:val="22"/>
          <w:szCs w:val="22"/>
        </w:rPr>
      </w:pPr>
      <w:r w:rsidRPr="00AB6459">
        <w:rPr>
          <w:rFonts w:ascii="Arial" w:eastAsia="Arial Unicode MS" w:hAnsi="Arial" w:cs="Arial"/>
          <w:b/>
          <w:sz w:val="22"/>
          <w:szCs w:val="22"/>
        </w:rPr>
        <w:t>VI.</w:t>
      </w:r>
      <w:r w:rsidRPr="00AB6459">
        <w:rPr>
          <w:rFonts w:ascii="Arial" w:eastAsia="Arial Unicode MS" w:hAnsi="Arial" w:cs="Arial"/>
          <w:sz w:val="22"/>
          <w:szCs w:val="22"/>
        </w:rPr>
        <w:tab/>
        <w:t>Que, en términos del artículo 34 del Código Reglamentario para el Municipio de Puebla, señala que las Sesiones de Cabildo, serán Ordinarias, Extraordinarias y Solemnes las cuales serán públicas o privadas cuando así lo determine el propio Capítulo.</w:t>
      </w:r>
    </w:p>
    <w:p w:rsidR="00986AD6" w:rsidRPr="00AB6459" w:rsidRDefault="00986AD6" w:rsidP="00986AD6">
      <w:pPr>
        <w:spacing w:line="264" w:lineRule="auto"/>
        <w:ind w:left="567" w:hanging="567"/>
        <w:jc w:val="both"/>
        <w:rPr>
          <w:rFonts w:ascii="Arial" w:eastAsia="Arial Unicode MS" w:hAnsi="Arial" w:cs="Arial"/>
          <w:sz w:val="22"/>
          <w:szCs w:val="22"/>
        </w:rPr>
      </w:pPr>
    </w:p>
    <w:p w:rsidR="00986AD6" w:rsidRPr="00AB6459" w:rsidRDefault="00986AD6" w:rsidP="00986AD6">
      <w:pPr>
        <w:spacing w:line="264" w:lineRule="auto"/>
        <w:ind w:left="567" w:hanging="567"/>
        <w:jc w:val="both"/>
        <w:rPr>
          <w:rFonts w:ascii="Arial" w:eastAsia="Arial Unicode MS" w:hAnsi="Arial" w:cs="Arial"/>
          <w:b/>
          <w:sz w:val="22"/>
          <w:szCs w:val="22"/>
        </w:rPr>
      </w:pPr>
      <w:r w:rsidRPr="00AB6459">
        <w:rPr>
          <w:rFonts w:ascii="Arial" w:eastAsia="Arial Unicode MS" w:hAnsi="Arial" w:cs="Arial"/>
          <w:b/>
          <w:sz w:val="22"/>
          <w:szCs w:val="22"/>
        </w:rPr>
        <w:t>VII.</w:t>
      </w:r>
      <w:r w:rsidRPr="00AB6459">
        <w:rPr>
          <w:rFonts w:ascii="Arial" w:eastAsia="Arial Unicode MS" w:hAnsi="Arial" w:cs="Arial"/>
          <w:b/>
          <w:sz w:val="22"/>
          <w:szCs w:val="22"/>
        </w:rPr>
        <w:tab/>
      </w:r>
      <w:r w:rsidRPr="00AB6459">
        <w:rPr>
          <w:rFonts w:ascii="Arial" w:eastAsia="Arial Unicode MS" w:hAnsi="Arial" w:cs="Arial"/>
          <w:sz w:val="22"/>
          <w:szCs w:val="22"/>
        </w:rPr>
        <w:t>Que, el artículo 35 del Código Reglamentario para el Municipio de Puebla, establece que el Ayuntamiento sesionará ordinariamente, por lo menos una vez al mes, el día y hora que así lo acuerde, pudiendo modificar esta fecha cuando por razones fundadas así lo considere necesario.</w:t>
      </w:r>
    </w:p>
    <w:p w:rsidR="00986AD6" w:rsidRPr="00AB6459" w:rsidRDefault="00986AD6" w:rsidP="00986AD6">
      <w:pPr>
        <w:spacing w:line="264" w:lineRule="auto"/>
        <w:jc w:val="both"/>
        <w:rPr>
          <w:rFonts w:ascii="Arial" w:eastAsia="Arial Unicode MS" w:hAnsi="Arial" w:cs="Arial"/>
          <w:sz w:val="22"/>
          <w:szCs w:val="22"/>
        </w:rPr>
      </w:pPr>
    </w:p>
    <w:p w:rsidR="00986AD6" w:rsidRPr="00AB6459" w:rsidRDefault="00986AD6" w:rsidP="00986AD6">
      <w:pPr>
        <w:spacing w:line="264" w:lineRule="auto"/>
        <w:ind w:left="567"/>
        <w:jc w:val="both"/>
        <w:rPr>
          <w:rFonts w:ascii="Arial" w:eastAsia="Arial Unicode MS" w:hAnsi="Arial" w:cs="Arial"/>
          <w:sz w:val="22"/>
          <w:szCs w:val="22"/>
        </w:rPr>
      </w:pPr>
      <w:r w:rsidRPr="00AB6459">
        <w:rPr>
          <w:rFonts w:ascii="Arial" w:eastAsia="Arial Unicode MS" w:hAnsi="Arial" w:cs="Arial"/>
          <w:sz w:val="22"/>
          <w:szCs w:val="22"/>
        </w:rPr>
        <w:t>Por lo anteriormente expuesto y motivado presento a ustedes la siguiente:</w:t>
      </w:r>
    </w:p>
    <w:p w:rsidR="00986AD6" w:rsidRPr="00AB6459" w:rsidRDefault="00986AD6" w:rsidP="00986AD6">
      <w:pPr>
        <w:spacing w:line="264" w:lineRule="auto"/>
        <w:jc w:val="center"/>
        <w:rPr>
          <w:rFonts w:ascii="Arial" w:eastAsia="Arial Unicode MS" w:hAnsi="Arial" w:cs="Arial"/>
          <w:b/>
          <w:sz w:val="22"/>
          <w:szCs w:val="22"/>
        </w:rPr>
      </w:pPr>
    </w:p>
    <w:p w:rsidR="00986AD6" w:rsidRPr="00AB6459" w:rsidRDefault="00986AD6" w:rsidP="00986AD6">
      <w:pPr>
        <w:spacing w:line="264" w:lineRule="auto"/>
        <w:jc w:val="center"/>
        <w:rPr>
          <w:rFonts w:ascii="Arial" w:eastAsia="Arial Unicode MS" w:hAnsi="Arial" w:cs="Arial"/>
          <w:b/>
          <w:sz w:val="22"/>
          <w:szCs w:val="22"/>
        </w:rPr>
      </w:pPr>
      <w:r w:rsidRPr="00AB6459">
        <w:rPr>
          <w:rFonts w:ascii="Arial" w:eastAsia="Arial Unicode MS" w:hAnsi="Arial" w:cs="Arial"/>
          <w:b/>
          <w:sz w:val="22"/>
          <w:szCs w:val="22"/>
        </w:rPr>
        <w:t>P R O P U E S T A</w:t>
      </w:r>
    </w:p>
    <w:p w:rsidR="00986AD6" w:rsidRPr="00AB6459" w:rsidRDefault="00986AD6" w:rsidP="00986AD6">
      <w:pPr>
        <w:spacing w:line="264" w:lineRule="auto"/>
        <w:jc w:val="both"/>
        <w:rPr>
          <w:rFonts w:ascii="Arial" w:eastAsia="Arial Unicode MS" w:hAnsi="Arial" w:cs="Arial"/>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sz w:val="22"/>
          <w:szCs w:val="22"/>
        </w:rPr>
        <w:t xml:space="preserve">PRIMERO. </w:t>
      </w:r>
      <w:r w:rsidRPr="00AB6459">
        <w:rPr>
          <w:rFonts w:ascii="Arial" w:hAnsi="Arial" w:cs="Arial"/>
          <w:sz w:val="22"/>
          <w:szCs w:val="22"/>
        </w:rPr>
        <w:t>Se apruebe que las Sesiones Ordinarias de Cabildo de los meses de febrero a Diciembre del año dos mil dieciséis, se celebren en atención al siguiente calendario:</w:t>
      </w:r>
    </w:p>
    <w:p w:rsidR="00986AD6" w:rsidRPr="00AB6459" w:rsidRDefault="00986AD6" w:rsidP="00986AD6">
      <w:pPr>
        <w:spacing w:line="264" w:lineRule="auto"/>
        <w:jc w:val="both"/>
        <w:rPr>
          <w:rFonts w:ascii="Arial" w:hAnsi="Arial" w:cs="Arial"/>
          <w:sz w:val="22"/>
          <w:szCs w:val="22"/>
        </w:rPr>
      </w:pPr>
    </w:p>
    <w:tbl>
      <w:tblPr>
        <w:tblW w:w="0" w:type="auto"/>
        <w:tblInd w:w="2093" w:type="dxa"/>
        <w:tblLook w:val="04A0" w:firstRow="1" w:lastRow="0" w:firstColumn="1" w:lastColumn="0" w:noHBand="0" w:noVBand="1"/>
      </w:tblPr>
      <w:tblGrid>
        <w:gridCol w:w="2184"/>
        <w:gridCol w:w="1627"/>
        <w:gridCol w:w="1575"/>
      </w:tblGrid>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b/>
              </w:rPr>
            </w:pPr>
            <w:r w:rsidRPr="00AB6459">
              <w:rPr>
                <w:rFonts w:ascii="Arial" w:hAnsi="Arial" w:cs="Arial"/>
                <w:b/>
                <w:sz w:val="22"/>
                <w:szCs w:val="22"/>
              </w:rPr>
              <w:t>FECHA</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b/>
              </w:rPr>
            </w:pPr>
            <w:r w:rsidRPr="00AB6459">
              <w:rPr>
                <w:rFonts w:ascii="Arial" w:hAnsi="Arial" w:cs="Arial"/>
                <w:b/>
                <w:sz w:val="22"/>
                <w:szCs w:val="22"/>
              </w:rPr>
              <w:t>DÍA</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b/>
              </w:rPr>
            </w:pPr>
            <w:r w:rsidRPr="00AB6459">
              <w:rPr>
                <w:rFonts w:ascii="Arial" w:hAnsi="Arial" w:cs="Arial"/>
                <w:b/>
                <w:sz w:val="22"/>
                <w:szCs w:val="22"/>
              </w:rPr>
              <w:t>HORA</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19 de Febrero</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18 de Marzo</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15 de Abril</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20 de Mayo</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10 de Junio</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15 de Julio</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19 de Agosto</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14 de Septiembre</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Miércoles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14 de Octubre</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rPr>
          <w:trHeight w:val="234"/>
        </w:trPr>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17 de Noviembre</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Jueves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r w:rsidR="00986AD6" w:rsidRPr="00AB6459" w:rsidTr="00986AD6">
        <w:tc>
          <w:tcPr>
            <w:tcW w:w="2184"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both"/>
              <w:rPr>
                <w:rFonts w:ascii="Arial" w:hAnsi="Arial" w:cs="Arial"/>
              </w:rPr>
            </w:pPr>
            <w:r w:rsidRPr="00AB6459">
              <w:rPr>
                <w:rFonts w:ascii="Arial" w:hAnsi="Arial" w:cs="Arial"/>
                <w:sz w:val="22"/>
                <w:szCs w:val="22"/>
              </w:rPr>
              <w:t>15 de Diciembre</w:t>
            </w:r>
          </w:p>
        </w:tc>
        <w:tc>
          <w:tcPr>
            <w:tcW w:w="1627"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Jueves</w:t>
            </w:r>
          </w:p>
        </w:tc>
        <w:tc>
          <w:tcPr>
            <w:tcW w:w="1575" w:type="dxa"/>
            <w:tcBorders>
              <w:top w:val="single" w:sz="4" w:space="0" w:color="auto"/>
              <w:left w:val="single" w:sz="4" w:space="0" w:color="auto"/>
              <w:bottom w:val="single" w:sz="4" w:space="0" w:color="auto"/>
              <w:right w:val="single" w:sz="4" w:space="0" w:color="auto"/>
            </w:tcBorders>
          </w:tcPr>
          <w:p w:rsidR="00986AD6" w:rsidRPr="00AB6459" w:rsidRDefault="00986AD6" w:rsidP="00986AD6">
            <w:pPr>
              <w:spacing w:line="264" w:lineRule="auto"/>
              <w:jc w:val="center"/>
              <w:rPr>
                <w:rFonts w:ascii="Arial" w:hAnsi="Arial" w:cs="Arial"/>
              </w:rPr>
            </w:pPr>
            <w:r w:rsidRPr="00AB6459">
              <w:rPr>
                <w:rFonts w:ascii="Arial" w:hAnsi="Arial" w:cs="Arial"/>
                <w:sz w:val="22"/>
                <w:szCs w:val="22"/>
              </w:rPr>
              <w:t>10:00 a.m.</w:t>
            </w:r>
          </w:p>
        </w:tc>
      </w:tr>
    </w:tbl>
    <w:p w:rsidR="00986AD6" w:rsidRPr="00AB6459" w:rsidRDefault="00986AD6" w:rsidP="00986AD6">
      <w:pPr>
        <w:spacing w:line="264" w:lineRule="auto"/>
        <w:jc w:val="both"/>
        <w:rPr>
          <w:rFonts w:ascii="Arial" w:hAnsi="Arial" w:cs="Arial"/>
          <w:b/>
          <w:sz w:val="22"/>
          <w:szCs w:val="22"/>
        </w:rPr>
      </w:pPr>
    </w:p>
    <w:p w:rsidR="00986AD6" w:rsidRPr="00AB6459" w:rsidRDefault="00986AD6" w:rsidP="00986AD6">
      <w:pPr>
        <w:spacing w:line="264" w:lineRule="auto"/>
        <w:jc w:val="both"/>
        <w:rPr>
          <w:rFonts w:ascii="Arial" w:hAnsi="Arial" w:cs="Arial"/>
          <w:sz w:val="22"/>
          <w:szCs w:val="22"/>
        </w:rPr>
      </w:pPr>
      <w:r w:rsidRPr="00AB6459">
        <w:rPr>
          <w:rFonts w:ascii="Arial" w:hAnsi="Arial" w:cs="Arial"/>
          <w:b/>
          <w:sz w:val="22"/>
          <w:szCs w:val="22"/>
        </w:rPr>
        <w:t xml:space="preserve">SEGUNDO. </w:t>
      </w:r>
      <w:r w:rsidRPr="00AB6459">
        <w:rPr>
          <w:rFonts w:ascii="Arial" w:hAnsi="Arial" w:cs="Arial"/>
          <w:sz w:val="22"/>
          <w:szCs w:val="22"/>
        </w:rPr>
        <w:t>Se instruye al Secretario del Ayuntamiento, para que en el ámbito de sus atribuciones realice las acciones correspondientes al cumplimiento de la presente Propuesta.</w:t>
      </w:r>
    </w:p>
    <w:p w:rsidR="00986AD6" w:rsidRPr="00AB6459" w:rsidRDefault="00986AD6" w:rsidP="00986AD6">
      <w:pPr>
        <w:spacing w:line="264" w:lineRule="auto"/>
        <w:jc w:val="center"/>
        <w:rPr>
          <w:rFonts w:ascii="Arial" w:hAnsi="Arial" w:cs="Arial"/>
          <w:b/>
          <w:bCs/>
          <w:sz w:val="22"/>
          <w:szCs w:val="22"/>
          <w:lang w:val="es-ES"/>
        </w:rPr>
      </w:pPr>
    </w:p>
    <w:p w:rsidR="00986AD6" w:rsidRDefault="00986AD6" w:rsidP="00986AD6">
      <w:pPr>
        <w:spacing w:line="264" w:lineRule="auto"/>
        <w:jc w:val="both"/>
        <w:rPr>
          <w:rFonts w:ascii="Arial" w:hAnsi="Arial" w:cs="Arial"/>
          <w:b/>
          <w:sz w:val="22"/>
          <w:szCs w:val="22"/>
        </w:rPr>
      </w:pPr>
      <w:r w:rsidRPr="00AB6459">
        <w:rPr>
          <w:rFonts w:ascii="Arial" w:hAnsi="Arial" w:cs="Arial"/>
          <w:b/>
          <w:bCs/>
          <w:sz w:val="22"/>
          <w:szCs w:val="22"/>
          <w:lang w:val="es-ES"/>
        </w:rPr>
        <w:t xml:space="preserve">ATENTAMENTE.- </w:t>
      </w:r>
      <w:r w:rsidRPr="00AB6459">
        <w:rPr>
          <w:rFonts w:ascii="Arial" w:hAnsi="Arial" w:cs="Arial"/>
          <w:b/>
          <w:sz w:val="22"/>
          <w:szCs w:val="22"/>
          <w:lang w:val="es-ES"/>
        </w:rPr>
        <w:t xml:space="preserve">CUATRO VECES HEROICA PUEBLA DE ZARAGOZA, 19 DE ENERO DE 2016.- </w:t>
      </w:r>
      <w:r w:rsidRPr="00AB6459">
        <w:rPr>
          <w:rFonts w:ascii="Arial" w:hAnsi="Arial" w:cs="Arial"/>
          <w:b/>
          <w:sz w:val="22"/>
          <w:szCs w:val="22"/>
        </w:rPr>
        <w:t>C. JOSÉ ANTONIO GALI FAYAD, PRESIDENTE MUNICIPAL CONSTITUCIONAL.- RÚBRICA.</w:t>
      </w:r>
    </w:p>
    <w:p w:rsidR="00986AD6" w:rsidRDefault="00986AD6" w:rsidP="00986AD6">
      <w:pPr>
        <w:spacing w:after="200" w:line="276" w:lineRule="auto"/>
        <w:rPr>
          <w:rFonts w:ascii="Arial" w:hAnsi="Arial" w:cs="Arial"/>
          <w:b/>
          <w:sz w:val="22"/>
          <w:szCs w:val="22"/>
        </w:rPr>
      </w:pPr>
      <w:r>
        <w:rPr>
          <w:rFonts w:ascii="Arial" w:hAnsi="Arial" w:cs="Arial"/>
          <w:b/>
          <w:sz w:val="22"/>
          <w:szCs w:val="22"/>
        </w:rPr>
        <w:br w:type="page"/>
      </w:r>
    </w:p>
    <w:p w:rsidR="00986AD6" w:rsidRPr="00E00605" w:rsidRDefault="00986AD6" w:rsidP="00986AD6">
      <w:pPr>
        <w:autoSpaceDE w:val="0"/>
        <w:autoSpaceDN w:val="0"/>
        <w:adjustRightInd w:val="0"/>
        <w:spacing w:line="264" w:lineRule="auto"/>
        <w:jc w:val="both"/>
        <w:rPr>
          <w:rFonts w:ascii="Arial" w:eastAsia="Calibri" w:hAnsi="Arial" w:cs="Arial"/>
          <w:b/>
          <w:bCs/>
          <w:sz w:val="22"/>
          <w:szCs w:val="22"/>
        </w:rPr>
      </w:pPr>
      <w:r w:rsidRPr="00E00605">
        <w:rPr>
          <w:rFonts w:ascii="Arial" w:eastAsia="Calibri" w:hAnsi="Arial" w:cs="Arial"/>
          <w:b/>
          <w:bCs/>
          <w:sz w:val="22"/>
          <w:szCs w:val="22"/>
        </w:rPr>
        <w:lastRenderedPageBreak/>
        <w:t>HONORABLE CABILDO</w:t>
      </w:r>
    </w:p>
    <w:p w:rsidR="00986AD6" w:rsidRPr="00E00605" w:rsidRDefault="00986AD6" w:rsidP="00986AD6">
      <w:pPr>
        <w:autoSpaceDE w:val="0"/>
        <w:autoSpaceDN w:val="0"/>
        <w:adjustRightInd w:val="0"/>
        <w:spacing w:line="264" w:lineRule="auto"/>
        <w:jc w:val="both"/>
        <w:rPr>
          <w:rFonts w:ascii="Arial" w:eastAsia="Calibri" w:hAnsi="Arial" w:cs="Arial"/>
          <w:bCs/>
          <w:sz w:val="22"/>
          <w:szCs w:val="22"/>
        </w:rPr>
      </w:pPr>
    </w:p>
    <w:p w:rsidR="00986AD6" w:rsidRPr="00E00605" w:rsidRDefault="00986AD6" w:rsidP="00986AD6">
      <w:pPr>
        <w:tabs>
          <w:tab w:val="left" w:pos="1560"/>
        </w:tabs>
        <w:spacing w:line="264" w:lineRule="auto"/>
        <w:jc w:val="both"/>
        <w:rPr>
          <w:rFonts w:ascii="Arial" w:hAnsi="Arial" w:cs="Arial"/>
          <w:b/>
          <w:sz w:val="22"/>
          <w:szCs w:val="22"/>
        </w:rPr>
      </w:pPr>
      <w:r w:rsidRPr="00E00605">
        <w:rPr>
          <w:rFonts w:ascii="Arial" w:hAnsi="Arial" w:cs="Arial"/>
          <w:b/>
          <w:sz w:val="22"/>
          <w:szCs w:val="22"/>
        </w:rPr>
        <w:t xml:space="preserve">LOS SUSCRITOS ADÁN DOMÍNGUEZ SANCHEZ, MARÍA DE  GUADALUPE ARRUBARRENA GARCÍA, GABRIEL OSWALDO JIMÉNEZ LÓPEZ, MIGUEL MÉNDEZ GUTIÉRREZ, MYRIAM DE LOURDES ARABIAN COUTTOLENC, MARCOS CASTRO MARTÍNEZ, JUAN CARLOS ESPINA VON ROEHRICH, REGIDORES  DEL HONORABLE AYUNTAMIENTO DEL MUNICIPIO DE PUEBLA; </w:t>
      </w:r>
      <w:r w:rsidRPr="00E00605">
        <w:rPr>
          <w:rFonts w:ascii="Arial" w:hAnsi="Arial" w:cs="Arial"/>
          <w:sz w:val="22"/>
          <w:szCs w:val="22"/>
        </w:rPr>
        <w:t xml:space="preserve">CON FUNDAMENTO EN LO DISPUESTO POR LOS ARTÍCULOS 115 FRACCIÓN II DE LA CONSTITUCIÓN POLÍTICA DE LOS ESTADOS UNIDOS MEXICANOS; 103 PÁRRAFO PRIMERO, 105 FRACCIÓN III DE LA CONSTITUCIÓN POLÍTICA DEL ESTADO LIBRE Y SOBERANO DE PUEBLA; 78 FRACCIÓN IV, 79, 92 FRACCIONES IV Y V, 94 Y 96 FRACCIÓN VIII DE LA LEY ORGÁNICA MUNICIPAL; 27, 29 Y 98 DEL CÓDIGO REGLAMENTARIO PARA EL MUNICIPIO DE PUEBLA, SOMETEMOS A LA DISCUSIÓN Y APROBACIÓN DE ESTE HONORABLE CUERPO COLEGIADO, </w:t>
      </w:r>
      <w:r w:rsidRPr="00E00605">
        <w:rPr>
          <w:rFonts w:ascii="Arial" w:hAnsi="Arial" w:cs="Arial"/>
          <w:b/>
          <w:sz w:val="22"/>
          <w:szCs w:val="22"/>
        </w:rPr>
        <w:t xml:space="preserve">EL PUNTO DE ACUERDO POR EL CUAL SE INSTRUYE A LA COMISIÓN DE DESARROLLO URBANO Y MEDIO AMBIENTE Y A LA SECRETARÍA DEL AYUNTAMIENTO A TRAVÉS DE LA DIRECCIÓN DE BIENES PATRIMONIALES, A QUE ANALICEN LA SOLICITUD DE LA CRUZ ROJA MEXICANA DE OTORGAR ESPACIOS FÍSICOS PARA LA INSTALACIÓN DE SEIS BASES DE OPERACIÓN EN EL MUNICIPIO DE PUEBLA, </w:t>
      </w:r>
      <w:r w:rsidRPr="00E00605">
        <w:rPr>
          <w:rFonts w:ascii="Arial" w:hAnsi="Arial" w:cs="Arial"/>
          <w:sz w:val="22"/>
          <w:szCs w:val="22"/>
        </w:rPr>
        <w:t>POR LO QUE:</w:t>
      </w:r>
      <w:r w:rsidRPr="00E00605">
        <w:rPr>
          <w:rFonts w:ascii="Arial" w:hAnsi="Arial" w:cs="Arial"/>
          <w:b/>
          <w:sz w:val="22"/>
          <w:szCs w:val="22"/>
        </w:rPr>
        <w:t xml:space="preserve">         </w:t>
      </w:r>
    </w:p>
    <w:p w:rsidR="00986AD6" w:rsidRPr="00E00605" w:rsidRDefault="00986AD6" w:rsidP="00986AD6">
      <w:pPr>
        <w:autoSpaceDE w:val="0"/>
        <w:autoSpaceDN w:val="0"/>
        <w:adjustRightInd w:val="0"/>
        <w:spacing w:line="264" w:lineRule="auto"/>
        <w:jc w:val="center"/>
        <w:rPr>
          <w:rFonts w:ascii="Arial" w:eastAsia="Calibri" w:hAnsi="Arial" w:cs="Arial"/>
          <w:b/>
          <w:bCs/>
          <w:sz w:val="22"/>
          <w:szCs w:val="22"/>
        </w:rPr>
      </w:pPr>
    </w:p>
    <w:p w:rsidR="00986AD6" w:rsidRPr="00E00605" w:rsidRDefault="00986AD6" w:rsidP="00986AD6">
      <w:pPr>
        <w:autoSpaceDE w:val="0"/>
        <w:autoSpaceDN w:val="0"/>
        <w:adjustRightInd w:val="0"/>
        <w:spacing w:line="264" w:lineRule="auto"/>
        <w:jc w:val="center"/>
        <w:rPr>
          <w:rFonts w:ascii="Arial" w:eastAsia="Calibri" w:hAnsi="Arial" w:cs="Arial"/>
          <w:b/>
          <w:bCs/>
          <w:sz w:val="22"/>
          <w:szCs w:val="22"/>
        </w:rPr>
      </w:pPr>
    </w:p>
    <w:p w:rsidR="00986AD6" w:rsidRPr="00E00605" w:rsidRDefault="00986AD6" w:rsidP="00986AD6">
      <w:pPr>
        <w:autoSpaceDE w:val="0"/>
        <w:autoSpaceDN w:val="0"/>
        <w:adjustRightInd w:val="0"/>
        <w:spacing w:line="264" w:lineRule="auto"/>
        <w:jc w:val="center"/>
        <w:rPr>
          <w:rFonts w:ascii="Arial" w:eastAsia="Calibri" w:hAnsi="Arial" w:cs="Arial"/>
          <w:b/>
          <w:bCs/>
          <w:sz w:val="22"/>
          <w:szCs w:val="22"/>
        </w:rPr>
      </w:pPr>
      <w:r w:rsidRPr="00E00605">
        <w:rPr>
          <w:rFonts w:ascii="Arial" w:eastAsia="Calibri" w:hAnsi="Arial" w:cs="Arial"/>
          <w:b/>
          <w:bCs/>
          <w:sz w:val="22"/>
          <w:szCs w:val="22"/>
        </w:rPr>
        <w:t>C O N S I D E R A N D O</w:t>
      </w:r>
    </w:p>
    <w:p w:rsidR="00986AD6" w:rsidRPr="00E00605" w:rsidRDefault="00986AD6" w:rsidP="00986AD6">
      <w:pPr>
        <w:spacing w:line="264" w:lineRule="auto"/>
        <w:rPr>
          <w:rFonts w:ascii="Arial" w:hAnsi="Arial" w:cs="Arial"/>
          <w:sz w:val="22"/>
          <w:szCs w:val="22"/>
        </w:rPr>
      </w:pPr>
    </w:p>
    <w:p w:rsidR="00986AD6" w:rsidRPr="00E00605" w:rsidRDefault="00986AD6" w:rsidP="00986AD6">
      <w:pPr>
        <w:spacing w:line="264" w:lineRule="auto"/>
        <w:rPr>
          <w:rFonts w:ascii="Arial" w:hAnsi="Arial" w:cs="Arial"/>
          <w:sz w:val="22"/>
          <w:szCs w:val="22"/>
        </w:rPr>
      </w:pPr>
    </w:p>
    <w:p w:rsidR="00986AD6" w:rsidRPr="00E00605" w:rsidRDefault="00986AD6" w:rsidP="004C739D">
      <w:pPr>
        <w:pStyle w:val="Prrafodelista"/>
        <w:numPr>
          <w:ilvl w:val="0"/>
          <w:numId w:val="13"/>
        </w:numPr>
        <w:spacing w:line="264" w:lineRule="auto"/>
        <w:ind w:left="426" w:hanging="426"/>
        <w:contextualSpacing/>
        <w:jc w:val="both"/>
        <w:rPr>
          <w:rFonts w:ascii="Arial" w:hAnsi="Arial" w:cs="Arial"/>
          <w:sz w:val="22"/>
          <w:szCs w:val="22"/>
        </w:rPr>
      </w:pPr>
      <w:r w:rsidRPr="00E00605">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986AD6" w:rsidRPr="00E00605" w:rsidRDefault="00986AD6" w:rsidP="00986AD6">
      <w:pPr>
        <w:pStyle w:val="Prrafodelista"/>
        <w:spacing w:line="264" w:lineRule="auto"/>
        <w:ind w:left="426"/>
        <w:jc w:val="both"/>
        <w:rPr>
          <w:rFonts w:ascii="Arial" w:hAnsi="Arial" w:cs="Arial"/>
          <w:sz w:val="22"/>
          <w:szCs w:val="22"/>
        </w:rPr>
      </w:pPr>
    </w:p>
    <w:p w:rsidR="00986AD6" w:rsidRPr="00E00605" w:rsidRDefault="00986AD6" w:rsidP="004C739D">
      <w:pPr>
        <w:pStyle w:val="Prrafodelista"/>
        <w:numPr>
          <w:ilvl w:val="0"/>
          <w:numId w:val="13"/>
        </w:numPr>
        <w:spacing w:line="264" w:lineRule="auto"/>
        <w:ind w:left="426" w:hanging="426"/>
        <w:contextualSpacing/>
        <w:jc w:val="both"/>
        <w:rPr>
          <w:rFonts w:ascii="Arial" w:hAnsi="Arial" w:cs="Arial"/>
          <w:sz w:val="22"/>
          <w:szCs w:val="22"/>
        </w:rPr>
      </w:pPr>
      <w:r w:rsidRPr="00E00605">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986AD6" w:rsidRPr="00E00605" w:rsidRDefault="00986AD6" w:rsidP="00986AD6">
      <w:pPr>
        <w:pStyle w:val="Prrafodelista"/>
        <w:spacing w:line="264" w:lineRule="auto"/>
        <w:rPr>
          <w:rFonts w:ascii="Arial" w:hAnsi="Arial" w:cs="Arial"/>
          <w:sz w:val="22"/>
          <w:szCs w:val="22"/>
        </w:rPr>
      </w:pPr>
    </w:p>
    <w:p w:rsidR="00986AD6" w:rsidRPr="00E00605" w:rsidRDefault="00986AD6" w:rsidP="004C739D">
      <w:pPr>
        <w:pStyle w:val="Prrafodelista"/>
        <w:numPr>
          <w:ilvl w:val="0"/>
          <w:numId w:val="13"/>
        </w:numPr>
        <w:spacing w:line="264" w:lineRule="auto"/>
        <w:ind w:left="426" w:hanging="426"/>
        <w:contextualSpacing/>
        <w:jc w:val="both"/>
        <w:rPr>
          <w:rFonts w:ascii="Arial" w:hAnsi="Arial" w:cs="Arial"/>
          <w:sz w:val="22"/>
          <w:szCs w:val="22"/>
        </w:rPr>
      </w:pPr>
      <w:r w:rsidRPr="00E00605">
        <w:rPr>
          <w:rFonts w:ascii="Arial" w:hAnsi="Arial" w:cs="Arial"/>
          <w:sz w:val="22"/>
          <w:szCs w:val="22"/>
        </w:rPr>
        <w:t xml:space="preserve">Que, de conformidad con lo establecido por el artículo </w:t>
      </w:r>
      <w:r w:rsidRPr="00E00605">
        <w:rPr>
          <w:rFonts w:ascii="Arial" w:hAnsi="Arial" w:cs="Arial"/>
          <w:bCs/>
          <w:sz w:val="22"/>
          <w:szCs w:val="22"/>
        </w:rPr>
        <w:t xml:space="preserve">92 </w:t>
      </w:r>
      <w:r w:rsidRPr="00E00605">
        <w:rPr>
          <w:rFonts w:ascii="Arial" w:hAnsi="Arial" w:cs="Arial"/>
          <w:sz w:val="22"/>
          <w:szCs w:val="22"/>
        </w:rPr>
        <w:t xml:space="preserve">de la Ley Orgánica Municipal, son facultades y obligaciones de los Regidores, ejercer la debida </w:t>
      </w:r>
      <w:r w:rsidRPr="00E00605">
        <w:rPr>
          <w:rFonts w:ascii="Arial" w:hAnsi="Arial" w:cs="Arial"/>
          <w:sz w:val="22"/>
          <w:szCs w:val="22"/>
        </w:rPr>
        <w:lastRenderedPageBreak/>
        <w:t>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986AD6" w:rsidRPr="00E00605" w:rsidRDefault="00986AD6" w:rsidP="00986AD6">
      <w:pPr>
        <w:pStyle w:val="Prrafodelista"/>
        <w:spacing w:line="264" w:lineRule="auto"/>
        <w:rPr>
          <w:rFonts w:ascii="Arial" w:hAnsi="Arial" w:cs="Arial"/>
          <w:sz w:val="22"/>
          <w:szCs w:val="22"/>
        </w:rPr>
      </w:pPr>
    </w:p>
    <w:p w:rsidR="00986AD6" w:rsidRPr="00E00605" w:rsidRDefault="00986AD6" w:rsidP="004C739D">
      <w:pPr>
        <w:numPr>
          <w:ilvl w:val="0"/>
          <w:numId w:val="13"/>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E00605">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986AD6" w:rsidRPr="00E00605" w:rsidRDefault="00986AD6" w:rsidP="00986AD6">
      <w:pPr>
        <w:tabs>
          <w:tab w:val="left" w:pos="426"/>
        </w:tabs>
        <w:spacing w:line="264" w:lineRule="auto"/>
        <w:ind w:left="426" w:hanging="426"/>
        <w:rPr>
          <w:rFonts w:ascii="Arial" w:eastAsia="Calibri" w:hAnsi="Arial" w:cs="Arial"/>
          <w:sz w:val="22"/>
          <w:szCs w:val="22"/>
        </w:rPr>
      </w:pPr>
    </w:p>
    <w:p w:rsidR="00986AD6" w:rsidRPr="00E00605" w:rsidRDefault="00986AD6" w:rsidP="004C739D">
      <w:pPr>
        <w:numPr>
          <w:ilvl w:val="0"/>
          <w:numId w:val="13"/>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E00605">
        <w:rPr>
          <w:rFonts w:ascii="Arial" w:eastAsia="Calibri" w:hAnsi="Arial" w:cs="Arial"/>
          <w:sz w:val="22"/>
          <w:szCs w:val="22"/>
        </w:rPr>
        <w:t>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986AD6" w:rsidRPr="00E00605" w:rsidRDefault="00986AD6" w:rsidP="00986AD6">
      <w:pPr>
        <w:pStyle w:val="Prrafodelista"/>
        <w:spacing w:line="264" w:lineRule="auto"/>
        <w:rPr>
          <w:rFonts w:ascii="Arial" w:eastAsia="Calibri" w:hAnsi="Arial" w:cs="Arial"/>
          <w:sz w:val="22"/>
          <w:szCs w:val="22"/>
        </w:rPr>
      </w:pPr>
    </w:p>
    <w:p w:rsidR="00986AD6" w:rsidRPr="00E00605" w:rsidRDefault="00986AD6" w:rsidP="004C739D">
      <w:pPr>
        <w:pStyle w:val="NormalWeb"/>
        <w:numPr>
          <w:ilvl w:val="0"/>
          <w:numId w:val="13"/>
        </w:numPr>
        <w:shd w:val="clear" w:color="auto" w:fill="FFFFFF"/>
        <w:spacing w:before="0" w:beforeAutospacing="0" w:after="0" w:afterAutospacing="0" w:line="264" w:lineRule="auto"/>
        <w:ind w:left="426" w:hanging="426"/>
        <w:jc w:val="both"/>
        <w:textAlignment w:val="baseline"/>
        <w:rPr>
          <w:rFonts w:ascii="Arial" w:eastAsia="Calibri" w:hAnsi="Arial" w:cs="Arial"/>
          <w:sz w:val="22"/>
          <w:szCs w:val="22"/>
        </w:rPr>
      </w:pPr>
      <w:r w:rsidRPr="00E00605">
        <w:rPr>
          <w:rFonts w:ascii="Arial" w:eastAsia="Calibri" w:hAnsi="Arial" w:cs="Arial"/>
          <w:sz w:val="22"/>
          <w:szCs w:val="22"/>
        </w:rPr>
        <w:t xml:space="preserve">La </w:t>
      </w:r>
      <w:r w:rsidRPr="00E00605">
        <w:rPr>
          <w:rFonts w:ascii="Arial" w:eastAsia="Calibri" w:hAnsi="Arial" w:cs="Arial"/>
          <w:b/>
          <w:sz w:val="22"/>
          <w:szCs w:val="22"/>
        </w:rPr>
        <w:t>Cruz Roja Mexicana</w:t>
      </w:r>
      <w:r w:rsidRPr="00E00605">
        <w:rPr>
          <w:rFonts w:ascii="Arial" w:eastAsia="Calibri" w:hAnsi="Arial" w:cs="Arial"/>
          <w:sz w:val="22"/>
          <w:szCs w:val="22"/>
        </w:rPr>
        <w:t xml:space="preserve"> forma parte de Movimiento Internacional de la Cruz Roja y de la Media Luna Roja con reconocimiento del Comité Internacional de la Cruz Roja y de la Federación Internacional de Sociedades de la Cruz Roja y de la Media Luna Roja.</w:t>
      </w:r>
    </w:p>
    <w:p w:rsidR="00986AD6" w:rsidRPr="00E00605" w:rsidRDefault="00986AD6" w:rsidP="00986AD6">
      <w:pPr>
        <w:pStyle w:val="NormalWeb"/>
        <w:shd w:val="clear" w:color="auto" w:fill="FFFFFF"/>
        <w:spacing w:before="0" w:beforeAutospacing="0" w:after="0" w:afterAutospacing="0" w:line="264" w:lineRule="auto"/>
        <w:ind w:left="426"/>
        <w:jc w:val="both"/>
        <w:textAlignment w:val="baseline"/>
        <w:rPr>
          <w:rFonts w:ascii="Arial" w:eastAsia="Calibri" w:hAnsi="Arial" w:cs="Arial"/>
          <w:sz w:val="22"/>
          <w:szCs w:val="22"/>
        </w:rPr>
      </w:pPr>
      <w:r w:rsidRPr="00E00605">
        <w:rPr>
          <w:rFonts w:ascii="Arial" w:eastAsia="Calibri" w:hAnsi="Arial" w:cs="Arial"/>
          <w:sz w:val="22"/>
          <w:szCs w:val="22"/>
        </w:rPr>
        <w:t>Los Principios Fundamentales del Movimiento son la base de sus actividades y sus servicios con espíritu humanitario. Y representan el orgullo de todos los voluntarios de la Cruz Roja Mexicana.</w:t>
      </w:r>
    </w:p>
    <w:p w:rsidR="00986AD6" w:rsidRPr="00E00605" w:rsidRDefault="00986AD6" w:rsidP="00986AD6">
      <w:pPr>
        <w:pStyle w:val="NormalWeb"/>
        <w:shd w:val="clear" w:color="auto" w:fill="FFFFFF"/>
        <w:spacing w:before="0" w:beforeAutospacing="0" w:after="0" w:afterAutospacing="0" w:line="264" w:lineRule="auto"/>
        <w:ind w:left="426"/>
        <w:jc w:val="both"/>
        <w:textAlignment w:val="baseline"/>
        <w:rPr>
          <w:rFonts w:ascii="Arial" w:eastAsia="Calibri" w:hAnsi="Arial" w:cs="Arial"/>
          <w:sz w:val="22"/>
          <w:szCs w:val="22"/>
        </w:rPr>
      </w:pPr>
    </w:p>
    <w:p w:rsidR="00986AD6" w:rsidRPr="00E00605" w:rsidRDefault="00986AD6" w:rsidP="004C739D">
      <w:pPr>
        <w:numPr>
          <w:ilvl w:val="0"/>
          <w:numId w:val="13"/>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E00605">
        <w:rPr>
          <w:rFonts w:ascii="Arial" w:eastAsia="Calibri" w:hAnsi="Arial" w:cs="Arial"/>
          <w:sz w:val="22"/>
          <w:szCs w:val="22"/>
        </w:rPr>
        <w:t xml:space="preserve">Algunos de los objetos de la </w:t>
      </w:r>
      <w:r w:rsidRPr="00E00605">
        <w:rPr>
          <w:rFonts w:ascii="Arial" w:eastAsia="Calibri" w:hAnsi="Arial" w:cs="Arial"/>
          <w:b/>
          <w:sz w:val="22"/>
          <w:szCs w:val="22"/>
        </w:rPr>
        <w:t>Cruz Roja</w:t>
      </w:r>
      <w:r w:rsidRPr="00E00605">
        <w:rPr>
          <w:rFonts w:ascii="Arial" w:eastAsia="Calibri" w:hAnsi="Arial" w:cs="Arial"/>
          <w:sz w:val="22"/>
          <w:szCs w:val="22"/>
        </w:rPr>
        <w:t xml:space="preserve"> </w:t>
      </w:r>
      <w:r w:rsidRPr="00E00605">
        <w:rPr>
          <w:rFonts w:ascii="Arial" w:eastAsia="Calibri" w:hAnsi="Arial" w:cs="Arial"/>
          <w:b/>
          <w:sz w:val="22"/>
          <w:szCs w:val="22"/>
        </w:rPr>
        <w:t>Mexicana</w:t>
      </w:r>
      <w:r w:rsidRPr="00E00605">
        <w:rPr>
          <w:rFonts w:ascii="Arial" w:eastAsia="Calibri" w:hAnsi="Arial" w:cs="Arial"/>
          <w:sz w:val="22"/>
          <w:szCs w:val="22"/>
        </w:rPr>
        <w:t xml:space="preserve"> son: </w:t>
      </w:r>
    </w:p>
    <w:p w:rsidR="00986AD6" w:rsidRPr="00E00605" w:rsidRDefault="00986AD6" w:rsidP="00986AD6">
      <w:pPr>
        <w:tabs>
          <w:tab w:val="left" w:pos="426"/>
        </w:tabs>
        <w:autoSpaceDE w:val="0"/>
        <w:autoSpaceDN w:val="0"/>
        <w:adjustRightInd w:val="0"/>
        <w:spacing w:line="264" w:lineRule="auto"/>
        <w:ind w:left="426"/>
        <w:jc w:val="both"/>
        <w:rPr>
          <w:rFonts w:ascii="Arial" w:eastAsia="Calibri" w:hAnsi="Arial" w:cs="Arial"/>
          <w:sz w:val="22"/>
          <w:szCs w:val="22"/>
        </w:rPr>
      </w:pPr>
    </w:p>
    <w:p w:rsidR="00986AD6" w:rsidRPr="00E00605" w:rsidRDefault="00986AD6" w:rsidP="004C739D">
      <w:pPr>
        <w:numPr>
          <w:ilvl w:val="0"/>
          <w:numId w:val="27"/>
        </w:numPr>
        <w:shd w:val="clear" w:color="auto" w:fill="FFFFFF"/>
        <w:spacing w:line="264" w:lineRule="auto"/>
        <w:ind w:right="360"/>
        <w:jc w:val="both"/>
        <w:textAlignment w:val="baseline"/>
        <w:rPr>
          <w:rFonts w:ascii="Arial" w:eastAsia="Calibri" w:hAnsi="Arial" w:cs="Arial"/>
          <w:sz w:val="22"/>
          <w:szCs w:val="22"/>
        </w:rPr>
      </w:pPr>
      <w:r w:rsidRPr="00E00605">
        <w:rPr>
          <w:rFonts w:ascii="Arial" w:eastAsia="Calibri" w:hAnsi="Arial" w:cs="Arial"/>
          <w:sz w:val="22"/>
          <w:szCs w:val="22"/>
        </w:rPr>
        <w:t>Prestar servicios de urgencias médicas o de emergencia y socorro para víctimas de desastres, informando a las autoridades competentes y cumpliendo la legislación aplicable.</w:t>
      </w:r>
    </w:p>
    <w:p w:rsidR="00986AD6" w:rsidRPr="00E00605" w:rsidRDefault="00986AD6" w:rsidP="004C739D">
      <w:pPr>
        <w:numPr>
          <w:ilvl w:val="0"/>
          <w:numId w:val="27"/>
        </w:numPr>
        <w:shd w:val="clear" w:color="auto" w:fill="FFFFFF"/>
        <w:spacing w:line="264" w:lineRule="auto"/>
        <w:ind w:right="360"/>
        <w:jc w:val="both"/>
        <w:textAlignment w:val="baseline"/>
        <w:rPr>
          <w:rFonts w:ascii="Arial" w:eastAsia="Calibri" w:hAnsi="Arial" w:cs="Arial"/>
          <w:sz w:val="22"/>
          <w:szCs w:val="22"/>
        </w:rPr>
      </w:pPr>
      <w:r w:rsidRPr="00E00605">
        <w:rPr>
          <w:rFonts w:ascii="Arial" w:eastAsia="Calibri" w:hAnsi="Arial" w:cs="Arial"/>
          <w:sz w:val="22"/>
          <w:szCs w:val="22"/>
        </w:rPr>
        <w:t>Capacitar a la población en la forma de responder a los desastres.</w:t>
      </w:r>
    </w:p>
    <w:p w:rsidR="00986AD6" w:rsidRPr="00E00605" w:rsidRDefault="00986AD6" w:rsidP="004C739D">
      <w:pPr>
        <w:numPr>
          <w:ilvl w:val="0"/>
          <w:numId w:val="27"/>
        </w:numPr>
        <w:shd w:val="clear" w:color="auto" w:fill="FFFFFF"/>
        <w:spacing w:line="264" w:lineRule="auto"/>
        <w:ind w:right="360"/>
        <w:jc w:val="both"/>
        <w:textAlignment w:val="baseline"/>
        <w:rPr>
          <w:rFonts w:ascii="Arial" w:eastAsia="Calibri" w:hAnsi="Arial" w:cs="Arial"/>
          <w:sz w:val="22"/>
          <w:szCs w:val="22"/>
        </w:rPr>
      </w:pPr>
      <w:r w:rsidRPr="00E00605">
        <w:rPr>
          <w:rFonts w:ascii="Arial" w:eastAsia="Calibri" w:hAnsi="Arial" w:cs="Arial"/>
          <w:sz w:val="22"/>
          <w:szCs w:val="22"/>
        </w:rPr>
        <w:t>En general, contribuir a mejorar la salud, prevenir las enfermedades, aliviar los sufrimientos de la población preferentemente en condiciones de vulnerabilidad, desarrollando al efecto toda acción humanitaria tendiente a estos fines de acuerdo con sus posibilidades y las disposiciones legales vigentes, reglamentos y normas oficiales aplicables.</w:t>
      </w:r>
    </w:p>
    <w:p w:rsidR="00986AD6" w:rsidRPr="00E00605" w:rsidRDefault="00986AD6" w:rsidP="00986AD6">
      <w:pPr>
        <w:tabs>
          <w:tab w:val="left" w:pos="426"/>
        </w:tabs>
        <w:autoSpaceDE w:val="0"/>
        <w:autoSpaceDN w:val="0"/>
        <w:adjustRightInd w:val="0"/>
        <w:spacing w:line="264" w:lineRule="auto"/>
        <w:ind w:left="426"/>
        <w:jc w:val="both"/>
        <w:rPr>
          <w:rFonts w:ascii="Arial" w:eastAsia="Calibri" w:hAnsi="Arial" w:cs="Arial"/>
          <w:sz w:val="22"/>
          <w:szCs w:val="22"/>
        </w:rPr>
      </w:pPr>
    </w:p>
    <w:p w:rsidR="00986AD6" w:rsidRPr="00E00605" w:rsidRDefault="00986AD6" w:rsidP="004C739D">
      <w:pPr>
        <w:numPr>
          <w:ilvl w:val="0"/>
          <w:numId w:val="13"/>
        </w:numPr>
        <w:tabs>
          <w:tab w:val="left" w:pos="0"/>
        </w:tabs>
        <w:autoSpaceDE w:val="0"/>
        <w:autoSpaceDN w:val="0"/>
        <w:adjustRightInd w:val="0"/>
        <w:spacing w:line="264" w:lineRule="auto"/>
        <w:ind w:left="426" w:hanging="426"/>
        <w:jc w:val="both"/>
        <w:rPr>
          <w:rFonts w:ascii="Arial" w:eastAsia="Calibri" w:hAnsi="Arial" w:cs="Arial"/>
          <w:sz w:val="22"/>
          <w:szCs w:val="22"/>
        </w:rPr>
      </w:pPr>
      <w:r w:rsidRPr="00E00605">
        <w:rPr>
          <w:rFonts w:ascii="Arial" w:eastAsia="Calibri" w:hAnsi="Arial" w:cs="Arial"/>
          <w:sz w:val="22"/>
          <w:szCs w:val="22"/>
        </w:rPr>
        <w:t xml:space="preserve">La </w:t>
      </w:r>
      <w:r w:rsidRPr="00E00605">
        <w:rPr>
          <w:rFonts w:ascii="Arial" w:eastAsia="Calibri" w:hAnsi="Arial" w:cs="Arial"/>
          <w:b/>
          <w:sz w:val="22"/>
          <w:szCs w:val="22"/>
        </w:rPr>
        <w:t>Cruz Roja</w:t>
      </w:r>
      <w:r w:rsidRPr="00E00605">
        <w:rPr>
          <w:rFonts w:ascii="Arial" w:eastAsia="Calibri" w:hAnsi="Arial" w:cs="Arial"/>
          <w:sz w:val="22"/>
          <w:szCs w:val="22"/>
        </w:rPr>
        <w:t xml:space="preserve"> </w:t>
      </w:r>
      <w:r w:rsidRPr="00E00605">
        <w:rPr>
          <w:rFonts w:ascii="Arial" w:eastAsia="Calibri" w:hAnsi="Arial" w:cs="Arial"/>
          <w:b/>
          <w:sz w:val="22"/>
          <w:szCs w:val="22"/>
        </w:rPr>
        <w:t>Mexicana</w:t>
      </w:r>
      <w:r w:rsidRPr="00E00605">
        <w:rPr>
          <w:rFonts w:ascii="Arial" w:eastAsia="Calibri" w:hAnsi="Arial" w:cs="Arial"/>
          <w:sz w:val="22"/>
          <w:szCs w:val="22"/>
        </w:rPr>
        <w:t xml:space="preserve"> tiene como misión: </w:t>
      </w:r>
      <w:r w:rsidRPr="00E00605">
        <w:rPr>
          <w:rFonts w:ascii="Arial" w:eastAsia="Calibri" w:hAnsi="Arial" w:cs="Arial"/>
          <w:bCs/>
          <w:sz w:val="22"/>
          <w:szCs w:val="22"/>
        </w:rPr>
        <w:t>ofrecer atención eficiente a la población en casos de emergencia y en situaciones de desastre, e impulsar acciones tendientes a incrementar la capacidad de las personas y las comunidades con el impulso de la acción voluntaria.</w:t>
      </w:r>
    </w:p>
    <w:p w:rsidR="00986AD6" w:rsidRPr="00E00605" w:rsidRDefault="00986AD6" w:rsidP="00986AD6">
      <w:pPr>
        <w:tabs>
          <w:tab w:val="left" w:pos="426"/>
        </w:tabs>
        <w:autoSpaceDE w:val="0"/>
        <w:autoSpaceDN w:val="0"/>
        <w:adjustRightInd w:val="0"/>
        <w:spacing w:line="264" w:lineRule="auto"/>
        <w:ind w:left="426"/>
        <w:jc w:val="both"/>
        <w:rPr>
          <w:rFonts w:ascii="Arial" w:eastAsia="Calibri" w:hAnsi="Arial" w:cs="Arial"/>
          <w:sz w:val="22"/>
          <w:szCs w:val="22"/>
        </w:rPr>
      </w:pPr>
    </w:p>
    <w:p w:rsidR="00986AD6" w:rsidRPr="00E00605" w:rsidRDefault="00986AD6" w:rsidP="004C739D">
      <w:pPr>
        <w:numPr>
          <w:ilvl w:val="0"/>
          <w:numId w:val="13"/>
        </w:numPr>
        <w:shd w:val="clear" w:color="auto" w:fill="FFFFFF"/>
        <w:spacing w:line="264" w:lineRule="auto"/>
        <w:ind w:left="426" w:hanging="426"/>
        <w:jc w:val="both"/>
        <w:textAlignment w:val="baseline"/>
        <w:rPr>
          <w:rFonts w:ascii="Arial" w:eastAsia="Calibri" w:hAnsi="Arial" w:cs="Arial"/>
          <w:bCs/>
          <w:sz w:val="22"/>
          <w:szCs w:val="22"/>
        </w:rPr>
      </w:pPr>
      <w:r w:rsidRPr="00E00605">
        <w:rPr>
          <w:rFonts w:ascii="Arial" w:eastAsia="Calibri" w:hAnsi="Arial" w:cs="Arial"/>
          <w:bCs/>
          <w:sz w:val="22"/>
          <w:szCs w:val="22"/>
        </w:rPr>
        <w:t>La delegación en </w:t>
      </w:r>
      <w:r w:rsidRPr="00E00605">
        <w:rPr>
          <w:rFonts w:ascii="Arial" w:eastAsia="Calibri" w:hAnsi="Arial" w:cs="Arial"/>
          <w:b/>
          <w:sz w:val="22"/>
          <w:szCs w:val="22"/>
        </w:rPr>
        <w:t>Puebla</w:t>
      </w:r>
      <w:r w:rsidRPr="00E00605">
        <w:rPr>
          <w:rFonts w:ascii="Arial" w:eastAsia="Calibri" w:hAnsi="Arial" w:cs="Arial"/>
          <w:bCs/>
          <w:sz w:val="22"/>
          <w:szCs w:val="22"/>
        </w:rPr>
        <w:t xml:space="preserve"> brinda alrededor de 200 mil </w:t>
      </w:r>
      <w:r w:rsidRPr="00E00605">
        <w:rPr>
          <w:rFonts w:ascii="Arial" w:eastAsia="Calibri" w:hAnsi="Arial" w:cs="Arial"/>
          <w:b/>
          <w:sz w:val="22"/>
          <w:szCs w:val="22"/>
        </w:rPr>
        <w:t>servicios</w:t>
      </w:r>
      <w:r w:rsidRPr="00E00605">
        <w:rPr>
          <w:rFonts w:ascii="Arial" w:eastAsia="Calibri" w:hAnsi="Arial" w:cs="Arial"/>
          <w:bCs/>
          <w:sz w:val="22"/>
          <w:szCs w:val="22"/>
        </w:rPr>
        <w:t> de consultas, diagnósticos de laboratorio, urgencias y hospitalización en todo el estado.</w:t>
      </w:r>
    </w:p>
    <w:p w:rsidR="00986AD6" w:rsidRPr="00E00605" w:rsidRDefault="00986AD6" w:rsidP="00986AD6">
      <w:pPr>
        <w:shd w:val="clear" w:color="auto" w:fill="FFFFFF"/>
        <w:spacing w:line="264" w:lineRule="auto"/>
        <w:ind w:left="720"/>
        <w:jc w:val="both"/>
        <w:textAlignment w:val="baseline"/>
        <w:rPr>
          <w:rFonts w:ascii="Arial" w:eastAsia="Calibri" w:hAnsi="Arial" w:cs="Arial"/>
          <w:bCs/>
          <w:sz w:val="22"/>
          <w:szCs w:val="22"/>
        </w:rPr>
      </w:pPr>
      <w:r w:rsidRPr="00E00605">
        <w:rPr>
          <w:rFonts w:ascii="Arial" w:eastAsia="Calibri" w:hAnsi="Arial" w:cs="Arial"/>
          <w:bCs/>
          <w:sz w:val="22"/>
          <w:szCs w:val="22"/>
        </w:rPr>
        <w:t> </w:t>
      </w:r>
    </w:p>
    <w:p w:rsidR="00986AD6" w:rsidRPr="00E00605" w:rsidRDefault="00986AD6" w:rsidP="00986AD6">
      <w:pPr>
        <w:shd w:val="clear" w:color="auto" w:fill="FFFFFF"/>
        <w:spacing w:line="264" w:lineRule="auto"/>
        <w:ind w:left="284"/>
        <w:jc w:val="both"/>
        <w:textAlignment w:val="baseline"/>
        <w:rPr>
          <w:rFonts w:ascii="Arial" w:eastAsia="Calibri" w:hAnsi="Arial" w:cs="Arial"/>
          <w:bCs/>
          <w:sz w:val="22"/>
          <w:szCs w:val="22"/>
        </w:rPr>
      </w:pPr>
      <w:r w:rsidRPr="00E00605">
        <w:rPr>
          <w:rFonts w:ascii="Arial" w:eastAsia="Calibri" w:hAnsi="Arial" w:cs="Arial"/>
          <w:bCs/>
          <w:sz w:val="22"/>
          <w:szCs w:val="22"/>
        </w:rPr>
        <w:lastRenderedPageBreak/>
        <w:t>Al  menos 160 mil corresponden al área metropolitana, es decir, es un gran porcentaje de consultas que se dan tan sólo en </w:t>
      </w:r>
      <w:r w:rsidRPr="00E00605">
        <w:rPr>
          <w:rFonts w:ascii="Arial" w:eastAsia="Calibri" w:hAnsi="Arial" w:cs="Arial"/>
          <w:b/>
          <w:sz w:val="22"/>
          <w:szCs w:val="22"/>
        </w:rPr>
        <w:t>Puebla</w:t>
      </w:r>
      <w:r w:rsidRPr="00E00605">
        <w:rPr>
          <w:rFonts w:ascii="Arial" w:eastAsia="Calibri" w:hAnsi="Arial" w:cs="Arial"/>
          <w:bCs/>
          <w:sz w:val="22"/>
          <w:szCs w:val="22"/>
        </w:rPr>
        <w:t> capital.</w:t>
      </w:r>
    </w:p>
    <w:p w:rsidR="00986AD6" w:rsidRPr="00E00605" w:rsidRDefault="00986AD6" w:rsidP="00986AD6">
      <w:pPr>
        <w:tabs>
          <w:tab w:val="left" w:pos="426"/>
        </w:tabs>
        <w:autoSpaceDE w:val="0"/>
        <w:autoSpaceDN w:val="0"/>
        <w:adjustRightInd w:val="0"/>
        <w:spacing w:line="264" w:lineRule="auto"/>
        <w:ind w:left="426"/>
        <w:jc w:val="both"/>
        <w:rPr>
          <w:rFonts w:ascii="Arial" w:eastAsia="Calibri" w:hAnsi="Arial" w:cs="Arial"/>
          <w:sz w:val="22"/>
          <w:szCs w:val="22"/>
        </w:rPr>
      </w:pPr>
    </w:p>
    <w:p w:rsidR="00986AD6" w:rsidRPr="00E00605" w:rsidRDefault="00986AD6" w:rsidP="004C739D">
      <w:pPr>
        <w:numPr>
          <w:ilvl w:val="0"/>
          <w:numId w:val="13"/>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E00605">
        <w:rPr>
          <w:rFonts w:ascii="Arial" w:eastAsia="Calibri" w:hAnsi="Arial" w:cs="Arial"/>
          <w:sz w:val="22"/>
          <w:szCs w:val="22"/>
        </w:rPr>
        <w:t xml:space="preserve">Derivado de la creciente demanda para brindar los servicios de Cruz Roja Mexicana, y de conformidad a la carpeta “Zonificación de bases para ambulancias en zona metropolitana”, es necesaria la implementación de seis nuevas bases de operación en las siguientes zonas: Bosques de Atoyac, Campestre Mayorazgo, Ciudad Universitaria, Bosque la Calera, </w:t>
      </w:r>
      <w:proofErr w:type="spellStart"/>
      <w:r w:rsidRPr="00E00605">
        <w:rPr>
          <w:rFonts w:ascii="Arial" w:eastAsia="Calibri" w:hAnsi="Arial" w:cs="Arial"/>
          <w:sz w:val="22"/>
          <w:szCs w:val="22"/>
        </w:rPr>
        <w:t>Infonavit</w:t>
      </w:r>
      <w:proofErr w:type="spellEnd"/>
      <w:r w:rsidRPr="00E00605">
        <w:rPr>
          <w:rFonts w:ascii="Arial" w:eastAsia="Calibri" w:hAnsi="Arial" w:cs="Arial"/>
          <w:sz w:val="22"/>
          <w:szCs w:val="22"/>
        </w:rPr>
        <w:t xml:space="preserve"> </w:t>
      </w:r>
      <w:proofErr w:type="spellStart"/>
      <w:r w:rsidRPr="00E00605">
        <w:rPr>
          <w:rFonts w:ascii="Arial" w:eastAsia="Calibri" w:hAnsi="Arial" w:cs="Arial"/>
          <w:sz w:val="22"/>
          <w:szCs w:val="22"/>
        </w:rPr>
        <w:t>Amalucan</w:t>
      </w:r>
      <w:proofErr w:type="spellEnd"/>
      <w:r w:rsidRPr="00E00605">
        <w:rPr>
          <w:rFonts w:ascii="Arial" w:eastAsia="Calibri" w:hAnsi="Arial" w:cs="Arial"/>
          <w:sz w:val="22"/>
          <w:szCs w:val="22"/>
        </w:rPr>
        <w:t>, Colonia El Salvador, del Municipio de Puebla; para que se pueda brindar con mayor oportunidad los servicios, además de mejorar los tiempos de traslado de las ambulancias.</w:t>
      </w:r>
    </w:p>
    <w:p w:rsidR="00986AD6" w:rsidRPr="00E00605" w:rsidRDefault="00986AD6" w:rsidP="00986AD6">
      <w:pPr>
        <w:shd w:val="clear" w:color="auto" w:fill="FFFFFF"/>
        <w:spacing w:line="264" w:lineRule="auto"/>
        <w:ind w:left="720" w:right="360"/>
        <w:jc w:val="both"/>
        <w:textAlignment w:val="baseline"/>
        <w:rPr>
          <w:rFonts w:ascii="Arial" w:eastAsia="Calibri" w:hAnsi="Arial" w:cs="Arial"/>
          <w:sz w:val="22"/>
          <w:szCs w:val="22"/>
        </w:rPr>
      </w:pPr>
    </w:p>
    <w:p w:rsidR="00986AD6" w:rsidRPr="00E00605" w:rsidRDefault="00986AD6" w:rsidP="00986AD6">
      <w:pPr>
        <w:pStyle w:val="Prrafodelista"/>
        <w:spacing w:line="264" w:lineRule="auto"/>
        <w:rPr>
          <w:rFonts w:ascii="Arial" w:eastAsia="Calibri" w:hAnsi="Arial" w:cs="Arial"/>
          <w:sz w:val="22"/>
          <w:szCs w:val="22"/>
        </w:rPr>
      </w:pPr>
    </w:p>
    <w:p w:rsidR="00986AD6" w:rsidRPr="00E00605" w:rsidRDefault="00986AD6" w:rsidP="00986AD6">
      <w:pPr>
        <w:spacing w:line="264" w:lineRule="auto"/>
        <w:jc w:val="both"/>
        <w:rPr>
          <w:rFonts w:ascii="Arial" w:hAnsi="Arial" w:cs="Arial"/>
          <w:sz w:val="22"/>
          <w:szCs w:val="22"/>
        </w:rPr>
      </w:pPr>
      <w:r w:rsidRPr="00E00605">
        <w:rPr>
          <w:rFonts w:ascii="Arial" w:hAnsi="Arial" w:cs="Arial"/>
          <w:sz w:val="22"/>
          <w:szCs w:val="22"/>
        </w:rPr>
        <w:t>Por lo anteriormente expuesto y debidamente fundado, sometemos a la consideración de este Cuerpo Edilicio para su aprobación, el siguiente:</w:t>
      </w:r>
    </w:p>
    <w:p w:rsidR="00986AD6" w:rsidRPr="00E00605" w:rsidRDefault="00986AD6" w:rsidP="00986AD6">
      <w:pPr>
        <w:spacing w:line="264" w:lineRule="auto"/>
        <w:jc w:val="center"/>
        <w:rPr>
          <w:rFonts w:ascii="Arial" w:hAnsi="Arial" w:cs="Arial"/>
          <w:b/>
          <w:sz w:val="22"/>
          <w:szCs w:val="22"/>
        </w:rPr>
      </w:pPr>
    </w:p>
    <w:p w:rsidR="00986AD6" w:rsidRPr="00E00605" w:rsidRDefault="00986AD6" w:rsidP="00986AD6">
      <w:pPr>
        <w:spacing w:line="264" w:lineRule="auto"/>
        <w:jc w:val="center"/>
        <w:rPr>
          <w:rFonts w:ascii="Arial" w:hAnsi="Arial" w:cs="Arial"/>
          <w:b/>
          <w:sz w:val="22"/>
          <w:szCs w:val="22"/>
        </w:rPr>
      </w:pPr>
      <w:r w:rsidRPr="00E00605">
        <w:rPr>
          <w:rFonts w:ascii="Arial" w:hAnsi="Arial" w:cs="Arial"/>
          <w:b/>
          <w:sz w:val="22"/>
          <w:szCs w:val="22"/>
        </w:rPr>
        <w:t>PUNTO DE ACUERDO</w:t>
      </w:r>
    </w:p>
    <w:p w:rsidR="00986AD6" w:rsidRPr="00E00605" w:rsidRDefault="00986AD6" w:rsidP="00986AD6">
      <w:pPr>
        <w:spacing w:line="264" w:lineRule="auto"/>
        <w:jc w:val="both"/>
        <w:rPr>
          <w:rFonts w:ascii="Arial" w:hAnsi="Arial" w:cs="Arial"/>
          <w:b/>
          <w:sz w:val="22"/>
          <w:szCs w:val="22"/>
        </w:rPr>
      </w:pPr>
    </w:p>
    <w:p w:rsidR="00986AD6" w:rsidRPr="00E00605" w:rsidRDefault="00986AD6" w:rsidP="00986AD6">
      <w:pPr>
        <w:spacing w:line="264" w:lineRule="auto"/>
        <w:jc w:val="both"/>
        <w:rPr>
          <w:rFonts w:ascii="Arial" w:hAnsi="Arial" w:cs="Arial"/>
          <w:sz w:val="22"/>
          <w:szCs w:val="22"/>
        </w:rPr>
      </w:pPr>
      <w:r w:rsidRPr="00E00605">
        <w:rPr>
          <w:rFonts w:ascii="Arial" w:hAnsi="Arial" w:cs="Arial"/>
          <w:b/>
          <w:sz w:val="22"/>
          <w:szCs w:val="22"/>
        </w:rPr>
        <w:t xml:space="preserve">ÚNICO.- </w:t>
      </w:r>
      <w:r w:rsidRPr="00E00605">
        <w:rPr>
          <w:rFonts w:ascii="Arial" w:hAnsi="Arial" w:cs="Arial"/>
          <w:sz w:val="22"/>
          <w:szCs w:val="22"/>
        </w:rPr>
        <w:t>Se instruye a la Comisión de Desarrollo Urbano y Medio Ambiente y a la Secretaría del Ayuntamiento a través de la Dirección de Bienes Patrimoniales, para que analicen la solicitud de la Cruz Roja Mexicana de otorgar espacios físicos para la instalación de seis bases de operación en el Municipio de Puebla.</w:t>
      </w:r>
    </w:p>
    <w:p w:rsidR="00986AD6" w:rsidRPr="00E00605" w:rsidRDefault="00986AD6" w:rsidP="00986AD6">
      <w:pPr>
        <w:spacing w:line="264" w:lineRule="auto"/>
        <w:contextualSpacing/>
        <w:jc w:val="center"/>
        <w:rPr>
          <w:rFonts w:ascii="Arial" w:hAnsi="Arial" w:cs="Arial"/>
          <w:b/>
          <w:sz w:val="22"/>
          <w:szCs w:val="22"/>
        </w:rPr>
      </w:pPr>
    </w:p>
    <w:p w:rsidR="00EA4F7C" w:rsidRDefault="00986AD6" w:rsidP="00986AD6">
      <w:pPr>
        <w:tabs>
          <w:tab w:val="left" w:pos="5610"/>
        </w:tabs>
        <w:rPr>
          <w:rFonts w:ascii="Arial" w:hAnsi="Arial" w:cs="Arial"/>
          <w:b/>
          <w:sz w:val="22"/>
          <w:szCs w:val="22"/>
        </w:rPr>
      </w:pPr>
      <w:r w:rsidRPr="00E00605">
        <w:rPr>
          <w:rFonts w:ascii="Arial" w:hAnsi="Arial" w:cs="Arial"/>
          <w:b/>
          <w:sz w:val="22"/>
          <w:szCs w:val="22"/>
        </w:rPr>
        <w:t>ATENTAMENTE</w:t>
      </w:r>
      <w:r>
        <w:rPr>
          <w:rFonts w:ascii="Arial" w:hAnsi="Arial" w:cs="Arial"/>
          <w:b/>
          <w:sz w:val="22"/>
          <w:szCs w:val="22"/>
        </w:rPr>
        <w:t xml:space="preserve">.- </w:t>
      </w:r>
      <w:r w:rsidRPr="00E00605">
        <w:rPr>
          <w:rFonts w:ascii="Arial" w:hAnsi="Arial" w:cs="Arial"/>
          <w:b/>
          <w:sz w:val="22"/>
          <w:szCs w:val="22"/>
        </w:rPr>
        <w:t>CUATRO VECES HEROICA PUEBLA DE ZARAGOZA, A 20 DE ENERO DE 2016</w:t>
      </w:r>
      <w:r>
        <w:rPr>
          <w:rFonts w:ascii="Arial" w:hAnsi="Arial" w:cs="Arial"/>
          <w:b/>
          <w:sz w:val="22"/>
          <w:szCs w:val="22"/>
        </w:rPr>
        <w:t xml:space="preserve">.- </w:t>
      </w:r>
      <w:r w:rsidRPr="00E00605">
        <w:rPr>
          <w:rFonts w:ascii="Arial" w:hAnsi="Arial" w:cs="Arial"/>
          <w:b/>
          <w:sz w:val="22"/>
          <w:szCs w:val="22"/>
        </w:rPr>
        <w:t>“PUEBLA, CIUDAD DE PROGRESO”</w:t>
      </w:r>
      <w:r>
        <w:rPr>
          <w:rFonts w:ascii="Arial" w:hAnsi="Arial" w:cs="Arial"/>
          <w:b/>
          <w:sz w:val="22"/>
          <w:szCs w:val="22"/>
        </w:rPr>
        <w:t xml:space="preserve">.- </w:t>
      </w:r>
      <w:r w:rsidRPr="00815DD6">
        <w:rPr>
          <w:rFonts w:ascii="Arial" w:hAnsi="Arial" w:cs="Arial"/>
          <w:b/>
          <w:sz w:val="22"/>
          <w:szCs w:val="22"/>
        </w:rPr>
        <w:t>MARÍA DE GUADALUPE ARRUBARRENA GARCÍA</w:t>
      </w:r>
      <w:r>
        <w:rPr>
          <w:rFonts w:ascii="Arial" w:hAnsi="Arial" w:cs="Arial"/>
          <w:b/>
          <w:sz w:val="22"/>
          <w:szCs w:val="22"/>
        </w:rPr>
        <w:t xml:space="preserve">, </w:t>
      </w:r>
      <w:r w:rsidRPr="00815DD6">
        <w:rPr>
          <w:rFonts w:ascii="Arial" w:hAnsi="Arial" w:cs="Arial"/>
          <w:b/>
          <w:sz w:val="22"/>
          <w:szCs w:val="22"/>
        </w:rPr>
        <w:t>REGIDORA</w:t>
      </w:r>
      <w:r>
        <w:rPr>
          <w:rFonts w:ascii="Arial" w:hAnsi="Arial" w:cs="Arial"/>
          <w:b/>
          <w:sz w:val="22"/>
          <w:szCs w:val="22"/>
        </w:rPr>
        <w:t xml:space="preserve">.- </w:t>
      </w:r>
      <w:r w:rsidRPr="00815DD6">
        <w:rPr>
          <w:rFonts w:ascii="Arial" w:hAnsi="Arial" w:cs="Arial"/>
          <w:b/>
          <w:sz w:val="22"/>
          <w:szCs w:val="22"/>
        </w:rPr>
        <w:t>ADÁN DOMÍNGUEZ SANCHEZ</w:t>
      </w:r>
      <w:r>
        <w:rPr>
          <w:rFonts w:ascii="Arial" w:hAnsi="Arial" w:cs="Arial"/>
          <w:b/>
          <w:sz w:val="22"/>
          <w:szCs w:val="22"/>
        </w:rPr>
        <w:t xml:space="preserve">, </w:t>
      </w:r>
      <w:r w:rsidRPr="00815DD6">
        <w:rPr>
          <w:rFonts w:ascii="Arial" w:hAnsi="Arial" w:cs="Arial"/>
          <w:b/>
          <w:sz w:val="22"/>
          <w:szCs w:val="22"/>
        </w:rPr>
        <w:t>REGIDOR</w:t>
      </w:r>
      <w:r>
        <w:rPr>
          <w:rFonts w:ascii="Arial" w:hAnsi="Arial" w:cs="Arial"/>
          <w:b/>
          <w:sz w:val="22"/>
          <w:szCs w:val="22"/>
        </w:rPr>
        <w:t xml:space="preserve">.- </w:t>
      </w:r>
      <w:r w:rsidRPr="00815DD6">
        <w:rPr>
          <w:rFonts w:ascii="Arial" w:hAnsi="Arial" w:cs="Arial"/>
          <w:b/>
          <w:sz w:val="22"/>
          <w:szCs w:val="22"/>
        </w:rPr>
        <w:t>GABRIEL OSWALDO JIMÉNEZ LOPEZ</w:t>
      </w:r>
      <w:r>
        <w:rPr>
          <w:rFonts w:ascii="Arial" w:hAnsi="Arial" w:cs="Arial"/>
          <w:b/>
          <w:sz w:val="22"/>
          <w:szCs w:val="22"/>
        </w:rPr>
        <w:t xml:space="preserve">, </w:t>
      </w:r>
      <w:r w:rsidRPr="00815DD6">
        <w:rPr>
          <w:rFonts w:ascii="Arial" w:hAnsi="Arial" w:cs="Arial"/>
          <w:b/>
          <w:sz w:val="22"/>
          <w:szCs w:val="22"/>
        </w:rPr>
        <w:t>REGIDOR</w:t>
      </w:r>
      <w:r>
        <w:rPr>
          <w:rFonts w:ascii="Arial" w:hAnsi="Arial" w:cs="Arial"/>
          <w:b/>
          <w:sz w:val="22"/>
          <w:szCs w:val="22"/>
        </w:rPr>
        <w:t xml:space="preserve">.- </w:t>
      </w:r>
      <w:r w:rsidRPr="00815DD6">
        <w:rPr>
          <w:rFonts w:ascii="Arial" w:hAnsi="Arial" w:cs="Arial"/>
          <w:b/>
          <w:sz w:val="22"/>
          <w:szCs w:val="22"/>
        </w:rPr>
        <w:t>MIGUEL MÉNDEZ GUTIÉRREZ</w:t>
      </w:r>
      <w:r>
        <w:rPr>
          <w:rFonts w:ascii="Arial" w:hAnsi="Arial" w:cs="Arial"/>
          <w:b/>
          <w:sz w:val="22"/>
          <w:szCs w:val="22"/>
        </w:rPr>
        <w:t xml:space="preserve">, </w:t>
      </w:r>
      <w:r w:rsidRPr="00815DD6">
        <w:rPr>
          <w:rFonts w:ascii="Arial" w:hAnsi="Arial" w:cs="Arial"/>
          <w:b/>
          <w:sz w:val="22"/>
          <w:szCs w:val="22"/>
        </w:rPr>
        <w:t>REGIDOR</w:t>
      </w:r>
      <w:r>
        <w:rPr>
          <w:rFonts w:ascii="Arial" w:hAnsi="Arial" w:cs="Arial"/>
          <w:b/>
          <w:sz w:val="22"/>
          <w:szCs w:val="22"/>
        </w:rPr>
        <w:t xml:space="preserve">.- </w:t>
      </w:r>
      <w:r w:rsidRPr="00815DD6">
        <w:rPr>
          <w:rFonts w:ascii="Arial" w:hAnsi="Arial" w:cs="Arial"/>
          <w:b/>
          <w:sz w:val="22"/>
          <w:szCs w:val="22"/>
        </w:rPr>
        <w:t>MYRIAM DE LOURDES ARABIÁN COUTTOLENC</w:t>
      </w:r>
      <w:r>
        <w:rPr>
          <w:rFonts w:ascii="Arial" w:hAnsi="Arial" w:cs="Arial"/>
          <w:b/>
          <w:sz w:val="22"/>
          <w:szCs w:val="22"/>
        </w:rPr>
        <w:t xml:space="preserve">, </w:t>
      </w:r>
      <w:r w:rsidRPr="00815DD6">
        <w:rPr>
          <w:rFonts w:ascii="Arial" w:hAnsi="Arial" w:cs="Arial"/>
          <w:b/>
          <w:sz w:val="22"/>
          <w:szCs w:val="22"/>
        </w:rPr>
        <w:t>REGIDORA</w:t>
      </w:r>
      <w:r>
        <w:rPr>
          <w:rFonts w:ascii="Arial" w:hAnsi="Arial" w:cs="Arial"/>
          <w:b/>
          <w:sz w:val="22"/>
          <w:szCs w:val="22"/>
        </w:rPr>
        <w:t xml:space="preserve">.- </w:t>
      </w:r>
      <w:r w:rsidRPr="00815DD6">
        <w:rPr>
          <w:rFonts w:ascii="Arial" w:hAnsi="Arial" w:cs="Arial"/>
          <w:b/>
          <w:sz w:val="22"/>
          <w:szCs w:val="22"/>
        </w:rPr>
        <w:t>MARCOS CASTRO MARTÍNEZ</w:t>
      </w:r>
      <w:r>
        <w:rPr>
          <w:rFonts w:ascii="Arial" w:hAnsi="Arial" w:cs="Arial"/>
          <w:b/>
          <w:sz w:val="22"/>
          <w:szCs w:val="22"/>
        </w:rPr>
        <w:t xml:space="preserve">, </w:t>
      </w:r>
      <w:r w:rsidRPr="00815DD6">
        <w:rPr>
          <w:rFonts w:ascii="Arial" w:hAnsi="Arial" w:cs="Arial"/>
          <w:b/>
          <w:sz w:val="22"/>
          <w:szCs w:val="22"/>
        </w:rPr>
        <w:t>REGIDOR</w:t>
      </w:r>
      <w:r>
        <w:rPr>
          <w:rFonts w:ascii="Arial" w:hAnsi="Arial" w:cs="Arial"/>
          <w:b/>
          <w:sz w:val="22"/>
          <w:szCs w:val="22"/>
        </w:rPr>
        <w:t xml:space="preserve">-.- </w:t>
      </w:r>
      <w:r w:rsidRPr="00815DD6">
        <w:rPr>
          <w:rFonts w:ascii="Arial" w:hAnsi="Arial" w:cs="Arial"/>
          <w:b/>
          <w:sz w:val="22"/>
          <w:szCs w:val="22"/>
        </w:rPr>
        <w:t>JUAN CARLOS ESPINA VON ROEHRICH</w:t>
      </w:r>
      <w:r>
        <w:rPr>
          <w:rFonts w:ascii="Arial" w:hAnsi="Arial" w:cs="Arial"/>
          <w:b/>
          <w:sz w:val="22"/>
          <w:szCs w:val="22"/>
        </w:rPr>
        <w:t xml:space="preserve">, </w:t>
      </w:r>
      <w:r w:rsidRPr="00815DD6">
        <w:rPr>
          <w:rFonts w:ascii="Arial" w:hAnsi="Arial" w:cs="Arial"/>
          <w:b/>
          <w:sz w:val="22"/>
          <w:szCs w:val="22"/>
        </w:rPr>
        <w:t>REGIDOR</w:t>
      </w:r>
      <w:r>
        <w:rPr>
          <w:rFonts w:ascii="Arial" w:hAnsi="Arial" w:cs="Arial"/>
          <w:b/>
          <w:sz w:val="22"/>
          <w:szCs w:val="22"/>
        </w:rPr>
        <w:t>.- RÚBRICAS.</w:t>
      </w: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20">
                      <a:extLst>
                        <a:ext uri="{28A0092B-C50C-407E-A947-70E740481C1C}">
                          <a14:useLocalDpi xmlns:a14="http://schemas.microsoft.com/office/drawing/2010/main" val="0"/>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21"/>
      <w:footerReference w:type="default" r:id="rId22"/>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39D" w:rsidRDefault="004C739D" w:rsidP="007E1732">
      <w:r>
        <w:separator/>
      </w:r>
    </w:p>
  </w:endnote>
  <w:endnote w:type="continuationSeparator" w:id="0">
    <w:p w:rsidR="004C739D" w:rsidRDefault="004C739D"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LLHGO+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AD6" w:rsidRDefault="00986AD6">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275614">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275614">
      <w:rPr>
        <w:rFonts w:ascii="Arial" w:hAnsi="Arial" w:cs="Arial"/>
        <w:b/>
        <w:bCs/>
        <w:noProof/>
        <w:sz w:val="16"/>
        <w:szCs w:val="16"/>
      </w:rPr>
      <w:t>71</w:t>
    </w:r>
    <w:r w:rsidRPr="0078206F">
      <w:rPr>
        <w:rFonts w:ascii="Arial" w:hAnsi="Arial" w:cs="Arial"/>
        <w:b/>
        <w:bCs/>
        <w:sz w:val="16"/>
        <w:szCs w:val="16"/>
      </w:rPr>
      <w:fldChar w:fldCharType="end"/>
    </w:r>
  </w:p>
  <w:p w:rsidR="00986AD6" w:rsidRDefault="00986AD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39D" w:rsidRDefault="004C739D" w:rsidP="007E1732">
      <w:r>
        <w:separator/>
      </w:r>
    </w:p>
  </w:footnote>
  <w:footnote w:type="continuationSeparator" w:id="0">
    <w:p w:rsidR="004C739D" w:rsidRDefault="004C739D"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AD6" w:rsidRDefault="00986AD6"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3">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4">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5">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6">
    <w:nsid w:val="236340EF"/>
    <w:multiLevelType w:val="hybridMultilevel"/>
    <w:tmpl w:val="EF10E24C"/>
    <w:lvl w:ilvl="0" w:tplc="1FDCBA50">
      <w:start w:val="1"/>
      <w:numFmt w:val="upperLetter"/>
      <w:lvlText w:val="%1."/>
      <w:lvlJc w:val="left"/>
      <w:pPr>
        <w:ind w:left="927" w:hanging="360"/>
      </w:pPr>
      <w:rPr>
        <w:rFonts w:hint="default"/>
        <w:b/>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7">
    <w:nsid w:val="2EEA0A59"/>
    <w:multiLevelType w:val="singleLevel"/>
    <w:tmpl w:val="38C410C2"/>
    <w:lvl w:ilvl="0">
      <w:start w:val="1"/>
      <w:numFmt w:val="upperRoman"/>
      <w:lvlText w:val="%1."/>
      <w:lvlJc w:val="left"/>
      <w:pPr>
        <w:tabs>
          <w:tab w:val="num" w:pos="1287"/>
        </w:tabs>
        <w:ind w:left="1287" w:hanging="720"/>
      </w:pPr>
      <w:rPr>
        <w:rFonts w:hint="default"/>
        <w:b/>
      </w:rPr>
    </w:lvl>
  </w:abstractNum>
  <w:abstractNum w:abstractNumId="8">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9">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10">
    <w:nsid w:val="3F013BA1"/>
    <w:multiLevelType w:val="hybridMultilevel"/>
    <w:tmpl w:val="4A5AC058"/>
    <w:lvl w:ilvl="0" w:tplc="9C02A310">
      <w:start w:val="1"/>
      <w:numFmt w:val="bullet"/>
      <w:lvlText w:val=""/>
      <w:lvlJc w:val="left"/>
      <w:pPr>
        <w:ind w:left="1647" w:hanging="360"/>
      </w:pPr>
      <w:rPr>
        <w:rFonts w:ascii="Symbol" w:eastAsia="Times New Roman" w:hAnsi="Symbol" w:cs="Arial" w:hint="default"/>
      </w:rPr>
    </w:lvl>
    <w:lvl w:ilvl="1" w:tplc="080A0003" w:tentative="1">
      <w:start w:val="1"/>
      <w:numFmt w:val="bullet"/>
      <w:lvlText w:val="o"/>
      <w:lvlJc w:val="left"/>
      <w:pPr>
        <w:ind w:left="2367" w:hanging="360"/>
      </w:pPr>
      <w:rPr>
        <w:rFonts w:ascii="Courier New" w:hAnsi="Courier New" w:cs="Courier New" w:hint="default"/>
      </w:rPr>
    </w:lvl>
    <w:lvl w:ilvl="2" w:tplc="080A0005" w:tentative="1">
      <w:start w:val="1"/>
      <w:numFmt w:val="bullet"/>
      <w:lvlText w:val=""/>
      <w:lvlJc w:val="left"/>
      <w:pPr>
        <w:ind w:left="3087" w:hanging="360"/>
      </w:pPr>
      <w:rPr>
        <w:rFonts w:ascii="Wingdings" w:hAnsi="Wingdings" w:hint="default"/>
      </w:rPr>
    </w:lvl>
    <w:lvl w:ilvl="3" w:tplc="080A0001" w:tentative="1">
      <w:start w:val="1"/>
      <w:numFmt w:val="bullet"/>
      <w:lvlText w:val=""/>
      <w:lvlJc w:val="left"/>
      <w:pPr>
        <w:ind w:left="3807" w:hanging="360"/>
      </w:pPr>
      <w:rPr>
        <w:rFonts w:ascii="Symbol" w:hAnsi="Symbol" w:hint="default"/>
      </w:rPr>
    </w:lvl>
    <w:lvl w:ilvl="4" w:tplc="080A0003" w:tentative="1">
      <w:start w:val="1"/>
      <w:numFmt w:val="bullet"/>
      <w:lvlText w:val="o"/>
      <w:lvlJc w:val="left"/>
      <w:pPr>
        <w:ind w:left="4527" w:hanging="360"/>
      </w:pPr>
      <w:rPr>
        <w:rFonts w:ascii="Courier New" w:hAnsi="Courier New" w:cs="Courier New" w:hint="default"/>
      </w:rPr>
    </w:lvl>
    <w:lvl w:ilvl="5" w:tplc="080A0005" w:tentative="1">
      <w:start w:val="1"/>
      <w:numFmt w:val="bullet"/>
      <w:lvlText w:val=""/>
      <w:lvlJc w:val="left"/>
      <w:pPr>
        <w:ind w:left="5247" w:hanging="360"/>
      </w:pPr>
      <w:rPr>
        <w:rFonts w:ascii="Wingdings" w:hAnsi="Wingdings" w:hint="default"/>
      </w:rPr>
    </w:lvl>
    <w:lvl w:ilvl="6" w:tplc="080A0001" w:tentative="1">
      <w:start w:val="1"/>
      <w:numFmt w:val="bullet"/>
      <w:lvlText w:val=""/>
      <w:lvlJc w:val="left"/>
      <w:pPr>
        <w:ind w:left="5967" w:hanging="360"/>
      </w:pPr>
      <w:rPr>
        <w:rFonts w:ascii="Symbol" w:hAnsi="Symbol" w:hint="default"/>
      </w:rPr>
    </w:lvl>
    <w:lvl w:ilvl="7" w:tplc="080A0003" w:tentative="1">
      <w:start w:val="1"/>
      <w:numFmt w:val="bullet"/>
      <w:lvlText w:val="o"/>
      <w:lvlJc w:val="left"/>
      <w:pPr>
        <w:ind w:left="6687" w:hanging="360"/>
      </w:pPr>
      <w:rPr>
        <w:rFonts w:ascii="Courier New" w:hAnsi="Courier New" w:cs="Courier New" w:hint="default"/>
      </w:rPr>
    </w:lvl>
    <w:lvl w:ilvl="8" w:tplc="080A0005" w:tentative="1">
      <w:start w:val="1"/>
      <w:numFmt w:val="bullet"/>
      <w:lvlText w:val=""/>
      <w:lvlJc w:val="left"/>
      <w:pPr>
        <w:ind w:left="7407" w:hanging="360"/>
      </w:pPr>
      <w:rPr>
        <w:rFonts w:ascii="Wingdings" w:hAnsi="Wingdings" w:hint="default"/>
      </w:rPr>
    </w:lvl>
  </w:abstractNum>
  <w:abstractNum w:abstractNumId="11">
    <w:nsid w:val="412F6808"/>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12">
    <w:nsid w:val="425D2321"/>
    <w:multiLevelType w:val="hybridMultilevel"/>
    <w:tmpl w:val="4E4C4800"/>
    <w:lvl w:ilvl="0" w:tplc="080A0001">
      <w:start w:val="1"/>
      <w:numFmt w:val="upperRoman"/>
      <w:lvlText w:val="%1."/>
      <w:lvlJc w:val="right"/>
      <w:pPr>
        <w:ind w:left="720" w:hanging="360"/>
      </w:pPr>
      <w:rPr>
        <w:b/>
      </w:rPr>
    </w:lvl>
    <w:lvl w:ilvl="1" w:tplc="080A0003" w:tentative="1">
      <w:start w:val="1"/>
      <w:numFmt w:val="lowerLetter"/>
      <w:lvlText w:val="%2."/>
      <w:lvlJc w:val="left"/>
      <w:pPr>
        <w:ind w:left="1440" w:hanging="360"/>
      </w:pPr>
    </w:lvl>
    <w:lvl w:ilvl="2" w:tplc="080A0005" w:tentative="1">
      <w:start w:val="1"/>
      <w:numFmt w:val="lowerRoman"/>
      <w:lvlText w:val="%3."/>
      <w:lvlJc w:val="right"/>
      <w:pPr>
        <w:ind w:left="2160" w:hanging="180"/>
      </w:pPr>
    </w:lvl>
    <w:lvl w:ilvl="3" w:tplc="080A0001" w:tentative="1">
      <w:start w:val="1"/>
      <w:numFmt w:val="decimal"/>
      <w:lvlText w:val="%4."/>
      <w:lvlJc w:val="left"/>
      <w:pPr>
        <w:ind w:left="2880" w:hanging="360"/>
      </w:pPr>
    </w:lvl>
    <w:lvl w:ilvl="4" w:tplc="080A0003" w:tentative="1">
      <w:start w:val="1"/>
      <w:numFmt w:val="lowerLetter"/>
      <w:lvlText w:val="%5."/>
      <w:lvlJc w:val="left"/>
      <w:pPr>
        <w:ind w:left="3600" w:hanging="360"/>
      </w:pPr>
    </w:lvl>
    <w:lvl w:ilvl="5" w:tplc="080A0005" w:tentative="1">
      <w:start w:val="1"/>
      <w:numFmt w:val="lowerRoman"/>
      <w:lvlText w:val="%6."/>
      <w:lvlJc w:val="right"/>
      <w:pPr>
        <w:ind w:left="4320" w:hanging="180"/>
      </w:pPr>
    </w:lvl>
    <w:lvl w:ilvl="6" w:tplc="080A0001" w:tentative="1">
      <w:start w:val="1"/>
      <w:numFmt w:val="decimal"/>
      <w:lvlText w:val="%7."/>
      <w:lvlJc w:val="left"/>
      <w:pPr>
        <w:ind w:left="5040" w:hanging="360"/>
      </w:pPr>
    </w:lvl>
    <w:lvl w:ilvl="7" w:tplc="080A0003" w:tentative="1">
      <w:start w:val="1"/>
      <w:numFmt w:val="lowerLetter"/>
      <w:lvlText w:val="%8."/>
      <w:lvlJc w:val="left"/>
      <w:pPr>
        <w:ind w:left="5760" w:hanging="360"/>
      </w:pPr>
    </w:lvl>
    <w:lvl w:ilvl="8" w:tplc="080A0005" w:tentative="1">
      <w:start w:val="1"/>
      <w:numFmt w:val="lowerRoman"/>
      <w:lvlText w:val="%9."/>
      <w:lvlJc w:val="right"/>
      <w:pPr>
        <w:ind w:left="6480" w:hanging="180"/>
      </w:pPr>
    </w:lvl>
  </w:abstractNum>
  <w:abstractNum w:abstractNumId="13">
    <w:nsid w:val="465C095E"/>
    <w:multiLevelType w:val="hybridMultilevel"/>
    <w:tmpl w:val="3EDA8D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15">
    <w:nsid w:val="4930777E"/>
    <w:multiLevelType w:val="hybridMultilevel"/>
    <w:tmpl w:val="FF0CFFDE"/>
    <w:lvl w:ilvl="0" w:tplc="080A0001">
      <w:start w:val="1"/>
      <w:numFmt w:val="bullet"/>
      <w:lvlText w:val=""/>
      <w:lvlJc w:val="left"/>
      <w:pPr>
        <w:ind w:left="783" w:hanging="360"/>
      </w:pPr>
      <w:rPr>
        <w:rFonts w:ascii="Symbol" w:hAnsi="Symbol" w:hint="default"/>
      </w:rPr>
    </w:lvl>
    <w:lvl w:ilvl="1" w:tplc="080A0003" w:tentative="1">
      <w:start w:val="1"/>
      <w:numFmt w:val="bullet"/>
      <w:lvlText w:val="o"/>
      <w:lvlJc w:val="left"/>
      <w:pPr>
        <w:ind w:left="1503" w:hanging="360"/>
      </w:pPr>
      <w:rPr>
        <w:rFonts w:ascii="Courier New" w:hAnsi="Courier New" w:cs="Courier New" w:hint="default"/>
      </w:rPr>
    </w:lvl>
    <w:lvl w:ilvl="2" w:tplc="080A0005" w:tentative="1">
      <w:start w:val="1"/>
      <w:numFmt w:val="bullet"/>
      <w:lvlText w:val=""/>
      <w:lvlJc w:val="left"/>
      <w:pPr>
        <w:ind w:left="2223" w:hanging="360"/>
      </w:pPr>
      <w:rPr>
        <w:rFonts w:ascii="Wingdings" w:hAnsi="Wingdings" w:hint="default"/>
      </w:rPr>
    </w:lvl>
    <w:lvl w:ilvl="3" w:tplc="080A0001" w:tentative="1">
      <w:start w:val="1"/>
      <w:numFmt w:val="bullet"/>
      <w:lvlText w:val=""/>
      <w:lvlJc w:val="left"/>
      <w:pPr>
        <w:ind w:left="2943" w:hanging="360"/>
      </w:pPr>
      <w:rPr>
        <w:rFonts w:ascii="Symbol" w:hAnsi="Symbol" w:hint="default"/>
      </w:rPr>
    </w:lvl>
    <w:lvl w:ilvl="4" w:tplc="080A0003" w:tentative="1">
      <w:start w:val="1"/>
      <w:numFmt w:val="bullet"/>
      <w:lvlText w:val="o"/>
      <w:lvlJc w:val="left"/>
      <w:pPr>
        <w:ind w:left="3663" w:hanging="360"/>
      </w:pPr>
      <w:rPr>
        <w:rFonts w:ascii="Courier New" w:hAnsi="Courier New" w:cs="Courier New" w:hint="default"/>
      </w:rPr>
    </w:lvl>
    <w:lvl w:ilvl="5" w:tplc="080A0005" w:tentative="1">
      <w:start w:val="1"/>
      <w:numFmt w:val="bullet"/>
      <w:lvlText w:val=""/>
      <w:lvlJc w:val="left"/>
      <w:pPr>
        <w:ind w:left="4383" w:hanging="360"/>
      </w:pPr>
      <w:rPr>
        <w:rFonts w:ascii="Wingdings" w:hAnsi="Wingdings" w:hint="default"/>
      </w:rPr>
    </w:lvl>
    <w:lvl w:ilvl="6" w:tplc="080A0001" w:tentative="1">
      <w:start w:val="1"/>
      <w:numFmt w:val="bullet"/>
      <w:lvlText w:val=""/>
      <w:lvlJc w:val="left"/>
      <w:pPr>
        <w:ind w:left="5103" w:hanging="360"/>
      </w:pPr>
      <w:rPr>
        <w:rFonts w:ascii="Symbol" w:hAnsi="Symbol" w:hint="default"/>
      </w:rPr>
    </w:lvl>
    <w:lvl w:ilvl="7" w:tplc="080A0003" w:tentative="1">
      <w:start w:val="1"/>
      <w:numFmt w:val="bullet"/>
      <w:lvlText w:val="o"/>
      <w:lvlJc w:val="left"/>
      <w:pPr>
        <w:ind w:left="5823" w:hanging="360"/>
      </w:pPr>
      <w:rPr>
        <w:rFonts w:ascii="Courier New" w:hAnsi="Courier New" w:cs="Courier New" w:hint="default"/>
      </w:rPr>
    </w:lvl>
    <w:lvl w:ilvl="8" w:tplc="080A0005" w:tentative="1">
      <w:start w:val="1"/>
      <w:numFmt w:val="bullet"/>
      <w:lvlText w:val=""/>
      <w:lvlJc w:val="left"/>
      <w:pPr>
        <w:ind w:left="6543" w:hanging="360"/>
      </w:pPr>
      <w:rPr>
        <w:rFonts w:ascii="Wingdings" w:hAnsi="Wingdings" w:hint="default"/>
      </w:rPr>
    </w:lvl>
  </w:abstractNum>
  <w:abstractNum w:abstractNumId="16">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7">
    <w:nsid w:val="4F694300"/>
    <w:multiLevelType w:val="hybridMultilevel"/>
    <w:tmpl w:val="575AA4F2"/>
    <w:lvl w:ilvl="0" w:tplc="A6FEF568">
      <w:numFmt w:val="bullet"/>
      <w:lvlText w:val="-"/>
      <w:lvlJc w:val="left"/>
      <w:pPr>
        <w:ind w:left="927" w:hanging="360"/>
      </w:pPr>
      <w:rPr>
        <w:rFonts w:ascii="Arial" w:eastAsia="Times New Roman" w:hAnsi="Arial" w:cs="Arial" w:hint="default"/>
      </w:rPr>
    </w:lvl>
    <w:lvl w:ilvl="1" w:tplc="080A0003" w:tentative="1">
      <w:start w:val="1"/>
      <w:numFmt w:val="bullet"/>
      <w:lvlText w:val="o"/>
      <w:lvlJc w:val="left"/>
      <w:pPr>
        <w:ind w:left="1647" w:hanging="360"/>
      </w:pPr>
      <w:rPr>
        <w:rFonts w:ascii="Courier New" w:hAnsi="Courier New" w:cs="Courier New" w:hint="default"/>
      </w:rPr>
    </w:lvl>
    <w:lvl w:ilvl="2" w:tplc="080A0005" w:tentative="1">
      <w:start w:val="1"/>
      <w:numFmt w:val="bullet"/>
      <w:lvlText w:val=""/>
      <w:lvlJc w:val="left"/>
      <w:pPr>
        <w:ind w:left="2367" w:hanging="360"/>
      </w:pPr>
      <w:rPr>
        <w:rFonts w:ascii="Wingdings" w:hAnsi="Wingdings" w:hint="default"/>
      </w:rPr>
    </w:lvl>
    <w:lvl w:ilvl="3" w:tplc="080A0001" w:tentative="1">
      <w:start w:val="1"/>
      <w:numFmt w:val="bullet"/>
      <w:lvlText w:val=""/>
      <w:lvlJc w:val="left"/>
      <w:pPr>
        <w:ind w:left="3087" w:hanging="360"/>
      </w:pPr>
      <w:rPr>
        <w:rFonts w:ascii="Symbol" w:hAnsi="Symbol" w:hint="default"/>
      </w:rPr>
    </w:lvl>
    <w:lvl w:ilvl="4" w:tplc="080A0003" w:tentative="1">
      <w:start w:val="1"/>
      <w:numFmt w:val="bullet"/>
      <w:lvlText w:val="o"/>
      <w:lvlJc w:val="left"/>
      <w:pPr>
        <w:ind w:left="3807" w:hanging="360"/>
      </w:pPr>
      <w:rPr>
        <w:rFonts w:ascii="Courier New" w:hAnsi="Courier New" w:cs="Courier New" w:hint="default"/>
      </w:rPr>
    </w:lvl>
    <w:lvl w:ilvl="5" w:tplc="080A0005" w:tentative="1">
      <w:start w:val="1"/>
      <w:numFmt w:val="bullet"/>
      <w:lvlText w:val=""/>
      <w:lvlJc w:val="left"/>
      <w:pPr>
        <w:ind w:left="4527" w:hanging="360"/>
      </w:pPr>
      <w:rPr>
        <w:rFonts w:ascii="Wingdings" w:hAnsi="Wingdings" w:hint="default"/>
      </w:rPr>
    </w:lvl>
    <w:lvl w:ilvl="6" w:tplc="080A0001" w:tentative="1">
      <w:start w:val="1"/>
      <w:numFmt w:val="bullet"/>
      <w:lvlText w:val=""/>
      <w:lvlJc w:val="left"/>
      <w:pPr>
        <w:ind w:left="5247" w:hanging="360"/>
      </w:pPr>
      <w:rPr>
        <w:rFonts w:ascii="Symbol" w:hAnsi="Symbol" w:hint="default"/>
      </w:rPr>
    </w:lvl>
    <w:lvl w:ilvl="7" w:tplc="080A0003" w:tentative="1">
      <w:start w:val="1"/>
      <w:numFmt w:val="bullet"/>
      <w:lvlText w:val="o"/>
      <w:lvlJc w:val="left"/>
      <w:pPr>
        <w:ind w:left="5967" w:hanging="360"/>
      </w:pPr>
      <w:rPr>
        <w:rFonts w:ascii="Courier New" w:hAnsi="Courier New" w:cs="Courier New" w:hint="default"/>
      </w:rPr>
    </w:lvl>
    <w:lvl w:ilvl="8" w:tplc="080A0005" w:tentative="1">
      <w:start w:val="1"/>
      <w:numFmt w:val="bullet"/>
      <w:lvlText w:val=""/>
      <w:lvlJc w:val="left"/>
      <w:pPr>
        <w:ind w:left="6687" w:hanging="360"/>
      </w:pPr>
      <w:rPr>
        <w:rFonts w:ascii="Wingdings" w:hAnsi="Wingdings" w:hint="default"/>
      </w:rPr>
    </w:lvl>
  </w:abstractNum>
  <w:abstractNum w:abstractNumId="18">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9">
    <w:nsid w:val="56720E25"/>
    <w:multiLevelType w:val="hybridMultilevel"/>
    <w:tmpl w:val="B472193A"/>
    <w:lvl w:ilvl="0" w:tplc="0862F342">
      <w:start w:val="1"/>
      <w:numFmt w:val="decimal"/>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0">
    <w:nsid w:val="58225093"/>
    <w:multiLevelType w:val="hybridMultilevel"/>
    <w:tmpl w:val="8A44DA58"/>
    <w:lvl w:ilvl="0" w:tplc="DE2AA99C">
      <w:start w:val="1"/>
      <w:numFmt w:val="upperRoman"/>
      <w:lvlText w:val="%1."/>
      <w:lvlJc w:val="left"/>
      <w:pPr>
        <w:ind w:left="1080" w:hanging="720"/>
      </w:pPr>
      <w:rPr>
        <w:rFonts w:ascii="Arial" w:eastAsia="Calibri" w:hAnsi="Arial" w:cs="Arial" w:hint="default"/>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1">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shadow/>
        <w:emboss w:val="0"/>
        <w:imprint w:val="0"/>
      </w:rPr>
    </w:lvl>
  </w:abstractNum>
  <w:abstractNum w:abstractNumId="24">
    <w:nsid w:val="6C2C28E2"/>
    <w:multiLevelType w:val="multilevel"/>
    <w:tmpl w:val="2E246CFA"/>
    <w:lvl w:ilvl="0">
      <w:start w:val="1"/>
      <w:numFmt w:val="upperRoman"/>
      <w:lvlText w:val="%1."/>
      <w:lvlJc w:val="right"/>
      <w:pPr>
        <w:ind w:left="720" w:firstLine="360"/>
      </w:pPr>
      <w:rPr>
        <w:b/>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5">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26">
    <w:nsid w:val="72BE411B"/>
    <w:multiLevelType w:val="hybridMultilevel"/>
    <w:tmpl w:val="B9F0CDFA"/>
    <w:lvl w:ilvl="0" w:tplc="080A000F">
      <w:start w:val="1"/>
      <w:numFmt w:val="decimal"/>
      <w:lvlText w:val="%1."/>
      <w:lvlJc w:val="left"/>
      <w:pPr>
        <w:ind w:left="1620" w:hanging="360"/>
      </w:pPr>
    </w:lvl>
    <w:lvl w:ilvl="1" w:tplc="080A0019" w:tentative="1">
      <w:start w:val="1"/>
      <w:numFmt w:val="lowerLetter"/>
      <w:lvlText w:val="%2."/>
      <w:lvlJc w:val="left"/>
      <w:pPr>
        <w:ind w:left="2340" w:hanging="360"/>
      </w:pPr>
    </w:lvl>
    <w:lvl w:ilvl="2" w:tplc="080A001B" w:tentative="1">
      <w:start w:val="1"/>
      <w:numFmt w:val="lowerRoman"/>
      <w:lvlText w:val="%3."/>
      <w:lvlJc w:val="right"/>
      <w:pPr>
        <w:ind w:left="3060" w:hanging="180"/>
      </w:pPr>
    </w:lvl>
    <w:lvl w:ilvl="3" w:tplc="080A000F" w:tentative="1">
      <w:start w:val="1"/>
      <w:numFmt w:val="decimal"/>
      <w:lvlText w:val="%4."/>
      <w:lvlJc w:val="left"/>
      <w:pPr>
        <w:ind w:left="3780" w:hanging="360"/>
      </w:pPr>
    </w:lvl>
    <w:lvl w:ilvl="4" w:tplc="080A0019" w:tentative="1">
      <w:start w:val="1"/>
      <w:numFmt w:val="lowerLetter"/>
      <w:lvlText w:val="%5."/>
      <w:lvlJc w:val="left"/>
      <w:pPr>
        <w:ind w:left="4500" w:hanging="360"/>
      </w:pPr>
    </w:lvl>
    <w:lvl w:ilvl="5" w:tplc="080A001B" w:tentative="1">
      <w:start w:val="1"/>
      <w:numFmt w:val="lowerRoman"/>
      <w:lvlText w:val="%6."/>
      <w:lvlJc w:val="right"/>
      <w:pPr>
        <w:ind w:left="5220" w:hanging="180"/>
      </w:pPr>
    </w:lvl>
    <w:lvl w:ilvl="6" w:tplc="080A000F" w:tentative="1">
      <w:start w:val="1"/>
      <w:numFmt w:val="decimal"/>
      <w:lvlText w:val="%7."/>
      <w:lvlJc w:val="left"/>
      <w:pPr>
        <w:ind w:left="5940" w:hanging="360"/>
      </w:pPr>
    </w:lvl>
    <w:lvl w:ilvl="7" w:tplc="080A0019" w:tentative="1">
      <w:start w:val="1"/>
      <w:numFmt w:val="lowerLetter"/>
      <w:lvlText w:val="%8."/>
      <w:lvlJc w:val="left"/>
      <w:pPr>
        <w:ind w:left="6660" w:hanging="360"/>
      </w:pPr>
    </w:lvl>
    <w:lvl w:ilvl="8" w:tplc="080A001B" w:tentative="1">
      <w:start w:val="1"/>
      <w:numFmt w:val="lowerRoman"/>
      <w:lvlText w:val="%9."/>
      <w:lvlJc w:val="right"/>
      <w:pPr>
        <w:ind w:left="7380" w:hanging="180"/>
      </w:pPr>
    </w:lvl>
  </w:abstractNum>
  <w:abstractNum w:abstractNumId="27">
    <w:nsid w:val="79336589"/>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num w:numId="1">
    <w:abstractNumId w:val="22"/>
  </w:num>
  <w:num w:numId="2">
    <w:abstractNumId w:val="25"/>
  </w:num>
  <w:num w:numId="3">
    <w:abstractNumId w:val="23"/>
  </w:num>
  <w:num w:numId="4">
    <w:abstractNumId w:val="4"/>
  </w:num>
  <w:num w:numId="5">
    <w:abstractNumId w:val="0"/>
  </w:num>
  <w:num w:numId="6">
    <w:abstractNumId w:val="5"/>
  </w:num>
  <w:num w:numId="7">
    <w:abstractNumId w:val="14"/>
  </w:num>
  <w:num w:numId="8">
    <w:abstractNumId w:val="3"/>
  </w:num>
  <w:num w:numId="9">
    <w:abstractNumId w:val="8"/>
  </w:num>
  <w:num w:numId="10">
    <w:abstractNumId w:val="9"/>
  </w:num>
  <w:num w:numId="11">
    <w:abstractNumId w:val="18"/>
  </w:num>
  <w:num w:numId="12">
    <w:abstractNumId w:val="16"/>
  </w:num>
  <w:num w:numId="13">
    <w:abstractNumId w:val="21"/>
  </w:num>
  <w:num w:numId="14">
    <w:abstractNumId w:val="12"/>
  </w:num>
  <w:num w:numId="15">
    <w:abstractNumId w:val="1"/>
  </w:num>
  <w:num w:numId="16">
    <w:abstractNumId w:val="20"/>
  </w:num>
  <w:num w:numId="17">
    <w:abstractNumId w:val="24"/>
  </w:num>
  <w:num w:numId="18">
    <w:abstractNumId w:val="6"/>
  </w:num>
  <w:num w:numId="19">
    <w:abstractNumId w:val="19"/>
  </w:num>
  <w:num w:numId="20">
    <w:abstractNumId w:val="10"/>
  </w:num>
  <w:num w:numId="21">
    <w:abstractNumId w:val="15"/>
  </w:num>
  <w:num w:numId="22">
    <w:abstractNumId w:val="26"/>
  </w:num>
  <w:num w:numId="23">
    <w:abstractNumId w:val="17"/>
  </w:num>
  <w:num w:numId="24">
    <w:abstractNumId w:val="27"/>
  </w:num>
  <w:num w:numId="25">
    <w:abstractNumId w:val="7"/>
  </w:num>
  <w:num w:numId="26">
    <w:abstractNumId w:val="11"/>
  </w:num>
  <w:num w:numId="27">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E1732"/>
    <w:rsid w:val="00017BCB"/>
    <w:rsid w:val="00021274"/>
    <w:rsid w:val="000268FE"/>
    <w:rsid w:val="00026DFC"/>
    <w:rsid w:val="00030B81"/>
    <w:rsid w:val="00032E23"/>
    <w:rsid w:val="000402FC"/>
    <w:rsid w:val="0004478A"/>
    <w:rsid w:val="00047AAA"/>
    <w:rsid w:val="0006218F"/>
    <w:rsid w:val="00090D66"/>
    <w:rsid w:val="000A1B09"/>
    <w:rsid w:val="000B68A5"/>
    <w:rsid w:val="000B6C0C"/>
    <w:rsid w:val="000C7BC1"/>
    <w:rsid w:val="000D379F"/>
    <w:rsid w:val="000D4766"/>
    <w:rsid w:val="000E1B4B"/>
    <w:rsid w:val="000E3FFA"/>
    <w:rsid w:val="000F1D77"/>
    <w:rsid w:val="00100AAF"/>
    <w:rsid w:val="00104804"/>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784C"/>
    <w:rsid w:val="001E0FB0"/>
    <w:rsid w:val="002036AD"/>
    <w:rsid w:val="00217EA4"/>
    <w:rsid w:val="00225436"/>
    <w:rsid w:val="002277D1"/>
    <w:rsid w:val="002404B5"/>
    <w:rsid w:val="00243488"/>
    <w:rsid w:val="002440F1"/>
    <w:rsid w:val="00255827"/>
    <w:rsid w:val="00257413"/>
    <w:rsid w:val="002672A0"/>
    <w:rsid w:val="00267A39"/>
    <w:rsid w:val="00270D8B"/>
    <w:rsid w:val="00275614"/>
    <w:rsid w:val="00276D1F"/>
    <w:rsid w:val="002836DE"/>
    <w:rsid w:val="002909A7"/>
    <w:rsid w:val="002B7744"/>
    <w:rsid w:val="00311F4A"/>
    <w:rsid w:val="00325F56"/>
    <w:rsid w:val="00326B6C"/>
    <w:rsid w:val="00336C74"/>
    <w:rsid w:val="00361FE4"/>
    <w:rsid w:val="0036276A"/>
    <w:rsid w:val="00372238"/>
    <w:rsid w:val="00383437"/>
    <w:rsid w:val="0039404F"/>
    <w:rsid w:val="003C20DC"/>
    <w:rsid w:val="003C33FF"/>
    <w:rsid w:val="003D2AD2"/>
    <w:rsid w:val="003E6363"/>
    <w:rsid w:val="003F34F0"/>
    <w:rsid w:val="003F4E69"/>
    <w:rsid w:val="0040789D"/>
    <w:rsid w:val="00417B5F"/>
    <w:rsid w:val="00422AB0"/>
    <w:rsid w:val="00424E7A"/>
    <w:rsid w:val="00434920"/>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C1B2A"/>
    <w:rsid w:val="004C2299"/>
    <w:rsid w:val="004C739D"/>
    <w:rsid w:val="004D1133"/>
    <w:rsid w:val="004E5E5E"/>
    <w:rsid w:val="004E67CF"/>
    <w:rsid w:val="00507C07"/>
    <w:rsid w:val="0051427C"/>
    <w:rsid w:val="00522D1B"/>
    <w:rsid w:val="005559F0"/>
    <w:rsid w:val="00556C41"/>
    <w:rsid w:val="00557617"/>
    <w:rsid w:val="00564FA0"/>
    <w:rsid w:val="005651BD"/>
    <w:rsid w:val="005723AC"/>
    <w:rsid w:val="0057513A"/>
    <w:rsid w:val="005761FD"/>
    <w:rsid w:val="00586CCD"/>
    <w:rsid w:val="00595C5F"/>
    <w:rsid w:val="005A6D75"/>
    <w:rsid w:val="005B2C77"/>
    <w:rsid w:val="005B52BA"/>
    <w:rsid w:val="005C6455"/>
    <w:rsid w:val="006103DC"/>
    <w:rsid w:val="006303F7"/>
    <w:rsid w:val="00633755"/>
    <w:rsid w:val="00634841"/>
    <w:rsid w:val="00643EA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54A7"/>
    <w:rsid w:val="00743738"/>
    <w:rsid w:val="007506E9"/>
    <w:rsid w:val="00771C39"/>
    <w:rsid w:val="00775A6A"/>
    <w:rsid w:val="00795E44"/>
    <w:rsid w:val="007B5FDD"/>
    <w:rsid w:val="007D490D"/>
    <w:rsid w:val="007E1732"/>
    <w:rsid w:val="007E303F"/>
    <w:rsid w:val="00860B40"/>
    <w:rsid w:val="00871ED5"/>
    <w:rsid w:val="0089056B"/>
    <w:rsid w:val="00890B2F"/>
    <w:rsid w:val="00892D22"/>
    <w:rsid w:val="00894B28"/>
    <w:rsid w:val="008B2921"/>
    <w:rsid w:val="008E1A5B"/>
    <w:rsid w:val="008F2E76"/>
    <w:rsid w:val="008F3F1A"/>
    <w:rsid w:val="00903DA5"/>
    <w:rsid w:val="00915B68"/>
    <w:rsid w:val="00921EBE"/>
    <w:rsid w:val="00954D9D"/>
    <w:rsid w:val="00960936"/>
    <w:rsid w:val="009626D4"/>
    <w:rsid w:val="00986AD6"/>
    <w:rsid w:val="009B0CCC"/>
    <w:rsid w:val="009B248D"/>
    <w:rsid w:val="009C1089"/>
    <w:rsid w:val="009C1426"/>
    <w:rsid w:val="009C6209"/>
    <w:rsid w:val="009E4DA0"/>
    <w:rsid w:val="009F04D8"/>
    <w:rsid w:val="00A12539"/>
    <w:rsid w:val="00A31916"/>
    <w:rsid w:val="00A6165A"/>
    <w:rsid w:val="00A71C49"/>
    <w:rsid w:val="00A73FA1"/>
    <w:rsid w:val="00A928C2"/>
    <w:rsid w:val="00A97C3D"/>
    <w:rsid w:val="00AA5459"/>
    <w:rsid w:val="00AD7A76"/>
    <w:rsid w:val="00AF4CFD"/>
    <w:rsid w:val="00B0158A"/>
    <w:rsid w:val="00B05498"/>
    <w:rsid w:val="00B05E36"/>
    <w:rsid w:val="00B36C5F"/>
    <w:rsid w:val="00B44841"/>
    <w:rsid w:val="00B44B22"/>
    <w:rsid w:val="00B54E20"/>
    <w:rsid w:val="00B65A19"/>
    <w:rsid w:val="00B66D08"/>
    <w:rsid w:val="00B85234"/>
    <w:rsid w:val="00BA3F65"/>
    <w:rsid w:val="00BC41AC"/>
    <w:rsid w:val="00C074B9"/>
    <w:rsid w:val="00C10B0D"/>
    <w:rsid w:val="00C22012"/>
    <w:rsid w:val="00C3087F"/>
    <w:rsid w:val="00C35469"/>
    <w:rsid w:val="00C53288"/>
    <w:rsid w:val="00C94771"/>
    <w:rsid w:val="00CA0355"/>
    <w:rsid w:val="00CA5D74"/>
    <w:rsid w:val="00CB2A9E"/>
    <w:rsid w:val="00CC1965"/>
    <w:rsid w:val="00CD3DE0"/>
    <w:rsid w:val="00CE215A"/>
    <w:rsid w:val="00CF018C"/>
    <w:rsid w:val="00CF2664"/>
    <w:rsid w:val="00CF76BF"/>
    <w:rsid w:val="00D019EE"/>
    <w:rsid w:val="00D145F7"/>
    <w:rsid w:val="00D214F4"/>
    <w:rsid w:val="00D30946"/>
    <w:rsid w:val="00D31B85"/>
    <w:rsid w:val="00D34DF8"/>
    <w:rsid w:val="00D36A14"/>
    <w:rsid w:val="00D4173E"/>
    <w:rsid w:val="00D5384F"/>
    <w:rsid w:val="00D55AE1"/>
    <w:rsid w:val="00D6408E"/>
    <w:rsid w:val="00D64103"/>
    <w:rsid w:val="00D8229C"/>
    <w:rsid w:val="00D872B7"/>
    <w:rsid w:val="00D92D1E"/>
    <w:rsid w:val="00D94482"/>
    <w:rsid w:val="00D9760A"/>
    <w:rsid w:val="00DA133E"/>
    <w:rsid w:val="00DB2198"/>
    <w:rsid w:val="00DB5910"/>
    <w:rsid w:val="00DC068D"/>
    <w:rsid w:val="00DC579F"/>
    <w:rsid w:val="00DD335F"/>
    <w:rsid w:val="00DE0AFA"/>
    <w:rsid w:val="00DF09C2"/>
    <w:rsid w:val="00DF4BAA"/>
    <w:rsid w:val="00E0286C"/>
    <w:rsid w:val="00E332EE"/>
    <w:rsid w:val="00E54245"/>
    <w:rsid w:val="00E823F3"/>
    <w:rsid w:val="00E93607"/>
    <w:rsid w:val="00E97BA7"/>
    <w:rsid w:val="00E97C2B"/>
    <w:rsid w:val="00EA47A3"/>
    <w:rsid w:val="00EA4F7C"/>
    <w:rsid w:val="00EB0C22"/>
    <w:rsid w:val="00EB1099"/>
    <w:rsid w:val="00EB2717"/>
    <w:rsid w:val="00EB63EB"/>
    <w:rsid w:val="00EE2B68"/>
    <w:rsid w:val="00EE472B"/>
    <w:rsid w:val="00EF6AB1"/>
    <w:rsid w:val="00F157F0"/>
    <w:rsid w:val="00F26646"/>
    <w:rsid w:val="00F50C37"/>
    <w:rsid w:val="00F51703"/>
    <w:rsid w:val="00F5479D"/>
    <w:rsid w:val="00F669D3"/>
    <w:rsid w:val="00F70BEE"/>
    <w:rsid w:val="00F70F33"/>
    <w:rsid w:val="00F8303A"/>
    <w:rsid w:val="00F87EEF"/>
    <w:rsid w:val="00FA41FB"/>
    <w:rsid w:val="00FB06DE"/>
    <w:rsid w:val="00FB1314"/>
    <w:rsid w:val="00FD28ED"/>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List" w:uiPriority="0"/>
    <w:lsdException w:name="List 2" w:uiPriority="0"/>
    <w:lsdException w:name="List 3" w:uiPriority="0"/>
    <w:lsdException w:name="Title" w:semiHidden="0" w:unhideWhenUsed="0" w:qFormat="1"/>
    <w:lsdException w:name="Default Paragraph Font" w:uiPriority="1"/>
    <w:lsdException w:name="Body Text" w:qFormat="1"/>
    <w:lsdException w:name="Subtitle" w:semiHidden="0" w:unhideWhenUsed="0" w:qFormat="1"/>
    <w:lsdException w:name="Salutation" w:uiPriority="0"/>
    <w:lsdException w:name="Body Text First Indent" w:uiPriority="0"/>
    <w:lsdException w:name="Body Text First Indent 2"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iPriority w:val="99"/>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nhideWhenUsed/>
    <w:rsid w:val="007E1732"/>
    <w:pPr>
      <w:tabs>
        <w:tab w:val="center" w:pos="4252"/>
        <w:tab w:val="right" w:pos="8504"/>
      </w:tabs>
    </w:pPr>
  </w:style>
  <w:style w:type="character" w:customStyle="1" w:styleId="EncabezadoCar">
    <w:name w:val="Encabezado Car"/>
    <w:basedOn w:val="Fuentedeprrafopredeter"/>
    <w:link w:val="Encabezado"/>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rsid w:val="00A97C3D"/>
    <w:rPr>
      <w:rFonts w:ascii="Calibri" w:eastAsia="Calibri" w:hAnsi="Calibri" w:cs="Times New Roman"/>
      <w:sz w:val="22"/>
      <w:szCs w:val="22"/>
      <w:lang w:val="es-MX" w:eastAsia="en-US"/>
    </w:rPr>
  </w:style>
  <w:style w:type="table" w:styleId="Tablaconcuadrcula">
    <w:name w:val="Table Grid"/>
    <w:basedOn w:val="Tablanormal"/>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uiPriority w:val="99"/>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uiPriority w:val="99"/>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uiPriority w:val="99"/>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iPriority w:val="99"/>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uiPriority w:val="99"/>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uiPriority w:val="35"/>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7"/>
      </w:numPr>
    </w:pPr>
  </w:style>
  <w:style w:type="numbering" w:customStyle="1" w:styleId="List1">
    <w:name w:val="List 1"/>
    <w:basedOn w:val="Sinlista"/>
    <w:rsid w:val="0048427B"/>
    <w:pPr>
      <w:numPr>
        <w:numId w:val="12"/>
      </w:numPr>
    </w:pPr>
  </w:style>
  <w:style w:type="numbering" w:customStyle="1" w:styleId="Lista21">
    <w:name w:val="Lista 21"/>
    <w:basedOn w:val="Sinlista"/>
    <w:rsid w:val="0048427B"/>
    <w:pPr>
      <w:numPr>
        <w:numId w:val="8"/>
      </w:numPr>
    </w:pPr>
  </w:style>
  <w:style w:type="numbering" w:customStyle="1" w:styleId="Lista31">
    <w:name w:val="Lista 31"/>
    <w:basedOn w:val="Sinlista"/>
    <w:rsid w:val="0048427B"/>
    <w:pPr>
      <w:numPr>
        <w:numId w:val="9"/>
      </w:numPr>
    </w:pPr>
  </w:style>
  <w:style w:type="numbering" w:customStyle="1" w:styleId="Lista41">
    <w:name w:val="Lista 41"/>
    <w:basedOn w:val="Sinlista"/>
    <w:rsid w:val="0048427B"/>
    <w:pPr>
      <w:numPr>
        <w:numId w:val="10"/>
      </w:numPr>
    </w:pPr>
  </w:style>
  <w:style w:type="numbering" w:customStyle="1" w:styleId="Lista51">
    <w:name w:val="Lista 51"/>
    <w:basedOn w:val="Sinlista"/>
    <w:rsid w:val="0048427B"/>
    <w:pPr>
      <w:numPr>
        <w:numId w:val="11"/>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5"/>
      </w:numPr>
    </w:pPr>
    <w:rPr>
      <w:rFonts w:ascii="Times New Roman" w:eastAsia="Times New Roman" w:hAnsi="Times New Roman" w:cs="Times New Roman"/>
      <w:sz w:val="20"/>
      <w:szCs w:val="20"/>
      <w:lang w:val="es-MX"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Ttulo1Car">
    <w:name w:val="Estilo2"/>
    <w:pPr>
      <w:numPr>
        <w:numId w:val="1"/>
      </w:numPr>
    </w:pPr>
  </w:style>
  <w:style w:type="numbering" w:customStyle="1" w:styleId="Ttulo2Car">
    <w:name w:val="Lista21"/>
    <w:pPr>
      <w:numPr>
        <w:numId w:val="8"/>
      </w:numPr>
    </w:pPr>
  </w:style>
  <w:style w:type="numbering" w:customStyle="1" w:styleId="Ttulo3Car">
    <w:name w:val="Lista31"/>
    <w:pPr>
      <w:numPr>
        <w:numId w:val="9"/>
      </w:numPr>
    </w:pPr>
  </w:style>
  <w:style w:type="numbering" w:customStyle="1" w:styleId="Ttulo4Car">
    <w:name w:val="Lista41"/>
    <w:pPr>
      <w:numPr>
        <w:numId w:val="10"/>
      </w:numPr>
    </w:pPr>
  </w:style>
  <w:style w:type="numbering" w:customStyle="1" w:styleId="Ttulo6Car">
    <w:name w:val="List0"/>
    <w:pPr>
      <w:numPr>
        <w:numId w:val="7"/>
      </w:numPr>
    </w:pPr>
  </w:style>
  <w:style w:type="numbering" w:customStyle="1" w:styleId="Encabezado">
    <w:name w:val="List1"/>
    <w:pPr>
      <w:numPr>
        <w:numId w:val="15"/>
      </w:numPr>
    </w:pPr>
  </w:style>
  <w:style w:type="numbering" w:customStyle="1" w:styleId="EncabezadoCar">
    <w:name w:val="Lista51"/>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ncer.gov/Common/PopUps/popDefinition.aspx?id=439422&amp;version=Patient&amp;language=Spanish" TargetMode="External"/><Relationship Id="rId18" Type="http://schemas.openxmlformats.org/officeDocument/2006/relationships/hyperlink" Target="https://es.wikipedia.org/wiki/15_de_febrero"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cancer.gov/Common/PopUps/popDefinition.aspx?id=45873&amp;version=Patient&amp;language=Spanish" TargetMode="External"/><Relationship Id="rId17" Type="http://schemas.openxmlformats.org/officeDocument/2006/relationships/hyperlink" Target="https://es.wikipedia.org/wiki/4_de_febrero" TargetMode="External"/><Relationship Id="rId2" Type="http://schemas.openxmlformats.org/officeDocument/2006/relationships/numbering" Target="numbering.xml"/><Relationship Id="rId16" Type="http://schemas.openxmlformats.org/officeDocument/2006/relationships/hyperlink" Target="http://www.uicc.org/"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ancer.gov/Common/PopUps/popDefinition.aspx?id=44724&amp;version=Patient&amp;language=Spanish"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iarc.fr/"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es.wikipedia.org/w/index.php?title=International_Confederation_of_Childhood_Cancer_Parent_Organisations&amp;action=edit&amp;redlink=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s.wikipedia.org/wiki/Organizaci%C3%B3n_Mundial_de_la_Salud"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5B8D3-EA21-44A5-AEEF-39FA2EC2D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71</Pages>
  <Words>24758</Words>
  <Characters>136170</Characters>
  <Application>Microsoft Office Word</Application>
  <DocSecurity>0</DocSecurity>
  <Lines>1134</Lines>
  <Paragraphs>321</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160607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49</cp:revision>
  <cp:lastPrinted>2015-11-17T18:34:00Z</cp:lastPrinted>
  <dcterms:created xsi:type="dcterms:W3CDTF">2015-10-14T18:26:00Z</dcterms:created>
  <dcterms:modified xsi:type="dcterms:W3CDTF">2016-02-12T18:11:00Z</dcterms:modified>
</cp:coreProperties>
</file>