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rPr>
          <w:rFonts w:ascii="Times New Roman"/>
          <w:sz w:val="20"/>
        </w:rPr>
      </w:pPr>
    </w:p>
    <w:p w:rsidR="00B41537" w:rsidRDefault="00B41537">
      <w:pPr>
        <w:pStyle w:val="Textoindependiente"/>
        <w:spacing w:before="5"/>
        <w:rPr>
          <w:rFonts w:ascii="Times New Roman"/>
          <w:sz w:val="18"/>
        </w:rPr>
      </w:pPr>
    </w:p>
    <w:p w:rsidR="00B41537" w:rsidRPr="00DB7538" w:rsidRDefault="004922DF">
      <w:pPr>
        <w:pStyle w:val="Heading1"/>
        <w:spacing w:before="70"/>
        <w:ind w:left="1118" w:right="1701"/>
        <w:jc w:val="left"/>
        <w:rPr>
          <w:lang w:val="es-MX"/>
        </w:rPr>
      </w:pPr>
      <w:r w:rsidRPr="00DB7538">
        <w:rPr>
          <w:lang w:val="es-MX"/>
        </w:rPr>
        <w:t>HONORABLE AYUNTAMIENTO DEL MUNICIPIO DE PUEBLA</w:t>
      </w:r>
    </w:p>
    <w:p w:rsidR="00B41537" w:rsidRPr="00DB7538" w:rsidRDefault="00B41537">
      <w:pPr>
        <w:pStyle w:val="Textoindependiente"/>
        <w:spacing w:before="3"/>
        <w:rPr>
          <w:b/>
          <w:sz w:val="10"/>
          <w:lang w:val="es-MX"/>
        </w:rPr>
      </w:pPr>
      <w:r w:rsidRPr="00B41537">
        <w:pict>
          <v:group id="_x0000_s5797" style="position:absolute;margin-left:83.4pt;margin-top:7.9pt;width:445.45pt;height:.5pt;z-index:251666432;mso-wrap-distance-left:0;mso-wrap-distance-right:0;mso-position-horizontal-relative:page" coordorigin="1668,158" coordsize="8909,10">
            <v:line id="_x0000_s6261" style="position:absolute" from="1673,163" to="1692,163" strokecolor="#3f3f3f" strokeweight=".16936mm"/>
            <v:line id="_x0000_s6260" style="position:absolute" from="1692,163" to="1712,163" strokecolor="#3f3f3f" strokeweight=".16936mm"/>
            <v:line id="_x0000_s6259" style="position:absolute" from="1712,163" to="1731,163" strokecolor="#3f3f3f" strokeweight=".16936mm"/>
            <v:line id="_x0000_s6258" style="position:absolute" from="1731,163" to="1750,163" strokecolor="#3f3f3f" strokeweight=".16936mm"/>
            <v:line id="_x0000_s6257" style="position:absolute" from="1750,163" to="1769,163" strokecolor="#3f3f3f" strokeweight=".16936mm"/>
            <v:line id="_x0000_s6256" style="position:absolute" from="1769,163" to="1788,163" strokecolor="#3f3f3f" strokeweight=".16936mm"/>
            <v:line id="_x0000_s6255" style="position:absolute" from="1788,163" to="1808,163" strokecolor="#3f3f3f" strokeweight=".16936mm"/>
            <v:line id="_x0000_s6254" style="position:absolute" from="1808,163" to="1827,163" strokecolor="#3f3f3f" strokeweight=".16936mm"/>
            <v:line id="_x0000_s6253" style="position:absolute" from="1827,163" to="1846,163" strokecolor="#3f3f3f" strokeweight=".16936mm"/>
            <v:line id="_x0000_s6252" style="position:absolute" from="1846,163" to="1865,163" strokecolor="#3f3f3f" strokeweight=".16936mm"/>
            <v:line id="_x0000_s6251" style="position:absolute" from="1865,163" to="1884,163" strokecolor="#3f3f3f" strokeweight=".16936mm"/>
            <v:line id="_x0000_s6250" style="position:absolute" from="1884,163" to="1904,163" strokecolor="#3f3f3f" strokeweight=".16936mm"/>
            <v:line id="_x0000_s6249" style="position:absolute" from="1904,163" to="1923,163" strokecolor="#3f3f3f" strokeweight=".16936mm"/>
            <v:line id="_x0000_s6248" style="position:absolute" from="1923,163" to="1942,163" strokecolor="#3f3f3f" strokeweight=".16936mm"/>
            <v:line id="_x0000_s6247" style="position:absolute" from="1942,163" to="1961,163" strokecolor="#3f3f3f" strokeweight=".16936mm"/>
            <v:line id="_x0000_s6246" style="position:absolute" from="1961,163" to="1980,163" strokecolor="#3f3f3f" strokeweight=".16936mm"/>
            <v:line id="_x0000_s6245" style="position:absolute" from="1980,163" to="2000,163" strokecolor="#3f3f3f" strokeweight=".16936mm"/>
            <v:line id="_x0000_s6244" style="position:absolute" from="2000,163" to="2019,163" strokecolor="#3f3f3f" strokeweight=".16936mm"/>
            <v:line id="_x0000_s6243" style="position:absolute" from="2019,163" to="2038,163" strokecolor="#3f3f3f" strokeweight=".16936mm"/>
            <v:line id="_x0000_s6242" style="position:absolute" from="2038,163" to="2057,163" strokecolor="#3f3f3f" strokeweight=".16936mm"/>
            <v:line id="_x0000_s6241" style="position:absolute" from="2057,163" to="2076,163" strokecolor="#3f3f3f" strokeweight=".16936mm"/>
            <v:line id="_x0000_s6240" style="position:absolute" from="2076,163" to="2096,163" strokecolor="#3f3f3f" strokeweight=".16936mm"/>
            <v:line id="_x0000_s6239" style="position:absolute" from="2096,163" to="2115,163" strokecolor="#3f3f3f" strokeweight=".16936mm"/>
            <v:line id="_x0000_s6238" style="position:absolute" from="2115,163" to="2134,163" strokecolor="#3f3f3f" strokeweight=".16936mm"/>
            <v:line id="_x0000_s6237" style="position:absolute" from="2134,163" to="2153,163" strokecolor="#3f3f3f" strokeweight=".16936mm"/>
            <v:line id="_x0000_s6236" style="position:absolute" from="2153,163" to="2172,163" strokecolor="#3f3f3f" strokeweight=".16936mm"/>
            <v:line id="_x0000_s6235" style="position:absolute" from="2172,163" to="2192,163" strokecolor="#3f3f3f" strokeweight=".16936mm"/>
            <v:line id="_x0000_s6234" style="position:absolute" from="2192,163" to="2211,163" strokecolor="#3f3f3f" strokeweight=".16936mm"/>
            <v:line id="_x0000_s6233" style="position:absolute" from="2211,163" to="2230,163" strokecolor="#3f3f3f" strokeweight=".16936mm"/>
            <v:line id="_x0000_s6232" style="position:absolute" from="2230,163" to="2249,163" strokecolor="#3f3f3f" strokeweight=".16936mm"/>
            <v:line id="_x0000_s6231" style="position:absolute" from="2249,163" to="2268,163" strokecolor="#3f3f3f" strokeweight=".16936mm"/>
            <v:line id="_x0000_s6230" style="position:absolute" from="2268,163" to="2288,163" strokecolor="#3f3f3f" strokeweight=".16936mm"/>
            <v:line id="_x0000_s6229" style="position:absolute" from="2288,163" to="2307,163" strokecolor="#3f3f3f" strokeweight=".16936mm"/>
            <v:line id="_x0000_s6228" style="position:absolute" from="2307,163" to="2326,163" strokecolor="#3f3f3f" strokeweight=".16936mm"/>
            <v:line id="_x0000_s6227" style="position:absolute" from="2326,163" to="2345,163" strokecolor="#3f3f3f" strokeweight=".16936mm"/>
            <v:line id="_x0000_s6226" style="position:absolute" from="2345,163" to="2364,163" strokecolor="#3f3f3f" strokeweight=".16936mm"/>
            <v:line id="_x0000_s6225" style="position:absolute" from="2364,163" to="2384,163" strokecolor="#3f3f3f" strokeweight=".16936mm"/>
            <v:line id="_x0000_s6224" style="position:absolute" from="2384,163" to="2403,163" strokecolor="#3f3f3f" strokeweight=".16936mm"/>
            <v:line id="_x0000_s6223" style="position:absolute" from="2403,163" to="2422,163" strokecolor="#3f3f3f" strokeweight=".16936mm"/>
            <v:line id="_x0000_s6222" style="position:absolute" from="2422,163" to="2441,163" strokecolor="#3f3f3f" strokeweight=".16936mm"/>
            <v:line id="_x0000_s6221" style="position:absolute" from="2441,163" to="2460,163" strokecolor="#3f3f3f" strokeweight=".16936mm"/>
            <v:line id="_x0000_s6220" style="position:absolute" from="2460,163" to="2480,163" strokecolor="#3f3f3f" strokeweight=".16936mm"/>
            <v:line id="_x0000_s6219" style="position:absolute" from="2480,163" to="2499,163" strokecolor="#3f3f3f" strokeweight=".16936mm"/>
            <v:line id="_x0000_s6218" style="position:absolute" from="2499,163" to="2518,163" strokecolor="#3f3f3f" strokeweight=".16936mm"/>
            <v:line id="_x0000_s6217" style="position:absolute" from="2518,163" to="2537,163" strokecolor="#3f3f3f" strokeweight=".16936mm"/>
            <v:line id="_x0000_s6216" style="position:absolute" from="2537,163" to="2556,163" strokecolor="#3f3f3f" strokeweight=".16936mm"/>
            <v:line id="_x0000_s6215" style="position:absolute" from="2556,163" to="2576,163" strokecolor="#3f3f3f" strokeweight=".16936mm"/>
            <v:line id="_x0000_s6214" style="position:absolute" from="2576,163" to="2595,163" strokecolor="#3f3f3f" strokeweight=".16936mm"/>
            <v:line id="_x0000_s6213" style="position:absolute" from="2595,163" to="2614,163" strokecolor="#3f3f3f" strokeweight=".16936mm"/>
            <v:line id="_x0000_s6212" style="position:absolute" from="2614,163" to="2633,163" strokecolor="#3f3f3f" strokeweight=".16936mm"/>
            <v:line id="_x0000_s6211" style="position:absolute" from="2633,163" to="2652,163" strokecolor="#3f3f3f" strokeweight=".16936mm"/>
            <v:line id="_x0000_s6210" style="position:absolute" from="2652,163" to="2672,163" strokecolor="#3f3f3f" strokeweight=".16936mm"/>
            <v:line id="_x0000_s6209" style="position:absolute" from="2672,163" to="2691,163" strokecolor="#3f3f3f" strokeweight=".16936mm"/>
            <v:line id="_x0000_s6208" style="position:absolute" from="2691,163" to="2710,163" strokecolor="#3f3f3f" strokeweight=".16936mm"/>
            <v:line id="_x0000_s6207" style="position:absolute" from="2710,163" to="2729,163" strokecolor="#3f3f3f" strokeweight=".16936mm"/>
            <v:line id="_x0000_s6206" style="position:absolute" from="2729,163" to="2748,163" strokecolor="#3f3f3f" strokeweight=".16936mm"/>
            <v:line id="_x0000_s6205" style="position:absolute" from="2748,163" to="2768,163" strokecolor="#3f3f3f" strokeweight=".16936mm"/>
            <v:line id="_x0000_s6204" style="position:absolute" from="2768,163" to="2787,163" strokecolor="#3f3f3f" strokeweight=".16936mm"/>
            <v:line id="_x0000_s6203" style="position:absolute" from="2787,163" to="2806,163" strokecolor="#3f3f3f" strokeweight=".16936mm"/>
            <v:line id="_x0000_s6202" style="position:absolute" from="2806,163" to="2825,163" strokecolor="#3f3f3f" strokeweight=".16936mm"/>
            <v:line id="_x0000_s6201" style="position:absolute" from="2825,163" to="2844,163" strokecolor="#3f3f3f" strokeweight=".16936mm"/>
            <v:line id="_x0000_s6200" style="position:absolute" from="2844,163" to="2864,163" strokecolor="#3f3f3f" strokeweight=".16936mm"/>
            <v:line id="_x0000_s6199" style="position:absolute" from="2864,163" to="2883,163" strokecolor="#3f3f3f" strokeweight=".16936mm"/>
            <v:line id="_x0000_s6198" style="position:absolute" from="2883,163" to="2902,163" strokecolor="#3f3f3f" strokeweight=".16936mm"/>
            <v:line id="_x0000_s6197" style="position:absolute" from="2902,163" to="2921,163" strokecolor="#3f3f3f" strokeweight=".16936mm"/>
            <v:line id="_x0000_s6196" style="position:absolute" from="2921,163" to="2940,163" strokecolor="#3f3f3f" strokeweight=".16936mm"/>
            <v:line id="_x0000_s6195" style="position:absolute" from="2940,163" to="2960,163" strokecolor="#3f3f3f" strokeweight=".16936mm"/>
            <v:line id="_x0000_s6194" style="position:absolute" from="2960,163" to="2979,163" strokecolor="#3f3f3f" strokeweight=".16936mm"/>
            <v:line id="_x0000_s6193" style="position:absolute" from="2979,163" to="2998,163" strokecolor="#3f3f3f" strokeweight=".16936mm"/>
            <v:line id="_x0000_s6192" style="position:absolute" from="2998,163" to="3017,163" strokecolor="#3f3f3f" strokeweight=".16936mm"/>
            <v:line id="_x0000_s6191" style="position:absolute" from="3017,163" to="3036,163" strokecolor="#3f3f3f" strokeweight=".16936mm"/>
            <v:line id="_x0000_s6190" style="position:absolute" from="3036,163" to="3056,163" strokecolor="#3f3f3f" strokeweight=".16936mm"/>
            <v:line id="_x0000_s6189" style="position:absolute" from="3056,163" to="3075,163" strokecolor="#3f3f3f" strokeweight=".16936mm"/>
            <v:line id="_x0000_s6188" style="position:absolute" from="3075,163" to="3094,163" strokecolor="#3f3f3f" strokeweight=".16936mm"/>
            <v:line id="_x0000_s6187" style="position:absolute" from="3094,163" to="3113,163" strokecolor="#3f3f3f" strokeweight=".16936mm"/>
            <v:line id="_x0000_s6186" style="position:absolute" from="3113,163" to="3132,163" strokecolor="#3f3f3f" strokeweight=".16936mm"/>
            <v:line id="_x0000_s6185" style="position:absolute" from="3132,163" to="3152,163" strokecolor="#3f3f3f" strokeweight=".16936mm"/>
            <v:line id="_x0000_s6184" style="position:absolute" from="3152,163" to="3171,163" strokecolor="#3f3f3f" strokeweight=".16936mm"/>
            <v:line id="_x0000_s6183" style="position:absolute" from="3171,163" to="3190,163" strokecolor="#3f3f3f" strokeweight=".16936mm"/>
            <v:line id="_x0000_s6182" style="position:absolute" from="3190,163" to="3209,163" strokecolor="#3f3f3f" strokeweight=".16936mm"/>
            <v:line id="_x0000_s6181" style="position:absolute" from="3209,163" to="3228,163" strokecolor="#3f3f3f" strokeweight=".16936mm"/>
            <v:line id="_x0000_s6180" style="position:absolute" from="3228,163" to="3248,163" strokecolor="#3f3f3f" strokeweight=".16936mm"/>
            <v:line id="_x0000_s6179" style="position:absolute" from="3248,163" to="3267,163" strokecolor="#3f3f3f" strokeweight=".16936mm"/>
            <v:line id="_x0000_s6178" style="position:absolute" from="3267,163" to="3286,163" strokecolor="#3f3f3f" strokeweight=".16936mm"/>
            <v:line id="_x0000_s6177" style="position:absolute" from="3286,163" to="3305,163" strokecolor="#3f3f3f" strokeweight=".16936mm"/>
            <v:line id="_x0000_s6176" style="position:absolute" from="3305,163" to="3324,163" strokecolor="#3f3f3f" strokeweight=".16936mm"/>
            <v:line id="_x0000_s6175" style="position:absolute" from="3324,163" to="3344,163" strokecolor="#3f3f3f" strokeweight=".16936mm"/>
            <v:line id="_x0000_s6174" style="position:absolute" from="3344,163" to="3363,163" strokecolor="#3f3f3f" strokeweight=".16936mm"/>
            <v:line id="_x0000_s6173" style="position:absolute" from="3363,163" to="3382,163" strokecolor="#3f3f3f" strokeweight=".16936mm"/>
            <v:line id="_x0000_s6172" style="position:absolute" from="3382,163" to="3401,163" strokecolor="#3f3f3f" strokeweight=".16936mm"/>
            <v:line id="_x0000_s6171" style="position:absolute" from="3401,163" to="3420,163" strokecolor="#3f3f3f" strokeweight=".16936mm"/>
            <v:line id="_x0000_s6170" style="position:absolute" from="3420,163" to="3440,163" strokecolor="#3f3f3f" strokeweight=".16936mm"/>
            <v:line id="_x0000_s6169" style="position:absolute" from="3440,163" to="3459,163" strokecolor="#3f3f3f" strokeweight=".16936mm"/>
            <v:line id="_x0000_s6168" style="position:absolute" from="3459,163" to="3478,163" strokecolor="#3f3f3f" strokeweight=".16936mm"/>
            <v:line id="_x0000_s6167" style="position:absolute" from="3479,163" to="3498,163" strokecolor="#3f3f3f" strokeweight=".16936mm"/>
            <v:line id="_x0000_s6166" style="position:absolute" from="3498,163" to="3517,163" strokecolor="#3f3f3f" strokeweight=".16936mm"/>
            <v:line id="_x0000_s6165" style="position:absolute" from="3517,163" to="3536,163" strokecolor="#3f3f3f" strokeweight=".16936mm"/>
            <v:line id="_x0000_s6164" style="position:absolute" from="3536,163" to="3555,163" strokecolor="#3f3f3f" strokeweight=".16936mm"/>
            <v:line id="_x0000_s6163" style="position:absolute" from="3555,163" to="3575,163" strokecolor="#3f3f3f" strokeweight=".16936mm"/>
            <v:line id="_x0000_s6162" style="position:absolute" from="3575,163" to="3594,163" strokecolor="#3f3f3f" strokeweight=".16936mm"/>
            <v:line id="_x0000_s6161" style="position:absolute" from="3594,163" to="3613,163" strokecolor="#3f3f3f" strokeweight=".16936mm"/>
            <v:line id="_x0000_s6160" style="position:absolute" from="3613,163" to="3632,163" strokecolor="#3f3f3f" strokeweight=".16936mm"/>
            <v:line id="_x0000_s6159" style="position:absolute" from="3632,163" to="3651,163" strokecolor="#3f3f3f" strokeweight=".16936mm"/>
            <v:line id="_x0000_s6158" style="position:absolute" from="3651,163" to="3671,163" strokecolor="#3f3f3f" strokeweight=".16936mm"/>
            <v:line id="_x0000_s6157" style="position:absolute" from="3671,163" to="3690,163" strokecolor="#3f3f3f" strokeweight=".16936mm"/>
            <v:line id="_x0000_s6156" style="position:absolute" from="3690,163" to="3709,163" strokecolor="#3f3f3f" strokeweight=".16936mm"/>
            <v:line id="_x0000_s6155" style="position:absolute" from="3709,163" to="3728,163" strokecolor="#3f3f3f" strokeweight=".16936mm"/>
            <v:line id="_x0000_s6154" style="position:absolute" from="3728,163" to="3747,163" strokecolor="#3f3f3f" strokeweight=".16936mm"/>
            <v:line id="_x0000_s6153" style="position:absolute" from="3747,163" to="3767,163" strokecolor="#3f3f3f" strokeweight=".16936mm"/>
            <v:line id="_x0000_s6152" style="position:absolute" from="3767,163" to="3786,163" strokecolor="#3f3f3f" strokeweight=".16936mm"/>
            <v:line id="_x0000_s6151" style="position:absolute" from="3786,163" to="3805,163" strokecolor="#3f3f3f" strokeweight=".16936mm"/>
            <v:line id="_x0000_s6150" style="position:absolute" from="3805,163" to="3824,163" strokecolor="#3f3f3f" strokeweight=".16936mm"/>
            <v:line id="_x0000_s6149" style="position:absolute" from="3824,163" to="3843,163" strokecolor="#3f3f3f" strokeweight=".16936mm"/>
            <v:line id="_x0000_s6148" style="position:absolute" from="3843,163" to="3863,163" strokecolor="#3f3f3f" strokeweight=".16936mm"/>
            <v:line id="_x0000_s6147" style="position:absolute" from="3863,163" to="3882,163" strokecolor="#3f3f3f" strokeweight=".16936mm"/>
            <v:line id="_x0000_s6146" style="position:absolute" from="3882,163" to="3901,163" strokecolor="#3f3f3f" strokeweight=".16936mm"/>
            <v:line id="_x0000_s6145" style="position:absolute" from="3901,163" to="3920,163" strokecolor="#3f3f3f" strokeweight=".16936mm"/>
            <v:line id="_x0000_s6144" style="position:absolute" from="3920,163" to="3939,163" strokecolor="#3f3f3f" strokeweight=".16936mm"/>
            <v:line id="_x0000_s6143" style="position:absolute" from="3939,163" to="3959,163" strokecolor="#3f3f3f" strokeweight=".16936mm"/>
            <v:line id="_x0000_s6142" style="position:absolute" from="3959,163" to="3978,163" strokecolor="#3f3f3f" strokeweight=".16936mm"/>
            <v:line id="_x0000_s6141" style="position:absolute" from="3978,163" to="3997,163" strokecolor="#3f3f3f" strokeweight=".16936mm"/>
            <v:line id="_x0000_s6140" style="position:absolute" from="3997,163" to="4016,163" strokecolor="#3f3f3f" strokeweight=".16936mm"/>
            <v:line id="_x0000_s6139" style="position:absolute" from="4016,163" to="4035,163" strokecolor="#3f3f3f" strokeweight=".16936mm"/>
            <v:line id="_x0000_s6138" style="position:absolute" from="4035,163" to="4055,163" strokecolor="#3f3f3f" strokeweight=".16936mm"/>
            <v:line id="_x0000_s6137" style="position:absolute" from="4055,163" to="4074,163" strokecolor="#3f3f3f" strokeweight=".16936mm"/>
            <v:line id="_x0000_s6136" style="position:absolute" from="4074,163" to="4093,163" strokecolor="#3f3f3f" strokeweight=".16936mm"/>
            <v:line id="_x0000_s6135" style="position:absolute" from="4093,163" to="4112,163" strokecolor="#3f3f3f" strokeweight=".16936mm"/>
            <v:line id="_x0000_s6134" style="position:absolute" from="4112,163" to="4131,163" strokecolor="#3f3f3f" strokeweight=".16936mm"/>
            <v:line id="_x0000_s6133" style="position:absolute" from="4131,163" to="4151,163" strokecolor="#3f3f3f" strokeweight=".16936mm"/>
            <v:line id="_x0000_s6132" style="position:absolute" from="4151,163" to="4170,163" strokecolor="#3f3f3f" strokeweight=".16936mm"/>
            <v:line id="_x0000_s6131" style="position:absolute" from="4170,163" to="4189,163" strokecolor="#3f3f3f" strokeweight=".16936mm"/>
            <v:line id="_x0000_s6130" style="position:absolute" from="4189,163" to="4208,163" strokecolor="#3f3f3f" strokeweight=".16936mm"/>
            <v:line id="_x0000_s6129" style="position:absolute" from="4208,163" to="4227,163" strokecolor="#3f3f3f" strokeweight=".16936mm"/>
            <v:line id="_x0000_s6128" style="position:absolute" from="4227,163" to="4247,163" strokecolor="#3f3f3f" strokeweight=".16936mm"/>
            <v:line id="_x0000_s6127" style="position:absolute" from="4247,163" to="4266,163" strokecolor="#3f3f3f" strokeweight=".16936mm"/>
            <v:line id="_x0000_s6126" style="position:absolute" from="4266,163" to="4285,163" strokecolor="#3f3f3f" strokeweight=".16936mm"/>
            <v:line id="_x0000_s6125" style="position:absolute" from="4285,163" to="4304,163" strokecolor="#3f3f3f" strokeweight=".16936mm"/>
            <v:line id="_x0000_s6124" style="position:absolute" from="4304,163" to="4323,163" strokecolor="#3f3f3f" strokeweight=".16936mm"/>
            <v:line id="_x0000_s6123" style="position:absolute" from="4323,163" to="4343,163" strokecolor="#3f3f3f" strokeweight=".16936mm"/>
            <v:line id="_x0000_s6122" style="position:absolute" from="4343,163" to="4362,163" strokecolor="#3f3f3f" strokeweight=".16936mm"/>
            <v:line id="_x0000_s6121" style="position:absolute" from="4362,163" to="4381,163" strokecolor="#3f3f3f" strokeweight=".16936mm"/>
            <v:line id="_x0000_s6120" style="position:absolute" from="4381,163" to="4400,163" strokecolor="#3f3f3f" strokeweight=".16936mm"/>
            <v:line id="_x0000_s6119" style="position:absolute" from="4400,163" to="4419,163" strokecolor="#3f3f3f" strokeweight=".16936mm"/>
            <v:line id="_x0000_s6118" style="position:absolute" from="4419,163" to="4439,163" strokecolor="#3f3f3f" strokeweight=".16936mm"/>
            <v:line id="_x0000_s6117" style="position:absolute" from="4439,163" to="4458,163" strokecolor="#3f3f3f" strokeweight=".16936mm"/>
            <v:line id="_x0000_s6116" style="position:absolute" from="4458,163" to="4477,163" strokecolor="#3f3f3f" strokeweight=".16936mm"/>
            <v:line id="_x0000_s6115" style="position:absolute" from="4477,163" to="4496,163" strokecolor="#3f3f3f" strokeweight=".16936mm"/>
            <v:line id="_x0000_s6114" style="position:absolute" from="4496,163" to="4515,163" strokecolor="#3f3f3f" strokeweight=".16936mm"/>
            <v:line id="_x0000_s6113" style="position:absolute" from="4515,163" to="4535,163" strokecolor="#3f3f3f" strokeweight=".16936mm"/>
            <v:line id="_x0000_s6112" style="position:absolute" from="4535,163" to="4554,163" strokecolor="#3f3f3f" strokeweight=".16936mm"/>
            <v:line id="_x0000_s6111" style="position:absolute" from="4554,163" to="4573,163" strokecolor="#3f3f3f" strokeweight=".16936mm"/>
            <v:line id="_x0000_s6110" style="position:absolute" from="4573,163" to="4592,163" strokecolor="#3f3f3f" strokeweight=".16936mm"/>
            <v:line id="_x0000_s6109" style="position:absolute" from="4592,163" to="4611,163" strokecolor="#3f3f3f" strokeweight=".16936mm"/>
            <v:line id="_x0000_s6108" style="position:absolute" from="4611,163" to="4631,163" strokecolor="#3f3f3f" strokeweight=".16936mm"/>
            <v:line id="_x0000_s6107" style="position:absolute" from="4631,163" to="4650,163" strokecolor="#3f3f3f" strokeweight=".16936mm"/>
            <v:line id="_x0000_s6106" style="position:absolute" from="4650,163" to="4669,163" strokecolor="#3f3f3f" strokeweight=".16936mm"/>
            <v:line id="_x0000_s6105" style="position:absolute" from="4669,163" to="4688,163" strokecolor="#3f3f3f" strokeweight=".16936mm"/>
            <v:line id="_x0000_s6104" style="position:absolute" from="4688,163" to="4707,163" strokecolor="#3f3f3f" strokeweight=".16936mm"/>
            <v:line id="_x0000_s6103" style="position:absolute" from="4707,163" to="4727,163" strokecolor="#3f3f3f" strokeweight=".16936mm"/>
            <v:line id="_x0000_s6102" style="position:absolute" from="4727,163" to="4746,163" strokecolor="#3f3f3f" strokeweight=".16936mm"/>
            <v:line id="_x0000_s6101" style="position:absolute" from="4746,163" to="4765,163" strokecolor="#3f3f3f" strokeweight=".16936mm"/>
            <v:line id="_x0000_s6100" style="position:absolute" from="4765,163" to="4784,163" strokecolor="#3f3f3f" strokeweight=".16936mm"/>
            <v:line id="_x0000_s6099" style="position:absolute" from="4784,163" to="4803,163" strokecolor="#3f3f3f" strokeweight=".16936mm"/>
            <v:line id="_x0000_s6098" style="position:absolute" from="4803,163" to="4823,163" strokecolor="#3f3f3f" strokeweight=".16936mm"/>
            <v:line id="_x0000_s6097" style="position:absolute" from="4823,163" to="4842,163" strokecolor="#3f3f3f" strokeweight=".16936mm"/>
            <v:line id="_x0000_s6096" style="position:absolute" from="4842,163" to="4861,163" strokecolor="#3f3f3f" strokeweight=".16936mm"/>
            <v:line id="_x0000_s6095" style="position:absolute" from="4861,163" to="4880,163" strokecolor="#3f3f3f" strokeweight=".16936mm"/>
            <v:line id="_x0000_s6094" style="position:absolute" from="4880,163" to="4899,163" strokecolor="#3f3f3f" strokeweight=".16936mm"/>
            <v:line id="_x0000_s6093" style="position:absolute" from="4899,163" to="4919,163" strokecolor="#3f3f3f" strokeweight=".16936mm"/>
            <v:line id="_x0000_s6092" style="position:absolute" from="4919,163" to="4938,163" strokecolor="#3f3f3f" strokeweight=".16936mm"/>
            <v:line id="_x0000_s6091" style="position:absolute" from="4938,163" to="4957,163" strokecolor="#3f3f3f" strokeweight=".16936mm"/>
            <v:line id="_x0000_s6090" style="position:absolute" from="4957,163" to="4976,163" strokecolor="#3f3f3f" strokeweight=".16936mm"/>
            <v:line id="_x0000_s6089" style="position:absolute" from="4976,163" to="4995,163" strokecolor="#3f3f3f" strokeweight=".16936mm"/>
            <v:line id="_x0000_s6088" style="position:absolute" from="4995,163" to="5015,163" strokecolor="#3f3f3f" strokeweight=".16936mm"/>
            <v:line id="_x0000_s6087" style="position:absolute" from="5015,163" to="5034,163" strokecolor="#3f3f3f" strokeweight=".16936mm"/>
            <v:line id="_x0000_s6086" style="position:absolute" from="5034,163" to="5053,163" strokecolor="#3f3f3f" strokeweight=".16936mm"/>
            <v:line id="_x0000_s6085" style="position:absolute" from="5053,163" to="5072,163" strokecolor="#3f3f3f" strokeweight=".16936mm"/>
            <v:line id="_x0000_s6084" style="position:absolute" from="5072,163" to="5091,163" strokecolor="#3f3f3f" strokeweight=".16936mm"/>
            <v:line id="_x0000_s6083" style="position:absolute" from="5091,163" to="5111,163" strokecolor="#3f3f3f" strokeweight=".16936mm"/>
            <v:line id="_x0000_s6082" style="position:absolute" from="5111,163" to="5130,163" strokecolor="#3f3f3f" strokeweight=".16936mm"/>
            <v:line id="_x0000_s6081" style="position:absolute" from="5130,163" to="5149,163" strokecolor="#3f3f3f" strokeweight=".16936mm"/>
            <v:line id="_x0000_s6080" style="position:absolute" from="5149,163" to="5168,163" strokecolor="#3f3f3f" strokeweight=".16936mm"/>
            <v:line id="_x0000_s6079" style="position:absolute" from="5168,163" to="5187,163" strokecolor="#3f3f3f" strokeweight=".16936mm"/>
            <v:line id="_x0000_s6078" style="position:absolute" from="5187,163" to="5207,163" strokecolor="#3f3f3f" strokeweight=".16936mm"/>
            <v:line id="_x0000_s6077" style="position:absolute" from="5207,163" to="5226,163" strokecolor="#3f3f3f" strokeweight=".16936mm"/>
            <v:line id="_x0000_s6076" style="position:absolute" from="5226,163" to="5245,163" strokecolor="#3f3f3f" strokeweight=".16936mm"/>
            <v:line id="_x0000_s6075" style="position:absolute" from="5245,163" to="5264,163" strokecolor="#3f3f3f" strokeweight=".16936mm"/>
            <v:line id="_x0000_s6074" style="position:absolute" from="5264,163" to="5283,163" strokecolor="#3f3f3f" strokeweight=".16936mm"/>
            <v:line id="_x0000_s6073" style="position:absolute" from="5283,163" to="5303,163" strokecolor="#3f3f3f" strokeweight=".16936mm"/>
            <v:line id="_x0000_s6072" style="position:absolute" from="5303,163" to="5322,163" strokecolor="#3f3f3f" strokeweight=".16936mm"/>
            <v:line id="_x0000_s6071" style="position:absolute" from="5322,163" to="5341,163" strokecolor="#3f3f3f" strokeweight=".16936mm"/>
            <v:line id="_x0000_s6070" style="position:absolute" from="5341,163" to="5360,163" strokecolor="#3f3f3f" strokeweight=".16936mm"/>
            <v:line id="_x0000_s6069" style="position:absolute" from="5360,163" to="5379,163" strokecolor="#3f3f3f" strokeweight=".16936mm"/>
            <v:line id="_x0000_s6068" style="position:absolute" from="5379,163" to="5399,163" strokecolor="#3f3f3f" strokeweight=".16936mm"/>
            <v:line id="_x0000_s6067" style="position:absolute" from="5399,163" to="5418,163" strokecolor="#3f3f3f" strokeweight=".16936mm"/>
            <v:line id="_x0000_s6066" style="position:absolute" from="5418,163" to="5437,163" strokecolor="#3f3f3f" strokeweight=".16936mm"/>
            <v:line id="_x0000_s6065" style="position:absolute" from="5437,163" to="5456,163" strokecolor="#3f3f3f" strokeweight=".16936mm"/>
            <v:line id="_x0000_s6064" style="position:absolute" from="5456,163" to="5475,163" strokecolor="#3f3f3f" strokeweight=".16936mm"/>
            <v:line id="_x0000_s6063" style="position:absolute" from="5475,163" to="5495,163" strokecolor="#3f3f3f" strokeweight=".16936mm"/>
            <v:line id="_x0000_s6062" style="position:absolute" from="5495,163" to="5514,163" strokecolor="#3f3f3f" strokeweight=".16936mm"/>
            <v:line id="_x0000_s6061" style="position:absolute" from="5514,163" to="5533,163" strokecolor="#3f3f3f" strokeweight=".16936mm"/>
            <v:line id="_x0000_s6060" style="position:absolute" from="5533,163" to="5552,163" strokecolor="#3f3f3f" strokeweight=".16936mm"/>
            <v:line id="_x0000_s6059" style="position:absolute" from="5552,163" to="5571,163" strokecolor="#3f3f3f" strokeweight=".16936mm"/>
            <v:line id="_x0000_s6058" style="position:absolute" from="5571,163" to="5591,163" strokecolor="#3f3f3f" strokeweight=".16936mm"/>
            <v:line id="_x0000_s6057" style="position:absolute" from="5591,163" to="5610,163" strokecolor="#3f3f3f" strokeweight=".16936mm"/>
            <v:line id="_x0000_s6056" style="position:absolute" from="5610,163" to="5629,163" strokecolor="#3f3f3f" strokeweight=".16936mm"/>
            <v:line id="_x0000_s6055" style="position:absolute" from="5629,163" to="5648,163" strokecolor="#3f3f3f" strokeweight=".16936mm"/>
            <v:line id="_x0000_s6054" style="position:absolute" from="5648,163" to="5667,163" strokecolor="#3f3f3f" strokeweight=".16936mm"/>
            <v:line id="_x0000_s6053" style="position:absolute" from="5667,163" to="5687,163" strokecolor="#3f3f3f" strokeweight=".16936mm"/>
            <v:line id="_x0000_s6052" style="position:absolute" from="5687,163" to="5706,163" strokecolor="#3f3f3f" strokeweight=".16936mm"/>
            <v:line id="_x0000_s6051" style="position:absolute" from="5706,163" to="5725,163" strokecolor="#3f3f3f" strokeweight=".16936mm"/>
            <v:line id="_x0000_s6050" style="position:absolute" from="5725,163" to="5744,163" strokecolor="#3f3f3f" strokeweight=".16936mm"/>
            <v:line id="_x0000_s6049" style="position:absolute" from="5744,163" to="5763,163" strokecolor="#3f3f3f" strokeweight=".16936mm"/>
            <v:line id="_x0000_s6048" style="position:absolute" from="5763,163" to="5783,163" strokecolor="#3f3f3f" strokeweight=".16936mm"/>
            <v:line id="_x0000_s6047" style="position:absolute" from="5783,163" to="5802,163" strokecolor="#3f3f3f" strokeweight=".16936mm"/>
            <v:line id="_x0000_s6046" style="position:absolute" from="5802,163" to="5821,163" strokecolor="#3f3f3f" strokeweight=".16936mm"/>
            <v:line id="_x0000_s6045" style="position:absolute" from="5821,163" to="5841,163" strokecolor="#3f3f3f" strokeweight=".16936mm"/>
            <v:line id="_x0000_s6044" style="position:absolute" from="5841,163" to="5860,163" strokecolor="#3f3f3f" strokeweight=".16936mm"/>
            <v:line id="_x0000_s6043" style="position:absolute" from="5860,163" to="5879,163" strokecolor="#3f3f3f" strokeweight=".16936mm"/>
            <v:line id="_x0000_s6042" style="position:absolute" from="5879,163" to="5898,163" strokecolor="#3f3f3f" strokeweight=".16936mm"/>
            <v:line id="_x0000_s6041" style="position:absolute" from="5898,163" to="5917,163" strokecolor="#3f3f3f" strokeweight=".16936mm"/>
            <v:line id="_x0000_s6040" style="position:absolute" from="5917,163" to="5937,163" strokecolor="#3f3f3f" strokeweight=".16936mm"/>
            <v:line id="_x0000_s6039" style="position:absolute" from="5937,163" to="5956,163" strokecolor="#3f3f3f" strokeweight=".16936mm"/>
            <v:line id="_x0000_s6038" style="position:absolute" from="5956,163" to="5975,163" strokecolor="#3f3f3f" strokeweight=".16936mm"/>
            <v:line id="_x0000_s6037" style="position:absolute" from="5975,163" to="5994,163" strokecolor="#3f3f3f" strokeweight=".16936mm"/>
            <v:line id="_x0000_s6036" style="position:absolute" from="5994,163" to="6013,163" strokecolor="#3f3f3f" strokeweight=".16936mm"/>
            <v:line id="_x0000_s6035" style="position:absolute" from="6013,163" to="6033,163" strokecolor="#3f3f3f" strokeweight=".16936mm"/>
            <v:line id="_x0000_s6034" style="position:absolute" from="6033,163" to="6052,163" strokecolor="#3f3f3f" strokeweight=".16936mm"/>
            <v:line id="_x0000_s6033" style="position:absolute" from="6052,163" to="6071,163" strokecolor="#3f3f3f" strokeweight=".16936mm"/>
            <v:line id="_x0000_s6032" style="position:absolute" from="6071,163" to="6090,163" strokecolor="#3f3f3f" strokeweight=".16936mm"/>
            <v:line id="_x0000_s6031" style="position:absolute" from="6090,163" to="6109,163" strokecolor="#3f3f3f" strokeweight=".16936mm"/>
            <v:line id="_x0000_s6030" style="position:absolute" from="6109,163" to="6129,163" strokecolor="#3f3f3f" strokeweight=".16936mm"/>
            <v:line id="_x0000_s6029" style="position:absolute" from="6129,163" to="6148,163" strokecolor="#3f3f3f" strokeweight=".16936mm"/>
            <v:line id="_x0000_s6028" style="position:absolute" from="6148,163" to="6167,163" strokecolor="#3f3f3f" strokeweight=".16936mm"/>
            <v:line id="_x0000_s6027" style="position:absolute" from="6167,163" to="6186,163" strokecolor="#3f3f3f" strokeweight=".16936mm"/>
            <v:line id="_x0000_s6026" style="position:absolute" from="6186,163" to="6205,163" strokecolor="#3f3f3f" strokeweight=".16936mm"/>
            <v:line id="_x0000_s6025" style="position:absolute" from="6205,163" to="6225,163" strokecolor="#3f3f3f" strokeweight=".16936mm"/>
            <v:line id="_x0000_s6024" style="position:absolute" from="6225,163" to="6244,163" strokecolor="#3f3f3f" strokeweight=".16936mm"/>
            <v:line id="_x0000_s6023" style="position:absolute" from="6244,163" to="6263,163" strokecolor="#3f3f3f" strokeweight=".16936mm"/>
            <v:line id="_x0000_s6022" style="position:absolute" from="6263,163" to="6282,163" strokecolor="#3f3f3f" strokeweight=".16936mm"/>
            <v:line id="_x0000_s6021" style="position:absolute" from="6282,163" to="6301,163" strokecolor="#3f3f3f" strokeweight=".16936mm"/>
            <v:line id="_x0000_s6020" style="position:absolute" from="6301,163" to="6321,163" strokecolor="#3f3f3f" strokeweight=".16936mm"/>
            <v:line id="_x0000_s6019" style="position:absolute" from="6321,163" to="6340,163" strokecolor="#3f3f3f" strokeweight=".16936mm"/>
            <v:line id="_x0000_s6018" style="position:absolute" from="6340,163" to="6359,163" strokecolor="#3f3f3f" strokeweight=".16936mm"/>
            <v:line id="_x0000_s6017" style="position:absolute" from="6359,163" to="6378,163" strokecolor="#3f3f3f" strokeweight=".16936mm"/>
            <v:line id="_x0000_s6016" style="position:absolute" from="6378,163" to="6397,163" strokecolor="#3f3f3f" strokeweight=".16936mm"/>
            <v:line id="_x0000_s6015" style="position:absolute" from="6397,163" to="6417,163" strokecolor="#3f3f3f" strokeweight=".16936mm"/>
            <v:line id="_x0000_s6014" style="position:absolute" from="6417,163" to="6436,163" strokecolor="#3f3f3f" strokeweight=".16936mm"/>
            <v:line id="_x0000_s6013" style="position:absolute" from="6436,163" to="6455,163" strokecolor="#3f3f3f" strokeweight=".16936mm"/>
            <v:line id="_x0000_s6012" style="position:absolute" from="6455,163" to="6474,163" strokecolor="#3f3f3f" strokeweight=".16936mm"/>
            <v:line id="_x0000_s6011" style="position:absolute" from="6474,163" to="6493,163" strokecolor="#3f3f3f" strokeweight=".16936mm"/>
            <v:line id="_x0000_s6010" style="position:absolute" from="6493,163" to="6513,163" strokecolor="#3f3f3f" strokeweight=".16936mm"/>
            <v:line id="_x0000_s6009" style="position:absolute" from="6513,163" to="6532,163" strokecolor="#3f3f3f" strokeweight=".16936mm"/>
            <v:line id="_x0000_s6008" style="position:absolute" from="6532,163" to="6551,163" strokecolor="#3f3f3f" strokeweight=".16936mm"/>
            <v:line id="_x0000_s6007" style="position:absolute" from="6551,163" to="6570,163" strokecolor="#3f3f3f" strokeweight=".16936mm"/>
            <v:line id="_x0000_s6006" style="position:absolute" from="6570,163" to="6589,163" strokecolor="#3f3f3f" strokeweight=".16936mm"/>
            <v:line id="_x0000_s6005" style="position:absolute" from="6589,163" to="6609,163" strokecolor="#3f3f3f" strokeweight=".16936mm"/>
            <v:line id="_x0000_s6004" style="position:absolute" from="6609,163" to="6628,163" strokecolor="#3f3f3f" strokeweight=".16936mm"/>
            <v:line id="_x0000_s6003" style="position:absolute" from="6628,163" to="6647,163" strokecolor="#3f3f3f" strokeweight=".16936mm"/>
            <v:line id="_x0000_s6002" style="position:absolute" from="6647,163" to="6666,163" strokecolor="#3f3f3f" strokeweight=".16936mm"/>
            <v:line id="_x0000_s6001" style="position:absolute" from="6666,163" to="6685,163" strokecolor="#3f3f3f" strokeweight=".16936mm"/>
            <v:line id="_x0000_s6000" style="position:absolute" from="6685,163" to="6705,163" strokecolor="#3f3f3f" strokeweight=".16936mm"/>
            <v:line id="_x0000_s5999" style="position:absolute" from="6705,163" to="6724,163" strokecolor="#3f3f3f" strokeweight=".16936mm"/>
            <v:line id="_x0000_s5998" style="position:absolute" from="6724,163" to="6743,163" strokecolor="#3f3f3f" strokeweight=".16936mm"/>
            <v:line id="_x0000_s5997" style="position:absolute" from="6743,163" to="6762,163" strokecolor="#3f3f3f" strokeweight=".16936mm"/>
            <v:line id="_x0000_s5996" style="position:absolute" from="6762,163" to="6781,163" strokecolor="#3f3f3f" strokeweight=".16936mm"/>
            <v:line id="_x0000_s5995" style="position:absolute" from="6781,163" to="6801,163" strokecolor="#3f3f3f" strokeweight=".16936mm"/>
            <v:line id="_x0000_s5994" style="position:absolute" from="6801,163" to="6820,163" strokecolor="#3f3f3f" strokeweight=".16936mm"/>
            <v:line id="_x0000_s5993" style="position:absolute" from="6820,163" to="6839,163" strokecolor="#3f3f3f" strokeweight=".16936mm"/>
            <v:line id="_x0000_s5992" style="position:absolute" from="6839,163" to="6858,163" strokecolor="#3f3f3f" strokeweight=".16936mm"/>
            <v:line id="_x0000_s5991" style="position:absolute" from="6858,163" to="6877,163" strokecolor="#3f3f3f" strokeweight=".16936mm"/>
            <v:line id="_x0000_s5990" style="position:absolute" from="6877,163" to="6897,163" strokecolor="#3f3f3f" strokeweight=".16936mm"/>
            <v:line id="_x0000_s5989" style="position:absolute" from="6897,163" to="6916,163" strokecolor="#3f3f3f" strokeweight=".16936mm"/>
            <v:line id="_x0000_s5988" style="position:absolute" from="6916,163" to="6935,163" strokecolor="#3f3f3f" strokeweight=".16936mm"/>
            <v:line id="_x0000_s5987" style="position:absolute" from="6935,163" to="6954,163" strokecolor="#3f3f3f" strokeweight=".16936mm"/>
            <v:line id="_x0000_s5986" style="position:absolute" from="6954,163" to="6973,163" strokecolor="#3f3f3f" strokeweight=".16936mm"/>
            <v:line id="_x0000_s5985" style="position:absolute" from="6973,163" to="6993,163" strokecolor="#3f3f3f" strokeweight=".16936mm"/>
            <v:line id="_x0000_s5984" style="position:absolute" from="6993,163" to="7012,163" strokecolor="#3f3f3f" strokeweight=".16936mm"/>
            <v:line id="_x0000_s5983" style="position:absolute" from="7012,163" to="7031,163" strokecolor="#3f3f3f" strokeweight=".16936mm"/>
            <v:line id="_x0000_s5982" style="position:absolute" from="7031,163" to="7050,163" strokecolor="#3f3f3f" strokeweight=".16936mm"/>
            <v:line id="_x0000_s5981" style="position:absolute" from="7050,163" to="7069,163" strokecolor="#3f3f3f" strokeweight=".16936mm"/>
            <v:line id="_x0000_s5980" style="position:absolute" from="7069,163" to="7089,163" strokecolor="#3f3f3f" strokeweight=".16936mm"/>
            <v:line id="_x0000_s5979" style="position:absolute" from="7089,163" to="7108,163" strokecolor="#3f3f3f" strokeweight=".16936mm"/>
            <v:line id="_x0000_s5978" style="position:absolute" from="7108,163" to="7127,163" strokecolor="#3f3f3f" strokeweight=".16936mm"/>
            <v:line id="_x0000_s5977" style="position:absolute" from="7127,163" to="7146,163" strokecolor="#3f3f3f" strokeweight=".16936mm"/>
            <v:line id="_x0000_s5976" style="position:absolute" from="7146,163" to="7165,163" strokecolor="#3f3f3f" strokeweight=".16936mm"/>
            <v:line id="_x0000_s5975" style="position:absolute" from="7165,163" to="7185,163" strokecolor="#3f3f3f" strokeweight=".16936mm"/>
            <v:line id="_x0000_s5974" style="position:absolute" from="7185,163" to="7204,163" strokecolor="#3f3f3f" strokeweight=".16936mm"/>
            <v:line id="_x0000_s5973" style="position:absolute" from="7204,163" to="7223,163" strokecolor="#3f3f3f" strokeweight=".16936mm"/>
            <v:line id="_x0000_s5972" style="position:absolute" from="7223,163" to="7242,163" strokecolor="#3f3f3f" strokeweight=".16936mm"/>
            <v:line id="_x0000_s5971" style="position:absolute" from="7242,163" to="7261,163" strokecolor="#3f3f3f" strokeweight=".16936mm"/>
            <v:line id="_x0000_s5970" style="position:absolute" from="7261,163" to="7281,163" strokecolor="#3f3f3f" strokeweight=".16936mm"/>
            <v:line id="_x0000_s5969" style="position:absolute" from="7281,163" to="7300,163" strokecolor="#3f3f3f" strokeweight=".16936mm"/>
            <v:line id="_x0000_s5968" style="position:absolute" from="7300,163" to="7319,163" strokecolor="#3f3f3f" strokeweight=".16936mm"/>
            <v:line id="_x0000_s5967" style="position:absolute" from="7319,163" to="7338,163" strokecolor="#3f3f3f" strokeweight=".16936mm"/>
            <v:line id="_x0000_s5966" style="position:absolute" from="7338,163" to="7357,163" strokecolor="#3f3f3f" strokeweight=".16936mm"/>
            <v:line id="_x0000_s5965" style="position:absolute" from="7357,163" to="7377,163" strokecolor="#3f3f3f" strokeweight=".16936mm"/>
            <v:line id="_x0000_s5964" style="position:absolute" from="7377,163" to="7396,163" strokecolor="#3f3f3f" strokeweight=".16936mm"/>
            <v:line id="_x0000_s5963" style="position:absolute" from="7396,163" to="7415,163" strokecolor="#3f3f3f" strokeweight=".16936mm"/>
            <v:line id="_x0000_s5962" style="position:absolute" from="7415,163" to="7434,163" strokecolor="#3f3f3f" strokeweight=".16936mm"/>
            <v:line id="_x0000_s5961" style="position:absolute" from="7434,163" to="7453,163" strokecolor="#3f3f3f" strokeweight=".16936mm"/>
            <v:line id="_x0000_s5960" style="position:absolute" from="7453,163" to="7473,163" strokecolor="#3f3f3f" strokeweight=".16936mm"/>
            <v:line id="_x0000_s5959" style="position:absolute" from="7473,163" to="7492,163" strokecolor="#3f3f3f" strokeweight=".16936mm"/>
            <v:line id="_x0000_s5958" style="position:absolute" from="7492,163" to="7511,163" strokecolor="#3f3f3f" strokeweight=".16936mm"/>
            <v:line id="_x0000_s5957" style="position:absolute" from="7511,163" to="7530,163" strokecolor="#3f3f3f" strokeweight=".16936mm"/>
            <v:line id="_x0000_s5956" style="position:absolute" from="7530,163" to="7549,163" strokecolor="#3f3f3f" strokeweight=".16936mm"/>
            <v:line id="_x0000_s5955" style="position:absolute" from="7549,163" to="7569,163" strokecolor="#3f3f3f" strokeweight=".16936mm"/>
            <v:line id="_x0000_s5954" style="position:absolute" from="7569,163" to="7588,163" strokecolor="#3f3f3f" strokeweight=".16936mm"/>
            <v:line id="_x0000_s5953" style="position:absolute" from="7588,163" to="7607,163" strokecolor="#3f3f3f" strokeweight=".16936mm"/>
            <v:line id="_x0000_s5952" style="position:absolute" from="7607,163" to="7626,163" strokecolor="#3f3f3f" strokeweight=".16936mm"/>
            <v:line id="_x0000_s5951" style="position:absolute" from="7626,163" to="7645,163" strokecolor="#3f3f3f" strokeweight=".16936mm"/>
            <v:line id="_x0000_s5950" style="position:absolute" from="7645,163" to="7665,163" strokecolor="#3f3f3f" strokeweight=".16936mm"/>
            <v:line id="_x0000_s5949" style="position:absolute" from="7665,163" to="7684,163" strokecolor="#3f3f3f" strokeweight=".16936mm"/>
            <v:line id="_x0000_s5948" style="position:absolute" from="7684,163" to="7703,163" strokecolor="#3f3f3f" strokeweight=".16936mm"/>
            <v:line id="_x0000_s5947" style="position:absolute" from="7703,163" to="7722,163" strokecolor="#3f3f3f" strokeweight=".16936mm"/>
            <v:line id="_x0000_s5946" style="position:absolute" from="7722,163" to="7741,163" strokecolor="#3f3f3f" strokeweight=".16936mm"/>
            <v:line id="_x0000_s5945" style="position:absolute" from="7741,163" to="7761,163" strokecolor="#3f3f3f" strokeweight=".16936mm"/>
            <v:line id="_x0000_s5944" style="position:absolute" from="7761,163" to="7780,163" strokecolor="#3f3f3f" strokeweight=".16936mm"/>
            <v:line id="_x0000_s5943" style="position:absolute" from="7780,163" to="7799,163" strokecolor="#3f3f3f" strokeweight=".16936mm"/>
            <v:line id="_x0000_s5942" style="position:absolute" from="7799,163" to="7818,163" strokecolor="#3f3f3f" strokeweight=".16936mm"/>
            <v:line id="_x0000_s5941" style="position:absolute" from="7818,163" to="7837,163" strokecolor="#3f3f3f" strokeweight=".16936mm"/>
            <v:line id="_x0000_s5940" style="position:absolute" from="7837,163" to="7857,163" strokecolor="#3f3f3f" strokeweight=".16936mm"/>
            <v:line id="_x0000_s5939" style="position:absolute" from="7857,163" to="7876,163" strokecolor="#3f3f3f" strokeweight=".16936mm"/>
            <v:line id="_x0000_s5938" style="position:absolute" from="7876,163" to="7895,163" strokecolor="#3f3f3f" strokeweight=".16936mm"/>
            <v:line id="_x0000_s5937" style="position:absolute" from="7895,163" to="7914,163" strokecolor="#3f3f3f" strokeweight=".16936mm"/>
            <v:line id="_x0000_s5936" style="position:absolute" from="7914,163" to="7933,163" strokecolor="#3f3f3f" strokeweight=".16936mm"/>
            <v:line id="_x0000_s5935" style="position:absolute" from="7933,163" to="7953,163" strokecolor="#3f3f3f" strokeweight=".16936mm"/>
            <v:line id="_x0000_s5934" style="position:absolute" from="7953,163" to="7972,163" strokecolor="#3f3f3f" strokeweight=".16936mm"/>
            <v:line id="_x0000_s5933" style="position:absolute" from="7972,163" to="7991,163" strokecolor="#3f3f3f" strokeweight=".16936mm"/>
            <v:line id="_x0000_s5932" style="position:absolute" from="7991,163" to="8010,163" strokecolor="#3f3f3f" strokeweight=".16936mm"/>
            <v:line id="_x0000_s5931" style="position:absolute" from="8010,163" to="8029,163" strokecolor="#3f3f3f" strokeweight=".16936mm"/>
            <v:line id="_x0000_s5930" style="position:absolute" from="8029,163" to="8049,163" strokecolor="#3f3f3f" strokeweight=".16936mm"/>
            <v:line id="_x0000_s5929" style="position:absolute" from="8049,163" to="8068,163" strokecolor="#3f3f3f" strokeweight=".16936mm"/>
            <v:line id="_x0000_s5928" style="position:absolute" from="8068,163" to="8087,163" strokecolor="#3f3f3f" strokeweight=".16936mm"/>
            <v:line id="_x0000_s5927" style="position:absolute" from="8087,163" to="8107,163" strokecolor="#3f3f3f" strokeweight=".16936mm"/>
            <v:line id="_x0000_s5926" style="position:absolute" from="8107,163" to="8126,163" strokecolor="#3f3f3f" strokeweight=".16936mm"/>
            <v:line id="_x0000_s5925" style="position:absolute" from="8126,163" to="8145,163" strokecolor="#3f3f3f" strokeweight=".16936mm"/>
            <v:line id="_x0000_s5924" style="position:absolute" from="8145,163" to="8164,163" strokecolor="#3f3f3f" strokeweight=".16936mm"/>
            <v:line id="_x0000_s5923" style="position:absolute" from="8164,163" to="8184,163" strokecolor="#3f3f3f" strokeweight=".16936mm"/>
            <v:line id="_x0000_s5922" style="position:absolute" from="8184,163" to="8203,163" strokecolor="#3f3f3f" strokeweight=".16936mm"/>
            <v:line id="_x0000_s5921" style="position:absolute" from="8203,163" to="8222,163" strokecolor="#3f3f3f" strokeweight=".16936mm"/>
            <v:line id="_x0000_s5920" style="position:absolute" from="8222,163" to="8241,163" strokecolor="#3f3f3f" strokeweight=".16936mm"/>
            <v:line id="_x0000_s5919" style="position:absolute" from="8241,163" to="8260,163" strokecolor="#3f3f3f" strokeweight=".16936mm"/>
            <v:line id="_x0000_s5918" style="position:absolute" from="8260,163" to="8280,163" strokecolor="#3f3f3f" strokeweight=".16936mm"/>
            <v:line id="_x0000_s5917" style="position:absolute" from="8280,163" to="8299,163" strokecolor="#3f3f3f" strokeweight=".16936mm"/>
            <v:line id="_x0000_s5916" style="position:absolute" from="8299,163" to="8318,163" strokecolor="#3f3f3f" strokeweight=".16936mm"/>
            <v:line id="_x0000_s5915" style="position:absolute" from="8318,163" to="8337,163" strokecolor="#3f3f3f" strokeweight=".16936mm"/>
            <v:line id="_x0000_s5914" style="position:absolute" from="8337,163" to="8356,163" strokecolor="#3f3f3f" strokeweight=".16936mm"/>
            <v:line id="_x0000_s5913" style="position:absolute" from="8356,163" to="8376,163" strokecolor="#3f3f3f" strokeweight=".16936mm"/>
            <v:line id="_x0000_s5912" style="position:absolute" from="8376,163" to="8395,163" strokecolor="#3f3f3f" strokeweight=".16936mm"/>
            <v:line id="_x0000_s5911" style="position:absolute" from="8395,163" to="8414,163" strokecolor="#3f3f3f" strokeweight=".16936mm"/>
            <v:line id="_x0000_s5910" style="position:absolute" from="8414,163" to="8433,163" strokecolor="#3f3f3f" strokeweight=".16936mm"/>
            <v:line id="_x0000_s5909" style="position:absolute" from="8433,163" to="8452,163" strokecolor="#3f3f3f" strokeweight=".16936mm"/>
            <v:line id="_x0000_s5908" style="position:absolute" from="8452,163" to="8472,163" strokecolor="#3f3f3f" strokeweight=".16936mm"/>
            <v:line id="_x0000_s5907" style="position:absolute" from="8472,163" to="8491,163" strokecolor="#3f3f3f" strokeweight=".16936mm"/>
            <v:line id="_x0000_s5906" style="position:absolute" from="8491,163" to="8510,163" strokecolor="#3f3f3f" strokeweight=".16936mm"/>
            <v:line id="_x0000_s5905" style="position:absolute" from="8510,163" to="8529,163" strokecolor="#3f3f3f" strokeweight=".16936mm"/>
            <v:line id="_x0000_s5904" style="position:absolute" from="8529,163" to="8548,163" strokecolor="#3f3f3f" strokeweight=".16936mm"/>
            <v:line id="_x0000_s5903" style="position:absolute" from="8548,163" to="8568,163" strokecolor="#3f3f3f" strokeweight=".16936mm"/>
            <v:line id="_x0000_s5902" style="position:absolute" from="8568,163" to="8587,163" strokecolor="#3f3f3f" strokeweight=".16936mm"/>
            <v:line id="_x0000_s5901" style="position:absolute" from="8587,163" to="8606,163" strokecolor="#3f3f3f" strokeweight=".16936mm"/>
            <v:line id="_x0000_s5900" style="position:absolute" from="8606,163" to="8625,163" strokecolor="#3f3f3f" strokeweight=".16936mm"/>
            <v:line id="_x0000_s5899" style="position:absolute" from="8625,163" to="8644,163" strokecolor="#3f3f3f" strokeweight=".16936mm"/>
            <v:line id="_x0000_s5898" style="position:absolute" from="8644,163" to="8664,163" strokecolor="#3f3f3f" strokeweight=".16936mm"/>
            <v:line id="_x0000_s5897" style="position:absolute" from="8664,163" to="8683,163" strokecolor="#3f3f3f" strokeweight=".16936mm"/>
            <v:line id="_x0000_s5896" style="position:absolute" from="8683,163" to="8702,163" strokecolor="#3f3f3f" strokeweight=".16936mm"/>
            <v:line id="_x0000_s5895" style="position:absolute" from="8702,163" to="8721,163" strokecolor="#3f3f3f" strokeweight=".16936mm"/>
            <v:line id="_x0000_s5894" style="position:absolute" from="8721,163" to="8740,163" strokecolor="#3f3f3f" strokeweight=".16936mm"/>
            <v:line id="_x0000_s5893" style="position:absolute" from="8740,163" to="8760,163" strokecolor="#3f3f3f" strokeweight=".16936mm"/>
            <v:line id="_x0000_s5892" style="position:absolute" from="8760,163" to="8779,163" strokecolor="#3f3f3f" strokeweight=".16936mm"/>
            <v:line id="_x0000_s5891" style="position:absolute" from="8779,163" to="8798,163" strokecolor="#3f3f3f" strokeweight=".16936mm"/>
            <v:line id="_x0000_s5890" style="position:absolute" from="8798,163" to="8817,163" strokecolor="#3f3f3f" strokeweight=".16936mm"/>
            <v:line id="_x0000_s5889" style="position:absolute" from="8817,163" to="8836,163" strokecolor="#3f3f3f" strokeweight=".16936mm"/>
            <v:line id="_x0000_s5888" style="position:absolute" from="8836,163" to="8856,163" strokecolor="#3f3f3f" strokeweight=".16936mm"/>
            <v:line id="_x0000_s5887" style="position:absolute" from="8856,163" to="8875,163" strokecolor="#3f3f3f" strokeweight=".16936mm"/>
            <v:line id="_x0000_s5886" style="position:absolute" from="8875,163" to="8894,163" strokecolor="#3f3f3f" strokeweight=".16936mm"/>
            <v:line id="_x0000_s5885" style="position:absolute" from="8894,163" to="8913,163" strokecolor="#3f3f3f" strokeweight=".16936mm"/>
            <v:line id="_x0000_s5884" style="position:absolute" from="8913,163" to="8932,163" strokecolor="#3f3f3f" strokeweight=".16936mm"/>
            <v:line id="_x0000_s5883" style="position:absolute" from="8932,163" to="8952,163" strokecolor="#3f3f3f" strokeweight=".16936mm"/>
            <v:line id="_x0000_s5882" style="position:absolute" from="8952,163" to="8971,163" strokecolor="#3f3f3f" strokeweight=".16936mm"/>
            <v:line id="_x0000_s5881" style="position:absolute" from="8971,163" to="8990,163" strokecolor="#3f3f3f" strokeweight=".16936mm"/>
            <v:line id="_x0000_s5880" style="position:absolute" from="8990,163" to="9009,163" strokecolor="#3f3f3f" strokeweight=".16936mm"/>
            <v:line id="_x0000_s5879" style="position:absolute" from="9009,163" to="9028,163" strokecolor="#3f3f3f" strokeweight=".16936mm"/>
            <v:line id="_x0000_s5878" style="position:absolute" from="9028,163" to="9048,163" strokecolor="#3f3f3f" strokeweight=".16936mm"/>
            <v:line id="_x0000_s5877" style="position:absolute" from="9048,163" to="9067,163" strokecolor="#3f3f3f" strokeweight=".16936mm"/>
            <v:line id="_x0000_s5876" style="position:absolute" from="9067,163" to="9086,163" strokecolor="#3f3f3f" strokeweight=".16936mm"/>
            <v:line id="_x0000_s5875" style="position:absolute" from="9086,163" to="9105,163" strokecolor="#3f3f3f" strokeweight=".16936mm"/>
            <v:line id="_x0000_s5874" style="position:absolute" from="9105,163" to="9124,163" strokecolor="#3f3f3f" strokeweight=".16936mm"/>
            <v:line id="_x0000_s5873" style="position:absolute" from="9124,163" to="9144,163" strokecolor="#3f3f3f" strokeweight=".16936mm"/>
            <v:line id="_x0000_s5872" style="position:absolute" from="9144,163" to="9163,163" strokecolor="#3f3f3f" strokeweight=".16936mm"/>
            <v:line id="_x0000_s5871" style="position:absolute" from="9163,163" to="9182,163" strokecolor="#3f3f3f" strokeweight=".16936mm"/>
            <v:line id="_x0000_s5870" style="position:absolute" from="9182,163" to="9201,163" strokecolor="#3f3f3f" strokeweight=".16936mm"/>
            <v:line id="_x0000_s5869" style="position:absolute" from="9201,163" to="9220,163" strokecolor="#3f3f3f" strokeweight=".16936mm"/>
            <v:line id="_x0000_s5868" style="position:absolute" from="9220,163" to="9240,163" strokecolor="#3f3f3f" strokeweight=".16936mm"/>
            <v:line id="_x0000_s5867" style="position:absolute" from="9240,163" to="9259,163" strokecolor="#3f3f3f" strokeweight=".16936mm"/>
            <v:line id="_x0000_s5866" style="position:absolute" from="9259,163" to="9278,163" strokecolor="#3f3f3f" strokeweight=".16936mm"/>
            <v:line id="_x0000_s5865" style="position:absolute" from="9278,163" to="9297,163" strokecolor="#3f3f3f" strokeweight=".16936mm"/>
            <v:line id="_x0000_s5864" style="position:absolute" from="9297,163" to="9316,163" strokecolor="#3f3f3f" strokeweight=".16936mm"/>
            <v:line id="_x0000_s5863" style="position:absolute" from="9316,163" to="9336,163" strokecolor="#3f3f3f" strokeweight=".16936mm"/>
            <v:line id="_x0000_s5862" style="position:absolute" from="9336,163" to="9355,163" strokecolor="#3f3f3f" strokeweight=".16936mm"/>
            <v:line id="_x0000_s5861" style="position:absolute" from="9355,163" to="9374,163" strokecolor="#3f3f3f" strokeweight=".16936mm"/>
            <v:line id="_x0000_s5860" style="position:absolute" from="9374,163" to="9393,163" strokecolor="#3f3f3f" strokeweight=".16936mm"/>
            <v:line id="_x0000_s5859" style="position:absolute" from="9393,163" to="9412,163" strokecolor="#3f3f3f" strokeweight=".16936mm"/>
            <v:line id="_x0000_s5858" style="position:absolute" from="9412,163" to="9432,163" strokecolor="#3f3f3f" strokeweight=".16936mm"/>
            <v:line id="_x0000_s5857" style="position:absolute" from="9432,163" to="9451,163" strokecolor="#3f3f3f" strokeweight=".16936mm"/>
            <v:line id="_x0000_s5856" style="position:absolute" from="9451,163" to="9470,163" strokecolor="#3f3f3f" strokeweight=".16936mm"/>
            <v:line id="_x0000_s5855" style="position:absolute" from="9470,163" to="9489,163" strokecolor="#3f3f3f" strokeweight=".16936mm"/>
            <v:line id="_x0000_s5854" style="position:absolute" from="9489,163" to="9508,163" strokecolor="#3f3f3f" strokeweight=".16936mm"/>
            <v:line id="_x0000_s5853" style="position:absolute" from="9508,163" to="9528,163" strokecolor="#3f3f3f" strokeweight=".16936mm"/>
            <v:line id="_x0000_s5852" style="position:absolute" from="9528,163" to="9547,163" strokecolor="#3f3f3f" strokeweight=".16936mm"/>
            <v:line id="_x0000_s5851" style="position:absolute" from="9547,163" to="9566,163" strokecolor="#3f3f3f" strokeweight=".16936mm"/>
            <v:line id="_x0000_s5850" style="position:absolute" from="9566,163" to="9585,163" strokecolor="#3f3f3f" strokeweight=".16936mm"/>
            <v:line id="_x0000_s5849" style="position:absolute" from="9585,163" to="9604,163" strokecolor="#3f3f3f" strokeweight=".16936mm"/>
            <v:line id="_x0000_s5848" style="position:absolute" from="9604,163" to="9624,163" strokecolor="#3f3f3f" strokeweight=".16936mm"/>
            <v:line id="_x0000_s5847" style="position:absolute" from="9624,163" to="9643,163" strokecolor="#3f3f3f" strokeweight=".16936mm"/>
            <v:line id="_x0000_s5846" style="position:absolute" from="9643,163" to="9662,163" strokecolor="#3f3f3f" strokeweight=".16936mm"/>
            <v:line id="_x0000_s5845" style="position:absolute" from="9662,163" to="9681,163" strokecolor="#3f3f3f" strokeweight=".16936mm"/>
            <v:line id="_x0000_s5844" style="position:absolute" from="9681,163" to="9700,163" strokecolor="#3f3f3f" strokeweight=".16936mm"/>
            <v:line id="_x0000_s5843" style="position:absolute" from="9700,163" to="9720,163" strokecolor="#3f3f3f" strokeweight=".16936mm"/>
            <v:line id="_x0000_s5842" style="position:absolute" from="9720,163" to="9739,163" strokecolor="#3f3f3f" strokeweight=".16936mm"/>
            <v:line id="_x0000_s5841" style="position:absolute" from="9739,163" to="9758,163" strokecolor="#3f3f3f" strokeweight=".16936mm"/>
            <v:line id="_x0000_s5840" style="position:absolute" from="9758,163" to="9777,163" strokecolor="#3f3f3f" strokeweight=".16936mm"/>
            <v:line id="_x0000_s5839" style="position:absolute" from="9777,163" to="9796,163" strokecolor="#3f3f3f" strokeweight=".16936mm"/>
            <v:line id="_x0000_s5838" style="position:absolute" from="9796,163" to="9816,163" strokecolor="#3f3f3f" strokeweight=".16936mm"/>
            <v:line id="_x0000_s5837" style="position:absolute" from="9816,163" to="9835,163" strokecolor="#3f3f3f" strokeweight=".16936mm"/>
            <v:line id="_x0000_s5836" style="position:absolute" from="9835,163" to="9854,163" strokecolor="#3f3f3f" strokeweight=".16936mm"/>
            <v:line id="_x0000_s5835" style="position:absolute" from="9854,163" to="9873,163" strokecolor="#3f3f3f" strokeweight=".16936mm"/>
            <v:line id="_x0000_s5834" style="position:absolute" from="9873,163" to="9892,163" strokecolor="#3f3f3f" strokeweight=".16936mm"/>
            <v:line id="_x0000_s5833" style="position:absolute" from="9892,163" to="9912,163" strokecolor="#3f3f3f" strokeweight=".16936mm"/>
            <v:line id="_x0000_s5832" style="position:absolute" from="9912,163" to="9931,163" strokecolor="#3f3f3f" strokeweight=".16936mm"/>
            <v:line id="_x0000_s5831" style="position:absolute" from="9931,163" to="9950,163" strokecolor="#3f3f3f" strokeweight=".16936mm"/>
            <v:line id="_x0000_s5830" style="position:absolute" from="9950,163" to="9969,163" strokecolor="#3f3f3f" strokeweight=".16936mm"/>
            <v:line id="_x0000_s5829" style="position:absolute" from="9969,163" to="9988,163" strokecolor="#3f3f3f" strokeweight=".16936mm"/>
            <v:line id="_x0000_s5828" style="position:absolute" from="9988,163" to="10008,163" strokecolor="#3f3f3f" strokeweight=".16936mm"/>
            <v:line id="_x0000_s5827" style="position:absolute" from="10008,163" to="10027,163" strokecolor="#3f3f3f" strokeweight=".16936mm"/>
            <v:line id="_x0000_s5826" style="position:absolute" from="10027,163" to="10046,163" strokecolor="#3f3f3f" strokeweight=".16936mm"/>
            <v:line id="_x0000_s5825" style="position:absolute" from="10046,163" to="10065,163" strokecolor="#3f3f3f" strokeweight=".16936mm"/>
            <v:line id="_x0000_s5824" style="position:absolute" from="10065,163" to="10084,163" strokecolor="#3f3f3f" strokeweight=".16936mm"/>
            <v:line id="_x0000_s5823" style="position:absolute" from="10084,163" to="10104,163" strokecolor="#3f3f3f" strokeweight=".16936mm"/>
            <v:line id="_x0000_s5822" style="position:absolute" from="10104,163" to="10123,163" strokecolor="#3f3f3f" strokeweight=".16936mm"/>
            <v:line id="_x0000_s5821" style="position:absolute" from="10123,163" to="10142,163" strokecolor="#3f3f3f" strokeweight=".16936mm"/>
            <v:line id="_x0000_s5820" style="position:absolute" from="10142,163" to="10161,163" strokecolor="#3f3f3f" strokeweight=".16936mm"/>
            <v:line id="_x0000_s5819" style="position:absolute" from="10161,163" to="10180,163" strokecolor="#3f3f3f" strokeweight=".16936mm"/>
            <v:line id="_x0000_s5818" style="position:absolute" from="10180,163" to="10200,163" strokecolor="#3f3f3f" strokeweight=".16936mm"/>
            <v:line id="_x0000_s5817" style="position:absolute" from="10200,163" to="10219,163" strokecolor="#3f3f3f" strokeweight=".16936mm"/>
            <v:line id="_x0000_s5816" style="position:absolute" from="10219,163" to="10238,163" strokecolor="#3f3f3f" strokeweight=".16936mm"/>
            <v:line id="_x0000_s5815" style="position:absolute" from="10238,163" to="10257,163" strokecolor="#3f3f3f" strokeweight=".16936mm"/>
            <v:line id="_x0000_s5814" style="position:absolute" from="10257,163" to="10276,163" strokecolor="#3f3f3f" strokeweight=".16936mm"/>
            <v:line id="_x0000_s5813" style="position:absolute" from="10276,163" to="10296,163" strokecolor="#3f3f3f" strokeweight=".16936mm"/>
            <v:line id="_x0000_s5812" style="position:absolute" from="10296,163" to="10315,163" strokecolor="#3f3f3f" strokeweight=".16936mm"/>
            <v:line id="_x0000_s5811" style="position:absolute" from="10315,163" to="10334,163" strokecolor="#3f3f3f" strokeweight=".16936mm"/>
            <v:line id="_x0000_s5810" style="position:absolute" from="10334,163" to="10353,163" strokecolor="#3f3f3f" strokeweight=".16936mm"/>
            <v:line id="_x0000_s5809" style="position:absolute" from="10353,163" to="10372,163" strokecolor="#3f3f3f" strokeweight=".16936mm"/>
            <v:line id="_x0000_s5808" style="position:absolute" from="10372,163" to="10392,163" strokecolor="#3f3f3f" strokeweight=".16936mm"/>
            <v:line id="_x0000_s5807" style="position:absolute" from="10392,163" to="10411,163" strokecolor="#3f3f3f" strokeweight=".16936mm"/>
            <v:line id="_x0000_s5806" style="position:absolute" from="10411,163" to="10430,163" strokecolor="#3f3f3f" strokeweight=".16936mm"/>
            <v:line id="_x0000_s5805" style="position:absolute" from="10430,163" to="10450,163" strokecolor="#3f3f3f" strokeweight=".16936mm"/>
            <v:line id="_x0000_s5804" style="position:absolute" from="10450,163" to="10469,163" strokecolor="#3f3f3f" strokeweight=".16936mm"/>
            <v:line id="_x0000_s5803" style="position:absolute" from="10469,163" to="10488,163" strokecolor="#3f3f3f" strokeweight=".16936mm"/>
            <v:line id="_x0000_s5802" style="position:absolute" from="10488,163" to="10507,163" strokecolor="#3f3f3f" strokeweight=".16936mm"/>
            <v:line id="_x0000_s5801" style="position:absolute" from="10507,163" to="10526,163" strokecolor="#3f3f3f" strokeweight=".16936mm"/>
            <v:line id="_x0000_s5800" style="position:absolute" from="10526,163" to="10546,163" strokecolor="#3f3f3f" strokeweight=".16936mm"/>
            <v:line id="_x0000_s5799" style="position:absolute" from="10546,163" to="10565,163" strokecolor="#3f3f3f" strokeweight=".16936mm"/>
            <v:line id="_x0000_s5798" style="position:absolute" from="10565,163" to="10572,163" strokecolor="#3f3f3f" strokeweight=".16936mm"/>
            <w10:wrap type="topAndBottom" anchorx="page"/>
          </v:group>
        </w:pict>
      </w:r>
    </w:p>
    <w:p w:rsidR="00B41537" w:rsidRPr="00DB7538" w:rsidRDefault="00B41537">
      <w:pPr>
        <w:pStyle w:val="Textoindependiente"/>
        <w:rPr>
          <w:b/>
          <w:sz w:val="20"/>
          <w:lang w:val="es-MX"/>
        </w:rPr>
      </w:pPr>
    </w:p>
    <w:p w:rsidR="00B41537" w:rsidRPr="00DB7538" w:rsidRDefault="00B41537">
      <w:pPr>
        <w:pStyle w:val="Textoindependiente"/>
        <w:rPr>
          <w:b/>
          <w:sz w:val="20"/>
          <w:lang w:val="es-MX"/>
        </w:rPr>
      </w:pPr>
    </w:p>
    <w:p w:rsidR="00B41537" w:rsidRPr="00DB7538" w:rsidRDefault="00B41537">
      <w:pPr>
        <w:pStyle w:val="Textoindependiente"/>
        <w:rPr>
          <w:b/>
          <w:sz w:val="22"/>
          <w:lang w:val="es-MX"/>
        </w:rPr>
      </w:pPr>
    </w:p>
    <w:p w:rsidR="00B41537" w:rsidRPr="00DB7538" w:rsidRDefault="004922DF">
      <w:pPr>
        <w:spacing w:before="69" w:line="360" w:lineRule="auto"/>
        <w:ind w:left="142" w:right="1696"/>
        <w:jc w:val="both"/>
        <w:rPr>
          <w:b/>
          <w:sz w:val="24"/>
          <w:lang w:val="es-MX"/>
        </w:rPr>
      </w:pPr>
      <w:r w:rsidRPr="00DB7538">
        <w:rPr>
          <w:b/>
          <w:sz w:val="24"/>
          <w:lang w:val="es-MX"/>
        </w:rPr>
        <w:t>EVALUACIÓN DE RECURSOS FEDERALES: FONDO DE APORTACIONES PARA EL FORTALECIMIENTO DE LOS MUNICIPIOS Y DE LAS DEMARCACIONES TERRITORIALES DEL DISTRITO FEDERAL</w:t>
      </w:r>
    </w:p>
    <w:p w:rsidR="00B41537" w:rsidRDefault="004922DF">
      <w:pPr>
        <w:spacing w:before="204"/>
        <w:ind w:left="535" w:right="2092"/>
        <w:jc w:val="center"/>
        <w:rPr>
          <w:b/>
          <w:sz w:val="24"/>
        </w:rPr>
      </w:pPr>
      <w:r>
        <w:rPr>
          <w:b/>
          <w:sz w:val="24"/>
        </w:rPr>
        <w:t>(FORTAMUN-DF) 2014</w:t>
      </w:r>
    </w:p>
    <w:p w:rsidR="00B41537" w:rsidRDefault="00B41537">
      <w:pPr>
        <w:pStyle w:val="Textoindependiente"/>
        <w:rPr>
          <w:b/>
        </w:rPr>
      </w:pPr>
    </w:p>
    <w:p w:rsidR="00B41537" w:rsidRDefault="00B41537">
      <w:pPr>
        <w:pStyle w:val="Textoindependiente"/>
        <w:rPr>
          <w:b/>
        </w:rPr>
      </w:pPr>
    </w:p>
    <w:p w:rsidR="00B41537" w:rsidRDefault="00B41537">
      <w:pPr>
        <w:pStyle w:val="Textoindependiente"/>
        <w:spacing w:before="7"/>
        <w:rPr>
          <w:b/>
          <w:sz w:val="34"/>
        </w:rPr>
      </w:pPr>
    </w:p>
    <w:p w:rsidR="00B41537" w:rsidRDefault="004922DF">
      <w:pPr>
        <w:spacing w:before="1"/>
        <w:ind w:left="531" w:right="2092"/>
        <w:jc w:val="center"/>
        <w:rPr>
          <w:b/>
          <w:sz w:val="24"/>
        </w:rPr>
      </w:pPr>
      <w:r>
        <w:rPr>
          <w:b/>
          <w:sz w:val="24"/>
        </w:rPr>
        <w:t>INFORME FINAL</w:t>
      </w: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spacing w:before="10"/>
        <w:rPr>
          <w:b/>
          <w:sz w:val="35"/>
        </w:rPr>
      </w:pPr>
    </w:p>
    <w:p w:rsidR="00B41537" w:rsidRDefault="004922DF">
      <w:pPr>
        <w:ind w:left="538" w:right="2092"/>
        <w:jc w:val="center"/>
      </w:pPr>
      <w:r>
        <w:t>NOVIEMBRE, 2016.</w:t>
      </w:r>
    </w:p>
    <w:p w:rsidR="00B41537" w:rsidRDefault="00B41537">
      <w:pPr>
        <w:jc w:val="center"/>
        <w:sectPr w:rsidR="00B41537">
          <w:headerReference w:type="default" r:id="rId7"/>
          <w:footerReference w:type="default" r:id="rId8"/>
          <w:type w:val="continuous"/>
          <w:pgSz w:w="12240" w:h="15840"/>
          <w:pgMar w:top="2220" w:right="0" w:bottom="1140" w:left="1560" w:header="708" w:footer="940" w:gutter="0"/>
          <w:pgNumType w:start="1"/>
          <w:cols w:space="720"/>
        </w:sectPr>
      </w:pPr>
    </w:p>
    <w:p w:rsidR="00B41537" w:rsidRDefault="00B41537">
      <w:pPr>
        <w:pStyle w:val="Textoindependiente"/>
        <w:rPr>
          <w:sz w:val="20"/>
        </w:rPr>
      </w:pPr>
    </w:p>
    <w:p w:rsidR="00B41537" w:rsidRDefault="00B41537">
      <w:pPr>
        <w:pStyle w:val="Textoindependiente"/>
        <w:spacing w:before="3"/>
      </w:pPr>
    </w:p>
    <w:p w:rsidR="00B41537" w:rsidRDefault="004922DF">
      <w:pPr>
        <w:pStyle w:val="Heading1"/>
        <w:spacing w:before="70"/>
        <w:ind w:left="142" w:right="1701"/>
        <w:jc w:val="left"/>
      </w:pPr>
      <w:r>
        <w:rPr>
          <w:color w:val="006666"/>
        </w:rPr>
        <w:t>CONTENIDO</w:t>
      </w: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spacing w:before="5"/>
        <w:rPr>
          <w:b/>
          <w:sz w:val="10"/>
        </w:rPr>
      </w:pPr>
    </w:p>
    <w:tbl>
      <w:tblPr>
        <w:tblStyle w:val="TableNormal"/>
        <w:tblW w:w="0" w:type="auto"/>
        <w:tblInd w:w="158" w:type="dxa"/>
        <w:tblBorders>
          <w:top w:val="nil"/>
          <w:left w:val="nil"/>
          <w:bottom w:val="nil"/>
          <w:right w:val="nil"/>
          <w:insideH w:val="nil"/>
          <w:insideV w:val="nil"/>
        </w:tblBorders>
        <w:tblLayout w:type="fixed"/>
        <w:tblLook w:val="01E0"/>
      </w:tblPr>
      <w:tblGrid>
        <w:gridCol w:w="8885"/>
        <w:gridCol w:w="692"/>
      </w:tblGrid>
      <w:tr w:rsidR="00B41537">
        <w:trPr>
          <w:trHeight w:hRule="exact" w:val="466"/>
        </w:trPr>
        <w:tc>
          <w:tcPr>
            <w:tcW w:w="8885" w:type="dxa"/>
          </w:tcPr>
          <w:p w:rsidR="00B41537" w:rsidRDefault="004922DF">
            <w:pPr>
              <w:pStyle w:val="TableParagraph"/>
              <w:spacing w:line="245" w:lineRule="exact"/>
              <w:ind w:right="133"/>
              <w:jc w:val="right"/>
              <w:rPr>
                <w:b/>
                <w:sz w:val="24"/>
              </w:rPr>
            </w:pPr>
            <w:r>
              <w:rPr>
                <w:b/>
                <w:sz w:val="24"/>
              </w:rPr>
              <w:t>Introducción…………………………………………………………………………….</w:t>
            </w:r>
          </w:p>
        </w:tc>
        <w:tc>
          <w:tcPr>
            <w:tcW w:w="692" w:type="dxa"/>
          </w:tcPr>
          <w:p w:rsidR="00B41537" w:rsidRDefault="004922DF">
            <w:pPr>
              <w:pStyle w:val="TableParagraph"/>
              <w:spacing w:line="248" w:lineRule="exact"/>
              <w:ind w:right="201"/>
              <w:jc w:val="right"/>
              <w:rPr>
                <w:b/>
                <w:sz w:val="24"/>
              </w:rPr>
            </w:pPr>
            <w:r>
              <w:rPr>
                <w:b/>
                <w:w w:val="99"/>
                <w:sz w:val="24"/>
              </w:rPr>
              <w:t>5</w:t>
            </w:r>
          </w:p>
        </w:tc>
      </w:tr>
      <w:tr w:rsidR="00B41537">
        <w:trPr>
          <w:trHeight w:hRule="exact" w:val="619"/>
        </w:trPr>
        <w:tc>
          <w:tcPr>
            <w:tcW w:w="8885" w:type="dxa"/>
          </w:tcPr>
          <w:p w:rsidR="00B41537" w:rsidRDefault="004922DF">
            <w:pPr>
              <w:pStyle w:val="TableParagraph"/>
              <w:tabs>
                <w:tab w:val="left" w:pos="381"/>
              </w:tabs>
              <w:spacing w:before="192"/>
              <w:ind w:right="125"/>
              <w:jc w:val="right"/>
              <w:rPr>
                <w:b/>
                <w:sz w:val="24"/>
              </w:rPr>
            </w:pPr>
            <w:r>
              <w:rPr>
                <w:b/>
                <w:sz w:val="24"/>
              </w:rPr>
              <w:t>I.</w:t>
            </w:r>
            <w:r>
              <w:rPr>
                <w:b/>
                <w:sz w:val="24"/>
              </w:rPr>
              <w:tab/>
              <w:t>Objetivo</w:t>
            </w:r>
            <w:r>
              <w:rPr>
                <w:b/>
                <w:spacing w:val="-3"/>
                <w:sz w:val="24"/>
              </w:rPr>
              <w:t xml:space="preserve"> </w:t>
            </w:r>
            <w:r>
              <w:rPr>
                <w:b/>
                <w:sz w:val="24"/>
              </w:rPr>
              <w:t>General……………………………………………..………………….</w:t>
            </w:r>
          </w:p>
        </w:tc>
        <w:tc>
          <w:tcPr>
            <w:tcW w:w="692" w:type="dxa"/>
          </w:tcPr>
          <w:p w:rsidR="00B41537" w:rsidRDefault="004922DF">
            <w:pPr>
              <w:pStyle w:val="TableParagraph"/>
              <w:spacing w:before="192"/>
              <w:ind w:right="198"/>
              <w:jc w:val="right"/>
              <w:rPr>
                <w:b/>
                <w:sz w:val="24"/>
              </w:rPr>
            </w:pPr>
            <w:r>
              <w:rPr>
                <w:b/>
                <w:sz w:val="24"/>
              </w:rPr>
              <w:t>12</w:t>
            </w:r>
          </w:p>
        </w:tc>
      </w:tr>
      <w:tr w:rsidR="00B41537">
        <w:trPr>
          <w:trHeight w:hRule="exact" w:val="552"/>
        </w:trPr>
        <w:tc>
          <w:tcPr>
            <w:tcW w:w="8885" w:type="dxa"/>
          </w:tcPr>
          <w:p w:rsidR="00B41537" w:rsidRDefault="004922DF">
            <w:pPr>
              <w:pStyle w:val="TableParagraph"/>
              <w:tabs>
                <w:tab w:val="left" w:pos="446"/>
              </w:tabs>
              <w:spacing w:before="125"/>
              <w:ind w:right="111"/>
              <w:jc w:val="right"/>
              <w:rPr>
                <w:b/>
                <w:sz w:val="24"/>
              </w:rPr>
            </w:pPr>
            <w:r>
              <w:rPr>
                <w:b/>
                <w:sz w:val="24"/>
              </w:rPr>
              <w:t>II.</w:t>
            </w:r>
            <w:r>
              <w:rPr>
                <w:b/>
                <w:sz w:val="24"/>
              </w:rPr>
              <w:tab/>
              <w:t>Objetivos</w:t>
            </w:r>
            <w:r>
              <w:rPr>
                <w:b/>
                <w:spacing w:val="-6"/>
                <w:sz w:val="24"/>
              </w:rPr>
              <w:t xml:space="preserve"> </w:t>
            </w:r>
            <w:r>
              <w:rPr>
                <w:b/>
                <w:sz w:val="24"/>
              </w:rPr>
              <w:t>Específicos……………………….……………………………........</w:t>
            </w:r>
          </w:p>
        </w:tc>
        <w:tc>
          <w:tcPr>
            <w:tcW w:w="692" w:type="dxa"/>
          </w:tcPr>
          <w:p w:rsidR="00B41537" w:rsidRDefault="004922DF">
            <w:pPr>
              <w:pStyle w:val="TableParagraph"/>
              <w:spacing w:before="125"/>
              <w:ind w:right="198"/>
              <w:jc w:val="right"/>
              <w:rPr>
                <w:b/>
                <w:sz w:val="24"/>
              </w:rPr>
            </w:pPr>
            <w:r>
              <w:rPr>
                <w:b/>
                <w:sz w:val="24"/>
              </w:rPr>
              <w:t>13</w:t>
            </w:r>
          </w:p>
        </w:tc>
      </w:tr>
      <w:tr w:rsidR="00B41537">
        <w:trPr>
          <w:trHeight w:hRule="exact" w:val="552"/>
        </w:trPr>
        <w:tc>
          <w:tcPr>
            <w:tcW w:w="8885" w:type="dxa"/>
          </w:tcPr>
          <w:p w:rsidR="00B41537" w:rsidRDefault="004922DF">
            <w:pPr>
              <w:pStyle w:val="TableParagraph"/>
              <w:tabs>
                <w:tab w:val="left" w:pos="513"/>
              </w:tabs>
              <w:spacing w:before="125"/>
              <w:ind w:right="108"/>
              <w:jc w:val="right"/>
              <w:rPr>
                <w:b/>
                <w:sz w:val="24"/>
              </w:rPr>
            </w:pPr>
            <w:r>
              <w:rPr>
                <w:b/>
                <w:sz w:val="24"/>
              </w:rPr>
              <w:t>III.</w:t>
            </w:r>
            <w:r>
              <w:rPr>
                <w:b/>
                <w:sz w:val="24"/>
              </w:rPr>
              <w:tab/>
              <w:t>Alcance y</w:t>
            </w:r>
            <w:r>
              <w:rPr>
                <w:b/>
                <w:spacing w:val="-1"/>
                <w:sz w:val="24"/>
              </w:rPr>
              <w:t xml:space="preserve"> </w:t>
            </w:r>
            <w:r>
              <w:rPr>
                <w:b/>
                <w:sz w:val="24"/>
              </w:rPr>
              <w:t>Enfoque…………………..……………………………………….....</w:t>
            </w:r>
          </w:p>
        </w:tc>
        <w:tc>
          <w:tcPr>
            <w:tcW w:w="692" w:type="dxa"/>
          </w:tcPr>
          <w:p w:rsidR="00B41537" w:rsidRDefault="004922DF">
            <w:pPr>
              <w:pStyle w:val="TableParagraph"/>
              <w:spacing w:before="125"/>
              <w:ind w:right="198"/>
              <w:jc w:val="right"/>
              <w:rPr>
                <w:b/>
                <w:sz w:val="24"/>
              </w:rPr>
            </w:pPr>
            <w:r>
              <w:rPr>
                <w:b/>
                <w:sz w:val="24"/>
              </w:rPr>
              <w:t>15</w:t>
            </w:r>
          </w:p>
        </w:tc>
      </w:tr>
      <w:tr w:rsidR="00B41537">
        <w:trPr>
          <w:trHeight w:hRule="exact" w:val="552"/>
        </w:trPr>
        <w:tc>
          <w:tcPr>
            <w:tcW w:w="8885" w:type="dxa"/>
          </w:tcPr>
          <w:p w:rsidR="00B41537" w:rsidRDefault="004922DF">
            <w:pPr>
              <w:pStyle w:val="TableParagraph"/>
              <w:tabs>
                <w:tab w:val="left" w:pos="539"/>
              </w:tabs>
              <w:spacing w:before="125"/>
              <w:ind w:right="125"/>
              <w:jc w:val="right"/>
              <w:rPr>
                <w:b/>
                <w:sz w:val="24"/>
              </w:rPr>
            </w:pPr>
            <w:r>
              <w:rPr>
                <w:b/>
                <w:sz w:val="24"/>
              </w:rPr>
              <w:t>IV.</w:t>
            </w:r>
            <w:r>
              <w:rPr>
                <w:b/>
                <w:sz w:val="24"/>
              </w:rPr>
              <w:tab/>
              <w:t>Fuentes de</w:t>
            </w:r>
            <w:r>
              <w:rPr>
                <w:b/>
                <w:spacing w:val="-1"/>
                <w:sz w:val="24"/>
              </w:rPr>
              <w:t xml:space="preserve"> </w:t>
            </w:r>
            <w:r>
              <w:rPr>
                <w:b/>
                <w:sz w:val="24"/>
              </w:rPr>
              <w:t>Información…………………………….………………………….</w:t>
            </w:r>
          </w:p>
        </w:tc>
        <w:tc>
          <w:tcPr>
            <w:tcW w:w="692" w:type="dxa"/>
          </w:tcPr>
          <w:p w:rsidR="00B41537" w:rsidRDefault="004922DF">
            <w:pPr>
              <w:pStyle w:val="TableParagraph"/>
              <w:spacing w:before="125"/>
              <w:ind w:right="198"/>
              <w:jc w:val="right"/>
              <w:rPr>
                <w:b/>
                <w:sz w:val="24"/>
              </w:rPr>
            </w:pPr>
            <w:r>
              <w:rPr>
                <w:b/>
                <w:sz w:val="24"/>
              </w:rPr>
              <w:t>16</w:t>
            </w:r>
          </w:p>
        </w:tc>
      </w:tr>
      <w:tr w:rsidR="00B41537">
        <w:trPr>
          <w:trHeight w:hRule="exact" w:val="553"/>
        </w:trPr>
        <w:tc>
          <w:tcPr>
            <w:tcW w:w="8885" w:type="dxa"/>
          </w:tcPr>
          <w:p w:rsidR="00B41537" w:rsidRDefault="004922DF">
            <w:pPr>
              <w:pStyle w:val="TableParagraph"/>
              <w:tabs>
                <w:tab w:val="left" w:pos="472"/>
              </w:tabs>
              <w:spacing w:before="125"/>
              <w:ind w:right="113"/>
              <w:jc w:val="right"/>
              <w:rPr>
                <w:b/>
                <w:sz w:val="24"/>
              </w:rPr>
            </w:pPr>
            <w:r>
              <w:rPr>
                <w:b/>
                <w:sz w:val="24"/>
              </w:rPr>
              <w:t>V.</w:t>
            </w:r>
            <w:r>
              <w:rPr>
                <w:b/>
                <w:sz w:val="24"/>
              </w:rPr>
              <w:tab/>
            </w:r>
            <w:r>
              <w:rPr>
                <w:b/>
                <w:spacing w:val="-1"/>
                <w:sz w:val="24"/>
              </w:rPr>
              <w:t>Metodología………………………………………………………………………</w:t>
            </w:r>
          </w:p>
        </w:tc>
        <w:tc>
          <w:tcPr>
            <w:tcW w:w="692" w:type="dxa"/>
          </w:tcPr>
          <w:p w:rsidR="00B41537" w:rsidRDefault="004922DF">
            <w:pPr>
              <w:pStyle w:val="TableParagraph"/>
              <w:spacing w:before="125"/>
              <w:ind w:right="198"/>
              <w:jc w:val="right"/>
              <w:rPr>
                <w:b/>
                <w:sz w:val="24"/>
              </w:rPr>
            </w:pPr>
            <w:r>
              <w:rPr>
                <w:b/>
                <w:sz w:val="24"/>
              </w:rPr>
              <w:t>17</w:t>
            </w:r>
          </w:p>
        </w:tc>
      </w:tr>
      <w:tr w:rsidR="00B41537">
        <w:trPr>
          <w:trHeight w:hRule="exact" w:val="484"/>
        </w:trPr>
        <w:tc>
          <w:tcPr>
            <w:tcW w:w="8885" w:type="dxa"/>
          </w:tcPr>
          <w:p w:rsidR="00B41537" w:rsidRDefault="004922DF">
            <w:pPr>
              <w:pStyle w:val="TableParagraph"/>
              <w:tabs>
                <w:tab w:val="left" w:pos="539"/>
              </w:tabs>
              <w:spacing w:before="126"/>
              <w:ind w:right="137"/>
              <w:jc w:val="right"/>
              <w:rPr>
                <w:b/>
                <w:sz w:val="24"/>
              </w:rPr>
            </w:pPr>
            <w:r>
              <w:rPr>
                <w:b/>
                <w:sz w:val="24"/>
              </w:rPr>
              <w:t>VI.</w:t>
            </w:r>
            <w:r>
              <w:rPr>
                <w:b/>
                <w:sz w:val="24"/>
              </w:rPr>
              <w:tab/>
              <w:t>Temas de la Evaluación</w:t>
            </w:r>
            <w:r>
              <w:rPr>
                <w:b/>
                <w:spacing w:val="-13"/>
                <w:sz w:val="24"/>
              </w:rPr>
              <w:t xml:space="preserve"> </w:t>
            </w:r>
            <w:r>
              <w:rPr>
                <w:b/>
                <w:sz w:val="24"/>
              </w:rPr>
              <w:t>Estratégica…………………………………..…….</w:t>
            </w:r>
          </w:p>
        </w:tc>
        <w:tc>
          <w:tcPr>
            <w:tcW w:w="692" w:type="dxa"/>
          </w:tcPr>
          <w:p w:rsidR="00B41537" w:rsidRDefault="004922DF">
            <w:pPr>
              <w:pStyle w:val="TableParagraph"/>
              <w:spacing w:before="126"/>
              <w:ind w:right="198"/>
              <w:jc w:val="right"/>
              <w:rPr>
                <w:b/>
                <w:sz w:val="24"/>
              </w:rPr>
            </w:pPr>
            <w:r>
              <w:rPr>
                <w:b/>
                <w:sz w:val="24"/>
              </w:rPr>
              <w:t>20</w:t>
            </w:r>
          </w:p>
        </w:tc>
      </w:tr>
      <w:tr w:rsidR="00B41537">
        <w:trPr>
          <w:trHeight w:hRule="exact" w:val="2136"/>
        </w:trPr>
        <w:tc>
          <w:tcPr>
            <w:tcW w:w="8885" w:type="dxa"/>
          </w:tcPr>
          <w:p w:rsidR="00B41537" w:rsidRDefault="004922DF">
            <w:pPr>
              <w:pStyle w:val="TableParagraph"/>
              <w:spacing w:before="55"/>
              <w:ind w:left="975"/>
              <w:rPr>
                <w:sz w:val="24"/>
              </w:rPr>
            </w:pPr>
            <w:r>
              <w:rPr>
                <w:sz w:val="24"/>
              </w:rPr>
              <w:t>VI. 1. Evaluación del Diseño………………………………………….………..</w:t>
            </w:r>
          </w:p>
          <w:p w:rsidR="00B41537" w:rsidRDefault="004922DF">
            <w:pPr>
              <w:pStyle w:val="TableParagraph"/>
              <w:ind w:left="975"/>
              <w:rPr>
                <w:sz w:val="24"/>
              </w:rPr>
            </w:pPr>
            <w:r>
              <w:rPr>
                <w:sz w:val="24"/>
              </w:rPr>
              <w:t>VI. 2. Evaluación de la Planeación Estratégica ……………………………..</w:t>
            </w:r>
          </w:p>
          <w:p w:rsidR="00B41537" w:rsidRDefault="004922DF">
            <w:pPr>
              <w:pStyle w:val="TableParagraph"/>
              <w:spacing w:line="275" w:lineRule="exact"/>
              <w:ind w:left="975"/>
              <w:rPr>
                <w:sz w:val="24"/>
              </w:rPr>
            </w:pPr>
            <w:r>
              <w:rPr>
                <w:sz w:val="24"/>
              </w:rPr>
              <w:t>VI. 3. Evaluación de la Cobertura y Focalización ……………………………</w:t>
            </w:r>
          </w:p>
          <w:p w:rsidR="00B41537" w:rsidRDefault="004922DF">
            <w:pPr>
              <w:pStyle w:val="TableParagraph"/>
              <w:spacing w:line="275" w:lineRule="exact"/>
              <w:ind w:left="975"/>
              <w:rPr>
                <w:sz w:val="24"/>
              </w:rPr>
            </w:pPr>
            <w:r>
              <w:rPr>
                <w:sz w:val="24"/>
              </w:rPr>
              <w:t>VI. 4. Evaluación de la Operación……………………………………………..</w:t>
            </w:r>
          </w:p>
          <w:p w:rsidR="00B41537" w:rsidRDefault="004922DF">
            <w:pPr>
              <w:pStyle w:val="TableParagraph"/>
              <w:ind w:left="975"/>
              <w:rPr>
                <w:sz w:val="24"/>
              </w:rPr>
            </w:pPr>
            <w:r>
              <w:rPr>
                <w:sz w:val="24"/>
              </w:rPr>
              <w:t>VI. 5. Evaluación de la Percepción de la Población Atendida………………</w:t>
            </w:r>
          </w:p>
          <w:p w:rsidR="00B41537" w:rsidRDefault="004922DF">
            <w:pPr>
              <w:pStyle w:val="TableParagraph"/>
              <w:ind w:left="975"/>
              <w:rPr>
                <w:sz w:val="24"/>
              </w:rPr>
            </w:pPr>
            <w:r>
              <w:rPr>
                <w:sz w:val="24"/>
              </w:rPr>
              <w:t>VI. 6. Medición de Resultados…………………………….……………………</w:t>
            </w:r>
          </w:p>
          <w:p w:rsidR="00B41537" w:rsidRDefault="004922DF">
            <w:pPr>
              <w:pStyle w:val="TableParagraph"/>
              <w:ind w:left="975"/>
              <w:rPr>
                <w:sz w:val="24"/>
              </w:rPr>
            </w:pPr>
            <w:r>
              <w:rPr>
                <w:sz w:val="24"/>
              </w:rPr>
              <w:t>VI. 7. Evaluación de la Aplicación de los Recursos………………………….</w:t>
            </w:r>
          </w:p>
        </w:tc>
        <w:tc>
          <w:tcPr>
            <w:tcW w:w="692" w:type="dxa"/>
          </w:tcPr>
          <w:p w:rsidR="00B41537" w:rsidRDefault="004922DF">
            <w:pPr>
              <w:pStyle w:val="TableParagraph"/>
              <w:spacing w:before="55"/>
              <w:ind w:left="223"/>
              <w:rPr>
                <w:sz w:val="24"/>
              </w:rPr>
            </w:pPr>
            <w:r>
              <w:rPr>
                <w:sz w:val="24"/>
              </w:rPr>
              <w:t>22</w:t>
            </w:r>
          </w:p>
          <w:p w:rsidR="00B41537" w:rsidRDefault="004922DF">
            <w:pPr>
              <w:pStyle w:val="TableParagraph"/>
              <w:ind w:left="223"/>
              <w:rPr>
                <w:sz w:val="24"/>
              </w:rPr>
            </w:pPr>
            <w:r>
              <w:rPr>
                <w:sz w:val="24"/>
              </w:rPr>
              <w:t>34</w:t>
            </w:r>
          </w:p>
          <w:p w:rsidR="00B41537" w:rsidRDefault="004922DF">
            <w:pPr>
              <w:pStyle w:val="TableParagraph"/>
              <w:spacing w:line="275" w:lineRule="exact"/>
              <w:ind w:left="223"/>
              <w:rPr>
                <w:sz w:val="24"/>
              </w:rPr>
            </w:pPr>
            <w:r>
              <w:rPr>
                <w:sz w:val="24"/>
              </w:rPr>
              <w:t>41</w:t>
            </w:r>
          </w:p>
          <w:p w:rsidR="00B41537" w:rsidRDefault="004922DF">
            <w:pPr>
              <w:pStyle w:val="TableParagraph"/>
              <w:spacing w:line="275" w:lineRule="exact"/>
              <w:ind w:left="223"/>
              <w:rPr>
                <w:sz w:val="24"/>
              </w:rPr>
            </w:pPr>
            <w:r>
              <w:rPr>
                <w:sz w:val="24"/>
              </w:rPr>
              <w:t>51</w:t>
            </w:r>
          </w:p>
          <w:p w:rsidR="00B41537" w:rsidRDefault="004922DF">
            <w:pPr>
              <w:pStyle w:val="TableParagraph"/>
              <w:ind w:left="223"/>
              <w:rPr>
                <w:sz w:val="24"/>
              </w:rPr>
            </w:pPr>
            <w:r>
              <w:rPr>
                <w:sz w:val="24"/>
              </w:rPr>
              <w:t>65</w:t>
            </w:r>
          </w:p>
          <w:p w:rsidR="00B41537" w:rsidRDefault="004922DF">
            <w:pPr>
              <w:pStyle w:val="TableParagraph"/>
              <w:ind w:left="223"/>
              <w:rPr>
                <w:sz w:val="24"/>
              </w:rPr>
            </w:pPr>
            <w:r>
              <w:rPr>
                <w:sz w:val="24"/>
              </w:rPr>
              <w:t>67</w:t>
            </w:r>
          </w:p>
          <w:p w:rsidR="00B41537" w:rsidRDefault="004922DF">
            <w:pPr>
              <w:pStyle w:val="TableParagraph"/>
              <w:ind w:left="223"/>
              <w:rPr>
                <w:sz w:val="24"/>
              </w:rPr>
            </w:pPr>
            <w:r>
              <w:rPr>
                <w:sz w:val="24"/>
              </w:rPr>
              <w:t>70</w:t>
            </w:r>
          </w:p>
        </w:tc>
      </w:tr>
      <w:tr w:rsidR="00B41537">
        <w:trPr>
          <w:trHeight w:hRule="exact" w:val="552"/>
        </w:trPr>
        <w:tc>
          <w:tcPr>
            <w:tcW w:w="8885" w:type="dxa"/>
          </w:tcPr>
          <w:p w:rsidR="00B41537" w:rsidRPr="00DB7538" w:rsidRDefault="004922DF">
            <w:pPr>
              <w:pStyle w:val="TableParagraph"/>
              <w:tabs>
                <w:tab w:val="left" w:pos="719"/>
              </w:tabs>
              <w:spacing w:before="125"/>
              <w:ind w:right="128"/>
              <w:jc w:val="right"/>
              <w:rPr>
                <w:b/>
                <w:sz w:val="24"/>
                <w:lang w:val="es-MX"/>
              </w:rPr>
            </w:pPr>
            <w:r w:rsidRPr="00DB7538">
              <w:rPr>
                <w:b/>
                <w:sz w:val="24"/>
                <w:lang w:val="es-MX"/>
              </w:rPr>
              <w:t>VII.</w:t>
            </w:r>
            <w:r w:rsidRPr="00DB7538">
              <w:rPr>
                <w:b/>
                <w:sz w:val="24"/>
                <w:lang w:val="es-MX"/>
              </w:rPr>
              <w:tab/>
              <w:t>Principales Hallazgos de la</w:t>
            </w:r>
            <w:r w:rsidRPr="00DB7538">
              <w:rPr>
                <w:b/>
                <w:spacing w:val="-7"/>
                <w:sz w:val="24"/>
                <w:lang w:val="es-MX"/>
              </w:rPr>
              <w:t xml:space="preserve"> </w:t>
            </w:r>
            <w:r w:rsidRPr="00DB7538">
              <w:rPr>
                <w:b/>
                <w:sz w:val="24"/>
                <w:lang w:val="es-MX"/>
              </w:rPr>
              <w:t>Evaluación……………………………….......</w:t>
            </w:r>
          </w:p>
        </w:tc>
        <w:tc>
          <w:tcPr>
            <w:tcW w:w="692" w:type="dxa"/>
          </w:tcPr>
          <w:p w:rsidR="00B41537" w:rsidRDefault="004922DF">
            <w:pPr>
              <w:pStyle w:val="TableParagraph"/>
              <w:spacing w:before="125"/>
              <w:ind w:right="198"/>
              <w:jc w:val="right"/>
              <w:rPr>
                <w:b/>
                <w:sz w:val="24"/>
              </w:rPr>
            </w:pPr>
            <w:r>
              <w:rPr>
                <w:b/>
                <w:sz w:val="24"/>
              </w:rPr>
              <w:t>75</w:t>
            </w:r>
          </w:p>
        </w:tc>
      </w:tr>
      <w:tr w:rsidR="00B41537">
        <w:trPr>
          <w:trHeight w:hRule="exact" w:val="828"/>
        </w:trPr>
        <w:tc>
          <w:tcPr>
            <w:tcW w:w="8885" w:type="dxa"/>
          </w:tcPr>
          <w:p w:rsidR="00B41537" w:rsidRDefault="004922DF">
            <w:pPr>
              <w:pStyle w:val="TableParagraph"/>
              <w:tabs>
                <w:tab w:val="left" w:pos="987"/>
              </w:tabs>
              <w:spacing w:before="125"/>
              <w:ind w:left="987" w:right="118" w:hanging="788"/>
              <w:rPr>
                <w:b/>
                <w:sz w:val="24"/>
              </w:rPr>
            </w:pPr>
            <w:r>
              <w:rPr>
                <w:b/>
                <w:sz w:val="24"/>
              </w:rPr>
              <w:t>VIII.</w:t>
            </w:r>
            <w:r>
              <w:rPr>
                <w:b/>
                <w:sz w:val="24"/>
              </w:rPr>
              <w:tab/>
              <w:t>Fortalezas, Oportunidades, Debilidades,</w:t>
            </w:r>
            <w:r>
              <w:rPr>
                <w:b/>
                <w:spacing w:val="-12"/>
                <w:sz w:val="24"/>
              </w:rPr>
              <w:t xml:space="preserve"> </w:t>
            </w:r>
            <w:r>
              <w:rPr>
                <w:b/>
                <w:sz w:val="24"/>
              </w:rPr>
              <w:t>Amenazas</w:t>
            </w:r>
            <w:r>
              <w:rPr>
                <w:b/>
                <w:spacing w:val="-1"/>
                <w:sz w:val="24"/>
              </w:rPr>
              <w:t xml:space="preserve"> </w:t>
            </w:r>
            <w:r>
              <w:rPr>
                <w:b/>
                <w:sz w:val="24"/>
              </w:rPr>
              <w:t>y</w:t>
            </w:r>
            <w:r>
              <w:rPr>
                <w:b/>
                <w:w w:val="99"/>
                <w:sz w:val="24"/>
              </w:rPr>
              <w:t xml:space="preserve"> </w:t>
            </w:r>
            <w:r>
              <w:rPr>
                <w:b/>
                <w:sz w:val="24"/>
              </w:rPr>
              <w:t>Recomendaciones……………………………………………………………..</w:t>
            </w:r>
          </w:p>
        </w:tc>
        <w:tc>
          <w:tcPr>
            <w:tcW w:w="692" w:type="dxa"/>
          </w:tcPr>
          <w:p w:rsidR="00B41537" w:rsidRDefault="00B41537">
            <w:pPr>
              <w:pStyle w:val="TableParagraph"/>
              <w:spacing w:before="10"/>
              <w:rPr>
                <w:b/>
                <w:sz w:val="34"/>
              </w:rPr>
            </w:pPr>
          </w:p>
          <w:p w:rsidR="00B41537" w:rsidRDefault="004922DF">
            <w:pPr>
              <w:pStyle w:val="TableParagraph"/>
              <w:ind w:right="198"/>
              <w:jc w:val="right"/>
              <w:rPr>
                <w:b/>
                <w:sz w:val="24"/>
              </w:rPr>
            </w:pPr>
            <w:r>
              <w:rPr>
                <w:b/>
                <w:sz w:val="24"/>
              </w:rPr>
              <w:t>83</w:t>
            </w:r>
          </w:p>
        </w:tc>
      </w:tr>
      <w:tr w:rsidR="00B41537">
        <w:trPr>
          <w:trHeight w:hRule="exact" w:val="552"/>
        </w:trPr>
        <w:tc>
          <w:tcPr>
            <w:tcW w:w="8885" w:type="dxa"/>
          </w:tcPr>
          <w:p w:rsidR="00B41537" w:rsidRDefault="004922DF">
            <w:pPr>
              <w:pStyle w:val="TableParagraph"/>
              <w:tabs>
                <w:tab w:val="left" w:pos="652"/>
              </w:tabs>
              <w:spacing w:before="125"/>
              <w:ind w:right="118"/>
              <w:jc w:val="right"/>
              <w:rPr>
                <w:b/>
                <w:sz w:val="24"/>
              </w:rPr>
            </w:pPr>
            <w:r>
              <w:rPr>
                <w:b/>
                <w:sz w:val="24"/>
              </w:rPr>
              <w:t>IX.</w:t>
            </w:r>
            <w:r>
              <w:rPr>
                <w:b/>
                <w:sz w:val="24"/>
              </w:rPr>
              <w:tab/>
            </w:r>
            <w:r>
              <w:rPr>
                <w:b/>
                <w:spacing w:val="-1"/>
                <w:sz w:val="24"/>
              </w:rPr>
              <w:t>Conclusiones…………………………………………………………..……….</w:t>
            </w:r>
          </w:p>
        </w:tc>
        <w:tc>
          <w:tcPr>
            <w:tcW w:w="692" w:type="dxa"/>
          </w:tcPr>
          <w:p w:rsidR="00B41537" w:rsidRDefault="004922DF">
            <w:pPr>
              <w:pStyle w:val="TableParagraph"/>
              <w:spacing w:before="125"/>
              <w:ind w:right="198"/>
              <w:jc w:val="right"/>
              <w:rPr>
                <w:b/>
                <w:sz w:val="24"/>
              </w:rPr>
            </w:pPr>
            <w:r>
              <w:rPr>
                <w:b/>
                <w:sz w:val="24"/>
              </w:rPr>
              <w:t>94</w:t>
            </w:r>
          </w:p>
        </w:tc>
      </w:tr>
      <w:tr w:rsidR="00B41537">
        <w:trPr>
          <w:trHeight w:hRule="exact" w:val="552"/>
        </w:trPr>
        <w:tc>
          <w:tcPr>
            <w:tcW w:w="8885" w:type="dxa"/>
          </w:tcPr>
          <w:p w:rsidR="00B41537" w:rsidRDefault="004922DF">
            <w:pPr>
              <w:pStyle w:val="TableParagraph"/>
              <w:tabs>
                <w:tab w:val="left" w:pos="585"/>
              </w:tabs>
              <w:spacing w:before="125"/>
              <w:ind w:right="145"/>
              <w:jc w:val="right"/>
              <w:rPr>
                <w:b/>
                <w:sz w:val="24"/>
              </w:rPr>
            </w:pPr>
            <w:r>
              <w:rPr>
                <w:b/>
                <w:sz w:val="24"/>
              </w:rPr>
              <w:t>X.</w:t>
            </w:r>
            <w:r>
              <w:rPr>
                <w:b/>
                <w:sz w:val="24"/>
              </w:rPr>
              <w:tab/>
              <w:t>Conclusión</w:t>
            </w:r>
            <w:r>
              <w:rPr>
                <w:b/>
                <w:spacing w:val="-3"/>
                <w:sz w:val="24"/>
              </w:rPr>
              <w:t xml:space="preserve"> </w:t>
            </w:r>
            <w:r>
              <w:rPr>
                <w:b/>
                <w:sz w:val="24"/>
              </w:rPr>
              <w:t>General………………………………………………..………….</w:t>
            </w:r>
          </w:p>
        </w:tc>
        <w:tc>
          <w:tcPr>
            <w:tcW w:w="692" w:type="dxa"/>
          </w:tcPr>
          <w:p w:rsidR="00B41537" w:rsidRDefault="004922DF">
            <w:pPr>
              <w:pStyle w:val="TableParagraph"/>
              <w:spacing w:before="125"/>
              <w:ind w:right="198"/>
              <w:jc w:val="right"/>
              <w:rPr>
                <w:b/>
                <w:sz w:val="24"/>
              </w:rPr>
            </w:pPr>
            <w:r>
              <w:rPr>
                <w:b/>
                <w:w w:val="95"/>
                <w:sz w:val="24"/>
              </w:rPr>
              <w:t>104</w:t>
            </w:r>
          </w:p>
        </w:tc>
      </w:tr>
      <w:tr w:rsidR="00B41537">
        <w:trPr>
          <w:trHeight w:hRule="exact" w:val="396"/>
        </w:trPr>
        <w:tc>
          <w:tcPr>
            <w:tcW w:w="8885" w:type="dxa"/>
          </w:tcPr>
          <w:p w:rsidR="00B41537" w:rsidRDefault="004922DF">
            <w:pPr>
              <w:pStyle w:val="TableParagraph"/>
              <w:spacing w:before="125"/>
              <w:ind w:right="107"/>
              <w:jc w:val="right"/>
              <w:rPr>
                <w:b/>
                <w:sz w:val="24"/>
              </w:rPr>
            </w:pPr>
            <w:r>
              <w:rPr>
                <w:b/>
                <w:sz w:val="24"/>
              </w:rPr>
              <w:t>Anexos…………………………………………………………………………….……..</w:t>
            </w:r>
          </w:p>
        </w:tc>
        <w:tc>
          <w:tcPr>
            <w:tcW w:w="692" w:type="dxa"/>
          </w:tcPr>
          <w:p w:rsidR="00B41537" w:rsidRDefault="004922DF">
            <w:pPr>
              <w:pStyle w:val="TableParagraph"/>
              <w:spacing w:before="125"/>
              <w:ind w:right="198"/>
              <w:jc w:val="right"/>
              <w:rPr>
                <w:b/>
                <w:sz w:val="24"/>
              </w:rPr>
            </w:pPr>
            <w:r>
              <w:rPr>
                <w:b/>
                <w:w w:val="95"/>
                <w:sz w:val="24"/>
              </w:rPr>
              <w:t>107</w:t>
            </w:r>
          </w:p>
        </w:tc>
      </w:tr>
    </w:tbl>
    <w:p w:rsidR="00B41537" w:rsidRDefault="00B41537">
      <w:pPr>
        <w:jc w:val="right"/>
        <w:rPr>
          <w:sz w:val="24"/>
        </w:rPr>
        <w:sectPr w:rsidR="00B41537">
          <w:pgSz w:w="12240" w:h="15840"/>
          <w:pgMar w:top="2220" w:right="0" w:bottom="1200" w:left="1560" w:header="708" w:footer="940" w:gutter="0"/>
          <w:cols w:space="720"/>
        </w:sectPr>
      </w:pPr>
    </w:p>
    <w:p w:rsidR="00B41537" w:rsidRDefault="004922DF">
      <w:pPr>
        <w:pStyle w:val="Textoindependiente"/>
        <w:spacing w:before="10"/>
        <w:rPr>
          <w:b/>
          <w:sz w:val="29"/>
        </w:rPr>
      </w:pPr>
      <w:r>
        <w:rPr>
          <w:noProof/>
          <w:lang w:val="es-MX" w:eastAsia="es-MX"/>
        </w:rPr>
        <w:lastRenderedPageBreak/>
        <w:drawing>
          <wp:anchor distT="0" distB="0" distL="0" distR="0" simplePos="0" relativeHeight="251646976" behindDoc="1" locked="0" layoutInCell="1" allowOverlap="1">
            <wp:simplePos x="0" y="0"/>
            <wp:positionH relativeFrom="page">
              <wp:posOffset>1009192</wp:posOffset>
            </wp:positionH>
            <wp:positionV relativeFrom="page">
              <wp:posOffset>3264661</wp:posOffset>
            </wp:positionV>
            <wp:extent cx="5612170" cy="609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612170" cy="6096"/>
                    </a:xfrm>
                    <a:prstGeom prst="rect">
                      <a:avLst/>
                    </a:prstGeom>
                  </pic:spPr>
                </pic:pic>
              </a:graphicData>
            </a:graphic>
          </wp:anchor>
        </w:drawing>
      </w:r>
      <w:r>
        <w:rPr>
          <w:noProof/>
          <w:lang w:val="es-MX" w:eastAsia="es-MX"/>
        </w:rPr>
        <w:drawing>
          <wp:anchor distT="0" distB="0" distL="0" distR="0" simplePos="0" relativeHeight="251648000" behindDoc="1" locked="0" layoutInCell="1" allowOverlap="1">
            <wp:simplePos x="0" y="0"/>
            <wp:positionH relativeFrom="page">
              <wp:posOffset>1009192</wp:posOffset>
            </wp:positionH>
            <wp:positionV relativeFrom="page">
              <wp:posOffset>4848479</wp:posOffset>
            </wp:positionV>
            <wp:extent cx="5612870" cy="6096"/>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5612870" cy="6096"/>
                    </a:xfrm>
                    <a:prstGeom prst="rect">
                      <a:avLst/>
                    </a:prstGeom>
                  </pic:spPr>
                </pic:pic>
              </a:graphicData>
            </a:graphic>
          </wp:anchor>
        </w:drawing>
      </w:r>
      <w:r>
        <w:rPr>
          <w:noProof/>
          <w:lang w:val="es-MX" w:eastAsia="es-MX"/>
        </w:rPr>
        <w:drawing>
          <wp:anchor distT="0" distB="0" distL="0" distR="0" simplePos="0" relativeHeight="251649024" behindDoc="1" locked="0" layoutInCell="1" allowOverlap="1">
            <wp:simplePos x="0" y="0"/>
            <wp:positionH relativeFrom="page">
              <wp:posOffset>1009192</wp:posOffset>
            </wp:positionH>
            <wp:positionV relativeFrom="page">
              <wp:posOffset>5906388</wp:posOffset>
            </wp:positionV>
            <wp:extent cx="5612520" cy="6096"/>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1" cstate="print"/>
                    <a:stretch>
                      <a:fillRect/>
                    </a:stretch>
                  </pic:blipFill>
                  <pic:spPr>
                    <a:xfrm>
                      <a:off x="0" y="0"/>
                      <a:ext cx="5612520" cy="6096"/>
                    </a:xfrm>
                    <a:prstGeom prst="rect">
                      <a:avLst/>
                    </a:prstGeom>
                  </pic:spPr>
                </pic:pic>
              </a:graphicData>
            </a:graphic>
          </wp:anchor>
        </w:drawing>
      </w:r>
      <w:r>
        <w:rPr>
          <w:noProof/>
          <w:lang w:val="es-MX" w:eastAsia="es-MX"/>
        </w:rPr>
        <w:drawing>
          <wp:anchor distT="0" distB="0" distL="0" distR="0" simplePos="0" relativeHeight="251650048" behindDoc="1" locked="0" layoutInCell="1" allowOverlap="1">
            <wp:simplePos x="0" y="0"/>
            <wp:positionH relativeFrom="page">
              <wp:posOffset>1009192</wp:posOffset>
            </wp:positionH>
            <wp:positionV relativeFrom="page">
              <wp:posOffset>6176137</wp:posOffset>
            </wp:positionV>
            <wp:extent cx="5612870" cy="6096"/>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0" cstate="print"/>
                    <a:stretch>
                      <a:fillRect/>
                    </a:stretch>
                  </pic:blipFill>
                  <pic:spPr>
                    <a:xfrm>
                      <a:off x="0" y="0"/>
                      <a:ext cx="5612870" cy="6096"/>
                    </a:xfrm>
                    <a:prstGeom prst="rect">
                      <a:avLst/>
                    </a:prstGeom>
                  </pic:spPr>
                </pic:pic>
              </a:graphicData>
            </a:graphic>
          </wp:anchor>
        </w:drawing>
      </w:r>
      <w:r>
        <w:rPr>
          <w:noProof/>
          <w:lang w:val="es-MX" w:eastAsia="es-MX"/>
        </w:rPr>
        <w:drawing>
          <wp:anchor distT="0" distB="0" distL="0" distR="0" simplePos="0" relativeHeight="251651072" behindDoc="1" locked="0" layoutInCell="1" allowOverlap="1">
            <wp:simplePos x="0" y="0"/>
            <wp:positionH relativeFrom="page">
              <wp:posOffset>1009192</wp:posOffset>
            </wp:positionH>
            <wp:positionV relativeFrom="page">
              <wp:posOffset>6444361</wp:posOffset>
            </wp:positionV>
            <wp:extent cx="5612870" cy="6096"/>
            <wp:effectExtent l="0" t="0" r="0" b="0"/>
            <wp:wrapNone/>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0" cstate="print"/>
                    <a:stretch>
                      <a:fillRect/>
                    </a:stretch>
                  </pic:blipFill>
                  <pic:spPr>
                    <a:xfrm>
                      <a:off x="0" y="0"/>
                      <a:ext cx="5612870" cy="6096"/>
                    </a:xfrm>
                    <a:prstGeom prst="rect">
                      <a:avLst/>
                    </a:prstGeom>
                  </pic:spPr>
                </pic:pic>
              </a:graphicData>
            </a:graphic>
          </wp:anchor>
        </w:drawing>
      </w:r>
      <w:r>
        <w:rPr>
          <w:noProof/>
          <w:lang w:val="es-MX" w:eastAsia="es-MX"/>
        </w:rPr>
        <w:drawing>
          <wp:anchor distT="0" distB="0" distL="0" distR="0" simplePos="0" relativeHeight="251652096" behindDoc="1" locked="0" layoutInCell="1" allowOverlap="1">
            <wp:simplePos x="0" y="0"/>
            <wp:positionH relativeFrom="page">
              <wp:posOffset>1009192</wp:posOffset>
            </wp:positionH>
            <wp:positionV relativeFrom="page">
              <wp:posOffset>6714109</wp:posOffset>
            </wp:positionV>
            <wp:extent cx="5612870" cy="6096"/>
            <wp:effectExtent l="0" t="0" r="0" b="0"/>
            <wp:wrapNone/>
            <wp:docPr id="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pic:cNvPicPr/>
                  </pic:nvPicPr>
                  <pic:blipFill>
                    <a:blip r:embed="rId10" cstate="print"/>
                    <a:stretch>
                      <a:fillRect/>
                    </a:stretch>
                  </pic:blipFill>
                  <pic:spPr>
                    <a:xfrm>
                      <a:off x="0" y="0"/>
                      <a:ext cx="5612870" cy="6096"/>
                    </a:xfrm>
                    <a:prstGeom prst="rect">
                      <a:avLst/>
                    </a:prstGeom>
                  </pic:spPr>
                </pic:pic>
              </a:graphicData>
            </a:graphic>
          </wp:anchor>
        </w:drawing>
      </w:r>
      <w:r>
        <w:rPr>
          <w:noProof/>
          <w:lang w:val="es-MX" w:eastAsia="es-MX"/>
        </w:rPr>
        <w:drawing>
          <wp:anchor distT="0" distB="0" distL="0" distR="0" simplePos="0" relativeHeight="251653120" behindDoc="1" locked="0" layoutInCell="1" allowOverlap="1">
            <wp:simplePos x="0" y="0"/>
            <wp:positionH relativeFrom="page">
              <wp:posOffset>1009192</wp:posOffset>
            </wp:positionH>
            <wp:positionV relativeFrom="page">
              <wp:posOffset>6983856</wp:posOffset>
            </wp:positionV>
            <wp:extent cx="5612170" cy="609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9" cstate="print"/>
                    <a:stretch>
                      <a:fillRect/>
                    </a:stretch>
                  </pic:blipFill>
                  <pic:spPr>
                    <a:xfrm>
                      <a:off x="0" y="0"/>
                      <a:ext cx="5612170" cy="6095"/>
                    </a:xfrm>
                    <a:prstGeom prst="rect">
                      <a:avLst/>
                    </a:prstGeom>
                  </pic:spPr>
                </pic:pic>
              </a:graphicData>
            </a:graphic>
          </wp:anchor>
        </w:drawing>
      </w:r>
      <w:r>
        <w:rPr>
          <w:noProof/>
          <w:lang w:val="es-MX" w:eastAsia="es-MX"/>
        </w:rPr>
        <w:drawing>
          <wp:anchor distT="0" distB="0" distL="0" distR="0" simplePos="0" relativeHeight="251654144" behindDoc="1" locked="0" layoutInCell="1" allowOverlap="1">
            <wp:simplePos x="0" y="0"/>
            <wp:positionH relativeFrom="page">
              <wp:posOffset>1009192</wp:posOffset>
            </wp:positionH>
            <wp:positionV relativeFrom="page">
              <wp:posOffset>7252080</wp:posOffset>
            </wp:positionV>
            <wp:extent cx="5612170" cy="6095"/>
            <wp:effectExtent l="0" t="0" r="0" b="0"/>
            <wp:wrapNone/>
            <wp:docPr id="1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12" cstate="print"/>
                    <a:stretch>
                      <a:fillRect/>
                    </a:stretch>
                  </pic:blipFill>
                  <pic:spPr>
                    <a:xfrm>
                      <a:off x="0" y="0"/>
                      <a:ext cx="5612170" cy="6095"/>
                    </a:xfrm>
                    <a:prstGeom prst="rect">
                      <a:avLst/>
                    </a:prstGeom>
                  </pic:spPr>
                </pic:pic>
              </a:graphicData>
            </a:graphic>
          </wp:anchor>
        </w:drawing>
      </w:r>
      <w:r>
        <w:rPr>
          <w:noProof/>
          <w:lang w:val="es-MX" w:eastAsia="es-MX"/>
        </w:rPr>
        <w:drawing>
          <wp:anchor distT="0" distB="0" distL="0" distR="0" simplePos="0" relativeHeight="251655168" behindDoc="1" locked="0" layoutInCell="1" allowOverlap="1">
            <wp:simplePos x="0" y="0"/>
            <wp:positionH relativeFrom="page">
              <wp:posOffset>1009192</wp:posOffset>
            </wp:positionH>
            <wp:positionV relativeFrom="page">
              <wp:posOffset>7521828</wp:posOffset>
            </wp:positionV>
            <wp:extent cx="5612170" cy="6095"/>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9" cstate="print"/>
                    <a:stretch>
                      <a:fillRect/>
                    </a:stretch>
                  </pic:blipFill>
                  <pic:spPr>
                    <a:xfrm>
                      <a:off x="0" y="0"/>
                      <a:ext cx="5612170" cy="6095"/>
                    </a:xfrm>
                    <a:prstGeom prst="rect">
                      <a:avLst/>
                    </a:prstGeom>
                  </pic:spPr>
                </pic:pic>
              </a:graphicData>
            </a:graphic>
          </wp:anchor>
        </w:drawing>
      </w:r>
      <w:r>
        <w:rPr>
          <w:noProof/>
          <w:lang w:val="es-MX" w:eastAsia="es-MX"/>
        </w:rPr>
        <w:drawing>
          <wp:anchor distT="0" distB="0" distL="0" distR="0" simplePos="0" relativeHeight="251656192" behindDoc="1" locked="0" layoutInCell="1" allowOverlap="1">
            <wp:simplePos x="0" y="0"/>
            <wp:positionH relativeFrom="page">
              <wp:posOffset>1009192</wp:posOffset>
            </wp:positionH>
            <wp:positionV relativeFrom="page">
              <wp:posOffset>7791958</wp:posOffset>
            </wp:positionV>
            <wp:extent cx="5612870" cy="6095"/>
            <wp:effectExtent l="0" t="0" r="0" b="0"/>
            <wp:wrapNone/>
            <wp:docPr id="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10" cstate="print"/>
                    <a:stretch>
                      <a:fillRect/>
                    </a:stretch>
                  </pic:blipFill>
                  <pic:spPr>
                    <a:xfrm>
                      <a:off x="0" y="0"/>
                      <a:ext cx="5612870" cy="6095"/>
                    </a:xfrm>
                    <a:prstGeom prst="rect">
                      <a:avLst/>
                    </a:prstGeom>
                  </pic:spPr>
                </pic:pic>
              </a:graphicData>
            </a:graphic>
          </wp:anchor>
        </w:drawing>
      </w:r>
      <w:r>
        <w:rPr>
          <w:noProof/>
          <w:lang w:val="es-MX" w:eastAsia="es-MX"/>
        </w:rPr>
        <w:drawing>
          <wp:anchor distT="0" distB="0" distL="0" distR="0" simplePos="0" relativeHeight="251657216" behindDoc="1" locked="0" layoutInCell="1" allowOverlap="1">
            <wp:simplePos x="0" y="0"/>
            <wp:positionH relativeFrom="page">
              <wp:posOffset>1000048</wp:posOffset>
            </wp:positionH>
            <wp:positionV relativeFrom="page">
              <wp:posOffset>8061706</wp:posOffset>
            </wp:positionV>
            <wp:extent cx="5534171" cy="6000"/>
            <wp:effectExtent l="0" t="0" r="0" b="0"/>
            <wp:wrapNone/>
            <wp:docPr id="2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png"/>
                    <pic:cNvPicPr/>
                  </pic:nvPicPr>
                  <pic:blipFill>
                    <a:blip r:embed="rId13" cstate="print"/>
                    <a:stretch>
                      <a:fillRect/>
                    </a:stretch>
                  </pic:blipFill>
                  <pic:spPr>
                    <a:xfrm>
                      <a:off x="0" y="0"/>
                      <a:ext cx="5534171" cy="6000"/>
                    </a:xfrm>
                    <a:prstGeom prst="rect">
                      <a:avLst/>
                    </a:prstGeom>
                  </pic:spPr>
                </pic:pic>
              </a:graphicData>
            </a:graphic>
          </wp:anchor>
        </w:drawing>
      </w:r>
    </w:p>
    <w:p w:rsidR="00B41537" w:rsidRDefault="004922DF">
      <w:pPr>
        <w:spacing w:before="70"/>
        <w:ind w:left="382"/>
        <w:rPr>
          <w:b/>
          <w:sz w:val="24"/>
        </w:rPr>
      </w:pPr>
      <w:r>
        <w:rPr>
          <w:noProof/>
          <w:lang w:val="es-MX" w:eastAsia="es-MX"/>
        </w:rPr>
        <w:drawing>
          <wp:anchor distT="0" distB="0" distL="0" distR="0" simplePos="0" relativeHeight="251644928" behindDoc="1" locked="0" layoutInCell="1" allowOverlap="1">
            <wp:simplePos x="0" y="0"/>
            <wp:positionH relativeFrom="page">
              <wp:posOffset>1009192</wp:posOffset>
            </wp:positionH>
            <wp:positionV relativeFrom="paragraph">
              <wp:posOffset>571447</wp:posOffset>
            </wp:positionV>
            <wp:extent cx="5612870" cy="6096"/>
            <wp:effectExtent l="0" t="0" r="0" b="0"/>
            <wp:wrapNone/>
            <wp:docPr id="2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png"/>
                    <pic:cNvPicPr/>
                  </pic:nvPicPr>
                  <pic:blipFill>
                    <a:blip r:embed="rId14" cstate="print"/>
                    <a:stretch>
                      <a:fillRect/>
                    </a:stretch>
                  </pic:blipFill>
                  <pic:spPr>
                    <a:xfrm>
                      <a:off x="0" y="0"/>
                      <a:ext cx="5612870" cy="6096"/>
                    </a:xfrm>
                    <a:prstGeom prst="rect">
                      <a:avLst/>
                    </a:prstGeom>
                  </pic:spPr>
                </pic:pic>
              </a:graphicData>
            </a:graphic>
          </wp:anchor>
        </w:drawing>
      </w:r>
      <w:r>
        <w:rPr>
          <w:noProof/>
          <w:lang w:val="es-MX" w:eastAsia="es-MX"/>
        </w:rPr>
        <w:drawing>
          <wp:anchor distT="0" distB="0" distL="0" distR="0" simplePos="0" relativeHeight="251645952" behindDoc="1" locked="0" layoutInCell="1" allowOverlap="1">
            <wp:simplePos x="0" y="0"/>
            <wp:positionH relativeFrom="page">
              <wp:posOffset>1009192</wp:posOffset>
            </wp:positionH>
            <wp:positionV relativeFrom="paragraph">
              <wp:posOffset>1103323</wp:posOffset>
            </wp:positionV>
            <wp:extent cx="5612870" cy="6096"/>
            <wp:effectExtent l="0" t="0" r="0" b="0"/>
            <wp:wrapNone/>
            <wp:docPr id="2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png"/>
                    <pic:cNvPicPr/>
                  </pic:nvPicPr>
                  <pic:blipFill>
                    <a:blip r:embed="rId14" cstate="print"/>
                    <a:stretch>
                      <a:fillRect/>
                    </a:stretch>
                  </pic:blipFill>
                  <pic:spPr>
                    <a:xfrm>
                      <a:off x="0" y="0"/>
                      <a:ext cx="5612870" cy="6096"/>
                    </a:xfrm>
                    <a:prstGeom prst="rect">
                      <a:avLst/>
                    </a:prstGeom>
                  </pic:spPr>
                </pic:pic>
              </a:graphicData>
            </a:graphic>
          </wp:anchor>
        </w:drawing>
      </w:r>
      <w:r>
        <w:rPr>
          <w:b/>
          <w:color w:val="006666"/>
          <w:sz w:val="24"/>
        </w:rPr>
        <w:t>GLOSARIO DE TÉRMINOS</w:t>
      </w:r>
    </w:p>
    <w:p w:rsidR="00B41537" w:rsidRDefault="00B41537">
      <w:pPr>
        <w:pStyle w:val="Textoindependiente"/>
        <w:rPr>
          <w:b/>
          <w:sz w:val="20"/>
        </w:rPr>
      </w:pPr>
    </w:p>
    <w:p w:rsidR="00B41537" w:rsidRDefault="00B41537">
      <w:pPr>
        <w:pStyle w:val="Textoindependiente"/>
        <w:spacing w:before="2"/>
        <w:rPr>
          <w:b/>
          <w:sz w:val="28"/>
        </w:rPr>
      </w:pPr>
    </w:p>
    <w:tbl>
      <w:tblPr>
        <w:tblStyle w:val="TableNormal"/>
        <w:tblW w:w="0" w:type="auto"/>
        <w:tblInd w:w="118" w:type="dxa"/>
        <w:tblBorders>
          <w:top w:val="nil"/>
          <w:left w:val="nil"/>
          <w:bottom w:val="nil"/>
          <w:right w:val="nil"/>
          <w:insideH w:val="nil"/>
          <w:insideV w:val="nil"/>
        </w:tblBorders>
        <w:tblLayout w:type="fixed"/>
        <w:tblLook w:val="01E0"/>
      </w:tblPr>
      <w:tblGrid>
        <w:gridCol w:w="5225"/>
        <w:gridCol w:w="3093"/>
      </w:tblGrid>
      <w:tr w:rsidR="00B41537">
        <w:trPr>
          <w:trHeight w:hRule="exact" w:val="784"/>
        </w:trPr>
        <w:tc>
          <w:tcPr>
            <w:tcW w:w="5225" w:type="dxa"/>
          </w:tcPr>
          <w:p w:rsidR="00B41537" w:rsidRPr="00DB7538" w:rsidRDefault="004922DF">
            <w:pPr>
              <w:pStyle w:val="TableParagraph"/>
              <w:tabs>
                <w:tab w:val="left" w:pos="2479"/>
                <w:tab w:val="left" w:pos="2947"/>
                <w:tab w:val="left" w:pos="4321"/>
                <w:tab w:val="left" w:pos="4788"/>
              </w:tabs>
              <w:spacing w:before="7" w:line="360" w:lineRule="auto"/>
              <w:ind w:left="263" w:right="250"/>
              <w:rPr>
                <w:sz w:val="24"/>
                <w:lang w:val="es-MX"/>
              </w:rPr>
            </w:pPr>
            <w:r w:rsidRPr="00DB7538">
              <w:rPr>
                <w:sz w:val="24"/>
                <w:lang w:val="es-MX"/>
              </w:rPr>
              <w:t xml:space="preserve">Consejo </w:t>
            </w:r>
            <w:r w:rsidRPr="00DB7538">
              <w:rPr>
                <w:spacing w:val="64"/>
                <w:sz w:val="24"/>
                <w:lang w:val="es-MX"/>
              </w:rPr>
              <w:t xml:space="preserve"> </w:t>
            </w:r>
            <w:r w:rsidRPr="00DB7538">
              <w:rPr>
                <w:sz w:val="24"/>
                <w:lang w:val="es-MX"/>
              </w:rPr>
              <w:t>Nacional</w:t>
            </w:r>
            <w:r w:rsidRPr="00DB7538">
              <w:rPr>
                <w:sz w:val="24"/>
                <w:lang w:val="es-MX"/>
              </w:rPr>
              <w:tab/>
              <w:t>de</w:t>
            </w:r>
            <w:r w:rsidRPr="00DB7538">
              <w:rPr>
                <w:sz w:val="24"/>
                <w:lang w:val="es-MX"/>
              </w:rPr>
              <w:tab/>
              <w:t>Evaluación</w:t>
            </w:r>
            <w:r w:rsidRPr="00DB7538">
              <w:rPr>
                <w:sz w:val="24"/>
                <w:lang w:val="es-MX"/>
              </w:rPr>
              <w:tab/>
              <w:t>de</w:t>
            </w:r>
            <w:r w:rsidRPr="00DB7538">
              <w:rPr>
                <w:sz w:val="24"/>
                <w:lang w:val="es-MX"/>
              </w:rPr>
              <w:tab/>
            </w:r>
            <w:r w:rsidRPr="00DB7538">
              <w:rPr>
                <w:spacing w:val="-1"/>
                <w:sz w:val="24"/>
                <w:lang w:val="es-MX"/>
              </w:rPr>
              <w:t xml:space="preserve">la </w:t>
            </w:r>
            <w:r w:rsidRPr="00DB7538">
              <w:rPr>
                <w:sz w:val="24"/>
                <w:lang w:val="es-MX"/>
              </w:rPr>
              <w:t>Política de Desarrollo</w:t>
            </w:r>
            <w:r w:rsidRPr="00DB7538">
              <w:rPr>
                <w:spacing w:val="-11"/>
                <w:sz w:val="24"/>
                <w:lang w:val="es-MX"/>
              </w:rPr>
              <w:t xml:space="preserve"> </w:t>
            </w:r>
            <w:r w:rsidRPr="00DB7538">
              <w:rPr>
                <w:sz w:val="24"/>
                <w:lang w:val="es-MX"/>
              </w:rPr>
              <w:t>Social</w:t>
            </w:r>
          </w:p>
        </w:tc>
        <w:tc>
          <w:tcPr>
            <w:tcW w:w="3093" w:type="dxa"/>
          </w:tcPr>
          <w:p w:rsidR="00B41537" w:rsidRDefault="004922DF">
            <w:pPr>
              <w:pStyle w:val="TableParagraph"/>
              <w:spacing w:before="7"/>
              <w:ind w:left="250"/>
              <w:rPr>
                <w:b/>
                <w:sz w:val="24"/>
              </w:rPr>
            </w:pPr>
            <w:r>
              <w:rPr>
                <w:b/>
                <w:sz w:val="24"/>
              </w:rPr>
              <w:t>CONEVAL</w:t>
            </w:r>
          </w:p>
        </w:tc>
      </w:tr>
      <w:tr w:rsidR="00B41537">
        <w:trPr>
          <w:trHeight w:hRule="exact" w:val="838"/>
        </w:trPr>
        <w:tc>
          <w:tcPr>
            <w:tcW w:w="5225" w:type="dxa"/>
          </w:tcPr>
          <w:p w:rsidR="00B41537" w:rsidRPr="00DB7538" w:rsidRDefault="004922DF">
            <w:pPr>
              <w:pStyle w:val="TableParagraph"/>
              <w:tabs>
                <w:tab w:val="left" w:pos="1537"/>
                <w:tab w:val="left" w:pos="2864"/>
                <w:tab w:val="left" w:pos="3524"/>
              </w:tabs>
              <w:spacing w:before="61" w:line="360" w:lineRule="auto"/>
              <w:ind w:left="263" w:right="248"/>
              <w:rPr>
                <w:sz w:val="24"/>
                <w:lang w:val="es-MX"/>
              </w:rPr>
            </w:pPr>
            <w:r w:rsidRPr="00DB7538">
              <w:rPr>
                <w:sz w:val="24"/>
                <w:lang w:val="es-MX"/>
              </w:rPr>
              <w:t>Consejo</w:t>
            </w:r>
            <w:r w:rsidRPr="00DB7538">
              <w:rPr>
                <w:sz w:val="24"/>
                <w:lang w:val="es-MX"/>
              </w:rPr>
              <w:tab/>
              <w:t>Nacional</w:t>
            </w:r>
            <w:r w:rsidRPr="00DB7538">
              <w:rPr>
                <w:sz w:val="24"/>
                <w:lang w:val="es-MX"/>
              </w:rPr>
              <w:tab/>
              <w:t>de</w:t>
            </w:r>
            <w:r w:rsidRPr="00DB7538">
              <w:rPr>
                <w:sz w:val="24"/>
                <w:lang w:val="es-MX"/>
              </w:rPr>
              <w:tab/>
            </w:r>
            <w:r w:rsidRPr="00DB7538">
              <w:rPr>
                <w:spacing w:val="-1"/>
                <w:sz w:val="24"/>
                <w:lang w:val="es-MX"/>
              </w:rPr>
              <w:t xml:space="preserve">Armonización </w:t>
            </w:r>
            <w:r w:rsidRPr="00DB7538">
              <w:rPr>
                <w:sz w:val="24"/>
                <w:lang w:val="es-MX"/>
              </w:rPr>
              <w:t>Contable</w:t>
            </w:r>
          </w:p>
        </w:tc>
        <w:tc>
          <w:tcPr>
            <w:tcW w:w="3093" w:type="dxa"/>
          </w:tcPr>
          <w:p w:rsidR="00B41537" w:rsidRDefault="004922DF">
            <w:pPr>
              <w:pStyle w:val="TableParagraph"/>
              <w:spacing w:before="61"/>
              <w:ind w:left="250"/>
              <w:rPr>
                <w:b/>
                <w:sz w:val="24"/>
              </w:rPr>
            </w:pPr>
            <w:r>
              <w:rPr>
                <w:b/>
                <w:sz w:val="24"/>
              </w:rPr>
              <w:t>CONAC</w:t>
            </w:r>
          </w:p>
        </w:tc>
      </w:tr>
      <w:tr w:rsidR="00B41537">
        <w:trPr>
          <w:trHeight w:hRule="exact" w:val="2495"/>
        </w:trPr>
        <w:tc>
          <w:tcPr>
            <w:tcW w:w="5225" w:type="dxa"/>
          </w:tcPr>
          <w:p w:rsidR="00B41537" w:rsidRPr="00DB7538" w:rsidRDefault="004922DF">
            <w:pPr>
              <w:pStyle w:val="TableParagraph"/>
              <w:spacing w:before="62" w:line="360" w:lineRule="auto"/>
              <w:ind w:left="263" w:right="248"/>
              <w:jc w:val="both"/>
              <w:rPr>
                <w:sz w:val="24"/>
                <w:lang w:val="es-MX"/>
              </w:rPr>
            </w:pPr>
            <w:r w:rsidRPr="00DB7538">
              <w:rPr>
                <w:sz w:val="24"/>
                <w:lang w:val="es-MX"/>
              </w:rPr>
              <w:t>Subsidio a los municipios, y en su  caso a los estados cuando tengan a su cargo la función o la ejerzan coordinadamente con los municipios, así como al gobierno del Distrito Federal, para la seguridad pública en sus demarcaciones</w:t>
            </w:r>
            <w:r w:rsidRPr="00DB7538">
              <w:rPr>
                <w:spacing w:val="-13"/>
                <w:sz w:val="24"/>
                <w:lang w:val="es-MX"/>
              </w:rPr>
              <w:t xml:space="preserve"> </w:t>
            </w:r>
            <w:r w:rsidRPr="00DB7538">
              <w:rPr>
                <w:sz w:val="24"/>
                <w:lang w:val="es-MX"/>
              </w:rPr>
              <w:t>territoriales</w:t>
            </w:r>
          </w:p>
        </w:tc>
        <w:tc>
          <w:tcPr>
            <w:tcW w:w="3093" w:type="dxa"/>
          </w:tcPr>
          <w:p w:rsidR="00B41537" w:rsidRDefault="004922DF">
            <w:pPr>
              <w:pStyle w:val="TableParagraph"/>
              <w:spacing w:before="62"/>
              <w:ind w:left="250"/>
              <w:rPr>
                <w:b/>
                <w:sz w:val="24"/>
              </w:rPr>
            </w:pPr>
            <w:r>
              <w:rPr>
                <w:b/>
                <w:sz w:val="24"/>
              </w:rPr>
              <w:t>SUBSEMUN</w:t>
            </w:r>
          </w:p>
        </w:tc>
      </w:tr>
      <w:tr w:rsidR="00B41537">
        <w:trPr>
          <w:trHeight w:hRule="exact" w:val="1666"/>
        </w:trPr>
        <w:tc>
          <w:tcPr>
            <w:tcW w:w="5225" w:type="dxa"/>
          </w:tcPr>
          <w:p w:rsidR="00B41537" w:rsidRPr="00DB7538" w:rsidRDefault="004922DF">
            <w:pPr>
              <w:pStyle w:val="TableParagraph"/>
              <w:spacing w:before="60" w:line="360" w:lineRule="auto"/>
              <w:ind w:left="263" w:right="248"/>
              <w:jc w:val="both"/>
              <w:rPr>
                <w:sz w:val="24"/>
                <w:lang w:val="es-MX"/>
              </w:rPr>
            </w:pPr>
            <w:r w:rsidRPr="00DB7538">
              <w:rPr>
                <w:sz w:val="24"/>
                <w:lang w:val="es-MX"/>
              </w:rPr>
              <w:t>Fondo de Aportaciones para el Fortalecimiento de los Municipios y de las Demarcaciones Territoriales del Distrito Federal</w:t>
            </w:r>
          </w:p>
        </w:tc>
        <w:tc>
          <w:tcPr>
            <w:tcW w:w="3093" w:type="dxa"/>
          </w:tcPr>
          <w:p w:rsidR="00B41537" w:rsidRDefault="004922DF">
            <w:pPr>
              <w:pStyle w:val="TableParagraph"/>
              <w:spacing w:before="60"/>
              <w:ind w:left="250"/>
              <w:rPr>
                <w:b/>
                <w:sz w:val="24"/>
              </w:rPr>
            </w:pPr>
            <w:r>
              <w:rPr>
                <w:b/>
                <w:sz w:val="24"/>
              </w:rPr>
              <w:t>FORTAMUN-DF</w:t>
            </w:r>
          </w:p>
        </w:tc>
      </w:tr>
      <w:tr w:rsidR="00B41537">
        <w:trPr>
          <w:trHeight w:hRule="exact" w:val="424"/>
        </w:trPr>
        <w:tc>
          <w:tcPr>
            <w:tcW w:w="5225" w:type="dxa"/>
          </w:tcPr>
          <w:p w:rsidR="00B41537" w:rsidRPr="00DB7538" w:rsidRDefault="004922DF">
            <w:pPr>
              <w:pStyle w:val="TableParagraph"/>
              <w:spacing w:before="60"/>
              <w:ind w:left="263" w:right="250"/>
              <w:rPr>
                <w:sz w:val="24"/>
                <w:lang w:val="es-MX"/>
              </w:rPr>
            </w:pPr>
            <w:r w:rsidRPr="00DB7538">
              <w:rPr>
                <w:sz w:val="24"/>
                <w:lang w:val="es-MX"/>
              </w:rPr>
              <w:t>Matriz de Indicadores para Resultados</w:t>
            </w:r>
          </w:p>
        </w:tc>
        <w:tc>
          <w:tcPr>
            <w:tcW w:w="3093" w:type="dxa"/>
          </w:tcPr>
          <w:p w:rsidR="00B41537" w:rsidRDefault="004922DF">
            <w:pPr>
              <w:pStyle w:val="TableParagraph"/>
              <w:spacing w:before="60"/>
              <w:ind w:left="250"/>
              <w:rPr>
                <w:b/>
                <w:sz w:val="24"/>
              </w:rPr>
            </w:pPr>
            <w:r>
              <w:rPr>
                <w:b/>
                <w:sz w:val="24"/>
              </w:rPr>
              <w:t>MIR</w:t>
            </w:r>
          </w:p>
        </w:tc>
      </w:tr>
      <w:tr w:rsidR="00B41537">
        <w:trPr>
          <w:trHeight w:hRule="exact" w:val="425"/>
        </w:trPr>
        <w:tc>
          <w:tcPr>
            <w:tcW w:w="5225" w:type="dxa"/>
          </w:tcPr>
          <w:p w:rsidR="00B41537" w:rsidRDefault="004922DF">
            <w:pPr>
              <w:pStyle w:val="TableParagraph"/>
              <w:spacing w:before="61"/>
              <w:ind w:left="263" w:right="250"/>
              <w:rPr>
                <w:sz w:val="24"/>
              </w:rPr>
            </w:pPr>
            <w:r>
              <w:rPr>
                <w:sz w:val="24"/>
              </w:rPr>
              <w:t>Metodología de Marco Lógico</w:t>
            </w:r>
          </w:p>
        </w:tc>
        <w:tc>
          <w:tcPr>
            <w:tcW w:w="3093" w:type="dxa"/>
          </w:tcPr>
          <w:p w:rsidR="00B41537" w:rsidRDefault="004922DF">
            <w:pPr>
              <w:pStyle w:val="TableParagraph"/>
              <w:spacing w:before="61"/>
              <w:ind w:left="250"/>
              <w:rPr>
                <w:b/>
                <w:sz w:val="24"/>
              </w:rPr>
            </w:pPr>
            <w:r>
              <w:rPr>
                <w:b/>
                <w:sz w:val="24"/>
              </w:rPr>
              <w:t>MML</w:t>
            </w:r>
          </w:p>
        </w:tc>
      </w:tr>
      <w:tr w:rsidR="00B41537">
        <w:trPr>
          <w:trHeight w:hRule="exact" w:val="424"/>
        </w:trPr>
        <w:tc>
          <w:tcPr>
            <w:tcW w:w="5225" w:type="dxa"/>
          </w:tcPr>
          <w:p w:rsidR="00B41537" w:rsidRDefault="004922DF">
            <w:pPr>
              <w:pStyle w:val="TableParagraph"/>
              <w:spacing w:before="61"/>
              <w:ind w:left="263" w:right="250"/>
              <w:rPr>
                <w:sz w:val="24"/>
              </w:rPr>
            </w:pPr>
            <w:r>
              <w:rPr>
                <w:sz w:val="24"/>
              </w:rPr>
              <w:t>Programa Operativo Anual</w:t>
            </w:r>
          </w:p>
        </w:tc>
        <w:tc>
          <w:tcPr>
            <w:tcW w:w="3093" w:type="dxa"/>
          </w:tcPr>
          <w:p w:rsidR="00B41537" w:rsidRDefault="004922DF">
            <w:pPr>
              <w:pStyle w:val="TableParagraph"/>
              <w:spacing w:before="61"/>
              <w:ind w:left="250"/>
              <w:rPr>
                <w:b/>
                <w:sz w:val="24"/>
              </w:rPr>
            </w:pPr>
            <w:r>
              <w:rPr>
                <w:b/>
                <w:sz w:val="24"/>
              </w:rPr>
              <w:t>POA</w:t>
            </w:r>
          </w:p>
        </w:tc>
      </w:tr>
      <w:tr w:rsidR="00B41537">
        <w:trPr>
          <w:trHeight w:hRule="exact" w:val="424"/>
        </w:trPr>
        <w:tc>
          <w:tcPr>
            <w:tcW w:w="5225" w:type="dxa"/>
          </w:tcPr>
          <w:p w:rsidR="00B41537" w:rsidRDefault="004922DF">
            <w:pPr>
              <w:pStyle w:val="TableParagraph"/>
              <w:spacing w:before="60"/>
              <w:ind w:left="263" w:right="250"/>
              <w:rPr>
                <w:sz w:val="24"/>
              </w:rPr>
            </w:pPr>
            <w:r>
              <w:rPr>
                <w:sz w:val="24"/>
              </w:rPr>
              <w:t>Plan Nacional de Desarrollo</w:t>
            </w:r>
          </w:p>
        </w:tc>
        <w:tc>
          <w:tcPr>
            <w:tcW w:w="3093" w:type="dxa"/>
          </w:tcPr>
          <w:p w:rsidR="00B41537" w:rsidRDefault="004922DF">
            <w:pPr>
              <w:pStyle w:val="TableParagraph"/>
              <w:spacing w:before="60"/>
              <w:ind w:left="250"/>
              <w:rPr>
                <w:b/>
                <w:sz w:val="24"/>
              </w:rPr>
            </w:pPr>
            <w:r>
              <w:rPr>
                <w:b/>
                <w:sz w:val="24"/>
              </w:rPr>
              <w:t>PND</w:t>
            </w:r>
          </w:p>
        </w:tc>
      </w:tr>
      <w:tr w:rsidR="00B41537">
        <w:trPr>
          <w:trHeight w:hRule="exact" w:val="425"/>
        </w:trPr>
        <w:tc>
          <w:tcPr>
            <w:tcW w:w="5225" w:type="dxa"/>
          </w:tcPr>
          <w:p w:rsidR="00B41537" w:rsidRDefault="004922DF">
            <w:pPr>
              <w:pStyle w:val="TableParagraph"/>
              <w:spacing w:before="61"/>
              <w:ind w:left="263" w:right="250"/>
              <w:rPr>
                <w:sz w:val="24"/>
              </w:rPr>
            </w:pPr>
            <w:r>
              <w:rPr>
                <w:sz w:val="24"/>
              </w:rPr>
              <w:t>Plan Estatal de Desarrollo</w:t>
            </w:r>
          </w:p>
        </w:tc>
        <w:tc>
          <w:tcPr>
            <w:tcW w:w="3093" w:type="dxa"/>
          </w:tcPr>
          <w:p w:rsidR="00B41537" w:rsidRDefault="004922DF">
            <w:pPr>
              <w:pStyle w:val="TableParagraph"/>
              <w:spacing w:before="61"/>
              <w:ind w:left="250"/>
              <w:rPr>
                <w:b/>
                <w:sz w:val="24"/>
              </w:rPr>
            </w:pPr>
            <w:r>
              <w:rPr>
                <w:b/>
                <w:sz w:val="24"/>
              </w:rPr>
              <w:t>PED</w:t>
            </w:r>
          </w:p>
        </w:tc>
      </w:tr>
      <w:tr w:rsidR="00B41537">
        <w:trPr>
          <w:trHeight w:hRule="exact" w:val="424"/>
        </w:trPr>
        <w:tc>
          <w:tcPr>
            <w:tcW w:w="5225" w:type="dxa"/>
          </w:tcPr>
          <w:p w:rsidR="00B41537" w:rsidRDefault="004922DF">
            <w:pPr>
              <w:pStyle w:val="TableParagraph"/>
              <w:spacing w:before="61"/>
              <w:ind w:left="263" w:right="250"/>
              <w:rPr>
                <w:sz w:val="24"/>
              </w:rPr>
            </w:pPr>
            <w:r>
              <w:rPr>
                <w:sz w:val="24"/>
              </w:rPr>
              <w:t>Plan Municipal de Desarrollo</w:t>
            </w:r>
          </w:p>
        </w:tc>
        <w:tc>
          <w:tcPr>
            <w:tcW w:w="3093" w:type="dxa"/>
          </w:tcPr>
          <w:p w:rsidR="00B41537" w:rsidRDefault="004922DF">
            <w:pPr>
              <w:pStyle w:val="TableParagraph"/>
              <w:spacing w:before="61"/>
              <w:ind w:left="250"/>
              <w:rPr>
                <w:b/>
                <w:sz w:val="24"/>
              </w:rPr>
            </w:pPr>
            <w:r>
              <w:rPr>
                <w:b/>
                <w:sz w:val="24"/>
              </w:rPr>
              <w:t>PMD</w:t>
            </w:r>
          </w:p>
        </w:tc>
      </w:tr>
      <w:tr w:rsidR="00B41537">
        <w:trPr>
          <w:trHeight w:hRule="exact" w:val="424"/>
        </w:trPr>
        <w:tc>
          <w:tcPr>
            <w:tcW w:w="5225" w:type="dxa"/>
          </w:tcPr>
          <w:p w:rsidR="00B41537" w:rsidRPr="00DB7538" w:rsidRDefault="004922DF">
            <w:pPr>
              <w:pStyle w:val="TableParagraph"/>
              <w:spacing w:before="61"/>
              <w:ind w:left="263" w:right="250"/>
              <w:rPr>
                <w:sz w:val="24"/>
                <w:lang w:val="es-MX"/>
              </w:rPr>
            </w:pPr>
            <w:r w:rsidRPr="00DB7538">
              <w:rPr>
                <w:sz w:val="24"/>
                <w:lang w:val="es-MX"/>
              </w:rPr>
              <w:t>Presupuesto de Egresos de la Federación</w:t>
            </w:r>
          </w:p>
        </w:tc>
        <w:tc>
          <w:tcPr>
            <w:tcW w:w="3093" w:type="dxa"/>
          </w:tcPr>
          <w:p w:rsidR="00B41537" w:rsidRDefault="004922DF">
            <w:pPr>
              <w:pStyle w:val="TableParagraph"/>
              <w:spacing w:before="61"/>
              <w:ind w:left="250"/>
              <w:rPr>
                <w:b/>
                <w:sz w:val="24"/>
              </w:rPr>
            </w:pPr>
            <w:r>
              <w:rPr>
                <w:b/>
                <w:sz w:val="24"/>
              </w:rPr>
              <w:t>PEF</w:t>
            </w:r>
          </w:p>
        </w:tc>
      </w:tr>
      <w:tr w:rsidR="00B41537">
        <w:trPr>
          <w:trHeight w:hRule="exact" w:val="488"/>
        </w:trPr>
        <w:tc>
          <w:tcPr>
            <w:tcW w:w="5225" w:type="dxa"/>
          </w:tcPr>
          <w:p w:rsidR="00B41537" w:rsidRPr="00DB7538" w:rsidRDefault="004922DF">
            <w:pPr>
              <w:pStyle w:val="TableParagraph"/>
              <w:spacing w:before="61"/>
              <w:ind w:left="263" w:right="250"/>
              <w:rPr>
                <w:sz w:val="24"/>
                <w:lang w:val="es-MX"/>
              </w:rPr>
            </w:pPr>
            <w:r w:rsidRPr="00DB7538">
              <w:rPr>
                <w:sz w:val="24"/>
                <w:lang w:val="es-MX"/>
              </w:rPr>
              <w:t>Secretaría de Hacienda y Crédito Público</w:t>
            </w:r>
          </w:p>
        </w:tc>
        <w:tc>
          <w:tcPr>
            <w:tcW w:w="3093" w:type="dxa"/>
          </w:tcPr>
          <w:p w:rsidR="00B41537" w:rsidRDefault="004922DF">
            <w:pPr>
              <w:pStyle w:val="TableParagraph"/>
              <w:spacing w:before="61"/>
              <w:ind w:left="250"/>
              <w:rPr>
                <w:b/>
                <w:sz w:val="24"/>
              </w:rPr>
            </w:pPr>
            <w:r>
              <w:rPr>
                <w:b/>
                <w:sz w:val="24"/>
              </w:rPr>
              <w:t>SHCP</w:t>
            </w:r>
          </w:p>
        </w:tc>
      </w:tr>
    </w:tbl>
    <w:p w:rsidR="00B41537" w:rsidRDefault="00B41537">
      <w:pPr>
        <w:rPr>
          <w:sz w:val="24"/>
        </w:rPr>
        <w:sectPr w:rsidR="00B41537">
          <w:pgSz w:w="12240" w:h="15840"/>
          <w:pgMar w:top="2220" w:right="0" w:bottom="1200" w:left="1320" w:header="708" w:footer="940" w:gutter="0"/>
          <w:cols w:space="720"/>
        </w:sectPr>
      </w:pPr>
    </w:p>
    <w:p w:rsidR="00B41537" w:rsidRDefault="004922DF">
      <w:pPr>
        <w:pStyle w:val="Textoindependiente"/>
        <w:rPr>
          <w:rFonts w:ascii="Times New Roman"/>
          <w:sz w:val="20"/>
        </w:rPr>
      </w:pPr>
      <w:r>
        <w:rPr>
          <w:noProof/>
          <w:lang w:val="es-MX" w:eastAsia="es-MX"/>
        </w:rPr>
        <w:lastRenderedPageBreak/>
        <w:drawing>
          <wp:anchor distT="0" distB="0" distL="0" distR="0" simplePos="0" relativeHeight="251658240" behindDoc="1" locked="0" layoutInCell="1" allowOverlap="1">
            <wp:simplePos x="0" y="0"/>
            <wp:positionH relativeFrom="page">
              <wp:posOffset>1009192</wp:posOffset>
            </wp:positionH>
            <wp:positionV relativeFrom="page">
              <wp:posOffset>1675129</wp:posOffset>
            </wp:positionV>
            <wp:extent cx="5691361" cy="6096"/>
            <wp:effectExtent l="0" t="0" r="0" b="0"/>
            <wp:wrapNone/>
            <wp:docPr id="2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png"/>
                    <pic:cNvPicPr/>
                  </pic:nvPicPr>
                  <pic:blipFill>
                    <a:blip r:embed="rId15" cstate="print"/>
                    <a:stretch>
                      <a:fillRect/>
                    </a:stretch>
                  </pic:blipFill>
                  <pic:spPr>
                    <a:xfrm>
                      <a:off x="0" y="0"/>
                      <a:ext cx="5691361" cy="6096"/>
                    </a:xfrm>
                    <a:prstGeom prst="rect">
                      <a:avLst/>
                    </a:prstGeom>
                  </pic:spPr>
                </pic:pic>
              </a:graphicData>
            </a:graphic>
          </wp:anchor>
        </w:drawing>
      </w:r>
      <w:r>
        <w:rPr>
          <w:noProof/>
          <w:lang w:val="es-MX" w:eastAsia="es-MX"/>
        </w:rPr>
        <w:drawing>
          <wp:anchor distT="0" distB="0" distL="0" distR="0" simplePos="0" relativeHeight="251659264" behindDoc="1" locked="0" layoutInCell="1" allowOverlap="1">
            <wp:simplePos x="0" y="0"/>
            <wp:positionH relativeFrom="page">
              <wp:posOffset>1009192</wp:posOffset>
            </wp:positionH>
            <wp:positionV relativeFrom="page">
              <wp:posOffset>2210053</wp:posOffset>
            </wp:positionV>
            <wp:extent cx="5691361" cy="6096"/>
            <wp:effectExtent l="0" t="0" r="0" b="0"/>
            <wp:wrapNone/>
            <wp:docPr id="3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png"/>
                    <pic:cNvPicPr/>
                  </pic:nvPicPr>
                  <pic:blipFill>
                    <a:blip r:embed="rId15" cstate="print"/>
                    <a:stretch>
                      <a:fillRect/>
                    </a:stretch>
                  </pic:blipFill>
                  <pic:spPr>
                    <a:xfrm>
                      <a:off x="0" y="0"/>
                      <a:ext cx="5691361" cy="6096"/>
                    </a:xfrm>
                    <a:prstGeom prst="rect">
                      <a:avLst/>
                    </a:prstGeom>
                  </pic:spPr>
                </pic:pic>
              </a:graphicData>
            </a:graphic>
          </wp:anchor>
        </w:drawing>
      </w:r>
      <w:r>
        <w:rPr>
          <w:noProof/>
          <w:lang w:val="es-MX" w:eastAsia="es-MX"/>
        </w:rPr>
        <w:drawing>
          <wp:anchor distT="0" distB="0" distL="0" distR="0" simplePos="0" relativeHeight="251660288" behindDoc="1" locked="0" layoutInCell="1" allowOverlap="1">
            <wp:simplePos x="0" y="0"/>
            <wp:positionH relativeFrom="page">
              <wp:posOffset>1009192</wp:posOffset>
            </wp:positionH>
            <wp:positionV relativeFrom="page">
              <wp:posOffset>2481326</wp:posOffset>
            </wp:positionV>
            <wp:extent cx="5692072" cy="6096"/>
            <wp:effectExtent l="0" t="0" r="0" b="0"/>
            <wp:wrapNone/>
            <wp:docPr id="3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0.png"/>
                    <pic:cNvPicPr/>
                  </pic:nvPicPr>
                  <pic:blipFill>
                    <a:blip r:embed="rId16" cstate="print"/>
                    <a:stretch>
                      <a:fillRect/>
                    </a:stretch>
                  </pic:blipFill>
                  <pic:spPr>
                    <a:xfrm>
                      <a:off x="0" y="0"/>
                      <a:ext cx="5692072" cy="6096"/>
                    </a:xfrm>
                    <a:prstGeom prst="rect">
                      <a:avLst/>
                    </a:prstGeom>
                  </pic:spPr>
                </pic:pic>
              </a:graphicData>
            </a:graphic>
          </wp:anchor>
        </w:drawing>
      </w:r>
      <w:r>
        <w:rPr>
          <w:noProof/>
          <w:lang w:val="es-MX" w:eastAsia="es-MX"/>
        </w:rPr>
        <w:drawing>
          <wp:anchor distT="0" distB="0" distL="0" distR="0" simplePos="0" relativeHeight="251661312" behindDoc="1" locked="0" layoutInCell="1" allowOverlap="1">
            <wp:simplePos x="0" y="0"/>
            <wp:positionH relativeFrom="page">
              <wp:posOffset>1009192</wp:posOffset>
            </wp:positionH>
            <wp:positionV relativeFrom="page">
              <wp:posOffset>2752598</wp:posOffset>
            </wp:positionV>
            <wp:extent cx="5692072" cy="6096"/>
            <wp:effectExtent l="0" t="0" r="0" b="0"/>
            <wp:wrapNone/>
            <wp:docPr id="3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png"/>
                    <pic:cNvPicPr/>
                  </pic:nvPicPr>
                  <pic:blipFill>
                    <a:blip r:embed="rId16" cstate="print"/>
                    <a:stretch>
                      <a:fillRect/>
                    </a:stretch>
                  </pic:blipFill>
                  <pic:spPr>
                    <a:xfrm>
                      <a:off x="0" y="0"/>
                      <a:ext cx="5692072" cy="6096"/>
                    </a:xfrm>
                    <a:prstGeom prst="rect">
                      <a:avLst/>
                    </a:prstGeom>
                  </pic:spPr>
                </pic:pic>
              </a:graphicData>
            </a:graphic>
          </wp:anchor>
        </w:drawing>
      </w:r>
      <w:r>
        <w:rPr>
          <w:noProof/>
          <w:lang w:val="es-MX" w:eastAsia="es-MX"/>
        </w:rPr>
        <w:drawing>
          <wp:anchor distT="0" distB="0" distL="0" distR="0" simplePos="0" relativeHeight="251662336" behindDoc="1" locked="0" layoutInCell="1" allowOverlap="1">
            <wp:simplePos x="0" y="0"/>
            <wp:positionH relativeFrom="page">
              <wp:posOffset>1009192</wp:posOffset>
            </wp:positionH>
            <wp:positionV relativeFrom="page">
              <wp:posOffset>3289426</wp:posOffset>
            </wp:positionV>
            <wp:extent cx="5691361" cy="6096"/>
            <wp:effectExtent l="0" t="0" r="0" b="0"/>
            <wp:wrapNone/>
            <wp:docPr id="3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png"/>
                    <pic:cNvPicPr/>
                  </pic:nvPicPr>
                  <pic:blipFill>
                    <a:blip r:embed="rId15" cstate="print"/>
                    <a:stretch>
                      <a:fillRect/>
                    </a:stretch>
                  </pic:blipFill>
                  <pic:spPr>
                    <a:xfrm>
                      <a:off x="0" y="0"/>
                      <a:ext cx="5691361" cy="6096"/>
                    </a:xfrm>
                    <a:prstGeom prst="rect">
                      <a:avLst/>
                    </a:prstGeom>
                  </pic:spPr>
                </pic:pic>
              </a:graphicData>
            </a:graphic>
          </wp:anchor>
        </w:drawing>
      </w:r>
      <w:r>
        <w:rPr>
          <w:noProof/>
          <w:lang w:val="es-MX" w:eastAsia="es-MX"/>
        </w:rPr>
        <w:drawing>
          <wp:anchor distT="0" distB="0" distL="0" distR="0" simplePos="0" relativeHeight="251663360" behindDoc="1" locked="0" layoutInCell="1" allowOverlap="1">
            <wp:simplePos x="0" y="0"/>
            <wp:positionH relativeFrom="page">
              <wp:posOffset>1009192</wp:posOffset>
            </wp:positionH>
            <wp:positionV relativeFrom="page">
              <wp:posOffset>3825875</wp:posOffset>
            </wp:positionV>
            <wp:extent cx="5691717" cy="6096"/>
            <wp:effectExtent l="0" t="0" r="0" b="0"/>
            <wp:wrapNone/>
            <wp:docPr id="3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png"/>
                    <pic:cNvPicPr/>
                  </pic:nvPicPr>
                  <pic:blipFill>
                    <a:blip r:embed="rId17" cstate="print"/>
                    <a:stretch>
                      <a:fillRect/>
                    </a:stretch>
                  </pic:blipFill>
                  <pic:spPr>
                    <a:xfrm>
                      <a:off x="0" y="0"/>
                      <a:ext cx="5691717" cy="6096"/>
                    </a:xfrm>
                    <a:prstGeom prst="rect">
                      <a:avLst/>
                    </a:prstGeom>
                  </pic:spPr>
                </pic:pic>
              </a:graphicData>
            </a:graphic>
          </wp:anchor>
        </w:drawing>
      </w:r>
      <w:r>
        <w:rPr>
          <w:noProof/>
          <w:lang w:val="es-MX" w:eastAsia="es-MX"/>
        </w:rPr>
        <w:drawing>
          <wp:anchor distT="0" distB="0" distL="0" distR="0" simplePos="0" relativeHeight="251664384" behindDoc="1" locked="0" layoutInCell="1" allowOverlap="1">
            <wp:simplePos x="0" y="0"/>
            <wp:positionH relativeFrom="page">
              <wp:posOffset>1009192</wp:posOffset>
            </wp:positionH>
            <wp:positionV relativeFrom="page">
              <wp:posOffset>4104767</wp:posOffset>
            </wp:positionV>
            <wp:extent cx="5692072" cy="6096"/>
            <wp:effectExtent l="0" t="0" r="0" b="0"/>
            <wp:wrapNone/>
            <wp:docPr id="4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png"/>
                    <pic:cNvPicPr/>
                  </pic:nvPicPr>
                  <pic:blipFill>
                    <a:blip r:embed="rId16" cstate="print"/>
                    <a:stretch>
                      <a:fillRect/>
                    </a:stretch>
                  </pic:blipFill>
                  <pic:spPr>
                    <a:xfrm>
                      <a:off x="0" y="0"/>
                      <a:ext cx="5692072" cy="6096"/>
                    </a:xfrm>
                    <a:prstGeom prst="rect">
                      <a:avLst/>
                    </a:prstGeom>
                  </pic:spPr>
                </pic:pic>
              </a:graphicData>
            </a:graphic>
          </wp:anchor>
        </w:drawing>
      </w:r>
      <w:r>
        <w:rPr>
          <w:noProof/>
          <w:lang w:val="es-MX" w:eastAsia="es-MX"/>
        </w:rPr>
        <w:drawing>
          <wp:anchor distT="0" distB="0" distL="0" distR="0" simplePos="0" relativeHeight="251665408" behindDoc="1" locked="0" layoutInCell="1" allowOverlap="1">
            <wp:simplePos x="0" y="0"/>
            <wp:positionH relativeFrom="page">
              <wp:posOffset>1000048</wp:posOffset>
            </wp:positionH>
            <wp:positionV relativeFrom="page">
              <wp:posOffset>4383658</wp:posOffset>
            </wp:positionV>
            <wp:extent cx="5700861" cy="6096"/>
            <wp:effectExtent l="0" t="0" r="0" b="0"/>
            <wp:wrapNone/>
            <wp:docPr id="4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png"/>
                    <pic:cNvPicPr/>
                  </pic:nvPicPr>
                  <pic:blipFill>
                    <a:blip r:embed="rId18" cstate="print"/>
                    <a:stretch>
                      <a:fillRect/>
                    </a:stretch>
                  </pic:blipFill>
                  <pic:spPr>
                    <a:xfrm>
                      <a:off x="0" y="0"/>
                      <a:ext cx="5700861" cy="6096"/>
                    </a:xfrm>
                    <a:prstGeom prst="rect">
                      <a:avLst/>
                    </a:prstGeom>
                  </pic:spPr>
                </pic:pic>
              </a:graphicData>
            </a:graphic>
          </wp:anchor>
        </w:drawing>
      </w:r>
    </w:p>
    <w:p w:rsidR="00B41537" w:rsidRDefault="00B41537">
      <w:pPr>
        <w:pStyle w:val="Textoindependiente"/>
        <w:spacing w:before="1"/>
        <w:rPr>
          <w:rFonts w:ascii="Times New Roman"/>
          <w:sz w:val="16"/>
        </w:rPr>
      </w:pPr>
    </w:p>
    <w:tbl>
      <w:tblPr>
        <w:tblStyle w:val="TableNormal"/>
        <w:tblW w:w="0" w:type="auto"/>
        <w:tblInd w:w="118" w:type="dxa"/>
        <w:tblBorders>
          <w:top w:val="nil"/>
          <w:left w:val="nil"/>
          <w:bottom w:val="nil"/>
          <w:right w:val="nil"/>
          <w:insideH w:val="nil"/>
          <w:insideV w:val="nil"/>
        </w:tblBorders>
        <w:tblLayout w:type="fixed"/>
        <w:tblLook w:val="01E0"/>
      </w:tblPr>
      <w:tblGrid>
        <w:gridCol w:w="5183"/>
        <w:gridCol w:w="2750"/>
      </w:tblGrid>
      <w:tr w:rsidR="00B41537">
        <w:trPr>
          <w:trHeight w:hRule="exact" w:val="787"/>
        </w:trPr>
        <w:tc>
          <w:tcPr>
            <w:tcW w:w="5183" w:type="dxa"/>
          </w:tcPr>
          <w:p w:rsidR="00B41537" w:rsidRPr="00DB7538" w:rsidRDefault="004922DF">
            <w:pPr>
              <w:pStyle w:val="TableParagraph"/>
              <w:tabs>
                <w:tab w:val="left" w:pos="1129"/>
                <w:tab w:val="left" w:pos="2390"/>
                <w:tab w:val="left" w:pos="2894"/>
                <w:tab w:val="left" w:pos="3321"/>
                <w:tab w:val="left" w:pos="4663"/>
              </w:tabs>
              <w:spacing w:before="7" w:line="360" w:lineRule="auto"/>
              <w:ind w:left="263" w:right="249"/>
              <w:rPr>
                <w:sz w:val="24"/>
                <w:lang w:val="es-MX"/>
              </w:rPr>
            </w:pPr>
            <w:r w:rsidRPr="00DB7538">
              <w:rPr>
                <w:sz w:val="24"/>
                <w:lang w:val="es-MX"/>
              </w:rPr>
              <w:t>Portal</w:t>
            </w:r>
            <w:r w:rsidRPr="00DB7538">
              <w:rPr>
                <w:sz w:val="24"/>
                <w:lang w:val="es-MX"/>
              </w:rPr>
              <w:tab/>
              <w:t>Aplicativo</w:t>
            </w:r>
            <w:r w:rsidRPr="00DB7538">
              <w:rPr>
                <w:sz w:val="24"/>
                <w:lang w:val="es-MX"/>
              </w:rPr>
              <w:tab/>
              <w:t>de</w:t>
            </w:r>
            <w:r w:rsidRPr="00DB7538">
              <w:rPr>
                <w:sz w:val="24"/>
                <w:lang w:val="es-MX"/>
              </w:rPr>
              <w:tab/>
              <w:t>la</w:t>
            </w:r>
            <w:r w:rsidRPr="00DB7538">
              <w:rPr>
                <w:sz w:val="24"/>
                <w:lang w:val="es-MX"/>
              </w:rPr>
              <w:tab/>
              <w:t>Secretaría</w:t>
            </w:r>
            <w:r w:rsidRPr="00DB7538">
              <w:rPr>
                <w:sz w:val="24"/>
                <w:lang w:val="es-MX"/>
              </w:rPr>
              <w:tab/>
            </w:r>
            <w:r w:rsidRPr="00DB7538">
              <w:rPr>
                <w:sz w:val="24"/>
                <w:lang w:val="es-MX"/>
              </w:rPr>
              <w:t>de Hacienda</w:t>
            </w:r>
          </w:p>
        </w:tc>
        <w:tc>
          <w:tcPr>
            <w:tcW w:w="2750" w:type="dxa"/>
          </w:tcPr>
          <w:p w:rsidR="00B41537" w:rsidRDefault="004922DF">
            <w:pPr>
              <w:pStyle w:val="TableParagraph"/>
              <w:spacing w:before="7"/>
              <w:ind w:left="251"/>
              <w:rPr>
                <w:b/>
                <w:sz w:val="24"/>
              </w:rPr>
            </w:pPr>
            <w:r>
              <w:rPr>
                <w:b/>
                <w:sz w:val="24"/>
              </w:rPr>
              <w:t>PASH</w:t>
            </w:r>
          </w:p>
        </w:tc>
      </w:tr>
      <w:tr w:rsidR="00B41537">
        <w:trPr>
          <w:trHeight w:hRule="exact" w:val="428"/>
        </w:trPr>
        <w:tc>
          <w:tcPr>
            <w:tcW w:w="5183" w:type="dxa"/>
          </w:tcPr>
          <w:p w:rsidR="00B41537" w:rsidRDefault="004922DF">
            <w:pPr>
              <w:pStyle w:val="TableParagraph"/>
              <w:spacing w:before="65"/>
              <w:ind w:left="263" w:right="249"/>
              <w:rPr>
                <w:sz w:val="24"/>
              </w:rPr>
            </w:pPr>
            <w:r>
              <w:rPr>
                <w:sz w:val="24"/>
              </w:rPr>
              <w:t>Sistema de Formato Único</w:t>
            </w:r>
          </w:p>
        </w:tc>
        <w:tc>
          <w:tcPr>
            <w:tcW w:w="2750" w:type="dxa"/>
          </w:tcPr>
          <w:p w:rsidR="00B41537" w:rsidRDefault="004922DF">
            <w:pPr>
              <w:pStyle w:val="TableParagraph"/>
              <w:spacing w:before="65"/>
              <w:ind w:left="251"/>
              <w:rPr>
                <w:b/>
                <w:sz w:val="24"/>
              </w:rPr>
            </w:pPr>
            <w:r>
              <w:rPr>
                <w:b/>
                <w:sz w:val="24"/>
              </w:rPr>
              <w:t>SFU</w:t>
            </w:r>
          </w:p>
        </w:tc>
      </w:tr>
      <w:tr w:rsidR="00B41537">
        <w:trPr>
          <w:trHeight w:hRule="exact" w:val="426"/>
        </w:trPr>
        <w:tc>
          <w:tcPr>
            <w:tcW w:w="5183" w:type="dxa"/>
          </w:tcPr>
          <w:p w:rsidR="00B41537" w:rsidRDefault="004922DF">
            <w:pPr>
              <w:pStyle w:val="TableParagraph"/>
              <w:spacing w:before="61"/>
              <w:ind w:left="263" w:right="249"/>
              <w:rPr>
                <w:sz w:val="24"/>
              </w:rPr>
            </w:pPr>
            <w:r>
              <w:rPr>
                <w:sz w:val="24"/>
              </w:rPr>
              <w:t>Ley de Coordinación Fiscal</w:t>
            </w:r>
          </w:p>
        </w:tc>
        <w:tc>
          <w:tcPr>
            <w:tcW w:w="2750" w:type="dxa"/>
          </w:tcPr>
          <w:p w:rsidR="00B41537" w:rsidRDefault="004922DF">
            <w:pPr>
              <w:pStyle w:val="TableParagraph"/>
              <w:spacing w:before="61"/>
              <w:ind w:left="251"/>
              <w:rPr>
                <w:b/>
                <w:sz w:val="24"/>
              </w:rPr>
            </w:pPr>
            <w:r>
              <w:rPr>
                <w:b/>
                <w:sz w:val="24"/>
              </w:rPr>
              <w:t>LCF</w:t>
            </w:r>
          </w:p>
        </w:tc>
      </w:tr>
      <w:tr w:rsidR="00B41537">
        <w:trPr>
          <w:trHeight w:hRule="exact" w:val="844"/>
        </w:trPr>
        <w:tc>
          <w:tcPr>
            <w:tcW w:w="5183" w:type="dxa"/>
          </w:tcPr>
          <w:p w:rsidR="00B41537" w:rsidRPr="00DB7538" w:rsidRDefault="004922DF">
            <w:pPr>
              <w:pStyle w:val="TableParagraph"/>
              <w:tabs>
                <w:tab w:val="left" w:pos="1083"/>
                <w:tab w:val="left" w:pos="2330"/>
                <w:tab w:val="left" w:pos="3029"/>
                <w:tab w:val="left" w:pos="4808"/>
              </w:tabs>
              <w:spacing w:before="63" w:line="360" w:lineRule="auto"/>
              <w:ind w:left="263" w:right="252"/>
              <w:rPr>
                <w:sz w:val="24"/>
                <w:lang w:val="es-MX"/>
              </w:rPr>
            </w:pPr>
            <w:r w:rsidRPr="00DB7538">
              <w:rPr>
                <w:sz w:val="24"/>
                <w:lang w:val="es-MX"/>
              </w:rPr>
              <w:t>Ley</w:t>
            </w:r>
            <w:r w:rsidRPr="00DB7538">
              <w:rPr>
                <w:sz w:val="24"/>
                <w:lang w:val="es-MX"/>
              </w:rPr>
              <w:tab/>
              <w:t>Federal</w:t>
            </w:r>
            <w:r w:rsidRPr="00DB7538">
              <w:rPr>
                <w:sz w:val="24"/>
                <w:lang w:val="es-MX"/>
              </w:rPr>
              <w:tab/>
              <w:t>de</w:t>
            </w:r>
            <w:r w:rsidRPr="00DB7538">
              <w:rPr>
                <w:sz w:val="24"/>
                <w:lang w:val="es-MX"/>
              </w:rPr>
              <w:tab/>
              <w:t>Presupuesto</w:t>
            </w:r>
            <w:r w:rsidRPr="00DB7538">
              <w:rPr>
                <w:sz w:val="24"/>
                <w:lang w:val="es-MX"/>
              </w:rPr>
              <w:tab/>
              <w:t>y Responsabilidad</w:t>
            </w:r>
            <w:r w:rsidRPr="00DB7538">
              <w:rPr>
                <w:spacing w:val="-9"/>
                <w:sz w:val="24"/>
                <w:lang w:val="es-MX"/>
              </w:rPr>
              <w:t xml:space="preserve"> </w:t>
            </w:r>
            <w:r w:rsidRPr="00DB7538">
              <w:rPr>
                <w:sz w:val="24"/>
                <w:lang w:val="es-MX"/>
              </w:rPr>
              <w:t>Hacendaria</w:t>
            </w:r>
          </w:p>
        </w:tc>
        <w:tc>
          <w:tcPr>
            <w:tcW w:w="2750" w:type="dxa"/>
          </w:tcPr>
          <w:p w:rsidR="00B41537" w:rsidRDefault="004922DF">
            <w:pPr>
              <w:pStyle w:val="TableParagraph"/>
              <w:spacing w:before="63"/>
              <w:ind w:left="251"/>
              <w:rPr>
                <w:b/>
                <w:sz w:val="24"/>
              </w:rPr>
            </w:pPr>
            <w:r>
              <w:rPr>
                <w:b/>
                <w:sz w:val="24"/>
              </w:rPr>
              <w:t>LFPRH</w:t>
            </w:r>
          </w:p>
        </w:tc>
      </w:tr>
      <w:tr w:rsidR="00B41537">
        <w:trPr>
          <w:trHeight w:hRule="exact" w:val="845"/>
        </w:trPr>
        <w:tc>
          <w:tcPr>
            <w:tcW w:w="5183" w:type="dxa"/>
          </w:tcPr>
          <w:p w:rsidR="00B41537" w:rsidRPr="00DB7538" w:rsidRDefault="004922DF">
            <w:pPr>
              <w:pStyle w:val="TableParagraph"/>
              <w:tabs>
                <w:tab w:val="left" w:pos="1258"/>
                <w:tab w:val="left" w:pos="2722"/>
                <w:tab w:val="left" w:pos="3597"/>
              </w:tabs>
              <w:spacing w:before="64" w:line="360" w:lineRule="auto"/>
              <w:ind w:left="263" w:right="252"/>
              <w:rPr>
                <w:sz w:val="24"/>
                <w:lang w:val="es-MX"/>
              </w:rPr>
            </w:pPr>
            <w:r w:rsidRPr="00DB7538">
              <w:rPr>
                <w:sz w:val="24"/>
                <w:lang w:val="es-MX"/>
              </w:rPr>
              <w:t>Ley</w:t>
            </w:r>
            <w:r w:rsidRPr="00DB7538">
              <w:rPr>
                <w:sz w:val="24"/>
                <w:lang w:val="es-MX"/>
              </w:rPr>
              <w:tab/>
              <w:t>General</w:t>
            </w:r>
            <w:r w:rsidRPr="00DB7538">
              <w:rPr>
                <w:sz w:val="24"/>
                <w:lang w:val="es-MX"/>
              </w:rPr>
              <w:tab/>
              <w:t>de</w:t>
            </w:r>
            <w:r w:rsidRPr="00DB7538">
              <w:rPr>
                <w:sz w:val="24"/>
                <w:lang w:val="es-MX"/>
              </w:rPr>
              <w:tab/>
            </w:r>
            <w:r w:rsidRPr="00DB7538">
              <w:rPr>
                <w:w w:val="95"/>
                <w:sz w:val="24"/>
                <w:lang w:val="es-MX"/>
              </w:rPr>
              <w:t xml:space="preserve">Contabilidad </w:t>
            </w:r>
            <w:r w:rsidRPr="00DB7538">
              <w:rPr>
                <w:sz w:val="24"/>
                <w:lang w:val="es-MX"/>
              </w:rPr>
              <w:t>Gubernamental</w:t>
            </w:r>
          </w:p>
        </w:tc>
        <w:tc>
          <w:tcPr>
            <w:tcW w:w="2750" w:type="dxa"/>
          </w:tcPr>
          <w:p w:rsidR="00B41537" w:rsidRDefault="004922DF">
            <w:pPr>
              <w:pStyle w:val="TableParagraph"/>
              <w:spacing w:before="64"/>
              <w:ind w:left="251"/>
              <w:rPr>
                <w:b/>
                <w:sz w:val="24"/>
              </w:rPr>
            </w:pPr>
            <w:r>
              <w:rPr>
                <w:b/>
                <w:sz w:val="24"/>
              </w:rPr>
              <w:t>LGCG</w:t>
            </w:r>
          </w:p>
        </w:tc>
      </w:tr>
      <w:tr w:rsidR="00B41537">
        <w:trPr>
          <w:trHeight w:hRule="exact" w:val="434"/>
        </w:trPr>
        <w:tc>
          <w:tcPr>
            <w:tcW w:w="5183" w:type="dxa"/>
          </w:tcPr>
          <w:p w:rsidR="00B41537" w:rsidRDefault="004922DF">
            <w:pPr>
              <w:pStyle w:val="TableParagraph"/>
              <w:spacing w:before="64"/>
              <w:ind w:left="263" w:right="249"/>
              <w:rPr>
                <w:sz w:val="24"/>
              </w:rPr>
            </w:pPr>
            <w:r>
              <w:rPr>
                <w:sz w:val="24"/>
              </w:rPr>
              <w:t>Línea de Acción</w:t>
            </w:r>
          </w:p>
        </w:tc>
        <w:tc>
          <w:tcPr>
            <w:tcW w:w="2750" w:type="dxa"/>
          </w:tcPr>
          <w:p w:rsidR="00B41537" w:rsidRDefault="004922DF">
            <w:pPr>
              <w:pStyle w:val="TableParagraph"/>
              <w:spacing w:before="64"/>
              <w:ind w:left="251"/>
              <w:rPr>
                <w:b/>
                <w:sz w:val="24"/>
              </w:rPr>
            </w:pPr>
            <w:r>
              <w:rPr>
                <w:b/>
                <w:sz w:val="24"/>
              </w:rPr>
              <w:t>LA</w:t>
            </w:r>
          </w:p>
        </w:tc>
      </w:tr>
      <w:tr w:rsidR="00B41537">
        <w:trPr>
          <w:trHeight w:hRule="exact" w:val="510"/>
        </w:trPr>
        <w:tc>
          <w:tcPr>
            <w:tcW w:w="5183" w:type="dxa"/>
          </w:tcPr>
          <w:p w:rsidR="00B41537" w:rsidRDefault="004922DF">
            <w:pPr>
              <w:pStyle w:val="TableParagraph"/>
              <w:spacing w:before="69"/>
              <w:ind w:left="263" w:right="249"/>
              <w:rPr>
                <w:sz w:val="24"/>
              </w:rPr>
            </w:pPr>
            <w:r>
              <w:rPr>
                <w:sz w:val="24"/>
              </w:rPr>
              <w:t>Instituto Municipal de Planeación</w:t>
            </w:r>
          </w:p>
        </w:tc>
        <w:tc>
          <w:tcPr>
            <w:tcW w:w="2750" w:type="dxa"/>
          </w:tcPr>
          <w:p w:rsidR="00B41537" w:rsidRDefault="004922DF">
            <w:pPr>
              <w:pStyle w:val="TableParagraph"/>
              <w:spacing w:before="69"/>
              <w:ind w:left="251"/>
              <w:rPr>
                <w:b/>
                <w:sz w:val="24"/>
              </w:rPr>
            </w:pPr>
            <w:r>
              <w:rPr>
                <w:b/>
                <w:sz w:val="24"/>
              </w:rPr>
              <w:t>IMPLAN</w:t>
            </w:r>
          </w:p>
        </w:tc>
      </w:tr>
    </w:tbl>
    <w:p w:rsidR="00B41537" w:rsidRDefault="00B41537">
      <w:pPr>
        <w:rPr>
          <w:sz w:val="24"/>
        </w:rPr>
        <w:sectPr w:rsidR="00B41537">
          <w:pgSz w:w="12240" w:h="15840"/>
          <w:pgMar w:top="2220" w:right="0" w:bottom="1140" w:left="1320" w:header="708" w:footer="940" w:gutter="0"/>
          <w:cols w:space="720"/>
        </w:sectPr>
      </w:pPr>
    </w:p>
    <w:p w:rsidR="00B41537" w:rsidRDefault="00B41537">
      <w:pPr>
        <w:pStyle w:val="Textoindependiente"/>
        <w:spacing w:before="10"/>
        <w:rPr>
          <w:rFonts w:ascii="Times New Roman"/>
          <w:sz w:val="29"/>
        </w:rPr>
      </w:pPr>
    </w:p>
    <w:p w:rsidR="00B41537" w:rsidRDefault="004922DF">
      <w:pPr>
        <w:spacing w:before="70"/>
        <w:ind w:left="142"/>
        <w:jc w:val="both"/>
        <w:rPr>
          <w:b/>
          <w:sz w:val="24"/>
        </w:rPr>
      </w:pPr>
      <w:r>
        <w:rPr>
          <w:b/>
          <w:color w:val="006666"/>
          <w:sz w:val="24"/>
        </w:rPr>
        <w:t>INTRODUCCIÓN</w:t>
      </w:r>
    </w:p>
    <w:p w:rsidR="00B41537" w:rsidRDefault="00B41537">
      <w:pPr>
        <w:pStyle w:val="Textoindependiente"/>
        <w:rPr>
          <w:b/>
        </w:rPr>
      </w:pPr>
    </w:p>
    <w:p w:rsidR="00B41537" w:rsidRDefault="00B41537">
      <w:pPr>
        <w:pStyle w:val="Textoindependiente"/>
        <w:rPr>
          <w:b/>
        </w:rPr>
      </w:pPr>
    </w:p>
    <w:p w:rsidR="00B41537" w:rsidRPr="00D42F0E" w:rsidRDefault="004922DF">
      <w:pPr>
        <w:pStyle w:val="Textoindependiente"/>
        <w:spacing w:line="360" w:lineRule="auto"/>
        <w:ind w:left="142" w:right="1697"/>
        <w:jc w:val="both"/>
        <w:rPr>
          <w:lang w:val="es-MX"/>
        </w:rPr>
      </w:pPr>
      <w:r w:rsidRPr="00D42F0E">
        <w:rPr>
          <w:color w:val="404040"/>
          <w:lang w:val="es-MX"/>
        </w:rPr>
        <w:t xml:space="preserve">El Ramo 33 Aportaciones Federales para Entidades federativas y Municipios es un mecanismo presupuestario diseñado para transferir a los estados y municipios recursos que les permitan fortalecer su capacidad de respuesta y atender demandas de la ciudadanía </w:t>
      </w:r>
      <w:r w:rsidRPr="00D42F0E">
        <w:rPr>
          <w:color w:val="404040"/>
          <w:lang w:val="es-MX"/>
        </w:rPr>
        <w:t>en rubros específicos.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9"/>
        <w:jc w:val="both"/>
        <w:rPr>
          <w:lang w:val="es-MX"/>
        </w:rPr>
      </w:pPr>
      <w:r w:rsidRPr="00D42F0E">
        <w:rPr>
          <w:color w:val="404040"/>
          <w:lang w:val="es-MX"/>
        </w:rPr>
        <w:t xml:space="preserve">El artículo 37 de la LCF establece que las aportaciones federales que, con cargo  al Fondo de Aportaciones para el Fortalecimiento de los Municipios y de las Demarcaciones Territoriales del Distrito Federal , reciban los municipios </w:t>
      </w:r>
      <w:r w:rsidRPr="00D42F0E">
        <w:rPr>
          <w:color w:val="404040"/>
          <w:lang w:val="es-MX"/>
        </w:rPr>
        <w:t xml:space="preserve">a través de las entidades y las demarcaciones territoriales por conducto del Distrito  Federal, se destinarán a la satisfacción de sus requerimientos, dando prioridad al cumplimiento de sus obligaciones financieras, pago de derechos y aprovechamientos por </w:t>
      </w:r>
      <w:r w:rsidRPr="00D42F0E">
        <w:rPr>
          <w:color w:val="404040"/>
          <w:lang w:val="es-MX"/>
        </w:rPr>
        <w:t>concepto de agua, descargas de aguas residuales, modernización de los sistemas de recaudación locales, mantenimiento de infraestructura y a la atención de las necesidades directamente vinculadas con la seguridad pública de sus</w:t>
      </w:r>
      <w:r w:rsidRPr="00D42F0E">
        <w:rPr>
          <w:color w:val="404040"/>
          <w:spacing w:val="-13"/>
          <w:lang w:val="es-MX"/>
        </w:rPr>
        <w:t xml:space="preserve"> </w:t>
      </w:r>
      <w:r w:rsidRPr="00D42F0E">
        <w:rPr>
          <w:color w:val="404040"/>
          <w:lang w:val="es-MX"/>
        </w:rPr>
        <w:t>habitantes.</w:t>
      </w:r>
    </w:p>
    <w:p w:rsidR="00B41537" w:rsidRPr="00D42F0E" w:rsidRDefault="00B41537">
      <w:pPr>
        <w:pStyle w:val="Textoindependiente"/>
        <w:rPr>
          <w:lang w:val="es-MX"/>
        </w:rPr>
      </w:pPr>
    </w:p>
    <w:p w:rsidR="00B41537" w:rsidRPr="00D42F0E" w:rsidRDefault="004922DF">
      <w:pPr>
        <w:pStyle w:val="Textoindependiente"/>
        <w:spacing w:before="139" w:line="360" w:lineRule="auto"/>
        <w:ind w:left="142" w:right="1697"/>
        <w:jc w:val="both"/>
        <w:rPr>
          <w:lang w:val="es-MX"/>
        </w:rPr>
      </w:pPr>
      <w:r w:rsidRPr="00D42F0E">
        <w:rPr>
          <w:color w:val="404040"/>
          <w:lang w:val="es-MX"/>
        </w:rPr>
        <w:t>El Fondo de Aportaciones para el Fortalecimiento de los Municipios y de las Demarcaciones Territoriales del Distrito Federal (FORTAMUN-DF) es un recurso que la Federación transfiere a los municipios, por medio de las Haciendas  Públicas Estatales, cuyo des</w:t>
      </w:r>
      <w:r w:rsidRPr="00D42F0E">
        <w:rPr>
          <w:color w:val="404040"/>
          <w:lang w:val="es-MX"/>
        </w:rPr>
        <w:t>tino está condicionado a la consecución y cumplimiento de los objetivos que la Ley de Coordinación Fiscal establece, en áreas prioritarias para el desarrollo nacional, estatal y municipal, que se distribuye desde el año</w:t>
      </w:r>
      <w:r w:rsidRPr="00D42F0E">
        <w:rPr>
          <w:color w:val="404040"/>
          <w:spacing w:val="-8"/>
          <w:lang w:val="es-MX"/>
        </w:rPr>
        <w:t xml:space="preserve"> </w:t>
      </w:r>
      <w:r w:rsidRPr="00D42F0E">
        <w:rPr>
          <w:color w:val="404040"/>
          <w:lang w:val="es-MX"/>
        </w:rPr>
        <w:t>1998.</w:t>
      </w:r>
    </w:p>
    <w:p w:rsidR="00B41537" w:rsidRPr="00D42F0E" w:rsidRDefault="00B41537">
      <w:pPr>
        <w:spacing w:line="360" w:lineRule="auto"/>
        <w:jc w:val="both"/>
        <w:rPr>
          <w:lang w:val="es-MX"/>
        </w:rPr>
        <w:sectPr w:rsidR="00B41537" w:rsidRPr="00D42F0E">
          <w:pgSz w:w="12240" w:h="15840"/>
          <w:pgMar w:top="2220" w:right="0" w:bottom="1140" w:left="1560" w:header="708" w:footer="940" w:gutter="0"/>
          <w:cols w:space="720"/>
        </w:sectPr>
      </w:pPr>
    </w:p>
    <w:p w:rsidR="00B41537" w:rsidRPr="00D42F0E" w:rsidRDefault="00B41537">
      <w:pPr>
        <w:pStyle w:val="Textoindependiente"/>
        <w:spacing w:before="10"/>
        <w:rPr>
          <w:sz w:val="29"/>
          <w:lang w:val="es-MX"/>
        </w:rPr>
      </w:pPr>
    </w:p>
    <w:p w:rsidR="00B41537" w:rsidRPr="00D42F0E" w:rsidRDefault="004922DF">
      <w:pPr>
        <w:pStyle w:val="Textoindependiente"/>
        <w:spacing w:before="70" w:line="360" w:lineRule="auto"/>
        <w:ind w:left="142" w:right="1706"/>
        <w:jc w:val="both"/>
        <w:rPr>
          <w:lang w:val="es-MX"/>
        </w:rPr>
      </w:pPr>
      <w:r w:rsidRPr="00D42F0E">
        <w:rPr>
          <w:color w:val="404040"/>
          <w:lang w:val="es-MX"/>
        </w:rPr>
        <w:t>Se determina an</w:t>
      </w:r>
      <w:r w:rsidRPr="00D42F0E">
        <w:rPr>
          <w:color w:val="404040"/>
          <w:lang w:val="es-MX"/>
        </w:rPr>
        <w:t>ualmente en el Presupuesto de Egresos de la Federación con recursos federales, por un monto equivalente, solo para efectos de referencia, con el 2.35 % de la recaudación federal participable.</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6"/>
        <w:jc w:val="both"/>
        <w:rPr>
          <w:lang w:val="es-MX"/>
        </w:rPr>
      </w:pPr>
      <w:r w:rsidRPr="00D42F0E">
        <w:rPr>
          <w:color w:val="404040"/>
          <w:lang w:val="es-MX"/>
        </w:rPr>
        <w:t>Este Fondo se entera mensualmente a los municipios, por conduct</w:t>
      </w:r>
      <w:r w:rsidRPr="00D42F0E">
        <w:rPr>
          <w:color w:val="404040"/>
          <w:lang w:val="es-MX"/>
        </w:rPr>
        <w:t>o del Estado de manera ágil y directa, sin más limitaciones ni restricciones, en términos de lo establecido en el artículo 38 de la Ley de Coordinación Fiscal.</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5"/>
        <w:jc w:val="both"/>
        <w:rPr>
          <w:lang w:val="es-MX"/>
        </w:rPr>
      </w:pPr>
      <w:r w:rsidRPr="00D42F0E">
        <w:rPr>
          <w:color w:val="404040"/>
          <w:lang w:val="es-MX"/>
        </w:rPr>
        <w:t>Al Distrito Federal y sus Demarcaciones Territoriales, los Fondos correspondientes al FORTAMUN-</w:t>
      </w:r>
      <w:r w:rsidRPr="00D42F0E">
        <w:rPr>
          <w:color w:val="404040"/>
          <w:lang w:val="es-MX"/>
        </w:rPr>
        <w:t>DF les serán entregados en la misma forma que al resto de los municipios, pero calculados sobre la base del 0.2123 % de la recaudación federal participable.</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6"/>
        <w:jc w:val="both"/>
        <w:rPr>
          <w:lang w:val="es-MX"/>
        </w:rPr>
      </w:pPr>
      <w:r w:rsidRPr="00D42F0E">
        <w:rPr>
          <w:color w:val="404040"/>
          <w:lang w:val="es-MX"/>
        </w:rPr>
        <w:t>Es importante mencionar que los gobiernos estatales y el Distrito Federal deben publicar en su res</w:t>
      </w:r>
      <w:r w:rsidRPr="00D42F0E">
        <w:rPr>
          <w:color w:val="404040"/>
          <w:lang w:val="es-MX"/>
        </w:rPr>
        <w:t xml:space="preserve">pectivo periódico oficial las variables y fórmulas utilizadas para determinar los montos que correspondan a cada Municipio o Demarcación Territorial por concepto de este Fondo del Ramo 33, así como el calendario de ministraciones a más tardar el día 31 de </w:t>
      </w:r>
      <w:r w:rsidRPr="00D42F0E">
        <w:rPr>
          <w:color w:val="404040"/>
          <w:lang w:val="es-MX"/>
        </w:rPr>
        <w:t>enero de cada año.</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9"/>
        <w:jc w:val="both"/>
        <w:rPr>
          <w:lang w:val="es-MX"/>
        </w:rPr>
      </w:pPr>
      <w:r w:rsidRPr="00D42F0E">
        <w:rPr>
          <w:color w:val="404040"/>
          <w:lang w:val="es-MX"/>
        </w:rPr>
        <w:t>La característica de los recursos del Fondo de Aportaciones Federales del Ramo 33, es que la Ley de Coordinación Fiscal establece un destino estricto de  ejecución de dichos</w:t>
      </w:r>
      <w:r w:rsidRPr="00D42F0E">
        <w:rPr>
          <w:color w:val="404040"/>
          <w:spacing w:val="-4"/>
          <w:lang w:val="es-MX"/>
        </w:rPr>
        <w:t xml:space="preserve"> </w:t>
      </w:r>
      <w:r w:rsidRPr="00D42F0E">
        <w:rPr>
          <w:color w:val="404040"/>
          <w:lang w:val="es-MX"/>
        </w:rPr>
        <w:t>fondos.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703"/>
        <w:jc w:val="both"/>
        <w:rPr>
          <w:lang w:val="es-MX"/>
        </w:rPr>
      </w:pPr>
      <w:r w:rsidRPr="00D42F0E">
        <w:rPr>
          <w:color w:val="404040"/>
          <w:lang w:val="es-MX"/>
        </w:rPr>
        <w:t>Derivado de la aplicación de los recursos del Ramo 33</w:t>
      </w:r>
      <w:r w:rsidRPr="00D42F0E">
        <w:rPr>
          <w:color w:val="404040"/>
          <w:lang w:val="es-MX"/>
        </w:rPr>
        <w:t>, en los últimos años la legislación aplicable ha sido objeto de modificaciones con el propósito de otorgar a los gobiernos locales mayor certidumbre en la aplicación de los recursos, así como fortalecer la transparencia y rendición de cuentas, lo cual con</w:t>
      </w:r>
      <w:r w:rsidRPr="00D42F0E">
        <w:rPr>
          <w:color w:val="404040"/>
          <w:lang w:val="es-MX"/>
        </w:rPr>
        <w:t>stituye una exigencia de la ciudadanía.</w:t>
      </w:r>
    </w:p>
    <w:p w:rsidR="00B41537" w:rsidRPr="00D42F0E" w:rsidRDefault="00B41537">
      <w:pPr>
        <w:spacing w:line="360" w:lineRule="auto"/>
        <w:jc w:val="both"/>
        <w:rPr>
          <w:lang w:val="es-MX"/>
        </w:rPr>
        <w:sectPr w:rsidR="00B41537" w:rsidRPr="00D42F0E">
          <w:pgSz w:w="12240" w:h="15840"/>
          <w:pgMar w:top="2220" w:right="0" w:bottom="1200" w:left="1560" w:header="708" w:footer="940" w:gutter="0"/>
          <w:cols w:space="720"/>
        </w:sectPr>
      </w:pPr>
    </w:p>
    <w:p w:rsidR="00B41537" w:rsidRPr="00D42F0E" w:rsidRDefault="00B41537">
      <w:pPr>
        <w:pStyle w:val="Textoindependiente"/>
        <w:spacing w:before="10"/>
        <w:rPr>
          <w:sz w:val="29"/>
          <w:lang w:val="es-MX"/>
        </w:rPr>
      </w:pPr>
    </w:p>
    <w:p w:rsidR="00B41537" w:rsidRPr="00D42F0E" w:rsidRDefault="004922DF">
      <w:pPr>
        <w:pStyle w:val="Textoindependiente"/>
        <w:spacing w:before="70" w:line="360" w:lineRule="auto"/>
        <w:ind w:left="142" w:right="1698"/>
        <w:jc w:val="both"/>
        <w:rPr>
          <w:lang w:val="es-MX"/>
        </w:rPr>
      </w:pPr>
      <w:r w:rsidRPr="00D42F0E">
        <w:rPr>
          <w:color w:val="404040"/>
          <w:lang w:val="es-MX"/>
        </w:rPr>
        <w:t>Una de las  características  esenciales  del  FORTAMUN-DF  es  su  contribución al fortalecimiento municipal, por lo que hablar de fortalecimiento municipal,  conlleva un fortalecimiento jurídico - administrativo, fortalecimiento en materia de servicios pú</w:t>
      </w:r>
      <w:r w:rsidRPr="00D42F0E">
        <w:rPr>
          <w:color w:val="404040"/>
          <w:lang w:val="es-MX"/>
        </w:rPr>
        <w:t>blicos, fortalecimiento de las finanzas públicas, así como el reconocimiento de la participación ciudadana que en los últimos años y principalmente con motivo de la implementación del Sistema Nacional Anticorrupción, constituye un elemento clave en materia</w:t>
      </w:r>
      <w:r w:rsidRPr="00D42F0E">
        <w:rPr>
          <w:color w:val="404040"/>
          <w:spacing w:val="-29"/>
          <w:lang w:val="es-MX"/>
        </w:rPr>
        <w:t xml:space="preserve"> </w:t>
      </w:r>
      <w:r w:rsidRPr="00D42F0E">
        <w:rPr>
          <w:color w:val="404040"/>
          <w:lang w:val="es-MX"/>
        </w:rPr>
        <w:t>anticorrupción.</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6"/>
        <w:jc w:val="both"/>
        <w:rPr>
          <w:lang w:val="es-MX"/>
        </w:rPr>
      </w:pPr>
      <w:r w:rsidRPr="00D42F0E">
        <w:rPr>
          <w:color w:val="404040"/>
          <w:lang w:val="es-MX"/>
        </w:rPr>
        <w:t>Como es notorio, actualmente la ciudadanía reclama el cumplimiento estricto de los principios constitucionales de la administración de recursos públicos establecidos en el artículo 134 de la Constitución Política de los Estados Unidos Mex</w:t>
      </w:r>
      <w:r w:rsidRPr="00D42F0E">
        <w:rPr>
          <w:color w:val="404040"/>
          <w:lang w:val="es-MX"/>
        </w:rPr>
        <w:t>icanos, así como conocer los resultados de la aplicación de dichos recursos, mediante la transparencia, evaluación de recursos y rendición de</w:t>
      </w:r>
      <w:r w:rsidRPr="00D42F0E">
        <w:rPr>
          <w:color w:val="404040"/>
          <w:spacing w:val="-24"/>
          <w:lang w:val="es-MX"/>
        </w:rPr>
        <w:t xml:space="preserve"> </w:t>
      </w:r>
      <w:r w:rsidRPr="00D42F0E">
        <w:rPr>
          <w:color w:val="404040"/>
          <w:lang w:val="es-MX"/>
        </w:rPr>
        <w:t>cuentas.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7"/>
        <w:jc w:val="both"/>
        <w:rPr>
          <w:lang w:val="es-MX"/>
        </w:rPr>
      </w:pPr>
      <w:r w:rsidRPr="00D42F0E">
        <w:rPr>
          <w:color w:val="404040"/>
          <w:lang w:val="es-MX"/>
        </w:rPr>
        <w:t>Es la misma Constitución Política de los Estados Unidos Mexicanos quien establece la obligación de evalu</w:t>
      </w:r>
      <w:r w:rsidRPr="00D42F0E">
        <w:rPr>
          <w:color w:val="404040"/>
          <w:lang w:val="es-MX"/>
        </w:rPr>
        <w:t>ar los resultados del ejercicio de los recursos públicos. Tratándose de los recursos contemplados en el Presupuesto de Egresos de la Federación, para ser transferidos a estados y municipios, establece la obligatoriedad para éstos de apegarse a los principi</w:t>
      </w:r>
      <w:r w:rsidRPr="00D42F0E">
        <w:rPr>
          <w:color w:val="404040"/>
          <w:lang w:val="es-MX"/>
        </w:rPr>
        <w:t>os de anualidad y evaluación de recursos por medio de indicadores estratégicos y de gestión que  permitan medir el grado de cumplimiento de metas y objetivos establecidos en cada uno de los programas. Así también la Ley de Coordinación Fiscal y la Ley Fede</w:t>
      </w:r>
      <w:r w:rsidRPr="00D42F0E">
        <w:rPr>
          <w:color w:val="404040"/>
          <w:lang w:val="es-MX"/>
        </w:rPr>
        <w:t>ral de Presupuesto y Responsabilidad Hacendaria contemplan la obligatoriedad de evaluar los recursos del Fondo de Aportaciones Federales del Ramo 33.</w:t>
      </w:r>
    </w:p>
    <w:p w:rsidR="00B41537" w:rsidRPr="00D42F0E" w:rsidRDefault="00B41537">
      <w:pPr>
        <w:spacing w:line="360" w:lineRule="auto"/>
        <w:jc w:val="both"/>
        <w:rPr>
          <w:lang w:val="es-MX"/>
        </w:rPr>
        <w:sectPr w:rsidR="00B41537" w:rsidRPr="00D42F0E">
          <w:pgSz w:w="12240" w:h="15840"/>
          <w:pgMar w:top="2220" w:right="0" w:bottom="1200" w:left="1560" w:header="708" w:footer="940" w:gutter="0"/>
          <w:cols w:space="720"/>
        </w:sectPr>
      </w:pPr>
    </w:p>
    <w:p w:rsidR="00B41537" w:rsidRPr="00D42F0E" w:rsidRDefault="00B41537">
      <w:pPr>
        <w:pStyle w:val="Textoindependiente"/>
        <w:spacing w:before="10"/>
        <w:rPr>
          <w:sz w:val="29"/>
          <w:lang w:val="es-MX"/>
        </w:rPr>
      </w:pPr>
    </w:p>
    <w:p w:rsidR="00B41537" w:rsidRPr="00D42F0E" w:rsidRDefault="004922DF">
      <w:pPr>
        <w:pStyle w:val="Textoindependiente"/>
        <w:spacing w:before="70" w:line="360" w:lineRule="auto"/>
        <w:ind w:left="142" w:right="1695"/>
        <w:jc w:val="both"/>
        <w:rPr>
          <w:lang w:val="es-MX"/>
        </w:rPr>
      </w:pPr>
      <w:r w:rsidRPr="00D42F0E">
        <w:rPr>
          <w:color w:val="404040"/>
          <w:lang w:val="es-MX"/>
        </w:rPr>
        <w:t>Por su parte la  Ley  General  de  Contabilidad  Gubernamental,  que  constituye  un preced</w:t>
      </w:r>
      <w:r w:rsidRPr="00D42F0E">
        <w:rPr>
          <w:color w:val="404040"/>
          <w:lang w:val="es-MX"/>
        </w:rPr>
        <w:t>ente importantísimo en materia de transparencia y rendición de cuentas, siendo uno de sus fines contribuir a medir el grado de eficiencia, eficacia y economía del gasto e ingresos públicos, establece la obligatoriedad para todos los sujetos obligados de ev</w:t>
      </w:r>
      <w:r w:rsidRPr="00D42F0E">
        <w:rPr>
          <w:color w:val="404040"/>
          <w:lang w:val="es-MX"/>
        </w:rPr>
        <w:t>aluar el ejercicio de los recursos públicos, publicar el Programa Anual de Evaluaciones, indicadores, metodologías y resultados de las evaluaciones, así como incorporar éstos últimos en las cuentas</w:t>
      </w:r>
      <w:r w:rsidRPr="00D42F0E">
        <w:rPr>
          <w:color w:val="404040"/>
          <w:spacing w:val="-24"/>
          <w:lang w:val="es-MX"/>
        </w:rPr>
        <w:t xml:space="preserve"> </w:t>
      </w:r>
      <w:r w:rsidRPr="00D42F0E">
        <w:rPr>
          <w:color w:val="404040"/>
          <w:lang w:val="es-MX"/>
        </w:rPr>
        <w:t>públicas.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7"/>
        <w:jc w:val="both"/>
        <w:rPr>
          <w:lang w:val="es-MX"/>
        </w:rPr>
      </w:pPr>
      <w:r w:rsidRPr="00D42F0E">
        <w:rPr>
          <w:color w:val="404040"/>
          <w:lang w:val="es-MX"/>
        </w:rPr>
        <w:t>Sin embargo, el Informe de Resultados de la Cue</w:t>
      </w:r>
      <w:r w:rsidRPr="00D42F0E">
        <w:rPr>
          <w:color w:val="404040"/>
          <w:lang w:val="es-MX"/>
        </w:rPr>
        <w:t>nta Pública Federal, correspondiente al ejercicio 2014, presentado por el Auditor Superior de la Federación a la Cámara de Diputados en el mes de febrero del año en curso, establece la observación puntual para los municipios del país, en general, de la fal</w:t>
      </w:r>
      <w:r w:rsidRPr="00D42F0E">
        <w:rPr>
          <w:color w:val="404040"/>
          <w:lang w:val="es-MX"/>
        </w:rPr>
        <w:t>ta de cumplimiento a la normatividad antes mencionada, toda vez que no evalúan los recursos públicos.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695"/>
        <w:jc w:val="both"/>
        <w:rPr>
          <w:lang w:val="es-MX"/>
        </w:rPr>
      </w:pPr>
      <w:r w:rsidRPr="00D42F0E">
        <w:rPr>
          <w:color w:val="404040"/>
          <w:lang w:val="es-MX"/>
        </w:rPr>
        <w:t>En el caso concreto del Honorable Ayuntamiento del Municipio de Puebla, la evaluación que hoy presento a los recursos del FORTAMUN-DF, ejercicio 2014, co</w:t>
      </w:r>
      <w:r w:rsidRPr="00D42F0E">
        <w:rPr>
          <w:color w:val="404040"/>
          <w:lang w:val="es-MX"/>
        </w:rPr>
        <w:t>nstituye un gran esfuerzo de la Contraloría Municipal en cumplimiento de sus funciones y en apego a la legislación aplicable, el evaluar los recursos del FORTAMUN-DF ejercicio 2014, quien además reconoce la importancia de la evaluación de los Fondos Federa</w:t>
      </w:r>
      <w:r w:rsidRPr="00D42F0E">
        <w:rPr>
          <w:color w:val="404040"/>
          <w:lang w:val="es-MX"/>
        </w:rPr>
        <w:t>les del Ramo General 33, al destinarse las aportaciones a atención de necesidades sociales específicas, así como por el monto que estos recursos representan para el Municipio; con el propósito de dar seguimiento a los resultados para detectar oportunidades</w:t>
      </w:r>
      <w:r w:rsidRPr="00D42F0E">
        <w:rPr>
          <w:color w:val="404040"/>
          <w:lang w:val="es-MX"/>
        </w:rPr>
        <w:t xml:space="preserve"> en la toma de decisiones a corto, mediano o largo plazo, con el objeto de mejorar el Programa Presupuestal del Municipio.</w:t>
      </w:r>
    </w:p>
    <w:p w:rsidR="00B41537" w:rsidRPr="00D42F0E" w:rsidRDefault="00B41537">
      <w:pPr>
        <w:spacing w:line="360" w:lineRule="auto"/>
        <w:jc w:val="both"/>
        <w:rPr>
          <w:lang w:val="es-MX"/>
        </w:rPr>
        <w:sectPr w:rsidR="00B41537" w:rsidRPr="00D42F0E">
          <w:pgSz w:w="12240" w:h="15840"/>
          <w:pgMar w:top="2220" w:right="0" w:bottom="1200" w:left="1560" w:header="708" w:footer="940" w:gutter="0"/>
          <w:cols w:space="720"/>
        </w:sectPr>
      </w:pPr>
    </w:p>
    <w:p w:rsidR="00B41537" w:rsidRPr="00D42F0E" w:rsidRDefault="00B41537">
      <w:pPr>
        <w:pStyle w:val="Textoindependiente"/>
        <w:spacing w:before="9"/>
        <w:rPr>
          <w:sz w:val="17"/>
          <w:lang w:val="es-MX"/>
        </w:rPr>
      </w:pPr>
    </w:p>
    <w:p w:rsidR="00B41537" w:rsidRPr="00D42F0E" w:rsidRDefault="004922DF">
      <w:pPr>
        <w:pStyle w:val="Textoindependiente"/>
        <w:spacing w:before="70" w:line="360" w:lineRule="auto"/>
        <w:ind w:left="142" w:right="1701"/>
        <w:rPr>
          <w:lang w:val="es-MX"/>
        </w:rPr>
      </w:pPr>
      <w:r w:rsidRPr="00D42F0E">
        <w:rPr>
          <w:color w:val="404040"/>
          <w:lang w:val="es-MX"/>
        </w:rPr>
        <w:t>A continuación, se presentan unas gráficas que muestran la importancia del FORTAMUN-DF en el Estado y Municipio de Puebla.</w:t>
      </w:r>
    </w:p>
    <w:p w:rsidR="00B41537" w:rsidRPr="00D42F0E" w:rsidRDefault="00B41537">
      <w:pPr>
        <w:pStyle w:val="Textoindependiente"/>
        <w:rPr>
          <w:lang w:val="es-MX"/>
        </w:rPr>
      </w:pPr>
    </w:p>
    <w:p w:rsidR="00B41537" w:rsidRPr="00D42F0E" w:rsidRDefault="004922DF">
      <w:pPr>
        <w:pStyle w:val="Heading1"/>
        <w:spacing w:line="360" w:lineRule="auto"/>
        <w:ind w:left="893" w:right="2092"/>
        <w:jc w:val="center"/>
        <w:rPr>
          <w:lang w:val="es-MX"/>
        </w:rPr>
      </w:pPr>
      <w:r w:rsidRPr="00D42F0E">
        <w:rPr>
          <w:color w:val="404040"/>
          <w:lang w:val="es-MX"/>
        </w:rPr>
        <w:t>GRÁFICA COMPARATIVA DE LOS RECURSOS RECIBIDOS POR EL ESTADO DE PUEBLA DEL FORTAMUN-DF,</w:t>
      </w:r>
    </w:p>
    <w:p w:rsidR="00B41537" w:rsidRPr="00D42F0E" w:rsidRDefault="004922DF">
      <w:pPr>
        <w:spacing w:before="5"/>
        <w:ind w:left="893" w:right="2089"/>
        <w:jc w:val="center"/>
        <w:rPr>
          <w:sz w:val="24"/>
          <w:lang w:val="es-MX"/>
        </w:rPr>
      </w:pPr>
      <w:r w:rsidRPr="00D42F0E">
        <w:rPr>
          <w:b/>
          <w:color w:val="404040"/>
          <w:sz w:val="24"/>
          <w:lang w:val="es-MX"/>
        </w:rPr>
        <w:t>EJERCICIOS 2012, 2013 Y 2014</w:t>
      </w:r>
      <w:r w:rsidRPr="00D42F0E">
        <w:rPr>
          <w:color w:val="404040"/>
          <w:sz w:val="24"/>
          <w:lang w:val="es-MX"/>
        </w:rPr>
        <w:t>.</w:t>
      </w:r>
    </w:p>
    <w:p w:rsidR="00B41537" w:rsidRPr="00D42F0E" w:rsidRDefault="004922DF">
      <w:pPr>
        <w:pStyle w:val="Textoindependiente"/>
        <w:spacing w:before="137"/>
        <w:ind w:left="893" w:right="2085"/>
        <w:jc w:val="center"/>
        <w:rPr>
          <w:lang w:val="es-MX"/>
        </w:rPr>
      </w:pPr>
      <w:r w:rsidRPr="00D42F0E">
        <w:rPr>
          <w:color w:val="404040"/>
          <w:lang w:val="es-MX"/>
        </w:rPr>
        <w:t>(Expresado en p</w:t>
      </w:r>
      <w:r w:rsidRPr="00D42F0E">
        <w:rPr>
          <w:color w:val="404040"/>
          <w:lang w:val="es-MX"/>
        </w:rPr>
        <w:t>esos)</w:t>
      </w: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4922DF">
      <w:pPr>
        <w:pStyle w:val="Textoindependiente"/>
        <w:spacing w:before="6"/>
        <w:rPr>
          <w:sz w:val="29"/>
          <w:lang w:val="es-MX"/>
        </w:rPr>
      </w:pPr>
      <w:r>
        <w:rPr>
          <w:noProof/>
          <w:lang w:val="es-MX" w:eastAsia="es-MX"/>
        </w:rPr>
        <w:drawing>
          <wp:anchor distT="0" distB="0" distL="0" distR="0" simplePos="0" relativeHeight="251632640" behindDoc="0" locked="0" layoutInCell="1" allowOverlap="1">
            <wp:simplePos x="0" y="0"/>
            <wp:positionH relativeFrom="page">
              <wp:posOffset>1308735</wp:posOffset>
            </wp:positionH>
            <wp:positionV relativeFrom="paragraph">
              <wp:posOffset>240778</wp:posOffset>
            </wp:positionV>
            <wp:extent cx="5591735" cy="3725799"/>
            <wp:effectExtent l="0" t="0" r="0" b="0"/>
            <wp:wrapTopAndBottom/>
            <wp:docPr id="4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png"/>
                    <pic:cNvPicPr/>
                  </pic:nvPicPr>
                  <pic:blipFill>
                    <a:blip r:embed="rId19" cstate="print"/>
                    <a:stretch>
                      <a:fillRect/>
                    </a:stretch>
                  </pic:blipFill>
                  <pic:spPr>
                    <a:xfrm>
                      <a:off x="0" y="0"/>
                      <a:ext cx="5591735" cy="3725799"/>
                    </a:xfrm>
                    <a:prstGeom prst="rect">
                      <a:avLst/>
                    </a:prstGeom>
                  </pic:spPr>
                </pic:pic>
              </a:graphicData>
            </a:graphic>
          </wp:anchor>
        </w:drawing>
      </w:r>
    </w:p>
    <w:p w:rsidR="00B41537" w:rsidRPr="00D42F0E" w:rsidRDefault="00B41537">
      <w:pPr>
        <w:pStyle w:val="Textoindependiente"/>
        <w:rPr>
          <w:lang w:val="es-MX"/>
        </w:rPr>
      </w:pPr>
    </w:p>
    <w:p w:rsidR="00B41537" w:rsidRPr="00D42F0E" w:rsidRDefault="00B41537">
      <w:pPr>
        <w:pStyle w:val="Textoindependiente"/>
        <w:spacing w:before="3"/>
        <w:rPr>
          <w:sz w:val="20"/>
          <w:lang w:val="es-MX"/>
        </w:rPr>
      </w:pPr>
    </w:p>
    <w:p w:rsidR="00B41537" w:rsidRDefault="004922DF">
      <w:pPr>
        <w:spacing w:before="1"/>
        <w:ind w:left="142" w:right="1701"/>
        <w:rPr>
          <w:sz w:val="18"/>
        </w:rPr>
      </w:pPr>
      <w:r>
        <w:rPr>
          <w:color w:val="404040"/>
          <w:w w:val="90"/>
          <w:sz w:val="18"/>
        </w:rPr>
        <w:t>FUENTE:</w:t>
      </w:r>
    </w:p>
    <w:p w:rsidR="00B41537" w:rsidRPr="00D42F0E" w:rsidRDefault="004922DF">
      <w:pPr>
        <w:pStyle w:val="Prrafodelista"/>
        <w:numPr>
          <w:ilvl w:val="0"/>
          <w:numId w:val="1"/>
        </w:numPr>
        <w:tabs>
          <w:tab w:val="left" w:pos="861"/>
          <w:tab w:val="left" w:pos="862"/>
        </w:tabs>
        <w:spacing w:before="1"/>
        <w:ind w:right="1697"/>
        <w:rPr>
          <w:rFonts w:ascii="Symbol" w:hAnsi="Symbol"/>
          <w:color w:val="404040"/>
          <w:sz w:val="18"/>
          <w:lang w:val="es-MX"/>
        </w:rPr>
      </w:pPr>
      <w:r w:rsidRPr="00D42F0E">
        <w:rPr>
          <w:color w:val="404040"/>
          <w:w w:val="90"/>
          <w:sz w:val="18"/>
          <w:lang w:val="es-MX"/>
        </w:rPr>
        <w:t xml:space="preserve">Periódico Oficial del Estado de Puebla de fecha 31 de enero de 2012 – Asignaciones previstas para el Fondo de </w:t>
      </w:r>
      <w:r w:rsidRPr="00D42F0E">
        <w:rPr>
          <w:color w:val="404040"/>
          <w:w w:val="85"/>
          <w:sz w:val="18"/>
          <w:lang w:val="es-MX"/>
        </w:rPr>
        <w:t>Aportaciones</w:t>
      </w:r>
      <w:r w:rsidRPr="00D42F0E">
        <w:rPr>
          <w:color w:val="404040"/>
          <w:spacing w:val="-20"/>
          <w:w w:val="85"/>
          <w:sz w:val="18"/>
          <w:lang w:val="es-MX"/>
        </w:rPr>
        <w:t xml:space="preserve"> </w:t>
      </w:r>
      <w:r w:rsidRPr="00D42F0E">
        <w:rPr>
          <w:color w:val="404040"/>
          <w:w w:val="85"/>
          <w:sz w:val="18"/>
          <w:lang w:val="es-MX"/>
        </w:rPr>
        <w:t>para</w:t>
      </w:r>
      <w:r w:rsidRPr="00D42F0E">
        <w:rPr>
          <w:color w:val="404040"/>
          <w:spacing w:val="-20"/>
          <w:w w:val="85"/>
          <w:sz w:val="18"/>
          <w:lang w:val="es-MX"/>
        </w:rPr>
        <w:t xml:space="preserve"> </w:t>
      </w:r>
      <w:r w:rsidRPr="00D42F0E">
        <w:rPr>
          <w:color w:val="404040"/>
          <w:w w:val="85"/>
          <w:sz w:val="18"/>
          <w:lang w:val="es-MX"/>
        </w:rPr>
        <w:t>el</w:t>
      </w:r>
      <w:r w:rsidRPr="00D42F0E">
        <w:rPr>
          <w:color w:val="404040"/>
          <w:spacing w:val="-20"/>
          <w:w w:val="85"/>
          <w:sz w:val="18"/>
          <w:lang w:val="es-MX"/>
        </w:rPr>
        <w:t xml:space="preserve"> </w:t>
      </w:r>
      <w:r w:rsidRPr="00D42F0E">
        <w:rPr>
          <w:color w:val="404040"/>
          <w:w w:val="85"/>
          <w:sz w:val="18"/>
          <w:lang w:val="es-MX"/>
        </w:rPr>
        <w:t>Fortalecimiento</w:t>
      </w:r>
      <w:r w:rsidRPr="00D42F0E">
        <w:rPr>
          <w:color w:val="404040"/>
          <w:spacing w:val="-20"/>
          <w:w w:val="85"/>
          <w:sz w:val="18"/>
          <w:lang w:val="es-MX"/>
        </w:rPr>
        <w:t xml:space="preserve"> </w:t>
      </w:r>
      <w:r w:rsidRPr="00D42F0E">
        <w:rPr>
          <w:color w:val="404040"/>
          <w:w w:val="85"/>
          <w:sz w:val="18"/>
          <w:lang w:val="es-MX"/>
        </w:rPr>
        <w:t>de</w:t>
      </w:r>
      <w:r w:rsidRPr="00D42F0E">
        <w:rPr>
          <w:color w:val="404040"/>
          <w:spacing w:val="-21"/>
          <w:w w:val="85"/>
          <w:sz w:val="18"/>
          <w:lang w:val="es-MX"/>
        </w:rPr>
        <w:t xml:space="preserve"> </w:t>
      </w:r>
      <w:r w:rsidRPr="00D42F0E">
        <w:rPr>
          <w:color w:val="404040"/>
          <w:w w:val="85"/>
          <w:sz w:val="18"/>
          <w:lang w:val="es-MX"/>
        </w:rPr>
        <w:t>los</w:t>
      </w:r>
      <w:r w:rsidRPr="00D42F0E">
        <w:rPr>
          <w:color w:val="404040"/>
          <w:spacing w:val="-20"/>
          <w:w w:val="85"/>
          <w:sz w:val="18"/>
          <w:lang w:val="es-MX"/>
        </w:rPr>
        <w:t xml:space="preserve"> </w:t>
      </w:r>
      <w:r w:rsidRPr="00D42F0E">
        <w:rPr>
          <w:color w:val="404040"/>
          <w:w w:val="85"/>
          <w:sz w:val="18"/>
          <w:lang w:val="es-MX"/>
        </w:rPr>
        <w:t>municipios</w:t>
      </w:r>
      <w:r w:rsidRPr="00D42F0E">
        <w:rPr>
          <w:color w:val="404040"/>
          <w:spacing w:val="-19"/>
          <w:w w:val="85"/>
          <w:sz w:val="18"/>
          <w:lang w:val="es-MX"/>
        </w:rPr>
        <w:t xml:space="preserve"> </w:t>
      </w:r>
      <w:r w:rsidRPr="00D42F0E">
        <w:rPr>
          <w:color w:val="404040"/>
          <w:w w:val="85"/>
          <w:sz w:val="18"/>
          <w:lang w:val="es-MX"/>
        </w:rPr>
        <w:t>para</w:t>
      </w:r>
      <w:r w:rsidRPr="00D42F0E">
        <w:rPr>
          <w:color w:val="404040"/>
          <w:spacing w:val="-21"/>
          <w:w w:val="85"/>
          <w:sz w:val="18"/>
          <w:lang w:val="es-MX"/>
        </w:rPr>
        <w:t xml:space="preserve"> </w:t>
      </w:r>
      <w:r w:rsidRPr="00D42F0E">
        <w:rPr>
          <w:color w:val="404040"/>
          <w:w w:val="85"/>
          <w:sz w:val="18"/>
          <w:lang w:val="es-MX"/>
        </w:rPr>
        <w:t>el</w:t>
      </w:r>
      <w:r w:rsidRPr="00D42F0E">
        <w:rPr>
          <w:color w:val="404040"/>
          <w:spacing w:val="-20"/>
          <w:w w:val="85"/>
          <w:sz w:val="18"/>
          <w:lang w:val="es-MX"/>
        </w:rPr>
        <w:t xml:space="preserve"> </w:t>
      </w:r>
      <w:r w:rsidRPr="00D42F0E">
        <w:rPr>
          <w:color w:val="404040"/>
          <w:w w:val="85"/>
          <w:sz w:val="18"/>
          <w:lang w:val="es-MX"/>
        </w:rPr>
        <w:t>Ejercicio</w:t>
      </w:r>
      <w:r w:rsidRPr="00D42F0E">
        <w:rPr>
          <w:color w:val="404040"/>
          <w:spacing w:val="-21"/>
          <w:w w:val="85"/>
          <w:sz w:val="18"/>
          <w:lang w:val="es-MX"/>
        </w:rPr>
        <w:t xml:space="preserve"> </w:t>
      </w:r>
      <w:r w:rsidRPr="00D42F0E">
        <w:rPr>
          <w:color w:val="404040"/>
          <w:w w:val="85"/>
          <w:sz w:val="18"/>
          <w:lang w:val="es-MX"/>
        </w:rPr>
        <w:t>Fiscal</w:t>
      </w:r>
      <w:r w:rsidRPr="00D42F0E">
        <w:rPr>
          <w:color w:val="404040"/>
          <w:spacing w:val="-20"/>
          <w:w w:val="85"/>
          <w:sz w:val="18"/>
          <w:lang w:val="es-MX"/>
        </w:rPr>
        <w:t xml:space="preserve"> </w:t>
      </w:r>
      <w:r w:rsidRPr="00D42F0E">
        <w:rPr>
          <w:color w:val="404040"/>
          <w:w w:val="85"/>
          <w:sz w:val="18"/>
          <w:lang w:val="es-MX"/>
        </w:rPr>
        <w:t>2012.</w:t>
      </w:r>
    </w:p>
    <w:p w:rsidR="00B41537" w:rsidRPr="00D42F0E" w:rsidRDefault="004922DF">
      <w:pPr>
        <w:pStyle w:val="Prrafodelista"/>
        <w:numPr>
          <w:ilvl w:val="0"/>
          <w:numId w:val="1"/>
        </w:numPr>
        <w:tabs>
          <w:tab w:val="left" w:pos="861"/>
          <w:tab w:val="left" w:pos="862"/>
        </w:tabs>
        <w:spacing w:before="34" w:line="206" w:lineRule="exact"/>
        <w:ind w:right="1697"/>
        <w:rPr>
          <w:rFonts w:ascii="Symbol" w:hAnsi="Symbol"/>
          <w:color w:val="404040"/>
          <w:sz w:val="20"/>
          <w:lang w:val="es-MX"/>
        </w:rPr>
      </w:pPr>
      <w:r w:rsidRPr="00D42F0E">
        <w:rPr>
          <w:color w:val="404040"/>
          <w:w w:val="90"/>
          <w:sz w:val="18"/>
          <w:lang w:val="es-MX"/>
        </w:rPr>
        <w:t xml:space="preserve">Periódico Oficial del Estado de Puebla de fecha 31 de enero de 2013 – Asignaciones previstas para el Fondo de </w:t>
      </w:r>
      <w:r w:rsidRPr="00D42F0E">
        <w:rPr>
          <w:color w:val="404040"/>
          <w:w w:val="85"/>
          <w:sz w:val="18"/>
          <w:lang w:val="es-MX"/>
        </w:rPr>
        <w:t>Aportaciones</w:t>
      </w:r>
      <w:r w:rsidRPr="00D42F0E">
        <w:rPr>
          <w:color w:val="404040"/>
          <w:spacing w:val="-20"/>
          <w:w w:val="85"/>
          <w:sz w:val="18"/>
          <w:lang w:val="es-MX"/>
        </w:rPr>
        <w:t xml:space="preserve"> </w:t>
      </w:r>
      <w:r w:rsidRPr="00D42F0E">
        <w:rPr>
          <w:color w:val="404040"/>
          <w:w w:val="85"/>
          <w:sz w:val="18"/>
          <w:lang w:val="es-MX"/>
        </w:rPr>
        <w:t>para</w:t>
      </w:r>
      <w:r w:rsidRPr="00D42F0E">
        <w:rPr>
          <w:color w:val="404040"/>
          <w:spacing w:val="-20"/>
          <w:w w:val="85"/>
          <w:sz w:val="18"/>
          <w:lang w:val="es-MX"/>
        </w:rPr>
        <w:t xml:space="preserve"> </w:t>
      </w:r>
      <w:r w:rsidRPr="00D42F0E">
        <w:rPr>
          <w:color w:val="404040"/>
          <w:w w:val="85"/>
          <w:sz w:val="18"/>
          <w:lang w:val="es-MX"/>
        </w:rPr>
        <w:t>el</w:t>
      </w:r>
      <w:r w:rsidRPr="00D42F0E">
        <w:rPr>
          <w:color w:val="404040"/>
          <w:spacing w:val="-20"/>
          <w:w w:val="85"/>
          <w:sz w:val="18"/>
          <w:lang w:val="es-MX"/>
        </w:rPr>
        <w:t xml:space="preserve"> </w:t>
      </w:r>
      <w:r w:rsidRPr="00D42F0E">
        <w:rPr>
          <w:color w:val="404040"/>
          <w:w w:val="85"/>
          <w:sz w:val="18"/>
          <w:lang w:val="es-MX"/>
        </w:rPr>
        <w:t>Fortalecimiento</w:t>
      </w:r>
      <w:r w:rsidRPr="00D42F0E">
        <w:rPr>
          <w:color w:val="404040"/>
          <w:spacing w:val="-20"/>
          <w:w w:val="85"/>
          <w:sz w:val="18"/>
          <w:lang w:val="es-MX"/>
        </w:rPr>
        <w:t xml:space="preserve"> </w:t>
      </w:r>
      <w:r w:rsidRPr="00D42F0E">
        <w:rPr>
          <w:color w:val="404040"/>
          <w:w w:val="85"/>
          <w:sz w:val="18"/>
          <w:lang w:val="es-MX"/>
        </w:rPr>
        <w:t>de</w:t>
      </w:r>
      <w:r w:rsidRPr="00D42F0E">
        <w:rPr>
          <w:color w:val="404040"/>
          <w:spacing w:val="-21"/>
          <w:w w:val="85"/>
          <w:sz w:val="18"/>
          <w:lang w:val="es-MX"/>
        </w:rPr>
        <w:t xml:space="preserve"> </w:t>
      </w:r>
      <w:r w:rsidRPr="00D42F0E">
        <w:rPr>
          <w:color w:val="404040"/>
          <w:w w:val="85"/>
          <w:sz w:val="18"/>
          <w:lang w:val="es-MX"/>
        </w:rPr>
        <w:t>los</w:t>
      </w:r>
      <w:r w:rsidRPr="00D42F0E">
        <w:rPr>
          <w:color w:val="404040"/>
          <w:spacing w:val="-20"/>
          <w:w w:val="85"/>
          <w:sz w:val="18"/>
          <w:lang w:val="es-MX"/>
        </w:rPr>
        <w:t xml:space="preserve"> </w:t>
      </w:r>
      <w:r w:rsidRPr="00D42F0E">
        <w:rPr>
          <w:color w:val="404040"/>
          <w:w w:val="85"/>
          <w:sz w:val="18"/>
          <w:lang w:val="es-MX"/>
        </w:rPr>
        <w:t>municipios</w:t>
      </w:r>
      <w:r w:rsidRPr="00D42F0E">
        <w:rPr>
          <w:color w:val="404040"/>
          <w:spacing w:val="-20"/>
          <w:w w:val="85"/>
          <w:sz w:val="18"/>
          <w:lang w:val="es-MX"/>
        </w:rPr>
        <w:t xml:space="preserve"> </w:t>
      </w:r>
      <w:r w:rsidRPr="00D42F0E">
        <w:rPr>
          <w:color w:val="404040"/>
          <w:w w:val="85"/>
          <w:sz w:val="18"/>
          <w:lang w:val="es-MX"/>
        </w:rPr>
        <w:t>para</w:t>
      </w:r>
      <w:r w:rsidRPr="00D42F0E">
        <w:rPr>
          <w:color w:val="404040"/>
          <w:spacing w:val="-21"/>
          <w:w w:val="85"/>
          <w:sz w:val="18"/>
          <w:lang w:val="es-MX"/>
        </w:rPr>
        <w:t xml:space="preserve"> </w:t>
      </w:r>
      <w:r w:rsidRPr="00D42F0E">
        <w:rPr>
          <w:color w:val="404040"/>
          <w:w w:val="85"/>
          <w:sz w:val="18"/>
          <w:lang w:val="es-MX"/>
        </w:rPr>
        <w:t>el</w:t>
      </w:r>
      <w:r w:rsidRPr="00D42F0E">
        <w:rPr>
          <w:color w:val="404040"/>
          <w:spacing w:val="-20"/>
          <w:w w:val="85"/>
          <w:sz w:val="18"/>
          <w:lang w:val="es-MX"/>
        </w:rPr>
        <w:t xml:space="preserve"> </w:t>
      </w:r>
      <w:r w:rsidRPr="00D42F0E">
        <w:rPr>
          <w:color w:val="404040"/>
          <w:w w:val="85"/>
          <w:sz w:val="18"/>
          <w:lang w:val="es-MX"/>
        </w:rPr>
        <w:t>Ejercicio</w:t>
      </w:r>
      <w:r w:rsidRPr="00D42F0E">
        <w:rPr>
          <w:color w:val="404040"/>
          <w:spacing w:val="-21"/>
          <w:w w:val="85"/>
          <w:sz w:val="18"/>
          <w:lang w:val="es-MX"/>
        </w:rPr>
        <w:t xml:space="preserve"> </w:t>
      </w:r>
      <w:r w:rsidRPr="00D42F0E">
        <w:rPr>
          <w:color w:val="404040"/>
          <w:w w:val="85"/>
          <w:sz w:val="18"/>
          <w:lang w:val="es-MX"/>
        </w:rPr>
        <w:t>Fiscal</w:t>
      </w:r>
      <w:r w:rsidRPr="00D42F0E">
        <w:rPr>
          <w:color w:val="404040"/>
          <w:spacing w:val="-20"/>
          <w:w w:val="85"/>
          <w:sz w:val="18"/>
          <w:lang w:val="es-MX"/>
        </w:rPr>
        <w:t xml:space="preserve"> </w:t>
      </w:r>
      <w:r w:rsidRPr="00D42F0E">
        <w:rPr>
          <w:color w:val="404040"/>
          <w:w w:val="85"/>
          <w:sz w:val="18"/>
          <w:lang w:val="es-MX"/>
        </w:rPr>
        <w:t>2013.</w:t>
      </w:r>
    </w:p>
    <w:p w:rsidR="00B41537" w:rsidRPr="00D42F0E" w:rsidRDefault="004922DF">
      <w:pPr>
        <w:pStyle w:val="Prrafodelista"/>
        <w:numPr>
          <w:ilvl w:val="0"/>
          <w:numId w:val="1"/>
        </w:numPr>
        <w:tabs>
          <w:tab w:val="left" w:pos="861"/>
          <w:tab w:val="left" w:pos="862"/>
        </w:tabs>
        <w:spacing w:before="0"/>
        <w:ind w:right="1697"/>
        <w:rPr>
          <w:rFonts w:ascii="Symbol" w:hAnsi="Symbol"/>
          <w:color w:val="404040"/>
          <w:sz w:val="18"/>
          <w:lang w:val="es-MX"/>
        </w:rPr>
      </w:pPr>
      <w:r w:rsidRPr="00D42F0E">
        <w:rPr>
          <w:color w:val="404040"/>
          <w:w w:val="90"/>
          <w:sz w:val="18"/>
          <w:lang w:val="es-MX"/>
        </w:rPr>
        <w:t xml:space="preserve">Periódico Oficial del Estado de Puebla de fecha 24 de enero de 2014– Asignaciones previstas para el Fondo de </w:t>
      </w:r>
      <w:r w:rsidRPr="00D42F0E">
        <w:rPr>
          <w:color w:val="404040"/>
          <w:w w:val="85"/>
          <w:sz w:val="18"/>
          <w:lang w:val="es-MX"/>
        </w:rPr>
        <w:t>Aportaciones</w:t>
      </w:r>
      <w:r w:rsidRPr="00D42F0E">
        <w:rPr>
          <w:color w:val="404040"/>
          <w:spacing w:val="-20"/>
          <w:w w:val="85"/>
          <w:sz w:val="18"/>
          <w:lang w:val="es-MX"/>
        </w:rPr>
        <w:t xml:space="preserve"> </w:t>
      </w:r>
      <w:r w:rsidRPr="00D42F0E">
        <w:rPr>
          <w:color w:val="404040"/>
          <w:w w:val="85"/>
          <w:sz w:val="18"/>
          <w:lang w:val="es-MX"/>
        </w:rPr>
        <w:t>para</w:t>
      </w:r>
      <w:r w:rsidRPr="00D42F0E">
        <w:rPr>
          <w:color w:val="404040"/>
          <w:spacing w:val="-20"/>
          <w:w w:val="85"/>
          <w:sz w:val="18"/>
          <w:lang w:val="es-MX"/>
        </w:rPr>
        <w:t xml:space="preserve"> </w:t>
      </w:r>
      <w:r w:rsidRPr="00D42F0E">
        <w:rPr>
          <w:color w:val="404040"/>
          <w:w w:val="85"/>
          <w:sz w:val="18"/>
          <w:lang w:val="es-MX"/>
        </w:rPr>
        <w:t>el</w:t>
      </w:r>
      <w:r w:rsidRPr="00D42F0E">
        <w:rPr>
          <w:color w:val="404040"/>
          <w:spacing w:val="-20"/>
          <w:w w:val="85"/>
          <w:sz w:val="18"/>
          <w:lang w:val="es-MX"/>
        </w:rPr>
        <w:t xml:space="preserve"> </w:t>
      </w:r>
      <w:r w:rsidRPr="00D42F0E">
        <w:rPr>
          <w:color w:val="404040"/>
          <w:w w:val="85"/>
          <w:sz w:val="18"/>
          <w:lang w:val="es-MX"/>
        </w:rPr>
        <w:t>Fortalecimiento</w:t>
      </w:r>
      <w:r w:rsidRPr="00D42F0E">
        <w:rPr>
          <w:color w:val="404040"/>
          <w:spacing w:val="-20"/>
          <w:w w:val="85"/>
          <w:sz w:val="18"/>
          <w:lang w:val="es-MX"/>
        </w:rPr>
        <w:t xml:space="preserve"> </w:t>
      </w:r>
      <w:r w:rsidRPr="00D42F0E">
        <w:rPr>
          <w:color w:val="404040"/>
          <w:w w:val="85"/>
          <w:sz w:val="18"/>
          <w:lang w:val="es-MX"/>
        </w:rPr>
        <w:t>de</w:t>
      </w:r>
      <w:r w:rsidRPr="00D42F0E">
        <w:rPr>
          <w:color w:val="404040"/>
          <w:spacing w:val="-21"/>
          <w:w w:val="85"/>
          <w:sz w:val="18"/>
          <w:lang w:val="es-MX"/>
        </w:rPr>
        <w:t xml:space="preserve"> </w:t>
      </w:r>
      <w:r w:rsidRPr="00D42F0E">
        <w:rPr>
          <w:color w:val="404040"/>
          <w:w w:val="85"/>
          <w:sz w:val="18"/>
          <w:lang w:val="es-MX"/>
        </w:rPr>
        <w:t>los</w:t>
      </w:r>
      <w:r w:rsidRPr="00D42F0E">
        <w:rPr>
          <w:color w:val="404040"/>
          <w:spacing w:val="-20"/>
          <w:w w:val="85"/>
          <w:sz w:val="18"/>
          <w:lang w:val="es-MX"/>
        </w:rPr>
        <w:t xml:space="preserve"> </w:t>
      </w:r>
      <w:r w:rsidRPr="00D42F0E">
        <w:rPr>
          <w:color w:val="404040"/>
          <w:w w:val="85"/>
          <w:sz w:val="18"/>
          <w:lang w:val="es-MX"/>
        </w:rPr>
        <w:t>municipios</w:t>
      </w:r>
      <w:r w:rsidRPr="00D42F0E">
        <w:rPr>
          <w:color w:val="404040"/>
          <w:spacing w:val="-19"/>
          <w:w w:val="85"/>
          <w:sz w:val="18"/>
          <w:lang w:val="es-MX"/>
        </w:rPr>
        <w:t xml:space="preserve"> </w:t>
      </w:r>
      <w:r w:rsidRPr="00D42F0E">
        <w:rPr>
          <w:color w:val="404040"/>
          <w:w w:val="85"/>
          <w:sz w:val="18"/>
          <w:lang w:val="es-MX"/>
        </w:rPr>
        <w:t>para</w:t>
      </w:r>
      <w:r w:rsidRPr="00D42F0E">
        <w:rPr>
          <w:color w:val="404040"/>
          <w:spacing w:val="-21"/>
          <w:w w:val="85"/>
          <w:sz w:val="18"/>
          <w:lang w:val="es-MX"/>
        </w:rPr>
        <w:t xml:space="preserve"> </w:t>
      </w:r>
      <w:r w:rsidRPr="00D42F0E">
        <w:rPr>
          <w:color w:val="404040"/>
          <w:w w:val="85"/>
          <w:sz w:val="18"/>
          <w:lang w:val="es-MX"/>
        </w:rPr>
        <w:t>el</w:t>
      </w:r>
      <w:r w:rsidRPr="00D42F0E">
        <w:rPr>
          <w:color w:val="404040"/>
          <w:spacing w:val="-20"/>
          <w:w w:val="85"/>
          <w:sz w:val="18"/>
          <w:lang w:val="es-MX"/>
        </w:rPr>
        <w:t xml:space="preserve"> </w:t>
      </w:r>
      <w:r w:rsidRPr="00D42F0E">
        <w:rPr>
          <w:color w:val="404040"/>
          <w:w w:val="85"/>
          <w:sz w:val="18"/>
          <w:lang w:val="es-MX"/>
        </w:rPr>
        <w:t>Ejercicio</w:t>
      </w:r>
      <w:r w:rsidRPr="00D42F0E">
        <w:rPr>
          <w:color w:val="404040"/>
          <w:spacing w:val="-21"/>
          <w:w w:val="85"/>
          <w:sz w:val="18"/>
          <w:lang w:val="es-MX"/>
        </w:rPr>
        <w:t xml:space="preserve"> </w:t>
      </w:r>
      <w:r w:rsidRPr="00D42F0E">
        <w:rPr>
          <w:color w:val="404040"/>
          <w:w w:val="85"/>
          <w:sz w:val="18"/>
          <w:lang w:val="es-MX"/>
        </w:rPr>
        <w:t>Fiscal</w:t>
      </w:r>
      <w:r w:rsidRPr="00D42F0E">
        <w:rPr>
          <w:color w:val="404040"/>
          <w:spacing w:val="-20"/>
          <w:w w:val="85"/>
          <w:sz w:val="18"/>
          <w:lang w:val="es-MX"/>
        </w:rPr>
        <w:t xml:space="preserve"> </w:t>
      </w:r>
      <w:r w:rsidRPr="00D42F0E">
        <w:rPr>
          <w:color w:val="404040"/>
          <w:w w:val="85"/>
          <w:sz w:val="18"/>
          <w:lang w:val="es-MX"/>
        </w:rPr>
        <w:t>2014.</w:t>
      </w:r>
    </w:p>
    <w:p w:rsidR="00B41537" w:rsidRPr="00D42F0E" w:rsidRDefault="00B41537">
      <w:pPr>
        <w:rPr>
          <w:rFonts w:ascii="Symbol" w:hAnsi="Symbol"/>
          <w:sz w:val="18"/>
          <w:lang w:val="es-MX"/>
        </w:rPr>
        <w:sectPr w:rsidR="00B41537" w:rsidRPr="00D42F0E">
          <w:pgSz w:w="12240" w:h="15840"/>
          <w:pgMar w:top="2220" w:right="0" w:bottom="1200" w:left="1560" w:header="708" w:footer="940" w:gutter="0"/>
          <w:cols w:space="720"/>
        </w:sectPr>
      </w:pPr>
    </w:p>
    <w:p w:rsidR="00B41537" w:rsidRPr="00D42F0E" w:rsidRDefault="00B41537">
      <w:pPr>
        <w:pStyle w:val="Textoindependiente"/>
        <w:spacing w:before="8"/>
        <w:rPr>
          <w:sz w:val="29"/>
          <w:lang w:val="es-MX"/>
        </w:rPr>
      </w:pPr>
    </w:p>
    <w:p w:rsidR="00B41537" w:rsidRPr="00D42F0E" w:rsidRDefault="004922DF">
      <w:pPr>
        <w:pStyle w:val="Heading1"/>
        <w:spacing w:before="70"/>
        <w:ind w:left="892" w:right="2092"/>
        <w:jc w:val="center"/>
        <w:rPr>
          <w:lang w:val="es-MX"/>
        </w:rPr>
      </w:pPr>
      <w:r w:rsidRPr="00D42F0E">
        <w:rPr>
          <w:color w:val="404040"/>
          <w:lang w:val="es-MX"/>
        </w:rPr>
        <w:t xml:space="preserve">GRÁFICA COMPARATIVA DE LOS RECURSOS RECIBIDOS </w:t>
      </w:r>
      <w:r w:rsidRPr="00D42F0E">
        <w:rPr>
          <w:color w:val="404040"/>
          <w:lang w:val="es-MX"/>
        </w:rPr>
        <w:t>POR EL MUNICIPIO DE PUEBLA DEL FORTAMUN-DF,</w:t>
      </w:r>
    </w:p>
    <w:p w:rsidR="00B41537" w:rsidRPr="00D42F0E" w:rsidRDefault="004922DF">
      <w:pPr>
        <w:ind w:left="893" w:right="2089"/>
        <w:jc w:val="center"/>
        <w:rPr>
          <w:sz w:val="24"/>
          <w:lang w:val="es-MX"/>
        </w:rPr>
      </w:pPr>
      <w:r w:rsidRPr="00D42F0E">
        <w:rPr>
          <w:b/>
          <w:color w:val="404040"/>
          <w:sz w:val="24"/>
          <w:lang w:val="es-MX"/>
        </w:rPr>
        <w:t>EJERCICIOS 2012, 2013 Y 2014</w:t>
      </w:r>
      <w:r w:rsidRPr="00D42F0E">
        <w:rPr>
          <w:color w:val="404040"/>
          <w:sz w:val="24"/>
          <w:lang w:val="es-MX"/>
        </w:rPr>
        <w:t>.</w:t>
      </w:r>
    </w:p>
    <w:p w:rsidR="00B41537" w:rsidRPr="00D42F0E" w:rsidRDefault="004922DF">
      <w:pPr>
        <w:pStyle w:val="Textoindependiente"/>
        <w:spacing w:before="2"/>
        <w:ind w:left="3387" w:right="1701"/>
        <w:rPr>
          <w:lang w:val="es-MX"/>
        </w:rPr>
      </w:pPr>
      <w:r w:rsidRPr="00D42F0E">
        <w:rPr>
          <w:lang w:val="es-MX"/>
        </w:rPr>
        <w:t>(Expresado en pesos)</w:t>
      </w:r>
    </w:p>
    <w:p w:rsidR="00B41537" w:rsidRPr="00D42F0E" w:rsidRDefault="004922DF">
      <w:pPr>
        <w:pStyle w:val="Textoindependiente"/>
        <w:spacing w:before="8"/>
        <w:rPr>
          <w:sz w:val="29"/>
          <w:lang w:val="es-MX"/>
        </w:rPr>
      </w:pPr>
      <w:r>
        <w:rPr>
          <w:noProof/>
          <w:lang w:val="es-MX" w:eastAsia="es-MX"/>
        </w:rPr>
        <w:drawing>
          <wp:anchor distT="0" distB="0" distL="0" distR="0" simplePos="0" relativeHeight="251633664" behindDoc="0" locked="0" layoutInCell="1" allowOverlap="1">
            <wp:simplePos x="0" y="0"/>
            <wp:positionH relativeFrom="page">
              <wp:posOffset>1399539</wp:posOffset>
            </wp:positionH>
            <wp:positionV relativeFrom="paragraph">
              <wp:posOffset>241897</wp:posOffset>
            </wp:positionV>
            <wp:extent cx="5591191" cy="3725799"/>
            <wp:effectExtent l="0" t="0" r="0" b="0"/>
            <wp:wrapTopAndBottom/>
            <wp:docPr id="4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png"/>
                    <pic:cNvPicPr/>
                  </pic:nvPicPr>
                  <pic:blipFill>
                    <a:blip r:embed="rId20" cstate="print"/>
                    <a:stretch>
                      <a:fillRect/>
                    </a:stretch>
                  </pic:blipFill>
                  <pic:spPr>
                    <a:xfrm>
                      <a:off x="0" y="0"/>
                      <a:ext cx="5591191" cy="3725799"/>
                    </a:xfrm>
                    <a:prstGeom prst="rect">
                      <a:avLst/>
                    </a:prstGeom>
                  </pic:spPr>
                </pic:pic>
              </a:graphicData>
            </a:graphic>
          </wp:anchor>
        </w:drawing>
      </w:r>
    </w:p>
    <w:p w:rsidR="00B41537" w:rsidRPr="00D42F0E" w:rsidRDefault="00B41537">
      <w:pPr>
        <w:pStyle w:val="Textoindependiente"/>
        <w:rPr>
          <w:lang w:val="es-MX"/>
        </w:rPr>
      </w:pPr>
    </w:p>
    <w:p w:rsidR="00B41537" w:rsidRPr="00D42F0E" w:rsidRDefault="00B41537">
      <w:pPr>
        <w:pStyle w:val="Textoindependiente"/>
        <w:rPr>
          <w:lang w:val="es-MX"/>
        </w:rPr>
      </w:pPr>
    </w:p>
    <w:p w:rsidR="00B41537" w:rsidRPr="00D42F0E" w:rsidRDefault="00B41537">
      <w:pPr>
        <w:pStyle w:val="Textoindependiente"/>
        <w:spacing w:before="1"/>
        <w:rPr>
          <w:sz w:val="30"/>
          <w:lang w:val="es-MX"/>
        </w:rPr>
      </w:pPr>
    </w:p>
    <w:p w:rsidR="00B41537" w:rsidRDefault="004922DF">
      <w:pPr>
        <w:ind w:left="142" w:right="1701"/>
        <w:rPr>
          <w:sz w:val="18"/>
        </w:rPr>
      </w:pPr>
      <w:r>
        <w:rPr>
          <w:color w:val="404040"/>
          <w:w w:val="90"/>
          <w:sz w:val="18"/>
        </w:rPr>
        <w:t>FUENTE:</w:t>
      </w:r>
    </w:p>
    <w:p w:rsidR="00B41537" w:rsidRPr="00D42F0E" w:rsidRDefault="004922DF">
      <w:pPr>
        <w:pStyle w:val="Prrafodelista"/>
        <w:numPr>
          <w:ilvl w:val="0"/>
          <w:numId w:val="1"/>
        </w:numPr>
        <w:tabs>
          <w:tab w:val="left" w:pos="861"/>
          <w:tab w:val="left" w:pos="862"/>
        </w:tabs>
        <w:spacing w:before="1"/>
        <w:ind w:right="1697"/>
        <w:rPr>
          <w:rFonts w:ascii="Symbol" w:hAnsi="Symbol"/>
          <w:color w:val="404040"/>
          <w:sz w:val="18"/>
          <w:lang w:val="es-MX"/>
        </w:rPr>
      </w:pPr>
      <w:r w:rsidRPr="00D42F0E">
        <w:rPr>
          <w:color w:val="404040"/>
          <w:w w:val="90"/>
          <w:sz w:val="18"/>
          <w:lang w:val="es-MX"/>
        </w:rPr>
        <w:t xml:space="preserve">Periódico Oficial del Estado de Puebla de fecha 31 de enero de 2012 – Asignaciones previstas para el Fondo de </w:t>
      </w:r>
      <w:r w:rsidRPr="00D42F0E">
        <w:rPr>
          <w:color w:val="404040"/>
          <w:w w:val="85"/>
          <w:sz w:val="18"/>
          <w:lang w:val="es-MX"/>
        </w:rPr>
        <w:t>Aportaciones</w:t>
      </w:r>
      <w:r w:rsidRPr="00D42F0E">
        <w:rPr>
          <w:color w:val="404040"/>
          <w:spacing w:val="-21"/>
          <w:w w:val="85"/>
          <w:sz w:val="18"/>
          <w:lang w:val="es-MX"/>
        </w:rPr>
        <w:t xml:space="preserve"> </w:t>
      </w:r>
      <w:r w:rsidRPr="00D42F0E">
        <w:rPr>
          <w:color w:val="404040"/>
          <w:w w:val="85"/>
          <w:sz w:val="18"/>
          <w:lang w:val="es-MX"/>
        </w:rPr>
        <w:t>para</w:t>
      </w:r>
      <w:r w:rsidRPr="00D42F0E">
        <w:rPr>
          <w:color w:val="404040"/>
          <w:spacing w:val="-20"/>
          <w:w w:val="85"/>
          <w:sz w:val="18"/>
          <w:lang w:val="es-MX"/>
        </w:rPr>
        <w:t xml:space="preserve"> </w:t>
      </w:r>
      <w:r w:rsidRPr="00D42F0E">
        <w:rPr>
          <w:color w:val="404040"/>
          <w:w w:val="85"/>
          <w:sz w:val="18"/>
          <w:lang w:val="es-MX"/>
        </w:rPr>
        <w:t>el</w:t>
      </w:r>
      <w:r w:rsidRPr="00D42F0E">
        <w:rPr>
          <w:color w:val="404040"/>
          <w:spacing w:val="-21"/>
          <w:w w:val="85"/>
          <w:sz w:val="18"/>
          <w:lang w:val="es-MX"/>
        </w:rPr>
        <w:t xml:space="preserve"> </w:t>
      </w:r>
      <w:r w:rsidRPr="00D42F0E">
        <w:rPr>
          <w:color w:val="404040"/>
          <w:w w:val="85"/>
          <w:sz w:val="18"/>
          <w:lang w:val="es-MX"/>
        </w:rPr>
        <w:t>Fortalecimiento</w:t>
      </w:r>
      <w:r w:rsidRPr="00D42F0E">
        <w:rPr>
          <w:color w:val="404040"/>
          <w:spacing w:val="-20"/>
          <w:w w:val="85"/>
          <w:sz w:val="18"/>
          <w:lang w:val="es-MX"/>
        </w:rPr>
        <w:t xml:space="preserve"> </w:t>
      </w:r>
      <w:r w:rsidRPr="00D42F0E">
        <w:rPr>
          <w:color w:val="404040"/>
          <w:w w:val="85"/>
          <w:sz w:val="18"/>
          <w:lang w:val="es-MX"/>
        </w:rPr>
        <w:t>de</w:t>
      </w:r>
      <w:r w:rsidRPr="00D42F0E">
        <w:rPr>
          <w:color w:val="404040"/>
          <w:spacing w:val="-21"/>
          <w:w w:val="85"/>
          <w:sz w:val="18"/>
          <w:lang w:val="es-MX"/>
        </w:rPr>
        <w:t xml:space="preserve"> </w:t>
      </w:r>
      <w:r w:rsidRPr="00D42F0E">
        <w:rPr>
          <w:color w:val="404040"/>
          <w:w w:val="85"/>
          <w:sz w:val="18"/>
          <w:lang w:val="es-MX"/>
        </w:rPr>
        <w:t>los</w:t>
      </w:r>
      <w:r w:rsidRPr="00D42F0E">
        <w:rPr>
          <w:color w:val="404040"/>
          <w:spacing w:val="-21"/>
          <w:w w:val="85"/>
          <w:sz w:val="18"/>
          <w:lang w:val="es-MX"/>
        </w:rPr>
        <w:t xml:space="preserve"> </w:t>
      </w:r>
      <w:r w:rsidRPr="00D42F0E">
        <w:rPr>
          <w:color w:val="404040"/>
          <w:w w:val="85"/>
          <w:sz w:val="18"/>
          <w:lang w:val="es-MX"/>
        </w:rPr>
        <w:t>municipios</w:t>
      </w:r>
      <w:r w:rsidRPr="00D42F0E">
        <w:rPr>
          <w:color w:val="404040"/>
          <w:spacing w:val="-21"/>
          <w:w w:val="85"/>
          <w:sz w:val="18"/>
          <w:lang w:val="es-MX"/>
        </w:rPr>
        <w:t xml:space="preserve"> </w:t>
      </w:r>
      <w:r w:rsidRPr="00D42F0E">
        <w:rPr>
          <w:color w:val="404040"/>
          <w:w w:val="85"/>
          <w:sz w:val="18"/>
          <w:lang w:val="es-MX"/>
        </w:rPr>
        <w:t>para</w:t>
      </w:r>
      <w:r w:rsidRPr="00D42F0E">
        <w:rPr>
          <w:color w:val="404040"/>
          <w:spacing w:val="-21"/>
          <w:w w:val="85"/>
          <w:sz w:val="18"/>
          <w:lang w:val="es-MX"/>
        </w:rPr>
        <w:t xml:space="preserve"> </w:t>
      </w:r>
      <w:r w:rsidRPr="00D42F0E">
        <w:rPr>
          <w:color w:val="404040"/>
          <w:w w:val="85"/>
          <w:sz w:val="18"/>
          <w:lang w:val="es-MX"/>
        </w:rPr>
        <w:t>el</w:t>
      </w:r>
      <w:r w:rsidRPr="00D42F0E">
        <w:rPr>
          <w:color w:val="404040"/>
          <w:spacing w:val="-21"/>
          <w:w w:val="85"/>
          <w:sz w:val="18"/>
          <w:lang w:val="es-MX"/>
        </w:rPr>
        <w:t xml:space="preserve"> </w:t>
      </w:r>
      <w:r w:rsidRPr="00D42F0E">
        <w:rPr>
          <w:color w:val="404040"/>
          <w:w w:val="85"/>
          <w:sz w:val="18"/>
          <w:lang w:val="es-MX"/>
        </w:rPr>
        <w:t>Ejercicio</w:t>
      </w:r>
      <w:r w:rsidRPr="00D42F0E">
        <w:rPr>
          <w:color w:val="404040"/>
          <w:spacing w:val="-21"/>
          <w:w w:val="85"/>
          <w:sz w:val="18"/>
          <w:lang w:val="es-MX"/>
        </w:rPr>
        <w:t xml:space="preserve"> </w:t>
      </w:r>
      <w:r w:rsidRPr="00D42F0E">
        <w:rPr>
          <w:color w:val="404040"/>
          <w:w w:val="85"/>
          <w:sz w:val="18"/>
          <w:lang w:val="es-MX"/>
        </w:rPr>
        <w:t>Fiscal</w:t>
      </w:r>
      <w:r w:rsidRPr="00D42F0E">
        <w:rPr>
          <w:color w:val="404040"/>
          <w:spacing w:val="-21"/>
          <w:w w:val="85"/>
          <w:sz w:val="18"/>
          <w:lang w:val="es-MX"/>
        </w:rPr>
        <w:t xml:space="preserve"> </w:t>
      </w:r>
      <w:r w:rsidRPr="00D42F0E">
        <w:rPr>
          <w:color w:val="404040"/>
          <w:w w:val="85"/>
          <w:sz w:val="18"/>
          <w:lang w:val="es-MX"/>
        </w:rPr>
        <w:t>2012.</w:t>
      </w:r>
    </w:p>
    <w:p w:rsidR="00B41537" w:rsidRPr="00D42F0E" w:rsidRDefault="004922DF">
      <w:pPr>
        <w:pStyle w:val="Prrafodelista"/>
        <w:numPr>
          <w:ilvl w:val="0"/>
          <w:numId w:val="1"/>
        </w:numPr>
        <w:tabs>
          <w:tab w:val="left" w:pos="861"/>
          <w:tab w:val="left" w:pos="862"/>
        </w:tabs>
        <w:spacing w:before="34" w:line="206" w:lineRule="exact"/>
        <w:ind w:right="1697"/>
        <w:rPr>
          <w:rFonts w:ascii="Symbol" w:hAnsi="Symbol"/>
          <w:color w:val="404040"/>
          <w:sz w:val="20"/>
          <w:lang w:val="es-MX"/>
        </w:rPr>
      </w:pPr>
      <w:r w:rsidRPr="00D42F0E">
        <w:rPr>
          <w:color w:val="404040"/>
          <w:w w:val="90"/>
          <w:sz w:val="18"/>
          <w:lang w:val="es-MX"/>
        </w:rPr>
        <w:t xml:space="preserve">Periódico Oficial del Estado de Puebla de fecha 31 de enero de 2013 – Asignaciones previstas para el Fondo de </w:t>
      </w:r>
      <w:r w:rsidRPr="00D42F0E">
        <w:rPr>
          <w:color w:val="404040"/>
          <w:w w:val="85"/>
          <w:sz w:val="18"/>
          <w:lang w:val="es-MX"/>
        </w:rPr>
        <w:t>Aportaciones</w:t>
      </w:r>
      <w:r w:rsidRPr="00D42F0E">
        <w:rPr>
          <w:color w:val="404040"/>
          <w:spacing w:val="-21"/>
          <w:w w:val="85"/>
          <w:sz w:val="18"/>
          <w:lang w:val="es-MX"/>
        </w:rPr>
        <w:t xml:space="preserve"> </w:t>
      </w:r>
      <w:r w:rsidRPr="00D42F0E">
        <w:rPr>
          <w:color w:val="404040"/>
          <w:w w:val="85"/>
          <w:sz w:val="18"/>
          <w:lang w:val="es-MX"/>
        </w:rPr>
        <w:t>para</w:t>
      </w:r>
      <w:r w:rsidRPr="00D42F0E">
        <w:rPr>
          <w:color w:val="404040"/>
          <w:spacing w:val="-20"/>
          <w:w w:val="85"/>
          <w:sz w:val="18"/>
          <w:lang w:val="es-MX"/>
        </w:rPr>
        <w:t xml:space="preserve"> </w:t>
      </w:r>
      <w:r w:rsidRPr="00D42F0E">
        <w:rPr>
          <w:color w:val="404040"/>
          <w:w w:val="85"/>
          <w:sz w:val="18"/>
          <w:lang w:val="es-MX"/>
        </w:rPr>
        <w:t>el</w:t>
      </w:r>
      <w:r w:rsidRPr="00D42F0E">
        <w:rPr>
          <w:color w:val="404040"/>
          <w:spacing w:val="-21"/>
          <w:w w:val="85"/>
          <w:sz w:val="18"/>
          <w:lang w:val="es-MX"/>
        </w:rPr>
        <w:t xml:space="preserve"> </w:t>
      </w:r>
      <w:r w:rsidRPr="00D42F0E">
        <w:rPr>
          <w:color w:val="404040"/>
          <w:w w:val="85"/>
          <w:sz w:val="18"/>
          <w:lang w:val="es-MX"/>
        </w:rPr>
        <w:t>Fortalecimiento</w:t>
      </w:r>
      <w:r w:rsidRPr="00D42F0E">
        <w:rPr>
          <w:color w:val="404040"/>
          <w:spacing w:val="-20"/>
          <w:w w:val="85"/>
          <w:sz w:val="18"/>
          <w:lang w:val="es-MX"/>
        </w:rPr>
        <w:t xml:space="preserve"> </w:t>
      </w:r>
      <w:r w:rsidRPr="00D42F0E">
        <w:rPr>
          <w:color w:val="404040"/>
          <w:w w:val="85"/>
          <w:sz w:val="18"/>
          <w:lang w:val="es-MX"/>
        </w:rPr>
        <w:t>de</w:t>
      </w:r>
      <w:r w:rsidRPr="00D42F0E">
        <w:rPr>
          <w:color w:val="404040"/>
          <w:spacing w:val="-21"/>
          <w:w w:val="85"/>
          <w:sz w:val="18"/>
          <w:lang w:val="es-MX"/>
        </w:rPr>
        <w:t xml:space="preserve"> </w:t>
      </w:r>
      <w:r w:rsidRPr="00D42F0E">
        <w:rPr>
          <w:color w:val="404040"/>
          <w:w w:val="85"/>
          <w:sz w:val="18"/>
          <w:lang w:val="es-MX"/>
        </w:rPr>
        <w:t>los</w:t>
      </w:r>
      <w:r w:rsidRPr="00D42F0E">
        <w:rPr>
          <w:color w:val="404040"/>
          <w:spacing w:val="-21"/>
          <w:w w:val="85"/>
          <w:sz w:val="18"/>
          <w:lang w:val="es-MX"/>
        </w:rPr>
        <w:t xml:space="preserve"> </w:t>
      </w:r>
      <w:r w:rsidRPr="00D42F0E">
        <w:rPr>
          <w:color w:val="404040"/>
          <w:w w:val="85"/>
          <w:sz w:val="18"/>
          <w:lang w:val="es-MX"/>
        </w:rPr>
        <w:t>municipios</w:t>
      </w:r>
      <w:r w:rsidRPr="00D42F0E">
        <w:rPr>
          <w:color w:val="404040"/>
          <w:spacing w:val="-21"/>
          <w:w w:val="85"/>
          <w:sz w:val="18"/>
          <w:lang w:val="es-MX"/>
        </w:rPr>
        <w:t xml:space="preserve"> </w:t>
      </w:r>
      <w:r w:rsidRPr="00D42F0E">
        <w:rPr>
          <w:color w:val="404040"/>
          <w:w w:val="85"/>
          <w:sz w:val="18"/>
          <w:lang w:val="es-MX"/>
        </w:rPr>
        <w:t>para</w:t>
      </w:r>
      <w:r w:rsidRPr="00D42F0E">
        <w:rPr>
          <w:color w:val="404040"/>
          <w:spacing w:val="-21"/>
          <w:w w:val="85"/>
          <w:sz w:val="18"/>
          <w:lang w:val="es-MX"/>
        </w:rPr>
        <w:t xml:space="preserve"> </w:t>
      </w:r>
      <w:r w:rsidRPr="00D42F0E">
        <w:rPr>
          <w:color w:val="404040"/>
          <w:w w:val="85"/>
          <w:sz w:val="18"/>
          <w:lang w:val="es-MX"/>
        </w:rPr>
        <w:t>el</w:t>
      </w:r>
      <w:r w:rsidRPr="00D42F0E">
        <w:rPr>
          <w:color w:val="404040"/>
          <w:spacing w:val="-21"/>
          <w:w w:val="85"/>
          <w:sz w:val="18"/>
          <w:lang w:val="es-MX"/>
        </w:rPr>
        <w:t xml:space="preserve"> </w:t>
      </w:r>
      <w:r w:rsidRPr="00D42F0E">
        <w:rPr>
          <w:color w:val="404040"/>
          <w:w w:val="85"/>
          <w:sz w:val="18"/>
          <w:lang w:val="es-MX"/>
        </w:rPr>
        <w:t>Ejercicio</w:t>
      </w:r>
      <w:r w:rsidRPr="00D42F0E">
        <w:rPr>
          <w:color w:val="404040"/>
          <w:spacing w:val="-21"/>
          <w:w w:val="85"/>
          <w:sz w:val="18"/>
          <w:lang w:val="es-MX"/>
        </w:rPr>
        <w:t xml:space="preserve"> </w:t>
      </w:r>
      <w:r w:rsidRPr="00D42F0E">
        <w:rPr>
          <w:color w:val="404040"/>
          <w:w w:val="85"/>
          <w:sz w:val="18"/>
          <w:lang w:val="es-MX"/>
        </w:rPr>
        <w:t>Fiscal</w:t>
      </w:r>
      <w:r w:rsidRPr="00D42F0E">
        <w:rPr>
          <w:color w:val="404040"/>
          <w:spacing w:val="-21"/>
          <w:w w:val="85"/>
          <w:sz w:val="18"/>
          <w:lang w:val="es-MX"/>
        </w:rPr>
        <w:t xml:space="preserve"> </w:t>
      </w:r>
      <w:r w:rsidRPr="00D42F0E">
        <w:rPr>
          <w:color w:val="404040"/>
          <w:w w:val="85"/>
          <w:sz w:val="18"/>
          <w:lang w:val="es-MX"/>
        </w:rPr>
        <w:t>2013.</w:t>
      </w:r>
    </w:p>
    <w:p w:rsidR="00B41537" w:rsidRPr="00D42F0E" w:rsidRDefault="004922DF">
      <w:pPr>
        <w:pStyle w:val="Prrafodelista"/>
        <w:numPr>
          <w:ilvl w:val="0"/>
          <w:numId w:val="1"/>
        </w:numPr>
        <w:tabs>
          <w:tab w:val="left" w:pos="861"/>
          <w:tab w:val="left" w:pos="862"/>
        </w:tabs>
        <w:spacing w:before="0"/>
        <w:ind w:right="1697"/>
        <w:rPr>
          <w:rFonts w:ascii="Symbol" w:hAnsi="Symbol"/>
          <w:color w:val="404040"/>
          <w:sz w:val="18"/>
          <w:lang w:val="es-MX"/>
        </w:rPr>
      </w:pPr>
      <w:r w:rsidRPr="00D42F0E">
        <w:rPr>
          <w:color w:val="404040"/>
          <w:w w:val="90"/>
          <w:sz w:val="18"/>
          <w:lang w:val="es-MX"/>
        </w:rPr>
        <w:t>Periódico O</w:t>
      </w:r>
      <w:r w:rsidRPr="00D42F0E">
        <w:rPr>
          <w:color w:val="404040"/>
          <w:w w:val="90"/>
          <w:sz w:val="18"/>
          <w:lang w:val="es-MX"/>
        </w:rPr>
        <w:t xml:space="preserve">ficial del Estado de Puebla de fecha 24 de enero de 2014– Asignaciones previstas para el Fondo de </w:t>
      </w:r>
      <w:r w:rsidRPr="00D42F0E">
        <w:rPr>
          <w:color w:val="404040"/>
          <w:w w:val="85"/>
          <w:sz w:val="18"/>
          <w:lang w:val="es-MX"/>
        </w:rPr>
        <w:t>Aportaciones</w:t>
      </w:r>
      <w:r w:rsidRPr="00D42F0E">
        <w:rPr>
          <w:color w:val="404040"/>
          <w:spacing w:val="-21"/>
          <w:w w:val="85"/>
          <w:sz w:val="18"/>
          <w:lang w:val="es-MX"/>
        </w:rPr>
        <w:t xml:space="preserve"> </w:t>
      </w:r>
      <w:r w:rsidRPr="00D42F0E">
        <w:rPr>
          <w:color w:val="404040"/>
          <w:w w:val="85"/>
          <w:sz w:val="18"/>
          <w:lang w:val="es-MX"/>
        </w:rPr>
        <w:t>para</w:t>
      </w:r>
      <w:r w:rsidRPr="00D42F0E">
        <w:rPr>
          <w:color w:val="404040"/>
          <w:spacing w:val="-20"/>
          <w:w w:val="85"/>
          <w:sz w:val="18"/>
          <w:lang w:val="es-MX"/>
        </w:rPr>
        <w:t xml:space="preserve"> </w:t>
      </w:r>
      <w:r w:rsidRPr="00D42F0E">
        <w:rPr>
          <w:color w:val="404040"/>
          <w:w w:val="85"/>
          <w:sz w:val="18"/>
          <w:lang w:val="es-MX"/>
        </w:rPr>
        <w:t>el</w:t>
      </w:r>
      <w:r w:rsidRPr="00D42F0E">
        <w:rPr>
          <w:color w:val="404040"/>
          <w:spacing w:val="-21"/>
          <w:w w:val="85"/>
          <w:sz w:val="18"/>
          <w:lang w:val="es-MX"/>
        </w:rPr>
        <w:t xml:space="preserve"> </w:t>
      </w:r>
      <w:r w:rsidRPr="00D42F0E">
        <w:rPr>
          <w:color w:val="404040"/>
          <w:w w:val="85"/>
          <w:sz w:val="18"/>
          <w:lang w:val="es-MX"/>
        </w:rPr>
        <w:t>Fortalecimiento</w:t>
      </w:r>
      <w:r w:rsidRPr="00D42F0E">
        <w:rPr>
          <w:color w:val="404040"/>
          <w:spacing w:val="-20"/>
          <w:w w:val="85"/>
          <w:sz w:val="18"/>
          <w:lang w:val="es-MX"/>
        </w:rPr>
        <w:t xml:space="preserve"> </w:t>
      </w:r>
      <w:r w:rsidRPr="00D42F0E">
        <w:rPr>
          <w:color w:val="404040"/>
          <w:w w:val="85"/>
          <w:sz w:val="18"/>
          <w:lang w:val="es-MX"/>
        </w:rPr>
        <w:t>de</w:t>
      </w:r>
      <w:r w:rsidRPr="00D42F0E">
        <w:rPr>
          <w:color w:val="404040"/>
          <w:spacing w:val="-21"/>
          <w:w w:val="85"/>
          <w:sz w:val="18"/>
          <w:lang w:val="es-MX"/>
        </w:rPr>
        <w:t xml:space="preserve"> </w:t>
      </w:r>
      <w:r w:rsidRPr="00D42F0E">
        <w:rPr>
          <w:color w:val="404040"/>
          <w:w w:val="85"/>
          <w:sz w:val="18"/>
          <w:lang w:val="es-MX"/>
        </w:rPr>
        <w:t>los</w:t>
      </w:r>
      <w:r w:rsidRPr="00D42F0E">
        <w:rPr>
          <w:color w:val="404040"/>
          <w:spacing w:val="-21"/>
          <w:w w:val="85"/>
          <w:sz w:val="18"/>
          <w:lang w:val="es-MX"/>
        </w:rPr>
        <w:t xml:space="preserve"> </w:t>
      </w:r>
      <w:r w:rsidRPr="00D42F0E">
        <w:rPr>
          <w:color w:val="404040"/>
          <w:w w:val="85"/>
          <w:sz w:val="18"/>
          <w:lang w:val="es-MX"/>
        </w:rPr>
        <w:t>municipios</w:t>
      </w:r>
      <w:r w:rsidRPr="00D42F0E">
        <w:rPr>
          <w:color w:val="404040"/>
          <w:spacing w:val="-21"/>
          <w:w w:val="85"/>
          <w:sz w:val="18"/>
          <w:lang w:val="es-MX"/>
        </w:rPr>
        <w:t xml:space="preserve"> </w:t>
      </w:r>
      <w:r w:rsidRPr="00D42F0E">
        <w:rPr>
          <w:color w:val="404040"/>
          <w:w w:val="85"/>
          <w:sz w:val="18"/>
          <w:lang w:val="es-MX"/>
        </w:rPr>
        <w:t>para</w:t>
      </w:r>
      <w:r w:rsidRPr="00D42F0E">
        <w:rPr>
          <w:color w:val="404040"/>
          <w:spacing w:val="-21"/>
          <w:w w:val="85"/>
          <w:sz w:val="18"/>
          <w:lang w:val="es-MX"/>
        </w:rPr>
        <w:t xml:space="preserve"> </w:t>
      </w:r>
      <w:r w:rsidRPr="00D42F0E">
        <w:rPr>
          <w:color w:val="404040"/>
          <w:w w:val="85"/>
          <w:sz w:val="18"/>
          <w:lang w:val="es-MX"/>
        </w:rPr>
        <w:t>el</w:t>
      </w:r>
      <w:r w:rsidRPr="00D42F0E">
        <w:rPr>
          <w:color w:val="404040"/>
          <w:spacing w:val="-21"/>
          <w:w w:val="85"/>
          <w:sz w:val="18"/>
          <w:lang w:val="es-MX"/>
        </w:rPr>
        <w:t xml:space="preserve"> </w:t>
      </w:r>
      <w:r w:rsidRPr="00D42F0E">
        <w:rPr>
          <w:color w:val="404040"/>
          <w:w w:val="85"/>
          <w:sz w:val="18"/>
          <w:lang w:val="es-MX"/>
        </w:rPr>
        <w:t>Ejercicio</w:t>
      </w:r>
      <w:r w:rsidRPr="00D42F0E">
        <w:rPr>
          <w:color w:val="404040"/>
          <w:spacing w:val="-21"/>
          <w:w w:val="85"/>
          <w:sz w:val="18"/>
          <w:lang w:val="es-MX"/>
        </w:rPr>
        <w:t xml:space="preserve"> </w:t>
      </w:r>
      <w:r w:rsidRPr="00D42F0E">
        <w:rPr>
          <w:color w:val="404040"/>
          <w:w w:val="85"/>
          <w:sz w:val="18"/>
          <w:lang w:val="es-MX"/>
        </w:rPr>
        <w:t>Fiscal</w:t>
      </w:r>
      <w:r w:rsidRPr="00D42F0E">
        <w:rPr>
          <w:color w:val="404040"/>
          <w:spacing w:val="-21"/>
          <w:w w:val="85"/>
          <w:sz w:val="18"/>
          <w:lang w:val="es-MX"/>
        </w:rPr>
        <w:t xml:space="preserve"> </w:t>
      </w:r>
      <w:r w:rsidRPr="00D42F0E">
        <w:rPr>
          <w:color w:val="404040"/>
          <w:w w:val="85"/>
          <w:sz w:val="18"/>
          <w:lang w:val="es-MX"/>
        </w:rPr>
        <w:t>2014.</w:t>
      </w:r>
    </w:p>
    <w:p w:rsidR="00B41537" w:rsidRPr="00D42F0E" w:rsidRDefault="00B41537">
      <w:pPr>
        <w:rPr>
          <w:rFonts w:ascii="Symbol" w:hAnsi="Symbol"/>
          <w:sz w:val="18"/>
          <w:lang w:val="es-MX"/>
        </w:rPr>
        <w:sectPr w:rsidR="00B41537" w:rsidRPr="00D42F0E">
          <w:footerReference w:type="default" r:id="rId21"/>
          <w:pgSz w:w="12240" w:h="15840"/>
          <w:pgMar w:top="2220" w:right="0" w:bottom="1200" w:left="1560" w:header="708" w:footer="1012" w:gutter="0"/>
          <w:cols w:space="720"/>
        </w:sectPr>
      </w:pPr>
    </w:p>
    <w:p w:rsidR="00B41537" w:rsidRPr="00D42F0E" w:rsidRDefault="00B41537">
      <w:pPr>
        <w:pStyle w:val="Textoindependiente"/>
        <w:rPr>
          <w:sz w:val="20"/>
          <w:lang w:val="es-MX"/>
        </w:rPr>
      </w:pPr>
    </w:p>
    <w:p w:rsidR="00B41537" w:rsidRPr="00D42F0E" w:rsidRDefault="00B41537">
      <w:pPr>
        <w:pStyle w:val="Textoindependiente"/>
        <w:spacing w:before="7"/>
        <w:rPr>
          <w:sz w:val="21"/>
          <w:lang w:val="es-MX"/>
        </w:rPr>
      </w:pPr>
    </w:p>
    <w:p w:rsidR="00B41537" w:rsidRPr="00D42F0E" w:rsidRDefault="004922DF">
      <w:pPr>
        <w:pStyle w:val="Heading1"/>
        <w:spacing w:before="69"/>
        <w:ind w:left="1999" w:right="2720"/>
        <w:jc w:val="center"/>
        <w:rPr>
          <w:b w:val="0"/>
          <w:lang w:val="es-MX"/>
        </w:rPr>
      </w:pPr>
      <w:r w:rsidRPr="00D42F0E">
        <w:rPr>
          <w:color w:val="404040"/>
          <w:lang w:val="es-MX"/>
        </w:rPr>
        <w:t>ESTADO ANALÍTICO DE INGRESOS PRESUPUESTALES AL 31 DE DICIEMBRE DE 2014</w:t>
      </w:r>
      <w:r w:rsidRPr="00D42F0E">
        <w:rPr>
          <w:b w:val="0"/>
          <w:color w:val="404040"/>
          <w:lang w:val="es-MX"/>
        </w:rPr>
        <w:t>.</w:t>
      </w:r>
    </w:p>
    <w:p w:rsidR="00B41537" w:rsidRDefault="004922DF">
      <w:pPr>
        <w:pStyle w:val="Textoindependiente"/>
        <w:ind w:left="1999" w:right="2711"/>
        <w:jc w:val="center"/>
      </w:pPr>
      <w:r>
        <w:rPr>
          <w:color w:val="404040"/>
        </w:rPr>
        <w:t>(Expresado en pesos)</w:t>
      </w:r>
    </w:p>
    <w:p w:rsidR="00B41537" w:rsidRDefault="00B41537">
      <w:pPr>
        <w:pStyle w:val="Textoindependiente"/>
        <w:rPr>
          <w:sz w:val="20"/>
        </w:rPr>
      </w:pPr>
    </w:p>
    <w:p w:rsidR="00B41537" w:rsidRDefault="00B41537">
      <w:pPr>
        <w:pStyle w:val="Textoindependiente"/>
        <w:spacing w:before="4"/>
        <w:rPr>
          <w:sz w:val="13"/>
        </w:rPr>
      </w:pPr>
    </w:p>
    <w:tbl>
      <w:tblPr>
        <w:tblStyle w:val="TableNormal"/>
        <w:tblW w:w="0" w:type="auto"/>
        <w:tblInd w:w="1899"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tblPr>
      <w:tblGrid>
        <w:gridCol w:w="4277"/>
        <w:gridCol w:w="2009"/>
      </w:tblGrid>
      <w:tr w:rsidR="00B41537">
        <w:trPr>
          <w:trHeight w:hRule="exact" w:val="524"/>
        </w:trPr>
        <w:tc>
          <w:tcPr>
            <w:tcW w:w="4277" w:type="dxa"/>
            <w:tcBorders>
              <w:left w:val="nil"/>
              <w:bottom w:val="single" w:sz="11" w:space="0" w:color="000000"/>
              <w:right w:val="nil"/>
            </w:tcBorders>
            <w:shd w:val="clear" w:color="auto" w:fill="A6A6A6"/>
          </w:tcPr>
          <w:p w:rsidR="00B41537" w:rsidRDefault="00B41537">
            <w:pPr>
              <w:pStyle w:val="TableParagraph"/>
              <w:spacing w:before="9"/>
              <w:rPr>
                <w:sz w:val="13"/>
              </w:rPr>
            </w:pPr>
          </w:p>
          <w:p w:rsidR="00B41537" w:rsidRDefault="004922DF">
            <w:pPr>
              <w:pStyle w:val="TableParagraph"/>
              <w:ind w:left="1366"/>
              <w:rPr>
                <w:b/>
                <w:sz w:val="17"/>
              </w:rPr>
            </w:pPr>
            <w:r>
              <w:rPr>
                <w:b/>
                <w:color w:val="FFFFFF"/>
                <w:sz w:val="17"/>
              </w:rPr>
              <w:t>Fuente  de Ingreso</w:t>
            </w:r>
          </w:p>
        </w:tc>
        <w:tc>
          <w:tcPr>
            <w:tcW w:w="2009" w:type="dxa"/>
            <w:tcBorders>
              <w:left w:val="nil"/>
              <w:bottom w:val="single" w:sz="11" w:space="0" w:color="000000"/>
              <w:right w:val="nil"/>
            </w:tcBorders>
            <w:shd w:val="clear" w:color="auto" w:fill="A6A6A6"/>
          </w:tcPr>
          <w:p w:rsidR="00B41537" w:rsidRDefault="00B41537">
            <w:pPr>
              <w:pStyle w:val="TableParagraph"/>
              <w:spacing w:before="9"/>
              <w:rPr>
                <w:sz w:val="13"/>
              </w:rPr>
            </w:pPr>
          </w:p>
          <w:p w:rsidR="00B41537" w:rsidRDefault="004922DF">
            <w:pPr>
              <w:pStyle w:val="TableParagraph"/>
              <w:ind w:left="86"/>
              <w:rPr>
                <w:b/>
                <w:sz w:val="17"/>
              </w:rPr>
            </w:pPr>
            <w:r>
              <w:rPr>
                <w:b/>
                <w:color w:val="FFFFFF"/>
                <w:sz w:val="17"/>
              </w:rPr>
              <w:t>Recaudado al Periodo</w:t>
            </w:r>
          </w:p>
        </w:tc>
      </w:tr>
      <w:tr w:rsidR="00B41537">
        <w:trPr>
          <w:trHeight w:hRule="exact" w:val="358"/>
        </w:trPr>
        <w:tc>
          <w:tcPr>
            <w:tcW w:w="4277" w:type="dxa"/>
            <w:tcBorders>
              <w:top w:val="single" w:sz="11" w:space="0" w:color="000000"/>
              <w:left w:val="nil"/>
              <w:bottom w:val="nil"/>
              <w:right w:val="nil"/>
            </w:tcBorders>
            <w:shd w:val="clear" w:color="auto" w:fill="DAEDF3"/>
          </w:tcPr>
          <w:p w:rsidR="00B41537" w:rsidRDefault="004922DF">
            <w:pPr>
              <w:pStyle w:val="TableParagraph"/>
              <w:spacing w:before="105"/>
              <w:ind w:left="26"/>
              <w:rPr>
                <w:sz w:val="17"/>
              </w:rPr>
            </w:pPr>
            <w:r>
              <w:rPr>
                <w:b/>
                <w:sz w:val="17"/>
              </w:rPr>
              <w:t xml:space="preserve">I.  </w:t>
            </w:r>
            <w:r>
              <w:rPr>
                <w:sz w:val="17"/>
              </w:rPr>
              <w:t>IMPUESTOS</w:t>
            </w:r>
          </w:p>
        </w:tc>
        <w:tc>
          <w:tcPr>
            <w:tcW w:w="2009" w:type="dxa"/>
            <w:tcBorders>
              <w:top w:val="single" w:sz="11" w:space="0" w:color="000000"/>
              <w:left w:val="nil"/>
              <w:bottom w:val="nil"/>
              <w:right w:val="nil"/>
            </w:tcBorders>
            <w:shd w:val="clear" w:color="auto" w:fill="DAEDF3"/>
          </w:tcPr>
          <w:p w:rsidR="00B41537" w:rsidRDefault="004922DF">
            <w:pPr>
              <w:pStyle w:val="TableParagraph"/>
              <w:tabs>
                <w:tab w:val="left" w:pos="706"/>
              </w:tabs>
              <w:spacing w:before="105"/>
              <w:ind w:left="86"/>
              <w:rPr>
                <w:sz w:val="17"/>
              </w:rPr>
            </w:pPr>
            <w:r>
              <w:rPr>
                <w:sz w:val="17"/>
              </w:rPr>
              <w:t>$</w:t>
            </w:r>
            <w:r>
              <w:rPr>
                <w:sz w:val="17"/>
              </w:rPr>
              <w:tab/>
            </w:r>
            <w:r>
              <w:rPr>
                <w:spacing w:val="-2"/>
                <w:sz w:val="17"/>
              </w:rPr>
              <w:t>781,112,399.62</w:t>
            </w:r>
          </w:p>
        </w:tc>
      </w:tr>
      <w:tr w:rsidR="00B41537">
        <w:trPr>
          <w:trHeight w:hRule="exact" w:val="332"/>
        </w:trPr>
        <w:tc>
          <w:tcPr>
            <w:tcW w:w="4277" w:type="dxa"/>
            <w:tcBorders>
              <w:top w:val="nil"/>
              <w:left w:val="single" w:sz="5" w:space="0" w:color="DADCDD"/>
              <w:bottom w:val="nil"/>
              <w:right w:val="single" w:sz="5" w:space="0" w:color="DADCDD"/>
            </w:tcBorders>
          </w:tcPr>
          <w:p w:rsidR="00B41537" w:rsidRDefault="004922DF">
            <w:pPr>
              <w:pStyle w:val="TableParagraph"/>
              <w:spacing w:before="106"/>
              <w:ind w:left="19" w:right="606"/>
              <w:rPr>
                <w:sz w:val="17"/>
              </w:rPr>
            </w:pPr>
            <w:r>
              <w:rPr>
                <w:b/>
                <w:sz w:val="17"/>
              </w:rPr>
              <w:t xml:space="preserve">II. </w:t>
            </w:r>
            <w:r>
              <w:rPr>
                <w:sz w:val="17"/>
              </w:rPr>
              <w:t>CONTRIBUCIONES  DE MEJORA</w:t>
            </w:r>
          </w:p>
        </w:tc>
        <w:tc>
          <w:tcPr>
            <w:tcW w:w="2009" w:type="dxa"/>
            <w:tcBorders>
              <w:top w:val="nil"/>
              <w:left w:val="single" w:sz="5" w:space="0" w:color="DADCDD"/>
              <w:bottom w:val="nil"/>
              <w:right w:val="single" w:sz="5" w:space="0" w:color="DADCDD"/>
            </w:tcBorders>
          </w:tcPr>
          <w:p w:rsidR="00B41537" w:rsidRDefault="004922DF">
            <w:pPr>
              <w:pStyle w:val="TableParagraph"/>
              <w:spacing w:before="106"/>
              <w:ind w:right="124"/>
              <w:jc w:val="right"/>
              <w:rPr>
                <w:sz w:val="17"/>
              </w:rPr>
            </w:pPr>
            <w:r>
              <w:rPr>
                <w:sz w:val="17"/>
              </w:rPr>
              <w:t>1,689,162.85</w:t>
            </w:r>
          </w:p>
        </w:tc>
      </w:tr>
      <w:tr w:rsidR="00B41537">
        <w:trPr>
          <w:trHeight w:hRule="exact" w:val="358"/>
        </w:trPr>
        <w:tc>
          <w:tcPr>
            <w:tcW w:w="4277" w:type="dxa"/>
            <w:tcBorders>
              <w:top w:val="nil"/>
              <w:left w:val="nil"/>
              <w:bottom w:val="nil"/>
              <w:right w:val="nil"/>
            </w:tcBorders>
            <w:shd w:val="clear" w:color="auto" w:fill="DAEDF3"/>
          </w:tcPr>
          <w:p w:rsidR="00B41537" w:rsidRDefault="004922DF">
            <w:pPr>
              <w:pStyle w:val="TableParagraph"/>
              <w:spacing w:before="119"/>
              <w:ind w:left="26"/>
              <w:rPr>
                <w:sz w:val="17"/>
              </w:rPr>
            </w:pPr>
            <w:r>
              <w:rPr>
                <w:b/>
                <w:sz w:val="17"/>
              </w:rPr>
              <w:t xml:space="preserve">III. </w:t>
            </w:r>
            <w:r>
              <w:rPr>
                <w:sz w:val="17"/>
              </w:rPr>
              <w:t>DERECHOS</w:t>
            </w:r>
          </w:p>
        </w:tc>
        <w:tc>
          <w:tcPr>
            <w:tcW w:w="2009" w:type="dxa"/>
            <w:tcBorders>
              <w:top w:val="nil"/>
              <w:left w:val="nil"/>
              <w:bottom w:val="nil"/>
              <w:right w:val="nil"/>
            </w:tcBorders>
            <w:shd w:val="clear" w:color="auto" w:fill="DAEDF3"/>
          </w:tcPr>
          <w:p w:rsidR="00B41537" w:rsidRDefault="004922DF">
            <w:pPr>
              <w:pStyle w:val="TableParagraph"/>
              <w:spacing w:before="119"/>
              <w:ind w:right="104"/>
              <w:jc w:val="right"/>
              <w:rPr>
                <w:sz w:val="17"/>
              </w:rPr>
            </w:pPr>
            <w:r>
              <w:rPr>
                <w:sz w:val="17"/>
              </w:rPr>
              <w:t>413,816,894.26</w:t>
            </w:r>
          </w:p>
        </w:tc>
      </w:tr>
      <w:tr w:rsidR="00B41537">
        <w:trPr>
          <w:trHeight w:hRule="exact" w:val="676"/>
        </w:trPr>
        <w:tc>
          <w:tcPr>
            <w:tcW w:w="4277" w:type="dxa"/>
            <w:tcBorders>
              <w:top w:val="nil"/>
              <w:left w:val="single" w:sz="5" w:space="0" w:color="DADCDD"/>
              <w:bottom w:val="nil"/>
              <w:right w:val="single" w:sz="5" w:space="0" w:color="DADCDD"/>
            </w:tcBorders>
          </w:tcPr>
          <w:p w:rsidR="00B41537" w:rsidRPr="00D42F0E" w:rsidRDefault="004922DF">
            <w:pPr>
              <w:pStyle w:val="TableParagraph"/>
              <w:spacing w:line="276" w:lineRule="auto"/>
              <w:ind w:left="19" w:right="14"/>
              <w:jc w:val="both"/>
              <w:rPr>
                <w:sz w:val="17"/>
                <w:lang w:val="es-MX"/>
              </w:rPr>
            </w:pPr>
            <w:r w:rsidRPr="00D42F0E">
              <w:rPr>
                <w:b/>
                <w:sz w:val="17"/>
                <w:lang w:val="es-MX"/>
              </w:rPr>
              <w:t xml:space="preserve">IV. </w:t>
            </w:r>
            <w:r w:rsidRPr="00D42F0E">
              <w:rPr>
                <w:sz w:val="17"/>
                <w:lang w:val="es-MX"/>
              </w:rPr>
              <w:t>CONTRIBUCIONES NO COMPRENDIDAS EN LAS FRACCIONES ANTERIORES, CAUSADAS EN EJERCICIOS  FISCALES ANTERIORES</w:t>
            </w:r>
          </w:p>
        </w:tc>
        <w:tc>
          <w:tcPr>
            <w:tcW w:w="2009" w:type="dxa"/>
            <w:tcBorders>
              <w:top w:val="nil"/>
              <w:left w:val="single" w:sz="5" w:space="0" w:color="DADCDD"/>
              <w:bottom w:val="nil"/>
              <w:right w:val="single" w:sz="5" w:space="0" w:color="DADCDD"/>
            </w:tcBorders>
          </w:tcPr>
          <w:p w:rsidR="00B41537" w:rsidRPr="00D42F0E" w:rsidRDefault="00B41537">
            <w:pPr>
              <w:pStyle w:val="TableParagraph"/>
              <w:rPr>
                <w:sz w:val="16"/>
                <w:lang w:val="es-MX"/>
              </w:rPr>
            </w:pPr>
          </w:p>
          <w:p w:rsidR="00B41537" w:rsidRPr="00D42F0E" w:rsidRDefault="00B41537">
            <w:pPr>
              <w:pStyle w:val="TableParagraph"/>
              <w:spacing w:before="2"/>
              <w:rPr>
                <w:sz w:val="23"/>
                <w:lang w:val="es-MX"/>
              </w:rPr>
            </w:pPr>
          </w:p>
          <w:p w:rsidR="00B41537" w:rsidRDefault="004922DF">
            <w:pPr>
              <w:pStyle w:val="TableParagraph"/>
              <w:ind w:right="215"/>
              <w:jc w:val="right"/>
              <w:rPr>
                <w:sz w:val="17"/>
              </w:rPr>
            </w:pPr>
            <w:r>
              <w:rPr>
                <w:w w:val="101"/>
                <w:sz w:val="17"/>
              </w:rPr>
              <w:t>-</w:t>
            </w:r>
          </w:p>
        </w:tc>
      </w:tr>
      <w:tr w:rsidR="00B41537">
        <w:trPr>
          <w:trHeight w:hRule="exact" w:val="358"/>
        </w:trPr>
        <w:tc>
          <w:tcPr>
            <w:tcW w:w="4277" w:type="dxa"/>
            <w:tcBorders>
              <w:top w:val="nil"/>
              <w:left w:val="nil"/>
              <w:bottom w:val="nil"/>
              <w:right w:val="nil"/>
            </w:tcBorders>
            <w:shd w:val="clear" w:color="auto" w:fill="DAEDF3"/>
          </w:tcPr>
          <w:p w:rsidR="00B41537" w:rsidRDefault="004922DF">
            <w:pPr>
              <w:pStyle w:val="TableParagraph"/>
              <w:spacing w:before="119"/>
              <w:ind w:left="26"/>
              <w:rPr>
                <w:sz w:val="17"/>
              </w:rPr>
            </w:pPr>
            <w:r>
              <w:rPr>
                <w:b/>
                <w:sz w:val="17"/>
              </w:rPr>
              <w:t xml:space="preserve">V. </w:t>
            </w:r>
            <w:r>
              <w:rPr>
                <w:sz w:val="17"/>
              </w:rPr>
              <w:t>PRODUCTOS</w:t>
            </w:r>
          </w:p>
        </w:tc>
        <w:tc>
          <w:tcPr>
            <w:tcW w:w="2009" w:type="dxa"/>
            <w:tcBorders>
              <w:top w:val="nil"/>
              <w:left w:val="nil"/>
              <w:bottom w:val="nil"/>
              <w:right w:val="nil"/>
            </w:tcBorders>
            <w:shd w:val="clear" w:color="auto" w:fill="DAEDF3"/>
          </w:tcPr>
          <w:p w:rsidR="00B41537" w:rsidRDefault="004922DF">
            <w:pPr>
              <w:pStyle w:val="TableParagraph"/>
              <w:spacing w:before="119"/>
              <w:ind w:right="104"/>
              <w:jc w:val="right"/>
              <w:rPr>
                <w:sz w:val="17"/>
              </w:rPr>
            </w:pPr>
            <w:r>
              <w:rPr>
                <w:sz w:val="17"/>
              </w:rPr>
              <w:t>107,553,476.07</w:t>
            </w:r>
          </w:p>
        </w:tc>
      </w:tr>
      <w:tr w:rsidR="00B41537">
        <w:trPr>
          <w:trHeight w:hRule="exact" w:val="331"/>
        </w:trPr>
        <w:tc>
          <w:tcPr>
            <w:tcW w:w="4277" w:type="dxa"/>
            <w:tcBorders>
              <w:top w:val="nil"/>
              <w:left w:val="single" w:sz="5" w:space="0" w:color="DADCDD"/>
              <w:bottom w:val="nil"/>
              <w:right w:val="single" w:sz="5" w:space="0" w:color="DADCDD"/>
            </w:tcBorders>
          </w:tcPr>
          <w:p w:rsidR="00B41537" w:rsidRDefault="004922DF">
            <w:pPr>
              <w:pStyle w:val="TableParagraph"/>
              <w:spacing w:before="105"/>
              <w:ind w:left="19" w:right="606"/>
              <w:rPr>
                <w:sz w:val="17"/>
              </w:rPr>
            </w:pPr>
            <w:r>
              <w:rPr>
                <w:b/>
                <w:sz w:val="17"/>
              </w:rPr>
              <w:t xml:space="preserve">VI. </w:t>
            </w:r>
            <w:r>
              <w:rPr>
                <w:sz w:val="17"/>
              </w:rPr>
              <w:t>APROVECHAMIENTOS</w:t>
            </w:r>
          </w:p>
        </w:tc>
        <w:tc>
          <w:tcPr>
            <w:tcW w:w="2009" w:type="dxa"/>
            <w:tcBorders>
              <w:top w:val="nil"/>
              <w:left w:val="single" w:sz="5" w:space="0" w:color="DADCDD"/>
              <w:bottom w:val="nil"/>
              <w:right w:val="single" w:sz="5" w:space="0" w:color="DADCDD"/>
            </w:tcBorders>
          </w:tcPr>
          <w:p w:rsidR="00B41537" w:rsidRDefault="004922DF">
            <w:pPr>
              <w:pStyle w:val="TableParagraph"/>
              <w:spacing w:before="105"/>
              <w:ind w:right="98"/>
              <w:jc w:val="right"/>
              <w:rPr>
                <w:sz w:val="17"/>
              </w:rPr>
            </w:pPr>
            <w:r>
              <w:rPr>
                <w:sz w:val="17"/>
              </w:rPr>
              <w:t>134,606,002.47</w:t>
            </w:r>
          </w:p>
        </w:tc>
      </w:tr>
      <w:tr w:rsidR="00B41537">
        <w:trPr>
          <w:trHeight w:hRule="exact" w:val="358"/>
        </w:trPr>
        <w:tc>
          <w:tcPr>
            <w:tcW w:w="4277" w:type="dxa"/>
            <w:tcBorders>
              <w:top w:val="nil"/>
              <w:left w:val="nil"/>
              <w:bottom w:val="nil"/>
              <w:right w:val="nil"/>
            </w:tcBorders>
            <w:shd w:val="clear" w:color="auto" w:fill="DAEDF3"/>
          </w:tcPr>
          <w:p w:rsidR="00B41537" w:rsidRDefault="004922DF">
            <w:pPr>
              <w:pStyle w:val="TableParagraph"/>
              <w:spacing w:before="119"/>
              <w:ind w:left="26"/>
              <w:rPr>
                <w:sz w:val="17"/>
              </w:rPr>
            </w:pPr>
            <w:r>
              <w:rPr>
                <w:sz w:val="17"/>
              </w:rPr>
              <w:t>VIII.  PARTICIPACIONES  Y APORTACIONES</w:t>
            </w:r>
          </w:p>
        </w:tc>
        <w:tc>
          <w:tcPr>
            <w:tcW w:w="2009" w:type="dxa"/>
            <w:tcBorders>
              <w:top w:val="nil"/>
              <w:left w:val="nil"/>
              <w:bottom w:val="nil"/>
              <w:right w:val="nil"/>
            </w:tcBorders>
            <w:shd w:val="clear" w:color="auto" w:fill="DAEDF3"/>
          </w:tcPr>
          <w:p w:rsidR="00B41537" w:rsidRDefault="004922DF">
            <w:pPr>
              <w:pStyle w:val="TableParagraph"/>
              <w:spacing w:before="119"/>
              <w:ind w:right="118"/>
              <w:jc w:val="right"/>
              <w:rPr>
                <w:sz w:val="17"/>
              </w:rPr>
            </w:pPr>
            <w:r>
              <w:rPr>
                <w:sz w:val="17"/>
              </w:rPr>
              <w:t>3,025,512,637.56</w:t>
            </w:r>
          </w:p>
        </w:tc>
      </w:tr>
      <w:tr w:rsidR="00B41537">
        <w:trPr>
          <w:trHeight w:hRule="exact" w:val="451"/>
        </w:trPr>
        <w:tc>
          <w:tcPr>
            <w:tcW w:w="4277" w:type="dxa"/>
            <w:tcBorders>
              <w:top w:val="nil"/>
              <w:left w:val="single" w:sz="5" w:space="0" w:color="DADCDD"/>
              <w:bottom w:val="nil"/>
              <w:right w:val="single" w:sz="5" w:space="0" w:color="DADCDD"/>
            </w:tcBorders>
          </w:tcPr>
          <w:p w:rsidR="00B41537" w:rsidRPr="00D42F0E" w:rsidRDefault="004922DF">
            <w:pPr>
              <w:pStyle w:val="TableParagraph"/>
              <w:spacing w:line="276" w:lineRule="auto"/>
              <w:ind w:left="19" w:right="606"/>
              <w:rPr>
                <w:sz w:val="17"/>
                <w:lang w:val="es-MX"/>
              </w:rPr>
            </w:pPr>
            <w:r w:rsidRPr="00D42F0E">
              <w:rPr>
                <w:sz w:val="17"/>
                <w:lang w:val="es-MX"/>
              </w:rPr>
              <w:t>IX. TRANSFERENCIAS, SUBSIDIOS Y OTRAS AYUDAS</w:t>
            </w:r>
          </w:p>
        </w:tc>
        <w:tc>
          <w:tcPr>
            <w:tcW w:w="2009" w:type="dxa"/>
            <w:tcBorders>
              <w:top w:val="nil"/>
              <w:left w:val="single" w:sz="5" w:space="0" w:color="DADCDD"/>
              <w:bottom w:val="nil"/>
              <w:right w:val="single" w:sz="5" w:space="0" w:color="DADCDD"/>
            </w:tcBorders>
          </w:tcPr>
          <w:p w:rsidR="00B41537" w:rsidRPr="00D42F0E" w:rsidRDefault="00B41537">
            <w:pPr>
              <w:pStyle w:val="TableParagraph"/>
              <w:spacing w:before="6"/>
              <w:rPr>
                <w:sz w:val="19"/>
                <w:lang w:val="es-MX"/>
              </w:rPr>
            </w:pPr>
          </w:p>
          <w:p w:rsidR="00B41537" w:rsidRDefault="004922DF">
            <w:pPr>
              <w:pStyle w:val="TableParagraph"/>
              <w:spacing w:before="1"/>
              <w:ind w:right="215"/>
              <w:jc w:val="right"/>
              <w:rPr>
                <w:sz w:val="17"/>
              </w:rPr>
            </w:pPr>
            <w:r>
              <w:rPr>
                <w:w w:val="101"/>
                <w:sz w:val="17"/>
              </w:rPr>
              <w:t>-</w:t>
            </w:r>
          </w:p>
        </w:tc>
      </w:tr>
      <w:tr w:rsidR="00B41537">
        <w:trPr>
          <w:trHeight w:hRule="exact" w:val="345"/>
        </w:trPr>
        <w:tc>
          <w:tcPr>
            <w:tcW w:w="4277" w:type="dxa"/>
            <w:tcBorders>
              <w:top w:val="nil"/>
              <w:left w:val="nil"/>
              <w:bottom w:val="single" w:sz="11" w:space="0" w:color="000000"/>
              <w:right w:val="nil"/>
            </w:tcBorders>
            <w:shd w:val="clear" w:color="auto" w:fill="DAEDF3"/>
          </w:tcPr>
          <w:p w:rsidR="00B41537" w:rsidRDefault="004922DF">
            <w:pPr>
              <w:pStyle w:val="TableParagraph"/>
              <w:spacing w:before="92"/>
              <w:ind w:left="26"/>
              <w:rPr>
                <w:sz w:val="17"/>
              </w:rPr>
            </w:pPr>
            <w:r>
              <w:rPr>
                <w:sz w:val="17"/>
              </w:rPr>
              <w:t>X.  INGRESOS DERIVADOS DE  FINANCIAMIENTO</w:t>
            </w:r>
          </w:p>
        </w:tc>
        <w:tc>
          <w:tcPr>
            <w:tcW w:w="2009" w:type="dxa"/>
            <w:tcBorders>
              <w:top w:val="nil"/>
              <w:left w:val="nil"/>
              <w:bottom w:val="single" w:sz="11" w:space="0" w:color="000000"/>
              <w:right w:val="nil"/>
            </w:tcBorders>
            <w:shd w:val="clear" w:color="auto" w:fill="DAEDF3"/>
          </w:tcPr>
          <w:p w:rsidR="00B41537" w:rsidRDefault="004922DF">
            <w:pPr>
              <w:pStyle w:val="TableParagraph"/>
              <w:spacing w:before="92"/>
              <w:ind w:right="222"/>
              <w:jc w:val="right"/>
              <w:rPr>
                <w:sz w:val="17"/>
              </w:rPr>
            </w:pPr>
            <w:r>
              <w:rPr>
                <w:w w:val="101"/>
                <w:sz w:val="17"/>
              </w:rPr>
              <w:t>-</w:t>
            </w:r>
          </w:p>
        </w:tc>
      </w:tr>
      <w:tr w:rsidR="00B41537">
        <w:trPr>
          <w:trHeight w:hRule="exact" w:val="345"/>
        </w:trPr>
        <w:tc>
          <w:tcPr>
            <w:tcW w:w="4277" w:type="dxa"/>
            <w:tcBorders>
              <w:top w:val="single" w:sz="11" w:space="0" w:color="000000"/>
              <w:left w:val="single" w:sz="5" w:space="0" w:color="DADCDD"/>
              <w:bottom w:val="single" w:sz="11" w:space="0" w:color="000000"/>
              <w:right w:val="single" w:sz="5" w:space="0" w:color="DADCDD"/>
            </w:tcBorders>
          </w:tcPr>
          <w:p w:rsidR="00B41537" w:rsidRDefault="004922DF">
            <w:pPr>
              <w:pStyle w:val="TableParagraph"/>
              <w:spacing w:before="91"/>
              <w:ind w:left="19" w:right="606"/>
              <w:rPr>
                <w:b/>
                <w:sz w:val="20"/>
              </w:rPr>
            </w:pPr>
            <w:r>
              <w:rPr>
                <w:b/>
                <w:sz w:val="20"/>
              </w:rPr>
              <w:t>TOTAL</w:t>
            </w:r>
          </w:p>
        </w:tc>
        <w:tc>
          <w:tcPr>
            <w:tcW w:w="2009" w:type="dxa"/>
            <w:tcBorders>
              <w:top w:val="single" w:sz="11" w:space="0" w:color="000000"/>
              <w:left w:val="single" w:sz="5" w:space="0" w:color="DADCDD"/>
              <w:bottom w:val="single" w:sz="11" w:space="0" w:color="475DB0"/>
              <w:right w:val="single" w:sz="5" w:space="0" w:color="DADCDD"/>
            </w:tcBorders>
          </w:tcPr>
          <w:p w:rsidR="00B41537" w:rsidRDefault="004922DF">
            <w:pPr>
              <w:pStyle w:val="TableParagraph"/>
              <w:tabs>
                <w:tab w:val="left" w:pos="397"/>
              </w:tabs>
              <w:spacing w:before="91"/>
              <w:ind w:left="79"/>
              <w:rPr>
                <w:b/>
                <w:sz w:val="20"/>
              </w:rPr>
            </w:pPr>
            <w:r>
              <w:rPr>
                <w:b/>
                <w:sz w:val="20"/>
              </w:rPr>
              <w:t>$</w:t>
            </w:r>
            <w:r>
              <w:rPr>
                <w:b/>
                <w:sz w:val="20"/>
              </w:rPr>
              <w:tab/>
            </w:r>
            <w:r>
              <w:rPr>
                <w:b/>
                <w:spacing w:val="-5"/>
                <w:sz w:val="20"/>
              </w:rPr>
              <w:t>4,464,290,572.83</w:t>
            </w:r>
          </w:p>
        </w:tc>
      </w:tr>
    </w:tbl>
    <w:p w:rsidR="00B41537" w:rsidRDefault="00B41537">
      <w:pPr>
        <w:pStyle w:val="Textoindependiente"/>
        <w:rPr>
          <w:sz w:val="20"/>
        </w:rPr>
      </w:pPr>
    </w:p>
    <w:p w:rsidR="00B41537" w:rsidRDefault="004922DF">
      <w:pPr>
        <w:pStyle w:val="Textoindependiente"/>
        <w:spacing w:before="6"/>
        <w:rPr>
          <w:sz w:val="25"/>
        </w:rPr>
      </w:pPr>
      <w:r>
        <w:rPr>
          <w:noProof/>
          <w:lang w:val="es-MX" w:eastAsia="es-MX"/>
        </w:rPr>
        <w:drawing>
          <wp:anchor distT="0" distB="0" distL="0" distR="0" simplePos="0" relativeHeight="251634688" behindDoc="0" locked="0" layoutInCell="1" allowOverlap="1">
            <wp:simplePos x="0" y="0"/>
            <wp:positionH relativeFrom="page">
              <wp:posOffset>760730</wp:posOffset>
            </wp:positionH>
            <wp:positionV relativeFrom="paragraph">
              <wp:posOffset>211734</wp:posOffset>
            </wp:positionV>
            <wp:extent cx="6443203" cy="3194113"/>
            <wp:effectExtent l="0" t="0" r="0" b="0"/>
            <wp:wrapTopAndBottom/>
            <wp:docPr id="49"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jpeg"/>
                    <pic:cNvPicPr/>
                  </pic:nvPicPr>
                  <pic:blipFill>
                    <a:blip r:embed="rId22" cstate="print"/>
                    <a:stretch>
                      <a:fillRect/>
                    </a:stretch>
                  </pic:blipFill>
                  <pic:spPr>
                    <a:xfrm>
                      <a:off x="0" y="0"/>
                      <a:ext cx="6443203" cy="3194113"/>
                    </a:xfrm>
                    <a:prstGeom prst="rect">
                      <a:avLst/>
                    </a:prstGeom>
                  </pic:spPr>
                </pic:pic>
              </a:graphicData>
            </a:graphic>
          </wp:anchor>
        </w:drawing>
      </w:r>
    </w:p>
    <w:p w:rsidR="00B41537" w:rsidRDefault="00B41537">
      <w:pPr>
        <w:rPr>
          <w:sz w:val="25"/>
        </w:rPr>
        <w:sectPr w:rsidR="00B41537">
          <w:footerReference w:type="default" r:id="rId23"/>
          <w:pgSz w:w="12240" w:h="15840"/>
          <w:pgMar w:top="2220" w:right="0" w:bottom="1200" w:left="1080" w:header="708" w:footer="1012" w:gutter="0"/>
          <w:pgNumType w:start="11"/>
          <w:cols w:space="720"/>
        </w:sectPr>
      </w:pPr>
    </w:p>
    <w:p w:rsidR="00B41537" w:rsidRDefault="00B41537">
      <w:pPr>
        <w:pStyle w:val="Textoindependiente"/>
        <w:spacing w:before="9"/>
        <w:rPr>
          <w:sz w:val="26"/>
        </w:rPr>
      </w:pPr>
    </w:p>
    <w:p w:rsidR="00B41537" w:rsidRDefault="004922DF">
      <w:pPr>
        <w:pStyle w:val="Heading1"/>
        <w:numPr>
          <w:ilvl w:val="0"/>
          <w:numId w:val="19"/>
        </w:numPr>
        <w:tabs>
          <w:tab w:val="left" w:pos="426"/>
        </w:tabs>
        <w:spacing w:before="69"/>
        <w:ind w:hanging="283"/>
        <w:jc w:val="both"/>
      </w:pPr>
      <w:r>
        <w:rPr>
          <w:color w:val="006666"/>
        </w:rPr>
        <w:t>OBJETIVO</w:t>
      </w:r>
      <w:r>
        <w:rPr>
          <w:color w:val="006666"/>
          <w:spacing w:val="-10"/>
        </w:rPr>
        <w:t xml:space="preserve"> </w:t>
      </w:r>
      <w:r>
        <w:rPr>
          <w:color w:val="006666"/>
        </w:rPr>
        <w:t>GENERAL</w:t>
      </w:r>
    </w:p>
    <w:p w:rsidR="00B41537" w:rsidRDefault="00B41537">
      <w:pPr>
        <w:pStyle w:val="Textoindependiente"/>
        <w:rPr>
          <w:b/>
        </w:rPr>
      </w:pPr>
    </w:p>
    <w:p w:rsidR="00B41537" w:rsidRDefault="00B41537">
      <w:pPr>
        <w:pStyle w:val="Textoindependiente"/>
        <w:rPr>
          <w:b/>
        </w:rPr>
      </w:pPr>
    </w:p>
    <w:p w:rsidR="00B41537" w:rsidRPr="00D42F0E" w:rsidRDefault="004922DF">
      <w:pPr>
        <w:pStyle w:val="Textoindependiente"/>
        <w:spacing w:line="360" w:lineRule="auto"/>
        <w:ind w:left="142" w:right="1696"/>
        <w:jc w:val="both"/>
        <w:rPr>
          <w:lang w:val="es-MX"/>
        </w:rPr>
      </w:pPr>
      <w:r w:rsidRPr="00D42F0E">
        <w:rPr>
          <w:color w:val="404040"/>
          <w:lang w:val="es-MX"/>
        </w:rPr>
        <w:t>Evaluar estratégicamente la gestión y los resultados del FORTAMUN-DF, ejercicio 2014, con el propósito de realizar un diagnóstico y emitir un informe de resultados y recomendaciones sobre el cumplimiento de los principios de eficacia, eficiencia y economía</w:t>
      </w:r>
      <w:r w:rsidRPr="00D42F0E">
        <w:rPr>
          <w:color w:val="404040"/>
          <w:lang w:val="es-MX"/>
        </w:rPr>
        <w:t xml:space="preserve">, así como el grado de cumplimiento de metas y objetivos en el ejercicio de los recursos de dicho Fondo , en cuanto a su diseño; planeación estratégica; cobertura y focalización; operación; percepción de la población objetivo; resultados y el ejercicio de </w:t>
      </w:r>
      <w:r w:rsidRPr="00D42F0E">
        <w:rPr>
          <w:color w:val="404040"/>
          <w:lang w:val="es-MX"/>
        </w:rPr>
        <w:t>los recursos. Lo anterior, con el fin de que las recomendaciones  de este análisis retroalimenten el diseño y la gestión del Fondo, el desempeño sobre el ejercicio de los recursos con base en indicadores de desempeño, estratégicos y de gestión para cumplim</w:t>
      </w:r>
      <w:r w:rsidRPr="00D42F0E">
        <w:rPr>
          <w:color w:val="404040"/>
          <w:lang w:val="es-MX"/>
        </w:rPr>
        <w:t>iento de los objetivos para lo que están destinados.</w:t>
      </w:r>
    </w:p>
    <w:p w:rsidR="00B41537" w:rsidRPr="00D42F0E" w:rsidRDefault="00B41537">
      <w:pPr>
        <w:spacing w:line="360" w:lineRule="auto"/>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sz w:val="29"/>
          <w:lang w:val="es-MX"/>
        </w:rPr>
      </w:pPr>
    </w:p>
    <w:p w:rsidR="00B41537" w:rsidRDefault="004922DF">
      <w:pPr>
        <w:pStyle w:val="Heading1"/>
        <w:numPr>
          <w:ilvl w:val="0"/>
          <w:numId w:val="19"/>
        </w:numPr>
        <w:tabs>
          <w:tab w:val="left" w:pos="426"/>
        </w:tabs>
        <w:spacing w:before="70"/>
        <w:ind w:hanging="283"/>
      </w:pPr>
      <w:r>
        <w:rPr>
          <w:color w:val="006666"/>
        </w:rPr>
        <w:t>OBJETIVOS</w:t>
      </w:r>
      <w:r>
        <w:rPr>
          <w:color w:val="006666"/>
          <w:spacing w:val="-6"/>
        </w:rPr>
        <w:t xml:space="preserve"> </w:t>
      </w:r>
      <w:r>
        <w:rPr>
          <w:color w:val="006666"/>
        </w:rPr>
        <w:t>ESPECÍFICOS</w:t>
      </w:r>
    </w:p>
    <w:p w:rsidR="00B41537" w:rsidRDefault="00B41537">
      <w:pPr>
        <w:pStyle w:val="Textoindependiente"/>
        <w:rPr>
          <w:b/>
        </w:rPr>
      </w:pPr>
    </w:p>
    <w:p w:rsidR="00B41537" w:rsidRDefault="00B41537">
      <w:pPr>
        <w:pStyle w:val="Textoindependiente"/>
        <w:spacing w:before="11"/>
        <w:rPr>
          <w:b/>
          <w:sz w:val="23"/>
        </w:rPr>
      </w:pPr>
    </w:p>
    <w:p w:rsidR="00B41537" w:rsidRPr="00D42F0E" w:rsidRDefault="004922DF">
      <w:pPr>
        <w:pStyle w:val="Prrafodelista"/>
        <w:numPr>
          <w:ilvl w:val="0"/>
          <w:numId w:val="18"/>
        </w:numPr>
        <w:tabs>
          <w:tab w:val="left" w:pos="502"/>
        </w:tabs>
        <w:spacing w:before="0" w:line="352" w:lineRule="auto"/>
        <w:ind w:right="1698"/>
        <w:jc w:val="both"/>
        <w:rPr>
          <w:rFonts w:ascii="Wingdings" w:hAnsi="Wingdings"/>
          <w:color w:val="006666"/>
          <w:sz w:val="28"/>
          <w:lang w:val="es-MX"/>
        </w:rPr>
      </w:pPr>
      <w:r w:rsidRPr="00D42F0E">
        <w:rPr>
          <w:color w:val="404040"/>
          <w:sz w:val="24"/>
          <w:lang w:val="es-MX"/>
        </w:rPr>
        <w:t>Analizar la lógica y congruencia en el diseño del Fondo, su vinculación con la planeación sectorial y nacional, la consistencia entre el diseño y la normatividad ap</w:t>
      </w:r>
      <w:r w:rsidRPr="00D42F0E">
        <w:rPr>
          <w:color w:val="404040"/>
          <w:sz w:val="24"/>
          <w:lang w:val="es-MX"/>
        </w:rPr>
        <w:t>licable, así como las posibles complementariedades y/o coincidencias con otros programas</w:t>
      </w:r>
      <w:r w:rsidRPr="00D42F0E">
        <w:rPr>
          <w:color w:val="404040"/>
          <w:spacing w:val="-6"/>
          <w:sz w:val="24"/>
          <w:lang w:val="es-MX"/>
        </w:rPr>
        <w:t xml:space="preserve"> </w:t>
      </w:r>
      <w:r w:rsidRPr="00D42F0E">
        <w:rPr>
          <w:color w:val="404040"/>
          <w:sz w:val="24"/>
          <w:lang w:val="es-MX"/>
        </w:rPr>
        <w:t>federales;</w:t>
      </w:r>
    </w:p>
    <w:p w:rsidR="00B41537" w:rsidRPr="00D42F0E" w:rsidRDefault="00B41537">
      <w:pPr>
        <w:pStyle w:val="Textoindependiente"/>
        <w:rPr>
          <w:lang w:val="es-MX"/>
        </w:rPr>
      </w:pPr>
    </w:p>
    <w:p w:rsidR="00B41537" w:rsidRPr="00D42F0E" w:rsidRDefault="004922DF">
      <w:pPr>
        <w:pStyle w:val="Prrafodelista"/>
        <w:numPr>
          <w:ilvl w:val="0"/>
          <w:numId w:val="18"/>
        </w:numPr>
        <w:tabs>
          <w:tab w:val="left" w:pos="502"/>
        </w:tabs>
        <w:spacing w:before="150" w:line="340" w:lineRule="auto"/>
        <w:ind w:right="1702"/>
        <w:jc w:val="both"/>
        <w:rPr>
          <w:rFonts w:ascii="Wingdings" w:hAnsi="Wingdings"/>
          <w:color w:val="006666"/>
          <w:sz w:val="28"/>
          <w:lang w:val="es-MX"/>
        </w:rPr>
      </w:pPr>
      <w:r w:rsidRPr="00D42F0E">
        <w:rPr>
          <w:color w:val="404040"/>
          <w:sz w:val="24"/>
          <w:lang w:val="es-MX"/>
        </w:rPr>
        <w:t>Identificar si el Fondo cuenta con instrumentos de planeación y orientación hacia</w:t>
      </w:r>
      <w:r w:rsidRPr="00D42F0E">
        <w:rPr>
          <w:color w:val="404040"/>
          <w:spacing w:val="-6"/>
          <w:sz w:val="24"/>
          <w:lang w:val="es-MX"/>
        </w:rPr>
        <w:t xml:space="preserve"> </w:t>
      </w:r>
      <w:r w:rsidRPr="00D42F0E">
        <w:rPr>
          <w:color w:val="404040"/>
          <w:sz w:val="24"/>
          <w:lang w:val="es-MX"/>
        </w:rPr>
        <w:t>resultados;</w:t>
      </w:r>
    </w:p>
    <w:p w:rsidR="00B41537" w:rsidRPr="00D42F0E" w:rsidRDefault="00B41537">
      <w:pPr>
        <w:pStyle w:val="Textoindependiente"/>
        <w:rPr>
          <w:lang w:val="es-MX"/>
        </w:rPr>
      </w:pPr>
    </w:p>
    <w:p w:rsidR="00B41537" w:rsidRPr="00D42F0E" w:rsidRDefault="00B41537">
      <w:pPr>
        <w:pStyle w:val="Textoindependiente"/>
        <w:spacing w:before="10"/>
        <w:rPr>
          <w:sz w:val="20"/>
          <w:lang w:val="es-MX"/>
        </w:rPr>
      </w:pPr>
    </w:p>
    <w:p w:rsidR="00B41537" w:rsidRPr="00D42F0E" w:rsidRDefault="004922DF">
      <w:pPr>
        <w:pStyle w:val="Prrafodelista"/>
        <w:numPr>
          <w:ilvl w:val="0"/>
          <w:numId w:val="18"/>
        </w:numPr>
        <w:tabs>
          <w:tab w:val="left" w:pos="502"/>
        </w:tabs>
        <w:spacing w:before="0" w:line="338" w:lineRule="auto"/>
        <w:ind w:right="1705"/>
        <w:jc w:val="both"/>
        <w:rPr>
          <w:rFonts w:ascii="Wingdings"/>
          <w:color w:val="006666"/>
          <w:sz w:val="28"/>
          <w:lang w:val="es-MX"/>
        </w:rPr>
      </w:pPr>
      <w:r w:rsidRPr="00D42F0E">
        <w:rPr>
          <w:color w:val="404040"/>
          <w:sz w:val="24"/>
          <w:lang w:val="es-MX"/>
        </w:rPr>
        <w:t>Examinar si el Fondo ha definido una estrategia de cobertura de mediano y de largo plazo y los avances presentados en el ejercicio fiscal</w:t>
      </w:r>
      <w:r w:rsidRPr="00D42F0E">
        <w:rPr>
          <w:color w:val="404040"/>
          <w:spacing w:val="-17"/>
          <w:sz w:val="24"/>
          <w:lang w:val="es-MX"/>
        </w:rPr>
        <w:t xml:space="preserve"> </w:t>
      </w:r>
      <w:r w:rsidRPr="00D42F0E">
        <w:rPr>
          <w:color w:val="404040"/>
          <w:sz w:val="24"/>
          <w:lang w:val="es-MX"/>
        </w:rPr>
        <w:t>evaluado;</w:t>
      </w:r>
    </w:p>
    <w:p w:rsidR="00B41537" w:rsidRPr="00D42F0E" w:rsidRDefault="00B41537">
      <w:pPr>
        <w:pStyle w:val="Textoindependiente"/>
        <w:rPr>
          <w:lang w:val="es-MX"/>
        </w:rPr>
      </w:pPr>
    </w:p>
    <w:p w:rsidR="00B41537" w:rsidRPr="00D42F0E" w:rsidRDefault="004922DF">
      <w:pPr>
        <w:pStyle w:val="Prrafodelista"/>
        <w:numPr>
          <w:ilvl w:val="0"/>
          <w:numId w:val="18"/>
        </w:numPr>
        <w:tabs>
          <w:tab w:val="left" w:pos="502"/>
        </w:tabs>
        <w:spacing w:before="166" w:line="350" w:lineRule="auto"/>
        <w:ind w:right="1696"/>
        <w:jc w:val="both"/>
        <w:rPr>
          <w:rFonts w:ascii="Wingdings" w:hAnsi="Wingdings"/>
          <w:color w:val="006666"/>
          <w:sz w:val="28"/>
          <w:lang w:val="es-MX"/>
        </w:rPr>
      </w:pPr>
      <w:r w:rsidRPr="00D42F0E">
        <w:rPr>
          <w:color w:val="404040"/>
          <w:sz w:val="24"/>
          <w:lang w:val="es-MX"/>
        </w:rPr>
        <w:t>Analizar principales procesos establecidos en la normatividad aplicable; así como los sistemas de información con los que cuenta el Fondo y su mecanismo de rendición de</w:t>
      </w:r>
      <w:r w:rsidRPr="00D42F0E">
        <w:rPr>
          <w:color w:val="404040"/>
          <w:spacing w:val="-8"/>
          <w:sz w:val="24"/>
          <w:lang w:val="es-MX"/>
        </w:rPr>
        <w:t xml:space="preserve"> </w:t>
      </w:r>
      <w:r w:rsidRPr="00D42F0E">
        <w:rPr>
          <w:color w:val="404040"/>
          <w:sz w:val="24"/>
          <w:lang w:val="es-MX"/>
        </w:rPr>
        <w:t>cuentas;</w:t>
      </w:r>
    </w:p>
    <w:p w:rsidR="00B41537" w:rsidRPr="00D42F0E" w:rsidRDefault="00B41537">
      <w:pPr>
        <w:pStyle w:val="Textoindependiente"/>
        <w:rPr>
          <w:lang w:val="es-MX"/>
        </w:rPr>
      </w:pPr>
    </w:p>
    <w:p w:rsidR="00B41537" w:rsidRPr="00D42F0E" w:rsidRDefault="004922DF">
      <w:pPr>
        <w:pStyle w:val="Prrafodelista"/>
        <w:numPr>
          <w:ilvl w:val="0"/>
          <w:numId w:val="18"/>
        </w:numPr>
        <w:tabs>
          <w:tab w:val="left" w:pos="502"/>
        </w:tabs>
        <w:spacing w:before="152" w:line="340" w:lineRule="auto"/>
        <w:ind w:right="1694"/>
        <w:jc w:val="both"/>
        <w:rPr>
          <w:rFonts w:ascii="Wingdings"/>
          <w:color w:val="006666"/>
          <w:sz w:val="28"/>
          <w:lang w:val="es-MX"/>
        </w:rPr>
      </w:pPr>
      <w:r w:rsidRPr="00D42F0E">
        <w:rPr>
          <w:color w:val="404040"/>
          <w:sz w:val="24"/>
          <w:lang w:val="es-MX"/>
        </w:rPr>
        <w:t>Examinar los resultados respecto al cumplimiento del objetivo y destino del F</w:t>
      </w:r>
      <w:r w:rsidRPr="00D42F0E">
        <w:rPr>
          <w:color w:val="404040"/>
          <w:sz w:val="24"/>
          <w:lang w:val="es-MX"/>
        </w:rPr>
        <w:t>ondo;</w:t>
      </w:r>
    </w:p>
    <w:p w:rsidR="00B41537" w:rsidRPr="00D42F0E" w:rsidRDefault="00B41537">
      <w:pPr>
        <w:pStyle w:val="Textoindependiente"/>
        <w:rPr>
          <w:lang w:val="es-MX"/>
        </w:rPr>
      </w:pPr>
    </w:p>
    <w:p w:rsidR="00B41537" w:rsidRPr="00D42F0E" w:rsidRDefault="004922DF">
      <w:pPr>
        <w:pStyle w:val="Prrafodelista"/>
        <w:numPr>
          <w:ilvl w:val="0"/>
          <w:numId w:val="18"/>
        </w:numPr>
        <w:tabs>
          <w:tab w:val="left" w:pos="502"/>
        </w:tabs>
        <w:spacing w:before="163" w:line="350" w:lineRule="auto"/>
        <w:ind w:right="1701"/>
        <w:jc w:val="both"/>
        <w:rPr>
          <w:rFonts w:ascii="Wingdings" w:hAnsi="Wingdings"/>
          <w:color w:val="006666"/>
          <w:sz w:val="28"/>
          <w:lang w:val="es-MX"/>
        </w:rPr>
      </w:pPr>
      <w:r w:rsidRPr="00D42F0E">
        <w:rPr>
          <w:color w:val="404040"/>
          <w:sz w:val="24"/>
          <w:lang w:val="es-MX"/>
        </w:rPr>
        <w:t>Identificar si el Fondo cuenta con instrumentos que le permitan recabar información para medir el grado de satisfacción de los beneficiarios del programa y sus</w:t>
      </w:r>
      <w:r w:rsidRPr="00D42F0E">
        <w:rPr>
          <w:color w:val="404040"/>
          <w:spacing w:val="-6"/>
          <w:sz w:val="24"/>
          <w:lang w:val="es-MX"/>
        </w:rPr>
        <w:t xml:space="preserve"> </w:t>
      </w:r>
      <w:r w:rsidRPr="00D42F0E">
        <w:rPr>
          <w:color w:val="404040"/>
          <w:sz w:val="24"/>
          <w:lang w:val="es-MX"/>
        </w:rPr>
        <w:t>resultados;</w:t>
      </w:r>
    </w:p>
    <w:p w:rsidR="00B41537" w:rsidRPr="00D42F0E" w:rsidRDefault="00B41537">
      <w:pPr>
        <w:pStyle w:val="Textoindependiente"/>
        <w:spacing w:before="3"/>
        <w:rPr>
          <w:sz w:val="34"/>
          <w:lang w:val="es-MX"/>
        </w:rPr>
      </w:pPr>
    </w:p>
    <w:p w:rsidR="00B41537" w:rsidRPr="00D42F0E" w:rsidRDefault="004922DF">
      <w:pPr>
        <w:pStyle w:val="Prrafodelista"/>
        <w:numPr>
          <w:ilvl w:val="0"/>
          <w:numId w:val="18"/>
        </w:numPr>
        <w:tabs>
          <w:tab w:val="left" w:pos="502"/>
        </w:tabs>
        <w:spacing w:before="1" w:line="338" w:lineRule="auto"/>
        <w:ind w:right="1699"/>
        <w:jc w:val="both"/>
        <w:rPr>
          <w:rFonts w:ascii="Wingdings" w:hAnsi="Wingdings"/>
          <w:color w:val="006666"/>
          <w:sz w:val="28"/>
          <w:lang w:val="es-MX"/>
        </w:rPr>
      </w:pPr>
      <w:r w:rsidRPr="00D42F0E">
        <w:rPr>
          <w:color w:val="404040"/>
          <w:sz w:val="24"/>
          <w:lang w:val="es-MX"/>
        </w:rPr>
        <w:t>Examinar los resultados del Fondo respecto a la atención del problema para e</w:t>
      </w:r>
      <w:r w:rsidRPr="00D42F0E">
        <w:rPr>
          <w:color w:val="404040"/>
          <w:sz w:val="24"/>
          <w:lang w:val="es-MX"/>
        </w:rPr>
        <w:t>l que fue</w:t>
      </w:r>
      <w:r w:rsidRPr="00D42F0E">
        <w:rPr>
          <w:color w:val="404040"/>
          <w:spacing w:val="-4"/>
          <w:sz w:val="24"/>
          <w:lang w:val="es-MX"/>
        </w:rPr>
        <w:t xml:space="preserve"> </w:t>
      </w:r>
      <w:r w:rsidRPr="00D42F0E">
        <w:rPr>
          <w:color w:val="404040"/>
          <w:sz w:val="24"/>
          <w:lang w:val="es-MX"/>
        </w:rPr>
        <w:t>creado;</w:t>
      </w:r>
    </w:p>
    <w:p w:rsidR="00B41537" w:rsidRPr="00D42F0E" w:rsidRDefault="00B41537">
      <w:pPr>
        <w:spacing w:line="338" w:lineRule="auto"/>
        <w:jc w:val="both"/>
        <w:rPr>
          <w:rFonts w:ascii="Wingdings" w:hAnsi="Wingdings"/>
          <w:sz w:val="28"/>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spacing w:before="11"/>
        <w:rPr>
          <w:sz w:val="19"/>
          <w:lang w:val="es-MX"/>
        </w:rPr>
      </w:pPr>
    </w:p>
    <w:p w:rsidR="00B41537" w:rsidRPr="00D42F0E" w:rsidRDefault="004922DF">
      <w:pPr>
        <w:pStyle w:val="Prrafodelista"/>
        <w:numPr>
          <w:ilvl w:val="0"/>
          <w:numId w:val="18"/>
        </w:numPr>
        <w:tabs>
          <w:tab w:val="left" w:pos="502"/>
        </w:tabs>
        <w:spacing w:before="0" w:line="352" w:lineRule="auto"/>
        <w:ind w:right="1698"/>
        <w:jc w:val="both"/>
        <w:rPr>
          <w:rFonts w:ascii="Wingdings" w:hAnsi="Wingdings"/>
          <w:color w:val="006666"/>
          <w:sz w:val="28"/>
          <w:lang w:val="es-MX"/>
        </w:rPr>
      </w:pPr>
      <w:r w:rsidRPr="00D42F0E">
        <w:rPr>
          <w:color w:val="404040"/>
          <w:sz w:val="24"/>
          <w:lang w:val="es-MX"/>
        </w:rPr>
        <w:t>Analizar la administración, operación, control y resultados de la aplicación de los recursos del Fondo de Aportaciones para el Fortalecimiento de los Municipios y de las Demarcaciones Territoriales del Distrito Federal (FORTAMUN-DF)</w:t>
      </w:r>
      <w:r w:rsidRPr="00D42F0E">
        <w:rPr>
          <w:color w:val="404040"/>
          <w:spacing w:val="-4"/>
          <w:sz w:val="24"/>
          <w:lang w:val="es-MX"/>
        </w:rPr>
        <w:t xml:space="preserve"> </w:t>
      </w:r>
      <w:r w:rsidRPr="00D42F0E">
        <w:rPr>
          <w:color w:val="404040"/>
          <w:sz w:val="24"/>
          <w:lang w:val="es-MX"/>
        </w:rPr>
        <w:t>2014;</w:t>
      </w:r>
    </w:p>
    <w:p w:rsidR="00B41537" w:rsidRPr="00D42F0E" w:rsidRDefault="00B41537">
      <w:pPr>
        <w:pStyle w:val="Textoindependiente"/>
        <w:rPr>
          <w:lang w:val="es-MX"/>
        </w:rPr>
      </w:pPr>
    </w:p>
    <w:p w:rsidR="00B41537" w:rsidRPr="00D42F0E" w:rsidRDefault="004922DF">
      <w:pPr>
        <w:pStyle w:val="Prrafodelista"/>
        <w:numPr>
          <w:ilvl w:val="0"/>
          <w:numId w:val="18"/>
        </w:numPr>
        <w:tabs>
          <w:tab w:val="left" w:pos="501"/>
          <w:tab w:val="left" w:pos="502"/>
        </w:tabs>
        <w:spacing w:before="150"/>
        <w:rPr>
          <w:rFonts w:ascii="Wingdings" w:hAnsi="Wingdings"/>
          <w:color w:val="006666"/>
          <w:sz w:val="28"/>
          <w:lang w:val="es-MX"/>
        </w:rPr>
      </w:pPr>
      <w:r w:rsidRPr="00D42F0E">
        <w:rPr>
          <w:color w:val="404040"/>
          <w:sz w:val="24"/>
          <w:lang w:val="es-MX"/>
        </w:rPr>
        <w:t>Identificar Fort</w:t>
      </w:r>
      <w:r w:rsidRPr="00D42F0E">
        <w:rPr>
          <w:color w:val="404040"/>
          <w:sz w:val="24"/>
          <w:lang w:val="es-MX"/>
        </w:rPr>
        <w:t>alezas, Debilidades y Áreas de Oportunidad,</w:t>
      </w:r>
      <w:r w:rsidRPr="00D42F0E">
        <w:rPr>
          <w:color w:val="404040"/>
          <w:spacing w:val="-14"/>
          <w:sz w:val="24"/>
          <w:lang w:val="es-MX"/>
        </w:rPr>
        <w:t xml:space="preserve"> </w:t>
      </w:r>
      <w:r w:rsidRPr="00D42F0E">
        <w:rPr>
          <w:color w:val="404040"/>
          <w:sz w:val="24"/>
          <w:lang w:val="es-MX"/>
        </w:rPr>
        <w:t>y;</w:t>
      </w:r>
    </w:p>
    <w:p w:rsidR="00B41537" w:rsidRPr="00D42F0E" w:rsidRDefault="00B41537">
      <w:pPr>
        <w:pStyle w:val="Textoindependiente"/>
        <w:rPr>
          <w:sz w:val="28"/>
          <w:lang w:val="es-MX"/>
        </w:rPr>
      </w:pPr>
    </w:p>
    <w:p w:rsidR="00B41537" w:rsidRDefault="004922DF">
      <w:pPr>
        <w:pStyle w:val="Prrafodelista"/>
        <w:numPr>
          <w:ilvl w:val="0"/>
          <w:numId w:val="18"/>
        </w:numPr>
        <w:tabs>
          <w:tab w:val="left" w:pos="501"/>
          <w:tab w:val="left" w:pos="502"/>
        </w:tabs>
        <w:spacing w:before="221"/>
        <w:rPr>
          <w:rFonts w:ascii="Wingdings"/>
          <w:color w:val="006666"/>
          <w:sz w:val="28"/>
        </w:rPr>
      </w:pPr>
      <w:r>
        <w:rPr>
          <w:color w:val="404040"/>
          <w:sz w:val="24"/>
        </w:rPr>
        <w:t>Elaborar el Informe</w:t>
      </w:r>
      <w:r>
        <w:rPr>
          <w:color w:val="404040"/>
          <w:spacing w:val="-6"/>
          <w:sz w:val="24"/>
        </w:rPr>
        <w:t xml:space="preserve"> </w:t>
      </w:r>
      <w:r>
        <w:rPr>
          <w:color w:val="404040"/>
          <w:sz w:val="24"/>
        </w:rPr>
        <w:t>Final.</w:t>
      </w:r>
    </w:p>
    <w:p w:rsidR="00B41537" w:rsidRDefault="00B41537">
      <w:pPr>
        <w:rPr>
          <w:rFonts w:ascii="Wingdings"/>
          <w:sz w:val="28"/>
        </w:rPr>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Heading1"/>
        <w:numPr>
          <w:ilvl w:val="0"/>
          <w:numId w:val="19"/>
        </w:numPr>
        <w:tabs>
          <w:tab w:val="left" w:pos="570"/>
        </w:tabs>
        <w:spacing w:before="70"/>
        <w:ind w:left="569" w:hanging="427"/>
      </w:pPr>
      <w:r>
        <w:rPr>
          <w:color w:val="006666"/>
        </w:rPr>
        <w:t>ALCANCE Y</w:t>
      </w:r>
      <w:r>
        <w:rPr>
          <w:color w:val="006666"/>
          <w:spacing w:val="-6"/>
        </w:rPr>
        <w:t xml:space="preserve"> </w:t>
      </w:r>
      <w:r>
        <w:rPr>
          <w:color w:val="006666"/>
        </w:rPr>
        <w:t>ENFOQUE</w:t>
      </w:r>
    </w:p>
    <w:p w:rsidR="00B41537" w:rsidRDefault="00B41537">
      <w:pPr>
        <w:pStyle w:val="Textoindependiente"/>
        <w:rPr>
          <w:b/>
        </w:rPr>
      </w:pPr>
    </w:p>
    <w:p w:rsidR="00B41537" w:rsidRDefault="00B41537">
      <w:pPr>
        <w:pStyle w:val="Textoindependiente"/>
        <w:rPr>
          <w:b/>
        </w:rPr>
      </w:pPr>
    </w:p>
    <w:p w:rsidR="00B41537" w:rsidRPr="00D42F0E" w:rsidRDefault="004922DF">
      <w:pPr>
        <w:pStyle w:val="Textoindependiente"/>
        <w:ind w:left="142" w:right="1701"/>
        <w:rPr>
          <w:lang w:val="es-MX"/>
        </w:rPr>
      </w:pPr>
      <w:r w:rsidRPr="00D42F0E">
        <w:rPr>
          <w:color w:val="404040"/>
          <w:lang w:val="es-MX"/>
        </w:rPr>
        <w:t>La evaluación estratégica incluyó los siguientes apartados:</w:t>
      </w:r>
    </w:p>
    <w:p w:rsidR="00B41537" w:rsidRPr="00D42F0E" w:rsidRDefault="00B41537">
      <w:pPr>
        <w:pStyle w:val="Textoindependiente"/>
        <w:rPr>
          <w:lang w:val="es-MX"/>
        </w:rPr>
      </w:pPr>
    </w:p>
    <w:p w:rsidR="00B41537" w:rsidRPr="00D42F0E" w:rsidRDefault="00B41537">
      <w:pPr>
        <w:pStyle w:val="Textoindependiente"/>
        <w:rPr>
          <w:lang w:val="es-MX"/>
        </w:rPr>
      </w:pPr>
    </w:p>
    <w:p w:rsidR="00B41537" w:rsidRDefault="004922DF">
      <w:pPr>
        <w:pStyle w:val="Prrafodelista"/>
        <w:numPr>
          <w:ilvl w:val="1"/>
          <w:numId w:val="19"/>
        </w:numPr>
        <w:tabs>
          <w:tab w:val="left" w:pos="502"/>
        </w:tabs>
        <w:spacing w:before="0"/>
        <w:rPr>
          <w:sz w:val="24"/>
        </w:rPr>
      </w:pPr>
      <w:r>
        <w:rPr>
          <w:color w:val="404040"/>
          <w:sz w:val="24"/>
        </w:rPr>
        <w:t>Características Generales del</w:t>
      </w:r>
      <w:r>
        <w:rPr>
          <w:color w:val="404040"/>
          <w:spacing w:val="-4"/>
          <w:sz w:val="24"/>
        </w:rPr>
        <w:t xml:space="preserve"> </w:t>
      </w:r>
      <w:r>
        <w:rPr>
          <w:color w:val="404040"/>
          <w:sz w:val="24"/>
        </w:rPr>
        <w:t>Fondo.</w:t>
      </w:r>
    </w:p>
    <w:p w:rsidR="00B41537" w:rsidRDefault="00B41537">
      <w:pPr>
        <w:pStyle w:val="Textoindependiente"/>
      </w:pPr>
    </w:p>
    <w:p w:rsidR="00B41537" w:rsidRDefault="00B41537">
      <w:pPr>
        <w:pStyle w:val="Textoindependiente"/>
      </w:pPr>
    </w:p>
    <w:p w:rsidR="00B41537" w:rsidRPr="00D42F0E" w:rsidRDefault="004922DF">
      <w:pPr>
        <w:pStyle w:val="Prrafodelista"/>
        <w:numPr>
          <w:ilvl w:val="1"/>
          <w:numId w:val="19"/>
        </w:numPr>
        <w:tabs>
          <w:tab w:val="left" w:pos="502"/>
        </w:tabs>
        <w:spacing w:before="0" w:line="360" w:lineRule="auto"/>
        <w:ind w:right="1698"/>
        <w:rPr>
          <w:sz w:val="24"/>
          <w:lang w:val="es-MX"/>
        </w:rPr>
      </w:pPr>
      <w:r w:rsidRPr="00D42F0E">
        <w:rPr>
          <w:color w:val="404040"/>
          <w:sz w:val="24"/>
          <w:lang w:val="es-MX"/>
        </w:rPr>
        <w:t>Análisis del FORTAMUN-DF 2014 y su congruencia con los objetivos nacionales, estatales y municipales de</w:t>
      </w:r>
      <w:r w:rsidRPr="00D42F0E">
        <w:rPr>
          <w:color w:val="404040"/>
          <w:spacing w:val="-13"/>
          <w:sz w:val="24"/>
          <w:lang w:val="es-MX"/>
        </w:rPr>
        <w:t xml:space="preserve"> </w:t>
      </w:r>
      <w:r w:rsidRPr="00D42F0E">
        <w:rPr>
          <w:color w:val="404040"/>
          <w:sz w:val="24"/>
          <w:lang w:val="es-MX"/>
        </w:rPr>
        <w:t>desarrollo.</w:t>
      </w:r>
    </w:p>
    <w:p w:rsidR="00B41537" w:rsidRPr="00D42F0E" w:rsidRDefault="00B41537">
      <w:pPr>
        <w:pStyle w:val="Textoindependiente"/>
        <w:rPr>
          <w:lang w:val="es-MX"/>
        </w:rPr>
      </w:pPr>
    </w:p>
    <w:p w:rsidR="00B41537" w:rsidRPr="00D42F0E" w:rsidRDefault="004922DF">
      <w:pPr>
        <w:pStyle w:val="Prrafodelista"/>
        <w:numPr>
          <w:ilvl w:val="1"/>
          <w:numId w:val="19"/>
        </w:numPr>
        <w:tabs>
          <w:tab w:val="left" w:pos="502"/>
        </w:tabs>
        <w:rPr>
          <w:sz w:val="24"/>
          <w:lang w:val="es-MX"/>
        </w:rPr>
      </w:pPr>
      <w:r w:rsidRPr="00D42F0E">
        <w:rPr>
          <w:color w:val="404040"/>
          <w:sz w:val="24"/>
          <w:lang w:val="es-MX"/>
        </w:rPr>
        <w:t>Análisis de la Matriz de Indicadores para Resultados del</w:t>
      </w:r>
      <w:r w:rsidRPr="00D42F0E">
        <w:rPr>
          <w:color w:val="404040"/>
          <w:spacing w:val="-17"/>
          <w:sz w:val="24"/>
          <w:lang w:val="es-MX"/>
        </w:rPr>
        <w:t xml:space="preserve"> </w:t>
      </w:r>
      <w:r w:rsidRPr="00D42F0E">
        <w:rPr>
          <w:color w:val="404040"/>
          <w:sz w:val="24"/>
          <w:lang w:val="es-MX"/>
        </w:rPr>
        <w:t>Fondo.</w:t>
      </w:r>
    </w:p>
    <w:p w:rsidR="00B41537" w:rsidRPr="00D42F0E" w:rsidRDefault="00B41537">
      <w:pPr>
        <w:pStyle w:val="Textoindependiente"/>
        <w:rPr>
          <w:lang w:val="es-MX"/>
        </w:rPr>
      </w:pPr>
    </w:p>
    <w:p w:rsidR="00B41537" w:rsidRPr="00D42F0E" w:rsidRDefault="00B41537">
      <w:pPr>
        <w:pStyle w:val="Textoindependiente"/>
        <w:rPr>
          <w:lang w:val="es-MX"/>
        </w:rPr>
      </w:pPr>
    </w:p>
    <w:p w:rsidR="00B41537" w:rsidRPr="00D42F0E" w:rsidRDefault="004922DF">
      <w:pPr>
        <w:pStyle w:val="Prrafodelista"/>
        <w:numPr>
          <w:ilvl w:val="1"/>
          <w:numId w:val="19"/>
        </w:numPr>
        <w:tabs>
          <w:tab w:val="left" w:pos="502"/>
        </w:tabs>
        <w:spacing w:before="0" w:line="360" w:lineRule="auto"/>
        <w:ind w:right="1697"/>
        <w:rPr>
          <w:sz w:val="24"/>
          <w:lang w:val="es-MX"/>
        </w:rPr>
      </w:pPr>
      <w:r w:rsidRPr="00D42F0E">
        <w:rPr>
          <w:color w:val="404040"/>
          <w:sz w:val="24"/>
          <w:lang w:val="es-MX"/>
        </w:rPr>
        <w:t xml:space="preserve">Análisis del cumplimiento de la Normatividad aplicable (en todo el ciclo </w:t>
      </w:r>
      <w:r w:rsidRPr="00D42F0E">
        <w:rPr>
          <w:color w:val="404040"/>
          <w:sz w:val="24"/>
          <w:lang w:val="es-MX"/>
        </w:rPr>
        <w:t>presupuestario).</w:t>
      </w:r>
    </w:p>
    <w:p w:rsidR="00B41537" w:rsidRPr="00D42F0E" w:rsidRDefault="00B41537">
      <w:pPr>
        <w:pStyle w:val="Textoindependiente"/>
        <w:rPr>
          <w:lang w:val="es-MX"/>
        </w:rPr>
      </w:pPr>
    </w:p>
    <w:p w:rsidR="00B41537" w:rsidRPr="00D42F0E" w:rsidRDefault="004922DF">
      <w:pPr>
        <w:pStyle w:val="Prrafodelista"/>
        <w:numPr>
          <w:ilvl w:val="1"/>
          <w:numId w:val="19"/>
        </w:numPr>
        <w:tabs>
          <w:tab w:val="left" w:pos="502"/>
        </w:tabs>
        <w:rPr>
          <w:sz w:val="24"/>
          <w:lang w:val="es-MX"/>
        </w:rPr>
      </w:pPr>
      <w:r w:rsidRPr="00D42F0E">
        <w:rPr>
          <w:color w:val="404040"/>
          <w:sz w:val="24"/>
          <w:lang w:val="es-MX"/>
        </w:rPr>
        <w:t>Administración y gestión de los recursos del</w:t>
      </w:r>
      <w:r w:rsidRPr="00D42F0E">
        <w:rPr>
          <w:color w:val="404040"/>
          <w:spacing w:val="-9"/>
          <w:sz w:val="24"/>
          <w:lang w:val="es-MX"/>
        </w:rPr>
        <w:t xml:space="preserve"> </w:t>
      </w:r>
      <w:r w:rsidRPr="00D42F0E">
        <w:rPr>
          <w:color w:val="404040"/>
          <w:sz w:val="24"/>
          <w:lang w:val="es-MX"/>
        </w:rPr>
        <w:t>Fondo.</w:t>
      </w:r>
    </w:p>
    <w:p w:rsidR="00B41537" w:rsidRPr="00D42F0E" w:rsidRDefault="00B41537">
      <w:pPr>
        <w:pStyle w:val="Textoindependiente"/>
        <w:rPr>
          <w:lang w:val="es-MX"/>
        </w:rPr>
      </w:pPr>
    </w:p>
    <w:p w:rsidR="00B41537" w:rsidRPr="00D42F0E" w:rsidRDefault="00B41537">
      <w:pPr>
        <w:pStyle w:val="Textoindependiente"/>
        <w:rPr>
          <w:lang w:val="es-MX"/>
        </w:rPr>
      </w:pPr>
    </w:p>
    <w:p w:rsidR="00B41537" w:rsidRDefault="004922DF">
      <w:pPr>
        <w:pStyle w:val="Prrafodelista"/>
        <w:numPr>
          <w:ilvl w:val="1"/>
          <w:numId w:val="19"/>
        </w:numPr>
        <w:tabs>
          <w:tab w:val="left" w:pos="502"/>
        </w:tabs>
        <w:spacing w:before="0"/>
        <w:rPr>
          <w:sz w:val="24"/>
        </w:rPr>
      </w:pPr>
      <w:r>
        <w:rPr>
          <w:color w:val="404040"/>
          <w:sz w:val="24"/>
        </w:rPr>
        <w:t>Resultados.</w:t>
      </w:r>
    </w:p>
    <w:p w:rsidR="00B41537" w:rsidRDefault="00B41537">
      <w:pPr>
        <w:rPr>
          <w:sz w:val="24"/>
        </w:rPr>
        <w:sectPr w:rsidR="00B41537">
          <w:pgSz w:w="12240" w:h="15840"/>
          <w:pgMar w:top="2220" w:right="0" w:bottom="1200" w:left="1560" w:header="708" w:footer="1012" w:gutter="0"/>
          <w:cols w:space="720"/>
        </w:sectPr>
      </w:pPr>
    </w:p>
    <w:p w:rsidR="00B41537" w:rsidRDefault="00B41537">
      <w:pPr>
        <w:pStyle w:val="Textoindependiente"/>
        <w:spacing w:before="7"/>
        <w:rPr>
          <w:sz w:val="17"/>
        </w:rPr>
      </w:pPr>
    </w:p>
    <w:p w:rsidR="00B41537" w:rsidRDefault="004922DF">
      <w:pPr>
        <w:pStyle w:val="Heading1"/>
        <w:numPr>
          <w:ilvl w:val="0"/>
          <w:numId w:val="19"/>
        </w:numPr>
        <w:tabs>
          <w:tab w:val="left" w:pos="567"/>
        </w:tabs>
        <w:spacing w:before="69"/>
        <w:ind w:left="566" w:hanging="424"/>
      </w:pPr>
      <w:r>
        <w:rPr>
          <w:color w:val="006666"/>
        </w:rPr>
        <w:t>FUENTES DE</w:t>
      </w:r>
      <w:r>
        <w:rPr>
          <w:color w:val="006666"/>
          <w:spacing w:val="-7"/>
        </w:rPr>
        <w:t xml:space="preserve"> </w:t>
      </w:r>
      <w:r>
        <w:rPr>
          <w:color w:val="006666"/>
        </w:rPr>
        <w:t>INFORMACIÓN</w:t>
      </w:r>
    </w:p>
    <w:p w:rsidR="00B41537" w:rsidRDefault="00B41537">
      <w:pPr>
        <w:pStyle w:val="Textoindependiente"/>
        <w:spacing w:before="2"/>
        <w:rPr>
          <w:b/>
        </w:rPr>
      </w:pPr>
    </w:p>
    <w:p w:rsidR="00B41537" w:rsidRPr="00D42F0E" w:rsidRDefault="004922DF">
      <w:pPr>
        <w:pStyle w:val="Textoindependiente"/>
        <w:spacing w:line="360" w:lineRule="auto"/>
        <w:ind w:left="142" w:right="1701"/>
        <w:rPr>
          <w:lang w:val="es-MX"/>
        </w:rPr>
      </w:pPr>
      <w:r w:rsidRPr="00D42F0E">
        <w:rPr>
          <w:color w:val="404040"/>
          <w:lang w:val="es-MX"/>
        </w:rPr>
        <w:t>Para llevar a cabo la presente evaluación estratégica se consideraron los siguientes tipos de información:</w:t>
      </w:r>
    </w:p>
    <w:p w:rsidR="00B41537" w:rsidRPr="00D42F0E" w:rsidRDefault="00B41537">
      <w:pPr>
        <w:pStyle w:val="Textoindependiente"/>
        <w:rPr>
          <w:lang w:val="es-MX"/>
        </w:rPr>
      </w:pPr>
    </w:p>
    <w:p w:rsidR="00B41537" w:rsidRDefault="004922DF">
      <w:pPr>
        <w:pStyle w:val="Heading1"/>
        <w:numPr>
          <w:ilvl w:val="0"/>
          <w:numId w:val="18"/>
        </w:numPr>
        <w:tabs>
          <w:tab w:val="left" w:pos="499"/>
          <w:tab w:val="left" w:pos="500"/>
        </w:tabs>
        <w:ind w:left="499" w:hanging="357"/>
        <w:jc w:val="left"/>
        <w:rPr>
          <w:rFonts w:ascii="Wingdings" w:hAnsi="Wingdings"/>
          <w:color w:val="006666"/>
          <w:sz w:val="28"/>
        </w:rPr>
      </w:pPr>
      <w:r>
        <w:rPr>
          <w:color w:val="404040"/>
        </w:rPr>
        <w:t>Información</w:t>
      </w:r>
      <w:r>
        <w:rPr>
          <w:color w:val="404040"/>
          <w:spacing w:val="-5"/>
        </w:rPr>
        <w:t xml:space="preserve"> </w:t>
      </w:r>
      <w:r>
        <w:rPr>
          <w:color w:val="404040"/>
        </w:rPr>
        <w:t>primaria:</w:t>
      </w:r>
    </w:p>
    <w:p w:rsidR="00B41537" w:rsidRDefault="00B41537">
      <w:pPr>
        <w:pStyle w:val="Textoindependiente"/>
        <w:rPr>
          <w:b/>
          <w:sz w:val="28"/>
        </w:rPr>
      </w:pPr>
    </w:p>
    <w:p w:rsidR="00B41537" w:rsidRPr="00D42F0E" w:rsidRDefault="004922DF">
      <w:pPr>
        <w:pStyle w:val="Textoindependiente"/>
        <w:spacing w:before="222" w:line="360" w:lineRule="auto"/>
        <w:ind w:left="504" w:right="1696"/>
        <w:jc w:val="both"/>
        <w:rPr>
          <w:lang w:val="es-MX"/>
        </w:rPr>
      </w:pPr>
      <w:r w:rsidRPr="00D42F0E">
        <w:rPr>
          <w:color w:val="404040"/>
          <w:lang w:val="es-MX"/>
        </w:rPr>
        <w:t>La evaluación se realizó mediante un análisis de gabinete con base en información proporciona por el Municipio de Puebla, responsable de la administración y ejercicio de los recursos del Fondo, por conducto de la Contraloría Municipal, así como información</w:t>
      </w:r>
      <w:r w:rsidRPr="00D42F0E">
        <w:rPr>
          <w:color w:val="404040"/>
          <w:lang w:val="es-MX"/>
        </w:rPr>
        <w:t xml:space="preserve"> adicional que como Entidad evaluadora consideré necesaria para realizar el análisis correspondiente y justificar los resultados obtenidos.</w:t>
      </w:r>
    </w:p>
    <w:p w:rsidR="00B41537" w:rsidRPr="00D42F0E" w:rsidRDefault="00B41537">
      <w:pPr>
        <w:pStyle w:val="Textoindependiente"/>
        <w:rPr>
          <w:lang w:val="es-MX"/>
        </w:rPr>
      </w:pPr>
    </w:p>
    <w:p w:rsidR="00B41537" w:rsidRDefault="004922DF">
      <w:pPr>
        <w:pStyle w:val="Heading1"/>
        <w:numPr>
          <w:ilvl w:val="0"/>
          <w:numId w:val="18"/>
        </w:numPr>
        <w:tabs>
          <w:tab w:val="left" w:pos="504"/>
          <w:tab w:val="left" w:pos="505"/>
        </w:tabs>
        <w:ind w:left="504"/>
        <w:jc w:val="left"/>
        <w:rPr>
          <w:rFonts w:ascii="Wingdings" w:hAnsi="Wingdings"/>
          <w:color w:val="006666"/>
          <w:sz w:val="28"/>
        </w:rPr>
      </w:pPr>
      <w:r>
        <w:rPr>
          <w:color w:val="404040"/>
        </w:rPr>
        <w:t>Información</w:t>
      </w:r>
      <w:r>
        <w:rPr>
          <w:color w:val="404040"/>
          <w:spacing w:val="-4"/>
        </w:rPr>
        <w:t xml:space="preserve"> </w:t>
      </w:r>
      <w:r>
        <w:rPr>
          <w:color w:val="404040"/>
        </w:rPr>
        <w:t>secundaria:</w:t>
      </w:r>
    </w:p>
    <w:p w:rsidR="00B41537" w:rsidRDefault="00B41537">
      <w:pPr>
        <w:pStyle w:val="Textoindependiente"/>
        <w:rPr>
          <w:b/>
          <w:sz w:val="28"/>
        </w:rPr>
      </w:pPr>
    </w:p>
    <w:p w:rsidR="00B41537" w:rsidRPr="00D42F0E" w:rsidRDefault="004922DF">
      <w:pPr>
        <w:pStyle w:val="Textoindependiente"/>
        <w:spacing w:before="222" w:line="360" w:lineRule="auto"/>
        <w:ind w:left="504" w:right="1695"/>
        <w:jc w:val="both"/>
        <w:rPr>
          <w:lang w:val="es-MX"/>
        </w:rPr>
      </w:pPr>
      <w:r w:rsidRPr="00D42F0E">
        <w:rPr>
          <w:color w:val="404040"/>
          <w:lang w:val="es-MX"/>
        </w:rPr>
        <w:t>Para este fin, realicé entrevistas presenciales con las y los funcionarios responsables y/</w:t>
      </w:r>
      <w:r w:rsidRPr="00D42F0E">
        <w:rPr>
          <w:color w:val="404040"/>
          <w:lang w:val="es-MX"/>
        </w:rPr>
        <w:t>o personal de las unidades administrativas responsables de la planeación, programación, presupuestación, ejercicio y seguimiento de los recursos del Fondo, y visitas de campo a los diferentes actores involucrados en la operación, entre otros métodos que co</w:t>
      </w:r>
      <w:r w:rsidRPr="00D42F0E">
        <w:rPr>
          <w:color w:val="404040"/>
          <w:lang w:val="es-MX"/>
        </w:rPr>
        <w:t>nsideré necesarios para cumplir con los objetivos generales y específicos.</w:t>
      </w:r>
    </w:p>
    <w:p w:rsidR="00B41537" w:rsidRPr="00D42F0E" w:rsidRDefault="00B41537">
      <w:pPr>
        <w:spacing w:line="360" w:lineRule="auto"/>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9"/>
        <w:rPr>
          <w:sz w:val="17"/>
          <w:lang w:val="es-MX"/>
        </w:rPr>
      </w:pPr>
    </w:p>
    <w:p w:rsidR="00B41537" w:rsidRDefault="004922DF">
      <w:pPr>
        <w:pStyle w:val="Heading1"/>
        <w:numPr>
          <w:ilvl w:val="0"/>
          <w:numId w:val="19"/>
        </w:numPr>
        <w:tabs>
          <w:tab w:val="left" w:pos="570"/>
        </w:tabs>
        <w:spacing w:before="70"/>
        <w:ind w:left="569" w:hanging="427"/>
        <w:jc w:val="both"/>
      </w:pPr>
      <w:r>
        <w:rPr>
          <w:color w:val="006666"/>
        </w:rPr>
        <w:t>METODOLOGÍA</w:t>
      </w:r>
    </w:p>
    <w:p w:rsidR="00B41537" w:rsidRDefault="00B41537">
      <w:pPr>
        <w:pStyle w:val="Textoindependiente"/>
        <w:rPr>
          <w:b/>
        </w:rPr>
      </w:pPr>
    </w:p>
    <w:p w:rsidR="00B41537" w:rsidRPr="00D42F0E" w:rsidRDefault="004922DF">
      <w:pPr>
        <w:pStyle w:val="Textoindependiente"/>
        <w:spacing w:before="206"/>
        <w:ind w:left="142"/>
        <w:jc w:val="both"/>
        <w:rPr>
          <w:lang w:val="es-MX"/>
        </w:rPr>
      </w:pPr>
      <w:r w:rsidRPr="00D42F0E">
        <w:rPr>
          <w:color w:val="404040"/>
          <w:lang w:val="es-MX"/>
        </w:rPr>
        <w:t>Nuestro trabajo se dividió en tres etapas:</w:t>
      </w:r>
    </w:p>
    <w:p w:rsidR="00B41537" w:rsidRPr="00D42F0E" w:rsidRDefault="00B41537">
      <w:pPr>
        <w:pStyle w:val="Textoindependiente"/>
        <w:rPr>
          <w:lang w:val="es-MX"/>
        </w:rPr>
      </w:pPr>
    </w:p>
    <w:p w:rsidR="00B41537" w:rsidRPr="00D42F0E" w:rsidRDefault="00B41537">
      <w:pPr>
        <w:pStyle w:val="Textoindependiente"/>
        <w:rPr>
          <w:lang w:val="es-MX"/>
        </w:rPr>
      </w:pPr>
    </w:p>
    <w:p w:rsidR="00B41537" w:rsidRPr="00D42F0E" w:rsidRDefault="004922DF">
      <w:pPr>
        <w:pStyle w:val="Textoindependiente"/>
        <w:spacing w:line="360" w:lineRule="auto"/>
        <w:ind w:left="142" w:right="5555"/>
        <w:rPr>
          <w:lang w:val="es-MX"/>
        </w:rPr>
      </w:pPr>
      <w:r w:rsidRPr="00D42F0E">
        <w:rPr>
          <w:color w:val="404040"/>
          <w:lang w:val="es-MX"/>
        </w:rPr>
        <w:t>ETAPA I. Proceso de Solicitud de Información. ETAPA II. Integración de la Información.</w:t>
      </w:r>
    </w:p>
    <w:p w:rsidR="00B41537" w:rsidRPr="00D42F0E" w:rsidRDefault="004922DF">
      <w:pPr>
        <w:pStyle w:val="Textoindependiente"/>
        <w:spacing w:before="2" w:line="362" w:lineRule="auto"/>
        <w:ind w:left="142" w:right="1699"/>
        <w:jc w:val="both"/>
        <w:rPr>
          <w:lang w:val="es-MX"/>
        </w:rPr>
      </w:pPr>
      <w:r w:rsidRPr="00D42F0E">
        <w:rPr>
          <w:color w:val="404040"/>
          <w:lang w:val="es-MX"/>
        </w:rPr>
        <w:t>ETAPA III. Análisis y Presentación de Informes Parcial y Final de Resultados de la Evaluación.</w:t>
      </w:r>
    </w:p>
    <w:p w:rsidR="00B41537" w:rsidRPr="00D42F0E" w:rsidRDefault="00B41537">
      <w:pPr>
        <w:pStyle w:val="Textoindependiente"/>
        <w:rPr>
          <w:lang w:val="es-MX"/>
        </w:rPr>
      </w:pPr>
    </w:p>
    <w:p w:rsidR="00B41537" w:rsidRPr="00D42F0E" w:rsidRDefault="004922DF">
      <w:pPr>
        <w:pStyle w:val="Textoindependiente"/>
        <w:spacing w:before="139" w:line="360" w:lineRule="auto"/>
        <w:ind w:left="142" w:right="1695"/>
        <w:jc w:val="both"/>
        <w:rPr>
          <w:lang w:val="es-MX"/>
        </w:rPr>
      </w:pPr>
      <w:r w:rsidRPr="00D42F0E">
        <w:rPr>
          <w:color w:val="404040"/>
          <w:lang w:val="es-MX"/>
        </w:rPr>
        <w:t xml:space="preserve">La presente evaluación se realizó en cumplimiento a lo establecido en la normatividad vigente, .conforme a los Lineamientos Generales para la Evaluación de los </w:t>
      </w:r>
      <w:r w:rsidRPr="00D42F0E">
        <w:rPr>
          <w:color w:val="404040"/>
          <w:lang w:val="es-MX"/>
        </w:rPr>
        <w:t xml:space="preserve">Programas Federales de la Administración Pública Federal, los TdR emitidos por el Consejo Nacional de Evaluación de la Política de Desarrollo Social, CONEVAL, para la Evaluación de Consistencia y Resultados para la Evaluación  de los Recursos del Ramo 33, </w:t>
      </w:r>
      <w:r w:rsidRPr="00D42F0E">
        <w:rPr>
          <w:color w:val="404040"/>
          <w:lang w:val="es-MX"/>
        </w:rPr>
        <w:t xml:space="preserve">ejercicio 2014, así como en la Guía para evaluar el Ramo 33 emitida por la Secretaría de Hacienda y Crédito Público, Dependencia Coordinadora del FORTAMUN-DF, conforme a lo establecido en el Lineamiento Tercero de los “ Lineamientos Generales de Operación </w:t>
      </w:r>
      <w:r w:rsidRPr="00D42F0E">
        <w:rPr>
          <w:color w:val="404040"/>
          <w:lang w:val="es-MX"/>
        </w:rPr>
        <w:t>para la Entrega de los Recursos del Ramo General 33 Aportaciones Federales para Entidades Federativas y Municipios” publicados en el Diario Oficial de la Federación el 21 de Enero de</w:t>
      </w:r>
      <w:r w:rsidRPr="00D42F0E">
        <w:rPr>
          <w:color w:val="404040"/>
          <w:spacing w:val="-7"/>
          <w:lang w:val="es-MX"/>
        </w:rPr>
        <w:t xml:space="preserve"> </w:t>
      </w:r>
      <w:r w:rsidRPr="00D42F0E">
        <w:rPr>
          <w:color w:val="404040"/>
          <w:lang w:val="es-MX"/>
        </w:rPr>
        <w:t>2008.</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702"/>
        <w:jc w:val="both"/>
        <w:rPr>
          <w:lang w:val="es-MX"/>
        </w:rPr>
      </w:pPr>
      <w:r w:rsidRPr="00D42F0E">
        <w:rPr>
          <w:color w:val="404040"/>
          <w:lang w:val="es-MX"/>
        </w:rPr>
        <w:t>Se tomaron como base los Términos de Referencia antes descritos, a</w:t>
      </w:r>
      <w:r w:rsidRPr="00D42F0E">
        <w:rPr>
          <w:color w:val="404040"/>
          <w:lang w:val="es-MX"/>
        </w:rPr>
        <w:t>decuados a la exigencia de lo establecido en el objeto del contrato de prestación de servicios celebrado por su servidora para llevar a cabo esta evaluación.</w:t>
      </w:r>
    </w:p>
    <w:p w:rsidR="00B41537" w:rsidRPr="00D42F0E" w:rsidRDefault="00B41537">
      <w:pPr>
        <w:spacing w:line="360" w:lineRule="auto"/>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9"/>
        <w:rPr>
          <w:sz w:val="17"/>
          <w:lang w:val="es-MX"/>
        </w:rPr>
      </w:pPr>
    </w:p>
    <w:p w:rsidR="00B41537" w:rsidRPr="00D42F0E" w:rsidRDefault="004922DF">
      <w:pPr>
        <w:pStyle w:val="Textoindependiente"/>
        <w:spacing w:before="70"/>
        <w:ind w:left="142"/>
        <w:jc w:val="both"/>
        <w:rPr>
          <w:lang w:val="es-MX"/>
        </w:rPr>
      </w:pPr>
      <w:r w:rsidRPr="00D42F0E">
        <w:rPr>
          <w:color w:val="404040"/>
          <w:lang w:val="es-MX"/>
        </w:rPr>
        <w:t>Así también se tomaron en cuenta las siguientes bases:</w:t>
      </w:r>
    </w:p>
    <w:p w:rsidR="00B41537" w:rsidRPr="00D42F0E" w:rsidRDefault="00B41537">
      <w:pPr>
        <w:pStyle w:val="Textoindependiente"/>
        <w:rPr>
          <w:lang w:val="es-MX"/>
        </w:rPr>
      </w:pPr>
    </w:p>
    <w:p w:rsidR="00B41537" w:rsidRPr="00D42F0E" w:rsidRDefault="00B41537">
      <w:pPr>
        <w:pStyle w:val="Textoindependiente"/>
        <w:spacing w:before="11"/>
        <w:rPr>
          <w:sz w:val="23"/>
          <w:lang w:val="es-MX"/>
        </w:rPr>
      </w:pPr>
    </w:p>
    <w:p w:rsidR="00B41537" w:rsidRPr="00D42F0E" w:rsidRDefault="004922DF">
      <w:pPr>
        <w:pStyle w:val="Prrafodelista"/>
        <w:numPr>
          <w:ilvl w:val="0"/>
          <w:numId w:val="18"/>
        </w:numPr>
        <w:tabs>
          <w:tab w:val="left" w:pos="502"/>
        </w:tabs>
        <w:spacing w:before="0" w:line="355" w:lineRule="auto"/>
        <w:ind w:right="1696"/>
        <w:jc w:val="both"/>
        <w:rPr>
          <w:rFonts w:ascii="Wingdings" w:hAnsi="Wingdings"/>
          <w:color w:val="006666"/>
          <w:sz w:val="28"/>
          <w:lang w:val="es-MX"/>
        </w:rPr>
      </w:pPr>
      <w:r w:rsidRPr="00D42F0E">
        <w:rPr>
          <w:color w:val="404040"/>
          <w:sz w:val="24"/>
          <w:lang w:val="es-MX"/>
        </w:rPr>
        <w:t>Matriz de Marco Lógico (MM</w:t>
      </w:r>
      <w:r w:rsidRPr="00D42F0E">
        <w:rPr>
          <w:color w:val="404040"/>
          <w:sz w:val="24"/>
          <w:lang w:val="es-MX"/>
        </w:rPr>
        <w:t xml:space="preserve">L), la cual permite valorar la congruencia y secuencia de las vertientes lógicas de la planeación, los principales supuestos normativos y su congruencia con los principales documentos rectores en materia de programas sociales del Municipio. Posteriormente </w:t>
      </w:r>
      <w:r w:rsidRPr="00D42F0E">
        <w:rPr>
          <w:color w:val="404040"/>
          <w:sz w:val="24"/>
          <w:lang w:val="es-MX"/>
        </w:rPr>
        <w:t>identifica y valora las fortalezas, debilidades y áreas de oportunidad del</w:t>
      </w:r>
      <w:r w:rsidRPr="00D42F0E">
        <w:rPr>
          <w:color w:val="404040"/>
          <w:spacing w:val="-17"/>
          <w:sz w:val="24"/>
          <w:lang w:val="es-MX"/>
        </w:rPr>
        <w:t xml:space="preserve"> </w:t>
      </w:r>
      <w:r w:rsidRPr="00D42F0E">
        <w:rPr>
          <w:color w:val="404040"/>
          <w:sz w:val="24"/>
          <w:lang w:val="es-MX"/>
        </w:rPr>
        <w:t>Fondo.</w:t>
      </w:r>
    </w:p>
    <w:p w:rsidR="00B41537" w:rsidRPr="00D42F0E" w:rsidRDefault="00B41537">
      <w:pPr>
        <w:pStyle w:val="Textoindependiente"/>
        <w:spacing w:before="10"/>
        <w:rPr>
          <w:sz w:val="33"/>
          <w:lang w:val="es-MX"/>
        </w:rPr>
      </w:pPr>
    </w:p>
    <w:p w:rsidR="00B41537" w:rsidRPr="00D42F0E" w:rsidRDefault="004922DF">
      <w:pPr>
        <w:pStyle w:val="Prrafodelista"/>
        <w:numPr>
          <w:ilvl w:val="0"/>
          <w:numId w:val="18"/>
        </w:numPr>
        <w:tabs>
          <w:tab w:val="left" w:pos="502"/>
        </w:tabs>
        <w:spacing w:before="0" w:line="352" w:lineRule="auto"/>
        <w:ind w:right="1700"/>
        <w:jc w:val="both"/>
        <w:rPr>
          <w:rFonts w:ascii="Wingdings" w:hAnsi="Wingdings"/>
          <w:color w:val="006666"/>
          <w:sz w:val="28"/>
          <w:lang w:val="es-MX"/>
        </w:rPr>
      </w:pPr>
      <w:r w:rsidRPr="00D42F0E">
        <w:rPr>
          <w:color w:val="404040"/>
          <w:sz w:val="24"/>
          <w:lang w:val="es-MX"/>
        </w:rPr>
        <w:t>Matriz de Indicadores para Resultados (MIR), la cual permite realizar un ejercicio comparativo sobre la pertinencia y diseño de sus indicadores, así como una valoración general de sus principales medios de verificación y su relación con el proceso presupue</w:t>
      </w:r>
      <w:r w:rsidRPr="00D42F0E">
        <w:rPr>
          <w:color w:val="404040"/>
          <w:sz w:val="24"/>
          <w:lang w:val="es-MX"/>
        </w:rPr>
        <w:t>stario</w:t>
      </w:r>
      <w:r w:rsidRPr="00D42F0E">
        <w:rPr>
          <w:color w:val="404040"/>
          <w:spacing w:val="-10"/>
          <w:sz w:val="24"/>
          <w:lang w:val="es-MX"/>
        </w:rPr>
        <w:t xml:space="preserve"> </w:t>
      </w:r>
      <w:r w:rsidRPr="00D42F0E">
        <w:rPr>
          <w:color w:val="404040"/>
          <w:sz w:val="24"/>
          <w:lang w:val="es-MX"/>
        </w:rPr>
        <w:t>municipal.</w:t>
      </w:r>
    </w:p>
    <w:p w:rsidR="00B41537" w:rsidRPr="00D42F0E" w:rsidRDefault="00B41537">
      <w:pPr>
        <w:pStyle w:val="Textoindependiente"/>
        <w:spacing w:before="1"/>
        <w:rPr>
          <w:sz w:val="34"/>
          <w:lang w:val="es-MX"/>
        </w:rPr>
      </w:pPr>
    </w:p>
    <w:p w:rsidR="00B41537" w:rsidRPr="00D42F0E" w:rsidRDefault="004922DF">
      <w:pPr>
        <w:pStyle w:val="Prrafodelista"/>
        <w:numPr>
          <w:ilvl w:val="0"/>
          <w:numId w:val="18"/>
        </w:numPr>
        <w:tabs>
          <w:tab w:val="left" w:pos="502"/>
        </w:tabs>
        <w:spacing w:before="0" w:line="352" w:lineRule="auto"/>
        <w:ind w:right="1697"/>
        <w:jc w:val="both"/>
        <w:rPr>
          <w:rFonts w:ascii="Wingdings" w:hAnsi="Wingdings"/>
          <w:color w:val="006666"/>
          <w:sz w:val="28"/>
          <w:lang w:val="es-MX"/>
        </w:rPr>
      </w:pPr>
      <w:r w:rsidRPr="00D42F0E">
        <w:rPr>
          <w:color w:val="404040"/>
          <w:sz w:val="24"/>
          <w:lang w:val="es-MX"/>
        </w:rPr>
        <w:t xml:space="preserve">Modelo de Evaluación de Consistencia y Resultados, el cual tiene como objetivo evaluar la consistencia del Fondo en relación con su diseño, planeación estratégica, cobertura y focalización, operación, percepción de la población objetivo </w:t>
      </w:r>
      <w:r w:rsidRPr="00D42F0E">
        <w:rPr>
          <w:color w:val="404040"/>
          <w:sz w:val="24"/>
          <w:lang w:val="es-MX"/>
        </w:rPr>
        <w:t>y</w:t>
      </w:r>
      <w:r w:rsidRPr="00D42F0E">
        <w:rPr>
          <w:color w:val="404040"/>
          <w:spacing w:val="-7"/>
          <w:sz w:val="24"/>
          <w:lang w:val="es-MX"/>
        </w:rPr>
        <w:t xml:space="preserve"> </w:t>
      </w:r>
      <w:r w:rsidRPr="00D42F0E">
        <w:rPr>
          <w:color w:val="404040"/>
          <w:sz w:val="24"/>
          <w:lang w:val="es-MX"/>
        </w:rPr>
        <w:t>resultados.</w:t>
      </w:r>
    </w:p>
    <w:p w:rsidR="00B41537" w:rsidRPr="00D42F0E" w:rsidRDefault="00B41537">
      <w:pPr>
        <w:pStyle w:val="Textoindependiente"/>
        <w:rPr>
          <w:lang w:val="es-MX"/>
        </w:rPr>
      </w:pPr>
    </w:p>
    <w:p w:rsidR="00B41537" w:rsidRPr="00D42F0E" w:rsidRDefault="004922DF">
      <w:pPr>
        <w:pStyle w:val="Textoindependiente"/>
        <w:spacing w:before="150" w:line="360" w:lineRule="auto"/>
        <w:ind w:left="142" w:right="1702"/>
        <w:jc w:val="both"/>
        <w:rPr>
          <w:lang w:val="es-MX"/>
        </w:rPr>
      </w:pPr>
      <w:r w:rsidRPr="00D42F0E">
        <w:rPr>
          <w:color w:val="404040"/>
          <w:lang w:val="es-MX"/>
        </w:rPr>
        <w:t>Cada tema consta de preguntas específicas, las cuales se respondieron mediante un esquema binario (Sí o No). Cada respuesta está fundamentada con el análisis de la evidencia documental y bases de datos correspondientes a los elementos evalua</w:t>
      </w:r>
      <w:r w:rsidRPr="00D42F0E">
        <w:rPr>
          <w:color w:val="404040"/>
          <w:lang w:val="es-MX"/>
        </w:rPr>
        <w:t>dos, que sustenta y justifica los principales argumentos de cada una de las preguntas y temas analizados.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704"/>
        <w:jc w:val="both"/>
        <w:rPr>
          <w:lang w:val="es-MX"/>
        </w:rPr>
      </w:pPr>
      <w:r w:rsidRPr="00D42F0E">
        <w:rPr>
          <w:color w:val="404040"/>
          <w:lang w:val="es-MX"/>
        </w:rPr>
        <w:t>Por tanto, en cada respuesta se justificó por qué se respondió de una u otra manera. Tanto la respuesta binaria a la pregunta, el análisis de la mism</w:t>
      </w:r>
      <w:r w:rsidRPr="00D42F0E">
        <w:rPr>
          <w:color w:val="404040"/>
          <w:lang w:val="es-MX"/>
        </w:rPr>
        <w:t>a, así  como las referencias documentales, son la base de este trabajo de</w:t>
      </w:r>
      <w:r w:rsidRPr="00D42F0E">
        <w:rPr>
          <w:color w:val="404040"/>
          <w:spacing w:val="-27"/>
          <w:lang w:val="es-MX"/>
        </w:rPr>
        <w:t xml:space="preserve"> </w:t>
      </w:r>
      <w:r w:rsidRPr="00D42F0E">
        <w:rPr>
          <w:color w:val="404040"/>
          <w:lang w:val="es-MX"/>
        </w:rPr>
        <w:t>evaluación.</w:t>
      </w:r>
    </w:p>
    <w:p w:rsidR="00B41537" w:rsidRPr="00D42F0E" w:rsidRDefault="00B41537">
      <w:pPr>
        <w:spacing w:line="360" w:lineRule="auto"/>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sz w:val="29"/>
          <w:lang w:val="es-MX"/>
        </w:rPr>
      </w:pPr>
    </w:p>
    <w:p w:rsidR="00B41537" w:rsidRPr="00D42F0E" w:rsidRDefault="004922DF">
      <w:pPr>
        <w:pStyle w:val="Textoindependiente"/>
        <w:spacing w:before="70" w:line="360" w:lineRule="auto"/>
        <w:ind w:left="142" w:right="1699"/>
        <w:jc w:val="both"/>
        <w:rPr>
          <w:lang w:val="es-MX"/>
        </w:rPr>
      </w:pPr>
      <w:r w:rsidRPr="00D42F0E">
        <w:rPr>
          <w:color w:val="404040"/>
          <w:lang w:val="es-MX"/>
        </w:rPr>
        <w:t>La evaluación se enfocó exclusivamente a realizar un diagnóstico y emitir un informe de resultados y recomendaciones sobre el cumplimiento de los principio</w:t>
      </w:r>
      <w:r w:rsidRPr="00D42F0E">
        <w:rPr>
          <w:color w:val="404040"/>
          <w:lang w:val="es-MX"/>
        </w:rPr>
        <w:t>s constitucionales de eficiencia, eficacia, economía y calidad, así como el grado de cumplimiento de metas y objetivos en el ejercicio de los recursos, abarcando los siguientes puntos:</w:t>
      </w:r>
    </w:p>
    <w:p w:rsidR="00B41537" w:rsidRPr="00D42F0E" w:rsidRDefault="00B41537">
      <w:pPr>
        <w:pStyle w:val="Textoindependiente"/>
        <w:rPr>
          <w:lang w:val="es-MX"/>
        </w:rPr>
      </w:pPr>
    </w:p>
    <w:p w:rsidR="00B41537" w:rsidRDefault="004922DF">
      <w:pPr>
        <w:pStyle w:val="Prrafodelista"/>
        <w:numPr>
          <w:ilvl w:val="1"/>
          <w:numId w:val="18"/>
        </w:numPr>
        <w:tabs>
          <w:tab w:val="left" w:pos="2279"/>
        </w:tabs>
        <w:rPr>
          <w:sz w:val="24"/>
        </w:rPr>
      </w:pPr>
      <w:r>
        <w:rPr>
          <w:color w:val="404040"/>
          <w:sz w:val="24"/>
        </w:rPr>
        <w:t>Evaluación del</w:t>
      </w:r>
      <w:r>
        <w:rPr>
          <w:color w:val="404040"/>
          <w:spacing w:val="-6"/>
          <w:sz w:val="24"/>
        </w:rPr>
        <w:t xml:space="preserve"> </w:t>
      </w:r>
      <w:r>
        <w:rPr>
          <w:color w:val="404040"/>
          <w:sz w:val="24"/>
        </w:rPr>
        <w:t>Diseño.</w:t>
      </w:r>
    </w:p>
    <w:p w:rsidR="00B41537" w:rsidRPr="00D42F0E" w:rsidRDefault="004922DF">
      <w:pPr>
        <w:pStyle w:val="Prrafodelista"/>
        <w:numPr>
          <w:ilvl w:val="1"/>
          <w:numId w:val="18"/>
        </w:numPr>
        <w:tabs>
          <w:tab w:val="left" w:pos="2279"/>
        </w:tabs>
        <w:spacing w:before="120"/>
        <w:rPr>
          <w:sz w:val="24"/>
          <w:lang w:val="es-MX"/>
        </w:rPr>
      </w:pPr>
      <w:r w:rsidRPr="00D42F0E">
        <w:rPr>
          <w:color w:val="404040"/>
          <w:sz w:val="24"/>
          <w:lang w:val="es-MX"/>
        </w:rPr>
        <w:t>Evaluación de la Planeación</w:t>
      </w:r>
      <w:r w:rsidRPr="00D42F0E">
        <w:rPr>
          <w:color w:val="404040"/>
          <w:spacing w:val="-12"/>
          <w:sz w:val="24"/>
          <w:lang w:val="es-MX"/>
        </w:rPr>
        <w:t xml:space="preserve"> </w:t>
      </w:r>
      <w:r w:rsidRPr="00D42F0E">
        <w:rPr>
          <w:color w:val="404040"/>
          <w:sz w:val="24"/>
          <w:lang w:val="es-MX"/>
        </w:rPr>
        <w:t>Estratégica.</w:t>
      </w:r>
    </w:p>
    <w:p w:rsidR="00B41537" w:rsidRPr="00D42F0E" w:rsidRDefault="004922DF">
      <w:pPr>
        <w:pStyle w:val="Prrafodelista"/>
        <w:numPr>
          <w:ilvl w:val="1"/>
          <w:numId w:val="18"/>
        </w:numPr>
        <w:tabs>
          <w:tab w:val="left" w:pos="2279"/>
        </w:tabs>
        <w:spacing w:before="122"/>
        <w:rPr>
          <w:sz w:val="24"/>
          <w:lang w:val="es-MX"/>
        </w:rPr>
      </w:pPr>
      <w:r w:rsidRPr="00D42F0E">
        <w:rPr>
          <w:color w:val="404040"/>
          <w:sz w:val="24"/>
          <w:lang w:val="es-MX"/>
        </w:rPr>
        <w:t>Evaluación de la Cobertura y</w:t>
      </w:r>
      <w:r w:rsidRPr="00D42F0E">
        <w:rPr>
          <w:color w:val="404040"/>
          <w:spacing w:val="-8"/>
          <w:sz w:val="24"/>
          <w:lang w:val="es-MX"/>
        </w:rPr>
        <w:t xml:space="preserve"> </w:t>
      </w:r>
      <w:r w:rsidRPr="00D42F0E">
        <w:rPr>
          <w:color w:val="404040"/>
          <w:sz w:val="24"/>
          <w:lang w:val="es-MX"/>
        </w:rPr>
        <w:t>Focalización.</w:t>
      </w:r>
    </w:p>
    <w:p w:rsidR="00B41537" w:rsidRDefault="004922DF">
      <w:pPr>
        <w:pStyle w:val="Prrafodelista"/>
        <w:numPr>
          <w:ilvl w:val="1"/>
          <w:numId w:val="18"/>
        </w:numPr>
        <w:tabs>
          <w:tab w:val="left" w:pos="2279"/>
        </w:tabs>
        <w:spacing w:before="120"/>
        <w:rPr>
          <w:sz w:val="24"/>
        </w:rPr>
      </w:pPr>
      <w:r>
        <w:rPr>
          <w:color w:val="404040"/>
          <w:sz w:val="24"/>
        </w:rPr>
        <w:t>Evaluación de la</w:t>
      </w:r>
      <w:r>
        <w:rPr>
          <w:color w:val="404040"/>
          <w:spacing w:val="-4"/>
          <w:sz w:val="24"/>
        </w:rPr>
        <w:t xml:space="preserve"> </w:t>
      </w:r>
      <w:r>
        <w:rPr>
          <w:color w:val="404040"/>
          <w:sz w:val="24"/>
        </w:rPr>
        <w:t>Operación.</w:t>
      </w:r>
    </w:p>
    <w:p w:rsidR="00B41537" w:rsidRPr="00D42F0E" w:rsidRDefault="004922DF">
      <w:pPr>
        <w:pStyle w:val="Prrafodelista"/>
        <w:numPr>
          <w:ilvl w:val="1"/>
          <w:numId w:val="18"/>
        </w:numPr>
        <w:tabs>
          <w:tab w:val="left" w:pos="2279"/>
        </w:tabs>
        <w:spacing w:before="122"/>
        <w:rPr>
          <w:sz w:val="24"/>
          <w:lang w:val="es-MX"/>
        </w:rPr>
      </w:pPr>
      <w:r w:rsidRPr="00D42F0E">
        <w:rPr>
          <w:color w:val="404040"/>
          <w:sz w:val="24"/>
          <w:lang w:val="es-MX"/>
        </w:rPr>
        <w:t>Evaluación de la Percepción de la Población</w:t>
      </w:r>
      <w:r w:rsidRPr="00D42F0E">
        <w:rPr>
          <w:color w:val="404040"/>
          <w:spacing w:val="-10"/>
          <w:sz w:val="24"/>
          <w:lang w:val="es-MX"/>
        </w:rPr>
        <w:t xml:space="preserve"> </w:t>
      </w:r>
      <w:r w:rsidRPr="00D42F0E">
        <w:rPr>
          <w:color w:val="404040"/>
          <w:sz w:val="24"/>
          <w:lang w:val="es-MX"/>
        </w:rPr>
        <w:t>Atendida.</w:t>
      </w:r>
    </w:p>
    <w:p w:rsidR="00B41537" w:rsidRDefault="004922DF">
      <w:pPr>
        <w:pStyle w:val="Prrafodelista"/>
        <w:numPr>
          <w:ilvl w:val="1"/>
          <w:numId w:val="18"/>
        </w:numPr>
        <w:tabs>
          <w:tab w:val="left" w:pos="2279"/>
        </w:tabs>
        <w:spacing w:before="120"/>
        <w:rPr>
          <w:sz w:val="24"/>
        </w:rPr>
      </w:pPr>
      <w:r>
        <w:rPr>
          <w:color w:val="404040"/>
          <w:sz w:val="24"/>
        </w:rPr>
        <w:t>Medición de</w:t>
      </w:r>
      <w:r>
        <w:rPr>
          <w:color w:val="404040"/>
          <w:spacing w:val="-9"/>
          <w:sz w:val="24"/>
        </w:rPr>
        <w:t xml:space="preserve"> </w:t>
      </w:r>
      <w:r>
        <w:rPr>
          <w:color w:val="404040"/>
          <w:sz w:val="24"/>
        </w:rPr>
        <w:t>Resultados.</w:t>
      </w:r>
    </w:p>
    <w:p w:rsidR="00B41537" w:rsidRPr="00D42F0E" w:rsidRDefault="004922DF">
      <w:pPr>
        <w:pStyle w:val="Prrafodelista"/>
        <w:numPr>
          <w:ilvl w:val="1"/>
          <w:numId w:val="18"/>
        </w:numPr>
        <w:tabs>
          <w:tab w:val="left" w:pos="2279"/>
        </w:tabs>
        <w:spacing w:before="122"/>
        <w:rPr>
          <w:sz w:val="24"/>
          <w:lang w:val="es-MX"/>
        </w:rPr>
      </w:pPr>
      <w:r w:rsidRPr="00D42F0E">
        <w:rPr>
          <w:color w:val="404040"/>
          <w:sz w:val="24"/>
          <w:lang w:val="es-MX"/>
        </w:rPr>
        <w:t>Evaluación de la Aplicación de los</w:t>
      </w:r>
      <w:r w:rsidRPr="00D42F0E">
        <w:rPr>
          <w:color w:val="404040"/>
          <w:spacing w:val="-13"/>
          <w:sz w:val="24"/>
          <w:lang w:val="es-MX"/>
        </w:rPr>
        <w:t xml:space="preserve"> </w:t>
      </w:r>
      <w:r w:rsidRPr="00D42F0E">
        <w:rPr>
          <w:color w:val="404040"/>
          <w:sz w:val="24"/>
          <w:lang w:val="es-MX"/>
        </w:rPr>
        <w:t>Recursos.</w:t>
      </w:r>
    </w:p>
    <w:p w:rsidR="00B41537" w:rsidRPr="00D42F0E" w:rsidRDefault="00B41537">
      <w:pPr>
        <w:pStyle w:val="Textoindependiente"/>
        <w:spacing w:before="6"/>
        <w:rPr>
          <w:sz w:val="46"/>
          <w:lang w:val="es-MX"/>
        </w:rPr>
      </w:pPr>
    </w:p>
    <w:p w:rsidR="00B41537" w:rsidRPr="00D42F0E" w:rsidRDefault="004922DF">
      <w:pPr>
        <w:pStyle w:val="Textoindependiente"/>
        <w:spacing w:before="1" w:line="360" w:lineRule="auto"/>
        <w:ind w:left="142" w:right="1696"/>
        <w:jc w:val="both"/>
        <w:rPr>
          <w:lang w:val="es-MX"/>
        </w:rPr>
      </w:pPr>
      <w:r w:rsidRPr="00D42F0E">
        <w:rPr>
          <w:color w:val="404040"/>
          <w:lang w:val="es-MX"/>
        </w:rPr>
        <w:t>Asimismo, se realizó un análisis de las principales fortaleza</w:t>
      </w:r>
      <w:r w:rsidRPr="00D42F0E">
        <w:rPr>
          <w:color w:val="404040"/>
          <w:lang w:val="es-MX"/>
        </w:rPr>
        <w:t>s, debilidades y/o amenazas, y recomendaciones sugeridas para cada área de oportunidad identificada, en cada uno de los temas evaluados. Así mismo, se incluye un capítulo de conclusiones.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142" w:right="1704"/>
        <w:jc w:val="both"/>
        <w:rPr>
          <w:lang w:val="es-MX"/>
        </w:rPr>
      </w:pPr>
      <w:r w:rsidRPr="00D42F0E">
        <w:rPr>
          <w:color w:val="404040"/>
          <w:lang w:val="es-MX"/>
        </w:rPr>
        <w:t>Por su parte, los anexos conforman la evidencia examinada y la desc</w:t>
      </w:r>
      <w:r w:rsidRPr="00D42F0E">
        <w:rPr>
          <w:color w:val="404040"/>
          <w:lang w:val="es-MX"/>
        </w:rPr>
        <w:t>ripción general del Fondo, así como los datos de identificación del equipo de evaluación involucrado.</w:t>
      </w:r>
    </w:p>
    <w:p w:rsidR="00B41537" w:rsidRPr="00D42F0E" w:rsidRDefault="00B41537">
      <w:pPr>
        <w:spacing w:line="360" w:lineRule="auto"/>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sz w:val="29"/>
          <w:lang w:val="es-MX"/>
        </w:rPr>
      </w:pPr>
    </w:p>
    <w:p w:rsidR="00B41537" w:rsidRDefault="004922DF">
      <w:pPr>
        <w:pStyle w:val="Heading1"/>
        <w:numPr>
          <w:ilvl w:val="0"/>
          <w:numId w:val="19"/>
        </w:numPr>
        <w:tabs>
          <w:tab w:val="left" w:pos="570"/>
        </w:tabs>
        <w:spacing w:before="70"/>
        <w:ind w:left="569" w:hanging="427"/>
      </w:pPr>
      <w:r>
        <w:rPr>
          <w:color w:val="006666"/>
        </w:rPr>
        <w:t>TEMAS DE LA EVALUACIÓN</w:t>
      </w:r>
      <w:r>
        <w:rPr>
          <w:color w:val="006666"/>
          <w:spacing w:val="-10"/>
        </w:rPr>
        <w:t xml:space="preserve"> </w:t>
      </w:r>
      <w:r>
        <w:rPr>
          <w:color w:val="006666"/>
        </w:rPr>
        <w:t>ESTRATÉGICA</w:t>
      </w:r>
    </w:p>
    <w:p w:rsidR="00B41537" w:rsidRDefault="00B41537">
      <w:pPr>
        <w:pStyle w:val="Textoindependiente"/>
        <w:rPr>
          <w:b/>
        </w:rPr>
      </w:pPr>
    </w:p>
    <w:p w:rsidR="00B41537" w:rsidRPr="00D42F0E" w:rsidRDefault="004922DF">
      <w:pPr>
        <w:pStyle w:val="Textoindependiente"/>
        <w:spacing w:before="206"/>
        <w:ind w:left="142" w:right="1701"/>
        <w:rPr>
          <w:lang w:val="es-MX"/>
        </w:rPr>
      </w:pPr>
      <w:r w:rsidRPr="00D42F0E">
        <w:rPr>
          <w:color w:val="404040"/>
          <w:lang w:val="es-MX"/>
        </w:rPr>
        <w:t>La evaluación estratégica consta de los siguientes temas generales, estos son:</w:t>
      </w:r>
    </w:p>
    <w:p w:rsidR="00B41537" w:rsidRPr="00D42F0E" w:rsidRDefault="00B41537">
      <w:pPr>
        <w:pStyle w:val="Textoindependiente"/>
        <w:rPr>
          <w:lang w:val="es-MX"/>
        </w:rPr>
      </w:pPr>
    </w:p>
    <w:p w:rsidR="00B41537" w:rsidRPr="00D42F0E" w:rsidRDefault="00B41537">
      <w:pPr>
        <w:pStyle w:val="Textoindependiente"/>
        <w:rPr>
          <w:lang w:val="es-MX"/>
        </w:rPr>
      </w:pPr>
    </w:p>
    <w:p w:rsidR="00B41537" w:rsidRDefault="004922DF">
      <w:pPr>
        <w:pStyle w:val="Heading1"/>
        <w:numPr>
          <w:ilvl w:val="1"/>
          <w:numId w:val="19"/>
        </w:numPr>
        <w:tabs>
          <w:tab w:val="left" w:pos="502"/>
        </w:tabs>
        <w:spacing w:before="0"/>
      </w:pPr>
      <w:r>
        <w:rPr>
          <w:color w:val="404040"/>
        </w:rPr>
        <w:t>Diseño.</w:t>
      </w:r>
    </w:p>
    <w:p w:rsidR="00B41537" w:rsidRPr="00D42F0E" w:rsidRDefault="004922DF">
      <w:pPr>
        <w:pStyle w:val="Textoindependiente"/>
        <w:spacing w:before="137" w:line="360" w:lineRule="auto"/>
        <w:ind w:left="501" w:right="1697"/>
        <w:jc w:val="both"/>
        <w:rPr>
          <w:lang w:val="es-MX"/>
        </w:rPr>
      </w:pPr>
      <w:r w:rsidRPr="00D42F0E">
        <w:rPr>
          <w:color w:val="404040"/>
          <w:lang w:val="es-MX"/>
        </w:rPr>
        <w:t>Es un proceso analítico global enfocado a identificar los objetivos del Fondo en estudio para luego determinar la consistencia de su diseño y los resultados con tales objetivos.</w:t>
      </w:r>
    </w:p>
    <w:p w:rsidR="00B41537" w:rsidRPr="00D42F0E" w:rsidRDefault="00B41537">
      <w:pPr>
        <w:pStyle w:val="Textoindependiente"/>
        <w:rPr>
          <w:lang w:val="es-MX"/>
        </w:rPr>
      </w:pPr>
    </w:p>
    <w:p w:rsidR="00B41537" w:rsidRDefault="004922DF">
      <w:pPr>
        <w:pStyle w:val="Heading1"/>
        <w:numPr>
          <w:ilvl w:val="1"/>
          <w:numId w:val="19"/>
        </w:numPr>
        <w:tabs>
          <w:tab w:val="left" w:pos="502"/>
        </w:tabs>
      </w:pPr>
      <w:r>
        <w:rPr>
          <w:color w:val="404040"/>
        </w:rPr>
        <w:t>Planeación</w:t>
      </w:r>
      <w:r>
        <w:rPr>
          <w:color w:val="404040"/>
          <w:spacing w:val="-7"/>
        </w:rPr>
        <w:t xml:space="preserve"> </w:t>
      </w:r>
      <w:r>
        <w:rPr>
          <w:color w:val="404040"/>
        </w:rPr>
        <w:t>Estratégica.</w:t>
      </w:r>
    </w:p>
    <w:p w:rsidR="00B41537" w:rsidRPr="00D42F0E" w:rsidRDefault="004922DF">
      <w:pPr>
        <w:pStyle w:val="Textoindependiente"/>
        <w:spacing w:before="139" w:line="360" w:lineRule="auto"/>
        <w:ind w:left="501" w:right="1696"/>
        <w:jc w:val="both"/>
        <w:rPr>
          <w:lang w:val="es-MX"/>
        </w:rPr>
      </w:pPr>
      <w:r w:rsidRPr="00D42F0E">
        <w:rPr>
          <w:color w:val="404040"/>
          <w:lang w:val="es-MX"/>
        </w:rPr>
        <w:t>Implica analizar los instrumentos de planeación del F</w:t>
      </w:r>
      <w:r w:rsidRPr="00D42F0E">
        <w:rPr>
          <w:color w:val="404040"/>
          <w:lang w:val="es-MX"/>
        </w:rPr>
        <w:t>ondo, y corroborar si tal planeación tiene una orientación para resultados.</w:t>
      </w:r>
    </w:p>
    <w:p w:rsidR="00B41537" w:rsidRPr="00D42F0E" w:rsidRDefault="00B41537">
      <w:pPr>
        <w:pStyle w:val="Textoindependiente"/>
        <w:rPr>
          <w:lang w:val="es-MX"/>
        </w:rPr>
      </w:pPr>
    </w:p>
    <w:p w:rsidR="00B41537" w:rsidRDefault="004922DF">
      <w:pPr>
        <w:pStyle w:val="Heading1"/>
        <w:numPr>
          <w:ilvl w:val="1"/>
          <w:numId w:val="19"/>
        </w:numPr>
        <w:tabs>
          <w:tab w:val="left" w:pos="502"/>
        </w:tabs>
      </w:pPr>
      <w:r>
        <w:rPr>
          <w:color w:val="404040"/>
        </w:rPr>
        <w:t>Cobertura y</w:t>
      </w:r>
      <w:r>
        <w:rPr>
          <w:color w:val="404040"/>
          <w:spacing w:val="-7"/>
        </w:rPr>
        <w:t xml:space="preserve"> </w:t>
      </w:r>
      <w:r>
        <w:rPr>
          <w:color w:val="404040"/>
        </w:rPr>
        <w:t>Focalización.</w:t>
      </w:r>
    </w:p>
    <w:p w:rsidR="00B41537" w:rsidRPr="00D42F0E" w:rsidRDefault="004922DF">
      <w:pPr>
        <w:pStyle w:val="Textoindependiente"/>
        <w:spacing w:before="139" w:line="360" w:lineRule="auto"/>
        <w:ind w:left="501" w:right="1702"/>
        <w:jc w:val="both"/>
        <w:rPr>
          <w:lang w:val="es-MX"/>
        </w:rPr>
      </w:pPr>
      <w:r w:rsidRPr="00D42F0E">
        <w:rPr>
          <w:color w:val="404040"/>
          <w:lang w:val="es-MX"/>
        </w:rPr>
        <w:t>Corresponde cuantificar y determinar la población potencial y la población objetivo que está siendo atendida por el Fondo.</w:t>
      </w:r>
    </w:p>
    <w:p w:rsidR="00B41537" w:rsidRPr="00D42F0E" w:rsidRDefault="00B41537">
      <w:pPr>
        <w:pStyle w:val="Textoindependiente"/>
        <w:rPr>
          <w:lang w:val="es-MX"/>
        </w:rPr>
      </w:pPr>
    </w:p>
    <w:p w:rsidR="00B41537" w:rsidRDefault="004922DF">
      <w:pPr>
        <w:pStyle w:val="Heading1"/>
        <w:numPr>
          <w:ilvl w:val="1"/>
          <w:numId w:val="19"/>
        </w:numPr>
        <w:tabs>
          <w:tab w:val="left" w:pos="502"/>
        </w:tabs>
      </w:pPr>
      <w:r>
        <w:rPr>
          <w:color w:val="404040"/>
        </w:rPr>
        <w:t>Operación.</w:t>
      </w:r>
    </w:p>
    <w:p w:rsidR="00B41537" w:rsidRPr="00D42F0E" w:rsidRDefault="004922DF">
      <w:pPr>
        <w:pStyle w:val="Textoindependiente"/>
        <w:spacing w:before="139" w:line="360" w:lineRule="auto"/>
        <w:ind w:left="501" w:right="1695"/>
        <w:jc w:val="both"/>
        <w:rPr>
          <w:lang w:val="es-MX"/>
        </w:rPr>
      </w:pPr>
      <w:r w:rsidRPr="00D42F0E">
        <w:rPr>
          <w:color w:val="404040"/>
          <w:lang w:val="es-MX"/>
        </w:rPr>
        <w:t>Analiza las principales actividades y procesos establecidos en la normatividad aplicable; la eficiencia, eficacia y economía operativa del Fondo; y el cumplimiento y avance en los indicadores estratégicos y de gestión.</w:t>
      </w:r>
    </w:p>
    <w:p w:rsidR="00B41537" w:rsidRPr="00D42F0E" w:rsidRDefault="00B41537">
      <w:pPr>
        <w:pStyle w:val="Textoindependiente"/>
        <w:rPr>
          <w:lang w:val="es-MX"/>
        </w:rPr>
      </w:pPr>
    </w:p>
    <w:p w:rsidR="00B41537" w:rsidRDefault="004922DF">
      <w:pPr>
        <w:pStyle w:val="Heading1"/>
        <w:numPr>
          <w:ilvl w:val="1"/>
          <w:numId w:val="19"/>
        </w:numPr>
        <w:tabs>
          <w:tab w:val="left" w:pos="502"/>
        </w:tabs>
      </w:pPr>
      <w:r>
        <w:rPr>
          <w:color w:val="404040"/>
        </w:rPr>
        <w:t>Percepción de la</w:t>
      </w:r>
      <w:r>
        <w:rPr>
          <w:color w:val="404040"/>
          <w:spacing w:val="-6"/>
        </w:rPr>
        <w:t xml:space="preserve"> </w:t>
      </w:r>
      <w:r>
        <w:rPr>
          <w:color w:val="404040"/>
        </w:rPr>
        <w:t>Población.</w:t>
      </w:r>
    </w:p>
    <w:p w:rsidR="00B41537" w:rsidRPr="00D42F0E" w:rsidRDefault="004922DF">
      <w:pPr>
        <w:pStyle w:val="Textoindependiente"/>
        <w:spacing w:before="137" w:line="360" w:lineRule="auto"/>
        <w:ind w:left="501" w:right="1696"/>
        <w:jc w:val="both"/>
        <w:rPr>
          <w:lang w:val="es-MX"/>
        </w:rPr>
      </w:pPr>
      <w:r w:rsidRPr="00D42F0E">
        <w:rPr>
          <w:color w:val="404040"/>
          <w:lang w:val="es-MX"/>
        </w:rPr>
        <w:t xml:space="preserve">Analiza </w:t>
      </w:r>
      <w:r w:rsidRPr="00D42F0E">
        <w:rPr>
          <w:color w:val="404040"/>
          <w:lang w:val="es-MX"/>
        </w:rPr>
        <w:t>el grado de satisfacción de las y los beneficiarios de los bienes y servicios con las obras y acciones realizadas con recursos del Fondo.</w:t>
      </w:r>
    </w:p>
    <w:p w:rsidR="00B41537" w:rsidRPr="00D42F0E" w:rsidRDefault="00B41537">
      <w:pPr>
        <w:spacing w:line="360" w:lineRule="auto"/>
        <w:jc w:val="both"/>
        <w:rPr>
          <w:lang w:val="es-MX"/>
        </w:rPr>
        <w:sectPr w:rsidR="00B41537" w:rsidRPr="00D42F0E">
          <w:footerReference w:type="default" r:id="rId24"/>
          <w:pgSz w:w="12240" w:h="15840"/>
          <w:pgMar w:top="2220" w:right="0" w:bottom="1200" w:left="1560" w:header="708" w:footer="1012" w:gutter="0"/>
          <w:cols w:space="720"/>
        </w:sectPr>
      </w:pPr>
    </w:p>
    <w:p w:rsidR="00B41537" w:rsidRPr="00D42F0E" w:rsidRDefault="00B41537">
      <w:pPr>
        <w:pStyle w:val="Textoindependiente"/>
        <w:spacing w:before="10"/>
        <w:rPr>
          <w:sz w:val="29"/>
          <w:lang w:val="es-MX"/>
        </w:rPr>
      </w:pPr>
    </w:p>
    <w:p w:rsidR="00B41537" w:rsidRDefault="004922DF">
      <w:pPr>
        <w:pStyle w:val="Heading1"/>
        <w:numPr>
          <w:ilvl w:val="1"/>
          <w:numId w:val="19"/>
        </w:numPr>
        <w:tabs>
          <w:tab w:val="left" w:pos="502"/>
        </w:tabs>
        <w:spacing w:before="70"/>
      </w:pPr>
      <w:r>
        <w:rPr>
          <w:color w:val="404040"/>
        </w:rPr>
        <w:t>Resultados.</w:t>
      </w:r>
    </w:p>
    <w:p w:rsidR="00B41537" w:rsidRPr="00D42F0E" w:rsidRDefault="004922DF">
      <w:pPr>
        <w:pStyle w:val="Textoindependiente"/>
        <w:spacing w:before="137" w:line="360" w:lineRule="auto"/>
        <w:ind w:left="501" w:right="1699"/>
        <w:jc w:val="both"/>
        <w:rPr>
          <w:lang w:val="es-MX"/>
        </w:rPr>
      </w:pPr>
      <w:r w:rsidRPr="00D42F0E">
        <w:rPr>
          <w:color w:val="404040"/>
          <w:lang w:val="es-MX"/>
        </w:rPr>
        <w:t>Analiza los resultados alcanzados por el Fondo de acuerdo a la evidencia documentada de que el mismo ha logrado mejorar o resolver el problema para el cual fue creado.</w:t>
      </w:r>
    </w:p>
    <w:p w:rsidR="00B41537" w:rsidRPr="00D42F0E" w:rsidRDefault="00B41537">
      <w:pPr>
        <w:pStyle w:val="Textoindependiente"/>
        <w:rPr>
          <w:lang w:val="es-MX"/>
        </w:rPr>
      </w:pPr>
    </w:p>
    <w:p w:rsidR="00B41537" w:rsidRDefault="004922DF">
      <w:pPr>
        <w:pStyle w:val="Heading1"/>
        <w:numPr>
          <w:ilvl w:val="1"/>
          <w:numId w:val="19"/>
        </w:numPr>
        <w:tabs>
          <w:tab w:val="left" w:pos="502"/>
        </w:tabs>
        <w:rPr>
          <w:b w:val="0"/>
        </w:rPr>
      </w:pPr>
      <w:r>
        <w:rPr>
          <w:color w:val="404040"/>
        </w:rPr>
        <w:t>Ejercicio de los</w:t>
      </w:r>
      <w:r>
        <w:rPr>
          <w:color w:val="404040"/>
          <w:spacing w:val="-5"/>
        </w:rPr>
        <w:t xml:space="preserve"> </w:t>
      </w:r>
      <w:r>
        <w:rPr>
          <w:color w:val="404040"/>
        </w:rPr>
        <w:t>recursos</w:t>
      </w:r>
      <w:r>
        <w:rPr>
          <w:b w:val="0"/>
          <w:color w:val="404040"/>
        </w:rPr>
        <w:t>.</w:t>
      </w:r>
    </w:p>
    <w:p w:rsidR="00B41537" w:rsidRPr="00D42F0E" w:rsidRDefault="004922DF">
      <w:pPr>
        <w:pStyle w:val="Textoindependiente"/>
        <w:spacing w:before="140" w:line="360" w:lineRule="auto"/>
        <w:ind w:left="501" w:right="1697"/>
        <w:jc w:val="both"/>
        <w:rPr>
          <w:lang w:val="es-MX"/>
        </w:rPr>
      </w:pPr>
      <w:r w:rsidRPr="00D42F0E">
        <w:rPr>
          <w:color w:val="404040"/>
          <w:lang w:val="es-MX"/>
        </w:rPr>
        <w:t>Analiza el grado de cumplimiento de la normatividad aplicabl</w:t>
      </w:r>
      <w:r w:rsidRPr="00D42F0E">
        <w:rPr>
          <w:color w:val="404040"/>
          <w:lang w:val="es-MX"/>
        </w:rPr>
        <w:t>e en todo el ciclo presupuestario.</w:t>
      </w:r>
    </w:p>
    <w:p w:rsidR="00B41537" w:rsidRPr="00D42F0E" w:rsidRDefault="00B41537">
      <w:pPr>
        <w:spacing w:line="360" w:lineRule="auto"/>
        <w:jc w:val="both"/>
        <w:rPr>
          <w:lang w:val="es-MX"/>
        </w:rPr>
        <w:sectPr w:rsidR="00B41537" w:rsidRPr="00D42F0E">
          <w:footerReference w:type="default" r:id="rId25"/>
          <w:pgSz w:w="12240" w:h="15840"/>
          <w:pgMar w:top="2220" w:right="0" w:bottom="1200" w:left="1560" w:header="708" w:footer="1012" w:gutter="0"/>
          <w:pgNumType w:start="21"/>
          <w:cols w:space="720"/>
        </w:sect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Default="004922DF">
      <w:pPr>
        <w:pStyle w:val="Heading1"/>
        <w:numPr>
          <w:ilvl w:val="1"/>
          <w:numId w:val="17"/>
        </w:numPr>
        <w:tabs>
          <w:tab w:val="left" w:pos="3330"/>
        </w:tabs>
        <w:spacing w:before="226"/>
        <w:ind w:hanging="657"/>
        <w:jc w:val="left"/>
      </w:pPr>
      <w:r>
        <w:rPr>
          <w:color w:val="404040"/>
        </w:rPr>
        <w:t>EVALUACIÓN DEL</w:t>
      </w:r>
      <w:r>
        <w:rPr>
          <w:color w:val="404040"/>
          <w:spacing w:val="-5"/>
        </w:rPr>
        <w:t xml:space="preserve"> </w:t>
      </w:r>
      <w:r>
        <w:rPr>
          <w:color w:val="404040"/>
        </w:rPr>
        <w:t>DISEÑO</w:t>
      </w:r>
    </w:p>
    <w:p w:rsidR="00B41537" w:rsidRDefault="00B41537">
      <w:pPr>
        <w:pStyle w:val="Textoindependiente"/>
        <w:spacing w:before="10"/>
        <w:rPr>
          <w:b/>
          <w:sz w:val="14"/>
        </w:rPr>
      </w:pPr>
      <w:r w:rsidRPr="00B41537">
        <w:pict>
          <v:group id="_x0000_s5332" style="position:absolute;margin-left:83.4pt;margin-top:10.5pt;width:445.45pt;height:.5pt;z-index:251667456;mso-wrap-distance-left:0;mso-wrap-distance-right:0;mso-position-horizontal-relative:page" coordorigin="1668,210" coordsize="8909,10">
            <v:line id="_x0000_s5796" style="position:absolute" from="1673,215" to="1692,215" strokeweight=".48pt"/>
            <v:line id="_x0000_s5795" style="position:absolute" from="1692,215" to="1712,215" strokeweight=".48pt"/>
            <v:line id="_x0000_s5794" style="position:absolute" from="1712,215" to="1731,215" strokeweight=".48pt"/>
            <v:line id="_x0000_s5793" style="position:absolute" from="1731,215" to="1750,215" strokeweight=".48pt"/>
            <v:line id="_x0000_s5792" style="position:absolute" from="1750,215" to="1769,215" strokeweight=".48pt"/>
            <v:line id="_x0000_s5791" style="position:absolute" from="1769,215" to="1788,215" strokeweight=".48pt"/>
            <v:line id="_x0000_s5790" style="position:absolute" from="1788,215" to="1808,215" strokeweight=".48pt"/>
            <v:line id="_x0000_s5789" style="position:absolute" from="1808,215" to="1827,215" strokeweight=".48pt"/>
            <v:line id="_x0000_s5788" style="position:absolute" from="1827,215" to="1846,215" strokeweight=".48pt"/>
            <v:line id="_x0000_s5787" style="position:absolute" from="1846,215" to="1865,215" strokeweight=".48pt"/>
            <v:line id="_x0000_s5786" style="position:absolute" from="1865,215" to="1884,215" strokeweight=".48pt"/>
            <v:line id="_x0000_s5785" style="position:absolute" from="1884,215" to="1904,215" strokeweight=".48pt"/>
            <v:line id="_x0000_s5784" style="position:absolute" from="1904,215" to="1923,215" strokeweight=".48pt"/>
            <v:line id="_x0000_s5783" style="position:absolute" from="1923,215" to="1942,215" strokeweight=".48pt"/>
            <v:line id="_x0000_s5782" style="position:absolute" from="1942,215" to="1961,215" strokeweight=".48pt"/>
            <v:line id="_x0000_s5781" style="position:absolute" from="1961,215" to="1980,215" strokeweight=".48pt"/>
            <v:line id="_x0000_s5780" style="position:absolute" from="1980,215" to="2000,215" strokeweight=".48pt"/>
            <v:line id="_x0000_s5779" style="position:absolute" from="2000,215" to="2019,215" strokeweight=".48pt"/>
            <v:line id="_x0000_s5778" style="position:absolute" from="2019,215" to="2038,215" strokeweight=".48pt"/>
            <v:line id="_x0000_s5777" style="position:absolute" from="2038,215" to="2057,215" strokeweight=".48pt"/>
            <v:line id="_x0000_s5776" style="position:absolute" from="2057,215" to="2076,215" strokeweight=".48pt"/>
            <v:line id="_x0000_s5775" style="position:absolute" from="2076,215" to="2096,215" strokeweight=".48pt"/>
            <v:line id="_x0000_s5774" style="position:absolute" from="2096,215" to="2115,215" strokeweight=".48pt"/>
            <v:line id="_x0000_s5773" style="position:absolute" from="2115,215" to="2134,215" strokeweight=".48pt"/>
            <v:line id="_x0000_s5772" style="position:absolute" from="2134,215" to="2153,215" strokeweight=".48pt"/>
            <v:line id="_x0000_s5771" style="position:absolute" from="2153,215" to="2172,215" strokeweight=".48pt"/>
            <v:line id="_x0000_s5770" style="position:absolute" from="2172,215" to="2192,215" strokeweight=".48pt"/>
            <v:line id="_x0000_s5769" style="position:absolute" from="2192,215" to="2211,215" strokeweight=".48pt"/>
            <v:line id="_x0000_s5768" style="position:absolute" from="2211,215" to="2230,215" strokeweight=".48pt"/>
            <v:line id="_x0000_s5767" style="position:absolute" from="2230,215" to="2249,215" strokeweight=".48pt"/>
            <v:line id="_x0000_s5766" style="position:absolute" from="2249,215" to="2268,215" strokeweight=".48pt"/>
            <v:line id="_x0000_s5765" style="position:absolute" from="2268,215" to="2288,215" strokeweight=".48pt"/>
            <v:line id="_x0000_s5764" style="position:absolute" from="2288,215" to="2307,215" strokeweight=".48pt"/>
            <v:line id="_x0000_s5763" style="position:absolute" from="2307,215" to="2326,215" strokeweight=".48pt"/>
            <v:line id="_x0000_s5762" style="position:absolute" from="2326,215" to="2345,215" strokeweight=".48pt"/>
            <v:line id="_x0000_s5761" style="position:absolute" from="2345,215" to="2364,215" strokeweight=".48pt"/>
            <v:line id="_x0000_s5760" style="position:absolute" from="2364,215" to="2384,215" strokeweight=".48pt"/>
            <v:line id="_x0000_s5759" style="position:absolute" from="2384,215" to="2403,215" strokeweight=".48pt"/>
            <v:line id="_x0000_s5758" style="position:absolute" from="2403,215" to="2422,215" strokeweight=".48pt"/>
            <v:line id="_x0000_s5757" style="position:absolute" from="2422,215" to="2441,215" strokeweight=".48pt"/>
            <v:line id="_x0000_s5756" style="position:absolute" from="2441,215" to="2460,215" strokeweight=".48pt"/>
            <v:line id="_x0000_s5755" style="position:absolute" from="2460,215" to="2480,215" strokeweight=".48pt"/>
            <v:line id="_x0000_s5754" style="position:absolute" from="2480,215" to="2499,215" strokeweight=".48pt"/>
            <v:line id="_x0000_s5753" style="position:absolute" from="2499,215" to="2518,215" strokeweight=".48pt"/>
            <v:line id="_x0000_s5752" style="position:absolute" from="2518,215" to="2537,215" strokeweight=".48pt"/>
            <v:line id="_x0000_s5751" style="position:absolute" from="2537,215" to="2556,215" strokeweight=".48pt"/>
            <v:line id="_x0000_s5750" style="position:absolute" from="2556,215" to="2576,215" strokeweight=".48pt"/>
            <v:line id="_x0000_s5749" style="position:absolute" from="2576,215" to="2595,215" strokeweight=".48pt"/>
            <v:line id="_x0000_s5748" style="position:absolute" from="2595,215" to="2614,215" strokeweight=".48pt"/>
            <v:line id="_x0000_s5747" style="position:absolute" from="2614,215" to="2633,215" strokeweight=".48pt"/>
            <v:line id="_x0000_s5746" style="position:absolute" from="2633,215" to="2652,215" strokeweight=".48pt"/>
            <v:line id="_x0000_s5745" style="position:absolute" from="2652,215" to="2672,215" strokeweight=".48pt"/>
            <v:line id="_x0000_s5744" style="position:absolute" from="2672,215" to="2691,215" strokeweight=".48pt"/>
            <v:line id="_x0000_s5743" style="position:absolute" from="2691,215" to="2710,215" strokeweight=".48pt"/>
            <v:line id="_x0000_s5742" style="position:absolute" from="2710,215" to="2729,215" strokeweight=".48pt"/>
            <v:line id="_x0000_s5741" style="position:absolute" from="2729,215" to="2748,215" strokeweight=".48pt"/>
            <v:line id="_x0000_s5740" style="position:absolute" from="2748,215" to="2768,215" strokeweight=".48pt"/>
            <v:line id="_x0000_s5739" style="position:absolute" from="2768,215" to="2787,215" strokeweight=".48pt"/>
            <v:line id="_x0000_s5738" style="position:absolute" from="2787,215" to="2806,215" strokeweight=".48pt"/>
            <v:line id="_x0000_s5737" style="position:absolute" from="2806,215" to="2825,215" strokeweight=".48pt"/>
            <v:line id="_x0000_s5736" style="position:absolute" from="2825,215" to="2844,215" strokeweight=".48pt"/>
            <v:line id="_x0000_s5735" style="position:absolute" from="2844,215" to="2864,215" strokeweight=".48pt"/>
            <v:line id="_x0000_s5734" style="position:absolute" from="2864,215" to="2883,215" strokeweight=".48pt"/>
            <v:line id="_x0000_s5733" style="position:absolute" from="2883,215" to="2902,215" strokeweight=".48pt"/>
            <v:line id="_x0000_s5732" style="position:absolute" from="2902,215" to="2921,215" strokeweight=".48pt"/>
            <v:line id="_x0000_s5731" style="position:absolute" from="2921,215" to="2940,215" strokeweight=".48pt"/>
            <v:line id="_x0000_s5730" style="position:absolute" from="2940,215" to="2960,215" strokeweight=".48pt"/>
            <v:line id="_x0000_s5729" style="position:absolute" from="2960,215" to="2979,215" strokeweight=".48pt"/>
            <v:line id="_x0000_s5728" style="position:absolute" from="2979,215" to="2998,215" strokeweight=".48pt"/>
            <v:line id="_x0000_s5727" style="position:absolute" from="2998,215" to="3017,215" strokeweight=".48pt"/>
            <v:line id="_x0000_s5726" style="position:absolute" from="3017,215" to="3036,215" strokeweight=".48pt"/>
            <v:line id="_x0000_s5725" style="position:absolute" from="3036,215" to="3056,215" strokeweight=".48pt"/>
            <v:line id="_x0000_s5724" style="position:absolute" from="3056,215" to="3075,215" strokeweight=".48pt"/>
            <v:line id="_x0000_s5723" style="position:absolute" from="3075,215" to="3094,215" strokeweight=".48pt"/>
            <v:line id="_x0000_s5722" style="position:absolute" from="3094,215" to="3113,215" strokeweight=".48pt"/>
            <v:line id="_x0000_s5721" style="position:absolute" from="3113,215" to="3132,215" strokeweight=".48pt"/>
            <v:line id="_x0000_s5720" style="position:absolute" from="3132,215" to="3152,215" strokeweight=".48pt"/>
            <v:line id="_x0000_s5719" style="position:absolute" from="3152,215" to="3171,215" strokeweight=".48pt"/>
            <v:line id="_x0000_s5718" style="position:absolute" from="3171,215" to="3190,215" strokeweight=".48pt"/>
            <v:line id="_x0000_s5717" style="position:absolute" from="3190,215" to="3209,215" strokeweight=".48pt"/>
            <v:line id="_x0000_s5716" style="position:absolute" from="3209,215" to="3228,215" strokeweight=".48pt"/>
            <v:line id="_x0000_s5715" style="position:absolute" from="3228,215" to="3248,215" strokeweight=".48pt"/>
            <v:line id="_x0000_s5714" style="position:absolute" from="3248,215" to="3267,215" strokeweight=".48pt"/>
            <v:line id="_x0000_s5713" style="position:absolute" from="3267,215" to="3286,215" strokeweight=".48pt"/>
            <v:line id="_x0000_s5712" style="position:absolute" from="3286,215" to="3305,215" strokeweight=".48pt"/>
            <v:line id="_x0000_s5711" style="position:absolute" from="3305,215" to="3324,215" strokeweight=".48pt"/>
            <v:line id="_x0000_s5710" style="position:absolute" from="3324,215" to="3344,215" strokeweight=".48pt"/>
            <v:line id="_x0000_s5709" style="position:absolute" from="3344,215" to="3363,215" strokeweight=".48pt"/>
            <v:line id="_x0000_s5708" style="position:absolute" from="3363,215" to="3382,215" strokeweight=".48pt"/>
            <v:line id="_x0000_s5707" style="position:absolute" from="3382,215" to="3401,215" strokeweight=".48pt"/>
            <v:line id="_x0000_s5706" style="position:absolute" from="3401,215" to="3420,215" strokeweight=".48pt"/>
            <v:line id="_x0000_s5705" style="position:absolute" from="3420,215" to="3440,215" strokeweight=".48pt"/>
            <v:line id="_x0000_s5704" style="position:absolute" from="3440,215" to="3459,215" strokeweight=".48pt"/>
            <v:line id="_x0000_s5703" style="position:absolute" from="3459,215" to="3478,215" strokeweight=".48pt"/>
            <v:line id="_x0000_s5702" style="position:absolute" from="3479,215" to="3498,215" strokeweight=".48pt"/>
            <v:line id="_x0000_s5701" style="position:absolute" from="3498,215" to="3517,215" strokeweight=".48pt"/>
            <v:line id="_x0000_s5700" style="position:absolute" from="3517,215" to="3536,215" strokeweight=".48pt"/>
            <v:line id="_x0000_s5699" style="position:absolute" from="3536,215" to="3555,215" strokeweight=".48pt"/>
            <v:line id="_x0000_s5698" style="position:absolute" from="3555,215" to="3575,215" strokeweight=".48pt"/>
            <v:line id="_x0000_s5697" style="position:absolute" from="3575,215" to="3594,215" strokeweight=".48pt"/>
            <v:line id="_x0000_s5696" style="position:absolute" from="3594,215" to="3613,215" strokeweight=".48pt"/>
            <v:line id="_x0000_s5695" style="position:absolute" from="3613,215" to="3632,215" strokeweight=".48pt"/>
            <v:line id="_x0000_s5694" style="position:absolute" from="3632,215" to="3651,215" strokeweight=".48pt"/>
            <v:line id="_x0000_s5693" style="position:absolute" from="3651,215" to="3671,215" strokeweight=".48pt"/>
            <v:line id="_x0000_s5692" style="position:absolute" from="3671,215" to="3690,215" strokeweight=".48pt"/>
            <v:line id="_x0000_s5691" style="position:absolute" from="3690,215" to="3709,215" strokeweight=".48pt"/>
            <v:line id="_x0000_s5690" style="position:absolute" from="3709,215" to="3728,215" strokeweight=".48pt"/>
            <v:line id="_x0000_s5689" style="position:absolute" from="3728,215" to="3747,215" strokeweight=".48pt"/>
            <v:line id="_x0000_s5688" style="position:absolute" from="3747,215" to="3767,215" strokeweight=".48pt"/>
            <v:line id="_x0000_s5687" style="position:absolute" from="3767,215" to="3786,215" strokeweight=".48pt"/>
            <v:line id="_x0000_s5686" style="position:absolute" from="3786,215" to="3805,215" strokeweight=".48pt"/>
            <v:line id="_x0000_s5685" style="position:absolute" from="3805,215" to="3824,215" strokeweight=".48pt"/>
            <v:line id="_x0000_s5684" style="position:absolute" from="3824,215" to="3843,215" strokeweight=".48pt"/>
            <v:line id="_x0000_s5683" style="position:absolute" from="3843,215" to="3863,215" strokeweight=".48pt"/>
            <v:line id="_x0000_s5682" style="position:absolute" from="3863,215" to="3882,215" strokeweight=".48pt"/>
            <v:line id="_x0000_s5681" style="position:absolute" from="3882,215" to="3901,215" strokeweight=".48pt"/>
            <v:line id="_x0000_s5680" style="position:absolute" from="3901,215" to="3920,215" strokeweight=".48pt"/>
            <v:line id="_x0000_s5679" style="position:absolute" from="3920,215" to="3939,215" strokeweight=".48pt"/>
            <v:line id="_x0000_s5678" style="position:absolute" from="3939,215" to="3959,215" strokeweight=".48pt"/>
            <v:line id="_x0000_s5677" style="position:absolute" from="3959,215" to="3978,215" strokeweight=".48pt"/>
            <v:line id="_x0000_s5676" style="position:absolute" from="3978,215" to="3997,215" strokeweight=".48pt"/>
            <v:line id="_x0000_s5675" style="position:absolute" from="3997,215" to="4016,215" strokeweight=".48pt"/>
            <v:line id="_x0000_s5674" style="position:absolute" from="4016,215" to="4035,215" strokeweight=".48pt"/>
            <v:line id="_x0000_s5673" style="position:absolute" from="4035,215" to="4055,215" strokeweight=".48pt"/>
            <v:line id="_x0000_s5672" style="position:absolute" from="4055,215" to="4074,215" strokeweight=".48pt"/>
            <v:line id="_x0000_s5671" style="position:absolute" from="4074,215" to="4093,215" strokeweight=".48pt"/>
            <v:line id="_x0000_s5670" style="position:absolute" from="4093,215" to="4112,215" strokeweight=".48pt"/>
            <v:line id="_x0000_s5669" style="position:absolute" from="4112,215" to="4131,215" strokeweight=".48pt"/>
            <v:line id="_x0000_s5668" style="position:absolute" from="4131,215" to="4151,215" strokeweight=".48pt"/>
            <v:line id="_x0000_s5667" style="position:absolute" from="4151,215" to="4170,215" strokeweight=".48pt"/>
            <v:line id="_x0000_s5666" style="position:absolute" from="4170,215" to="4189,215" strokeweight=".48pt"/>
            <v:line id="_x0000_s5665" style="position:absolute" from="4189,215" to="4208,215" strokeweight=".48pt"/>
            <v:line id="_x0000_s5664" style="position:absolute" from="4208,215" to="4227,215" strokeweight=".48pt"/>
            <v:line id="_x0000_s5663" style="position:absolute" from="4227,215" to="4247,215" strokeweight=".48pt"/>
            <v:line id="_x0000_s5662" style="position:absolute" from="4247,215" to="4266,215" strokeweight=".48pt"/>
            <v:line id="_x0000_s5661" style="position:absolute" from="4266,215" to="4285,215" strokeweight=".48pt"/>
            <v:line id="_x0000_s5660" style="position:absolute" from="4285,215" to="4304,215" strokeweight=".48pt"/>
            <v:line id="_x0000_s5659" style="position:absolute" from="4304,215" to="4323,215" strokeweight=".48pt"/>
            <v:line id="_x0000_s5658" style="position:absolute" from="4323,215" to="4343,215" strokeweight=".48pt"/>
            <v:line id="_x0000_s5657" style="position:absolute" from="4343,215" to="4362,215" strokeweight=".48pt"/>
            <v:line id="_x0000_s5656" style="position:absolute" from="4362,215" to="4381,215" strokeweight=".48pt"/>
            <v:line id="_x0000_s5655" style="position:absolute" from="4381,215" to="4400,215" strokeweight=".48pt"/>
            <v:line id="_x0000_s5654" style="position:absolute" from="4400,215" to="4419,215" strokeweight=".48pt"/>
            <v:line id="_x0000_s5653" style="position:absolute" from="4419,215" to="4439,215" strokeweight=".48pt"/>
            <v:line id="_x0000_s5652" style="position:absolute" from="4439,215" to="4458,215" strokeweight=".48pt"/>
            <v:line id="_x0000_s5651" style="position:absolute" from="4458,215" to="4477,215" strokeweight=".48pt"/>
            <v:line id="_x0000_s5650" style="position:absolute" from="4477,215" to="4496,215" strokeweight=".48pt"/>
            <v:line id="_x0000_s5649" style="position:absolute" from="4496,215" to="4515,215" strokeweight=".48pt"/>
            <v:line id="_x0000_s5648" style="position:absolute" from="4515,215" to="4535,215" strokeweight=".48pt"/>
            <v:line id="_x0000_s5647" style="position:absolute" from="4535,215" to="4554,215" strokeweight=".48pt"/>
            <v:line id="_x0000_s5646" style="position:absolute" from="4554,215" to="4573,215" strokeweight=".48pt"/>
            <v:line id="_x0000_s5645" style="position:absolute" from="4573,215" to="4592,215" strokeweight=".48pt"/>
            <v:line id="_x0000_s5644" style="position:absolute" from="4592,215" to="4611,215" strokeweight=".48pt"/>
            <v:line id="_x0000_s5643" style="position:absolute" from="4611,215" to="4631,215" strokeweight=".48pt"/>
            <v:line id="_x0000_s5642" style="position:absolute" from="4631,215" to="4650,215" strokeweight=".48pt"/>
            <v:line id="_x0000_s5641" style="position:absolute" from="4650,215" to="4669,215" strokeweight=".48pt"/>
            <v:line id="_x0000_s5640" style="position:absolute" from="4669,215" to="4688,215" strokeweight=".48pt"/>
            <v:line id="_x0000_s5639" style="position:absolute" from="4688,215" to="4707,215" strokeweight=".48pt"/>
            <v:line id="_x0000_s5638" style="position:absolute" from="4707,215" to="4727,215" strokeweight=".48pt"/>
            <v:line id="_x0000_s5637" style="position:absolute" from="4727,215" to="4746,215" strokeweight=".48pt"/>
            <v:line id="_x0000_s5636" style="position:absolute" from="4746,215" to="4765,215" strokeweight=".48pt"/>
            <v:line id="_x0000_s5635" style="position:absolute" from="4765,215" to="4784,215" strokeweight=".48pt"/>
            <v:line id="_x0000_s5634" style="position:absolute" from="4784,215" to="4803,215" strokeweight=".48pt"/>
            <v:line id="_x0000_s5633" style="position:absolute" from="4803,215" to="4823,215" strokeweight=".48pt"/>
            <v:line id="_x0000_s5632" style="position:absolute" from="4823,215" to="4842,215" strokeweight=".48pt"/>
            <v:line id="_x0000_s5631" style="position:absolute" from="4842,215" to="4861,215" strokeweight=".48pt"/>
            <v:line id="_x0000_s5630" style="position:absolute" from="4861,215" to="4880,215" strokeweight=".48pt"/>
            <v:line id="_x0000_s5629" style="position:absolute" from="4880,215" to="4899,215" strokeweight=".48pt"/>
            <v:line id="_x0000_s5628" style="position:absolute" from="4899,215" to="4919,215" strokeweight=".48pt"/>
            <v:line id="_x0000_s5627" style="position:absolute" from="4919,215" to="4938,215" strokeweight=".48pt"/>
            <v:line id="_x0000_s5626" style="position:absolute" from="4938,215" to="4957,215" strokeweight=".48pt"/>
            <v:line id="_x0000_s5625" style="position:absolute" from="4957,215" to="4976,215" strokeweight=".48pt"/>
            <v:line id="_x0000_s5624" style="position:absolute" from="4976,215" to="4995,215" strokeweight=".48pt"/>
            <v:line id="_x0000_s5623" style="position:absolute" from="4995,215" to="5015,215" strokeweight=".48pt"/>
            <v:line id="_x0000_s5622" style="position:absolute" from="5015,215" to="5034,215" strokeweight=".48pt"/>
            <v:line id="_x0000_s5621" style="position:absolute" from="5034,215" to="5053,215" strokeweight=".48pt"/>
            <v:line id="_x0000_s5620" style="position:absolute" from="5053,215" to="5072,215" strokeweight=".48pt"/>
            <v:line id="_x0000_s5619" style="position:absolute" from="5072,215" to="5091,215" strokeweight=".48pt"/>
            <v:line id="_x0000_s5618" style="position:absolute" from="5091,215" to="5111,215" strokeweight=".48pt"/>
            <v:line id="_x0000_s5617" style="position:absolute" from="5111,215" to="5130,215" strokeweight=".48pt"/>
            <v:line id="_x0000_s5616" style="position:absolute" from="5130,215" to="5149,215" strokeweight=".48pt"/>
            <v:line id="_x0000_s5615" style="position:absolute" from="5149,215" to="5168,215" strokeweight=".48pt"/>
            <v:line id="_x0000_s5614" style="position:absolute" from="5168,215" to="5187,215" strokeweight=".48pt"/>
            <v:line id="_x0000_s5613" style="position:absolute" from="5187,215" to="5207,215" strokeweight=".48pt"/>
            <v:line id="_x0000_s5612" style="position:absolute" from="5207,215" to="5226,215" strokeweight=".48pt"/>
            <v:line id="_x0000_s5611" style="position:absolute" from="5226,215" to="5245,215" strokeweight=".48pt"/>
            <v:line id="_x0000_s5610" style="position:absolute" from="5245,215" to="5264,215" strokeweight=".48pt"/>
            <v:line id="_x0000_s5609" style="position:absolute" from="5264,215" to="5283,215" strokeweight=".48pt"/>
            <v:line id="_x0000_s5608" style="position:absolute" from="5283,215" to="5303,215" strokeweight=".48pt"/>
            <v:line id="_x0000_s5607" style="position:absolute" from="5303,215" to="5322,215" strokeweight=".48pt"/>
            <v:line id="_x0000_s5606" style="position:absolute" from="5322,215" to="5341,215" strokeweight=".48pt"/>
            <v:line id="_x0000_s5605" style="position:absolute" from="5341,215" to="5360,215" strokeweight=".48pt"/>
            <v:line id="_x0000_s5604" style="position:absolute" from="5360,215" to="5379,215" strokeweight=".48pt"/>
            <v:line id="_x0000_s5603" style="position:absolute" from="5379,215" to="5399,215" strokeweight=".48pt"/>
            <v:line id="_x0000_s5602" style="position:absolute" from="5399,215" to="5418,215" strokeweight=".48pt"/>
            <v:line id="_x0000_s5601" style="position:absolute" from="5418,215" to="5437,215" strokeweight=".48pt"/>
            <v:line id="_x0000_s5600" style="position:absolute" from="5437,215" to="5456,215" strokeweight=".48pt"/>
            <v:line id="_x0000_s5599" style="position:absolute" from="5456,215" to="5475,215" strokeweight=".48pt"/>
            <v:line id="_x0000_s5598" style="position:absolute" from="5475,215" to="5495,215" strokeweight=".48pt"/>
            <v:line id="_x0000_s5597" style="position:absolute" from="5495,215" to="5514,215" strokeweight=".48pt"/>
            <v:line id="_x0000_s5596" style="position:absolute" from="5514,215" to="5533,215" strokeweight=".48pt"/>
            <v:line id="_x0000_s5595" style="position:absolute" from="5533,215" to="5552,215" strokeweight=".48pt"/>
            <v:line id="_x0000_s5594" style="position:absolute" from="5552,215" to="5571,215" strokeweight=".48pt"/>
            <v:line id="_x0000_s5593" style="position:absolute" from="5571,215" to="5591,215" strokeweight=".48pt"/>
            <v:line id="_x0000_s5592" style="position:absolute" from="5591,215" to="5610,215" strokeweight=".48pt"/>
            <v:line id="_x0000_s5591" style="position:absolute" from="5610,215" to="5629,215" strokeweight=".48pt"/>
            <v:line id="_x0000_s5590" style="position:absolute" from="5629,215" to="5648,215" strokeweight=".48pt"/>
            <v:line id="_x0000_s5589" style="position:absolute" from="5648,215" to="5667,215" strokeweight=".48pt"/>
            <v:line id="_x0000_s5588" style="position:absolute" from="5667,215" to="5687,215" strokeweight=".48pt"/>
            <v:line id="_x0000_s5587" style="position:absolute" from="5687,215" to="5706,215" strokeweight=".48pt"/>
            <v:line id="_x0000_s5586" style="position:absolute" from="5706,215" to="5725,215" strokeweight=".48pt"/>
            <v:line id="_x0000_s5585" style="position:absolute" from="5725,215" to="5744,215" strokeweight=".48pt"/>
            <v:line id="_x0000_s5584" style="position:absolute" from="5744,215" to="5763,215" strokeweight=".48pt"/>
            <v:line id="_x0000_s5583" style="position:absolute" from="5763,215" to="5783,215" strokeweight=".48pt"/>
            <v:line id="_x0000_s5582" style="position:absolute" from="5783,215" to="5802,215" strokeweight=".48pt"/>
            <v:line id="_x0000_s5581" style="position:absolute" from="5802,215" to="5821,215" strokeweight=".48pt"/>
            <v:line id="_x0000_s5580" style="position:absolute" from="5821,215" to="5841,215" strokeweight=".48pt"/>
            <v:line id="_x0000_s5579" style="position:absolute" from="5841,215" to="5860,215" strokeweight=".48pt"/>
            <v:line id="_x0000_s5578" style="position:absolute" from="5860,215" to="5879,215" strokeweight=".48pt"/>
            <v:line id="_x0000_s5577" style="position:absolute" from="5879,215" to="5898,215" strokeweight=".48pt"/>
            <v:line id="_x0000_s5576" style="position:absolute" from="5898,215" to="5917,215" strokeweight=".48pt"/>
            <v:line id="_x0000_s5575" style="position:absolute" from="5917,215" to="5937,215" strokeweight=".48pt"/>
            <v:line id="_x0000_s5574" style="position:absolute" from="5937,215" to="5956,215" strokeweight=".48pt"/>
            <v:line id="_x0000_s5573" style="position:absolute" from="5956,215" to="5975,215" strokeweight=".48pt"/>
            <v:line id="_x0000_s5572" style="position:absolute" from="5975,215" to="5994,215" strokeweight=".48pt"/>
            <v:line id="_x0000_s5571" style="position:absolute" from="5994,215" to="6013,215" strokeweight=".48pt"/>
            <v:line id="_x0000_s5570" style="position:absolute" from="6013,215" to="6033,215" strokeweight=".48pt"/>
            <v:line id="_x0000_s5569" style="position:absolute" from="6033,215" to="6052,215" strokeweight=".48pt"/>
            <v:line id="_x0000_s5568" style="position:absolute" from="6052,215" to="6071,215" strokeweight=".48pt"/>
            <v:line id="_x0000_s5567" style="position:absolute" from="6071,215" to="6090,215" strokeweight=".48pt"/>
            <v:line id="_x0000_s5566" style="position:absolute" from="6090,215" to="6109,215" strokeweight=".48pt"/>
            <v:line id="_x0000_s5565" style="position:absolute" from="6109,215" to="6129,215" strokeweight=".48pt"/>
            <v:line id="_x0000_s5564" style="position:absolute" from="6129,215" to="6148,215" strokeweight=".48pt"/>
            <v:line id="_x0000_s5563" style="position:absolute" from="6148,215" to="6167,215" strokeweight=".48pt"/>
            <v:line id="_x0000_s5562" style="position:absolute" from="6167,215" to="6186,215" strokeweight=".48pt"/>
            <v:line id="_x0000_s5561" style="position:absolute" from="6186,215" to="6205,215" strokeweight=".48pt"/>
            <v:line id="_x0000_s5560" style="position:absolute" from="6205,215" to="6225,215" strokeweight=".48pt"/>
            <v:line id="_x0000_s5559" style="position:absolute" from="6225,215" to="6244,215" strokeweight=".48pt"/>
            <v:line id="_x0000_s5558" style="position:absolute" from="6244,215" to="6263,215" strokeweight=".48pt"/>
            <v:line id="_x0000_s5557" style="position:absolute" from="6263,215" to="6282,215" strokeweight=".48pt"/>
            <v:line id="_x0000_s5556" style="position:absolute" from="6282,215" to="6301,215" strokeweight=".48pt"/>
            <v:line id="_x0000_s5555" style="position:absolute" from="6301,215" to="6321,215" strokeweight=".48pt"/>
            <v:line id="_x0000_s5554" style="position:absolute" from="6321,215" to="6340,215" strokeweight=".48pt"/>
            <v:line id="_x0000_s5553" style="position:absolute" from="6340,215" to="6359,215" strokeweight=".48pt"/>
            <v:line id="_x0000_s5552" style="position:absolute" from="6359,215" to="6378,215" strokeweight=".48pt"/>
            <v:line id="_x0000_s5551" style="position:absolute" from="6378,215" to="6397,215" strokeweight=".48pt"/>
            <v:line id="_x0000_s5550" style="position:absolute" from="6397,215" to="6417,215" strokeweight=".48pt"/>
            <v:line id="_x0000_s5549" style="position:absolute" from="6417,215" to="6436,215" strokeweight=".48pt"/>
            <v:line id="_x0000_s5548" style="position:absolute" from="6436,215" to="6455,215" strokeweight=".48pt"/>
            <v:line id="_x0000_s5547" style="position:absolute" from="6455,215" to="6474,215" strokeweight=".48pt"/>
            <v:line id="_x0000_s5546" style="position:absolute" from="6474,215" to="6493,215" strokeweight=".48pt"/>
            <v:line id="_x0000_s5545" style="position:absolute" from="6493,215" to="6513,215" strokeweight=".48pt"/>
            <v:line id="_x0000_s5544" style="position:absolute" from="6513,215" to="6532,215" strokeweight=".48pt"/>
            <v:line id="_x0000_s5543" style="position:absolute" from="6532,215" to="6551,215" strokeweight=".48pt"/>
            <v:line id="_x0000_s5542" style="position:absolute" from="6551,215" to="6570,215" strokeweight=".48pt"/>
            <v:line id="_x0000_s5541" style="position:absolute" from="6570,215" to="6589,215" strokeweight=".48pt"/>
            <v:line id="_x0000_s5540" style="position:absolute" from="6589,215" to="6609,215" strokeweight=".48pt"/>
            <v:line id="_x0000_s5539" style="position:absolute" from="6609,215" to="6628,215" strokeweight=".48pt"/>
            <v:line id="_x0000_s5538" style="position:absolute" from="6628,215" to="6647,215" strokeweight=".48pt"/>
            <v:line id="_x0000_s5537" style="position:absolute" from="6647,215" to="6666,215" strokeweight=".48pt"/>
            <v:line id="_x0000_s5536" style="position:absolute" from="6666,215" to="6685,215" strokeweight=".48pt"/>
            <v:line id="_x0000_s5535" style="position:absolute" from="6685,215" to="6705,215" strokeweight=".48pt"/>
            <v:line id="_x0000_s5534" style="position:absolute" from="6705,215" to="6724,215" strokeweight=".48pt"/>
            <v:line id="_x0000_s5533" style="position:absolute" from="6724,215" to="6743,215" strokeweight=".48pt"/>
            <v:line id="_x0000_s5532" style="position:absolute" from="6743,215" to="6762,215" strokeweight=".48pt"/>
            <v:line id="_x0000_s5531" style="position:absolute" from="6762,215" to="6781,215" strokeweight=".48pt"/>
            <v:line id="_x0000_s5530" style="position:absolute" from="6781,215" to="6801,215" strokeweight=".48pt"/>
            <v:line id="_x0000_s5529" style="position:absolute" from="6801,215" to="6820,215" strokeweight=".48pt"/>
            <v:line id="_x0000_s5528" style="position:absolute" from="6820,215" to="6839,215" strokeweight=".48pt"/>
            <v:line id="_x0000_s5527" style="position:absolute" from="6839,215" to="6858,215" strokeweight=".48pt"/>
            <v:line id="_x0000_s5526" style="position:absolute" from="6858,215" to="6877,215" strokeweight=".48pt"/>
            <v:line id="_x0000_s5525" style="position:absolute" from="6877,215" to="6897,215" strokeweight=".48pt"/>
            <v:line id="_x0000_s5524" style="position:absolute" from="6897,215" to="6916,215" strokeweight=".48pt"/>
            <v:line id="_x0000_s5523" style="position:absolute" from="6916,215" to="6935,215" strokeweight=".48pt"/>
            <v:line id="_x0000_s5522" style="position:absolute" from="6935,215" to="6954,215" strokeweight=".48pt"/>
            <v:line id="_x0000_s5521" style="position:absolute" from="6954,215" to="6973,215" strokeweight=".48pt"/>
            <v:line id="_x0000_s5520" style="position:absolute" from="6973,215" to="6993,215" strokeweight=".48pt"/>
            <v:line id="_x0000_s5519" style="position:absolute" from="6993,215" to="7012,215" strokeweight=".48pt"/>
            <v:line id="_x0000_s5518" style="position:absolute" from="7012,215" to="7031,215" strokeweight=".48pt"/>
            <v:line id="_x0000_s5517" style="position:absolute" from="7031,215" to="7050,215" strokeweight=".48pt"/>
            <v:line id="_x0000_s5516" style="position:absolute" from="7050,215" to="7069,215" strokeweight=".48pt"/>
            <v:line id="_x0000_s5515" style="position:absolute" from="7069,215" to="7089,215" strokeweight=".48pt"/>
            <v:line id="_x0000_s5514" style="position:absolute" from="7089,215" to="7108,215" strokeweight=".48pt"/>
            <v:line id="_x0000_s5513" style="position:absolute" from="7108,215" to="7127,215" strokeweight=".48pt"/>
            <v:line id="_x0000_s5512" style="position:absolute" from="7127,215" to="7146,215" strokeweight=".48pt"/>
            <v:line id="_x0000_s5511" style="position:absolute" from="7146,215" to="7165,215" strokeweight=".48pt"/>
            <v:line id="_x0000_s5510" style="position:absolute" from="7165,215" to="7185,215" strokeweight=".48pt"/>
            <v:line id="_x0000_s5509" style="position:absolute" from="7185,215" to="7204,215" strokeweight=".48pt"/>
            <v:line id="_x0000_s5508" style="position:absolute" from="7204,215" to="7223,215" strokeweight=".48pt"/>
            <v:line id="_x0000_s5507" style="position:absolute" from="7223,215" to="7242,215" strokeweight=".48pt"/>
            <v:line id="_x0000_s5506" style="position:absolute" from="7242,215" to="7261,215" strokeweight=".48pt"/>
            <v:line id="_x0000_s5505" style="position:absolute" from="7261,215" to="7281,215" strokeweight=".48pt"/>
            <v:line id="_x0000_s5504" style="position:absolute" from="7281,215" to="7300,215" strokeweight=".48pt"/>
            <v:line id="_x0000_s5503" style="position:absolute" from="7300,215" to="7319,215" strokeweight=".48pt"/>
            <v:line id="_x0000_s5502" style="position:absolute" from="7319,215" to="7338,215" strokeweight=".48pt"/>
            <v:line id="_x0000_s5501" style="position:absolute" from="7338,215" to="7357,215" strokeweight=".48pt"/>
            <v:line id="_x0000_s5500" style="position:absolute" from="7357,215" to="7377,215" strokeweight=".48pt"/>
            <v:line id="_x0000_s5499" style="position:absolute" from="7377,215" to="7396,215" strokeweight=".48pt"/>
            <v:line id="_x0000_s5498" style="position:absolute" from="7396,215" to="7415,215" strokeweight=".48pt"/>
            <v:line id="_x0000_s5497" style="position:absolute" from="7415,215" to="7434,215" strokeweight=".48pt"/>
            <v:line id="_x0000_s5496" style="position:absolute" from="7434,215" to="7453,215" strokeweight=".48pt"/>
            <v:line id="_x0000_s5495" style="position:absolute" from="7453,215" to="7473,215" strokeweight=".48pt"/>
            <v:line id="_x0000_s5494" style="position:absolute" from="7473,215" to="7492,215" strokeweight=".48pt"/>
            <v:line id="_x0000_s5493" style="position:absolute" from="7492,215" to="7511,215" strokeweight=".48pt"/>
            <v:line id="_x0000_s5492" style="position:absolute" from="7511,215" to="7530,215" strokeweight=".48pt"/>
            <v:line id="_x0000_s5491" style="position:absolute" from="7530,215" to="7549,215" strokeweight=".48pt"/>
            <v:line id="_x0000_s5490" style="position:absolute" from="7549,215" to="7569,215" strokeweight=".48pt"/>
            <v:line id="_x0000_s5489" style="position:absolute" from="7569,215" to="7588,215" strokeweight=".48pt"/>
            <v:line id="_x0000_s5488" style="position:absolute" from="7588,215" to="7607,215" strokeweight=".48pt"/>
            <v:line id="_x0000_s5487" style="position:absolute" from="7607,215" to="7626,215" strokeweight=".48pt"/>
            <v:line id="_x0000_s5486" style="position:absolute" from="7626,215" to="7645,215" strokeweight=".48pt"/>
            <v:line id="_x0000_s5485" style="position:absolute" from="7645,215" to="7665,215" strokeweight=".48pt"/>
            <v:line id="_x0000_s5484" style="position:absolute" from="7665,215" to="7684,215" strokeweight=".48pt"/>
            <v:line id="_x0000_s5483" style="position:absolute" from="7684,215" to="7703,215" strokeweight=".48pt"/>
            <v:line id="_x0000_s5482" style="position:absolute" from="7703,215" to="7722,215" strokeweight=".48pt"/>
            <v:line id="_x0000_s5481" style="position:absolute" from="7722,215" to="7741,215" strokeweight=".48pt"/>
            <v:line id="_x0000_s5480" style="position:absolute" from="7741,215" to="7761,215" strokeweight=".48pt"/>
            <v:line id="_x0000_s5479" style="position:absolute" from="7761,215" to="7780,215" strokeweight=".48pt"/>
            <v:line id="_x0000_s5478" style="position:absolute" from="7780,215" to="7799,215" strokeweight=".48pt"/>
            <v:line id="_x0000_s5477" style="position:absolute" from="7799,215" to="7818,215" strokeweight=".48pt"/>
            <v:line id="_x0000_s5476" style="position:absolute" from="7818,215" to="7837,215" strokeweight=".48pt"/>
            <v:line id="_x0000_s5475" style="position:absolute" from="7837,215" to="7857,215" strokeweight=".48pt"/>
            <v:line id="_x0000_s5474" style="position:absolute" from="7857,215" to="7876,215" strokeweight=".48pt"/>
            <v:line id="_x0000_s5473" style="position:absolute" from="7876,215" to="7895,215" strokeweight=".48pt"/>
            <v:line id="_x0000_s5472" style="position:absolute" from="7895,215" to="7914,215" strokeweight=".48pt"/>
            <v:line id="_x0000_s5471" style="position:absolute" from="7914,215" to="7933,215" strokeweight=".48pt"/>
            <v:line id="_x0000_s5470" style="position:absolute" from="7933,215" to="7953,215" strokeweight=".48pt"/>
            <v:line id="_x0000_s5469" style="position:absolute" from="7953,215" to="7972,215" strokeweight=".48pt"/>
            <v:line id="_x0000_s5468" style="position:absolute" from="7972,215" to="7991,215" strokeweight=".48pt"/>
            <v:line id="_x0000_s5467" style="position:absolute" from="7991,215" to="8010,215" strokeweight=".48pt"/>
            <v:line id="_x0000_s5466" style="position:absolute" from="8010,215" to="8029,215" strokeweight=".48pt"/>
            <v:line id="_x0000_s5465" style="position:absolute" from="8029,215" to="8049,215" strokeweight=".48pt"/>
            <v:line id="_x0000_s5464" style="position:absolute" from="8049,215" to="8068,215" strokeweight=".48pt"/>
            <v:line id="_x0000_s5463" style="position:absolute" from="8068,215" to="8087,215" strokeweight=".48pt"/>
            <v:line id="_x0000_s5462" style="position:absolute" from="8087,215" to="8107,215" strokeweight=".48pt"/>
            <v:line id="_x0000_s5461" style="position:absolute" from="8107,215" to="8126,215" strokeweight=".48pt"/>
            <v:line id="_x0000_s5460" style="position:absolute" from="8126,215" to="8145,215" strokeweight=".48pt"/>
            <v:line id="_x0000_s5459" style="position:absolute" from="8145,215" to="8164,215" strokeweight=".48pt"/>
            <v:line id="_x0000_s5458" style="position:absolute" from="8164,215" to="8184,215" strokeweight=".48pt"/>
            <v:line id="_x0000_s5457" style="position:absolute" from="8184,215" to="8203,215" strokeweight=".48pt"/>
            <v:line id="_x0000_s5456" style="position:absolute" from="8203,215" to="8222,215" strokeweight=".48pt"/>
            <v:line id="_x0000_s5455" style="position:absolute" from="8222,215" to="8241,215" strokeweight=".48pt"/>
            <v:line id="_x0000_s5454" style="position:absolute" from="8241,215" to="8260,215" strokeweight=".48pt"/>
            <v:line id="_x0000_s5453" style="position:absolute" from="8260,215" to="8280,215" strokeweight=".48pt"/>
            <v:line id="_x0000_s5452" style="position:absolute" from="8280,215" to="8299,215" strokeweight=".48pt"/>
            <v:line id="_x0000_s5451" style="position:absolute" from="8299,215" to="8318,215" strokeweight=".48pt"/>
            <v:line id="_x0000_s5450" style="position:absolute" from="8318,215" to="8337,215" strokeweight=".48pt"/>
            <v:line id="_x0000_s5449" style="position:absolute" from="8337,215" to="8356,215" strokeweight=".48pt"/>
            <v:line id="_x0000_s5448" style="position:absolute" from="8356,215" to="8376,215" strokeweight=".48pt"/>
            <v:line id="_x0000_s5447" style="position:absolute" from="8376,215" to="8395,215" strokeweight=".48pt"/>
            <v:line id="_x0000_s5446" style="position:absolute" from="8395,215" to="8414,215" strokeweight=".48pt"/>
            <v:line id="_x0000_s5445" style="position:absolute" from="8414,215" to="8433,215" strokeweight=".48pt"/>
            <v:line id="_x0000_s5444" style="position:absolute" from="8433,215" to="8452,215" strokeweight=".48pt"/>
            <v:line id="_x0000_s5443" style="position:absolute" from="8452,215" to="8472,215" strokeweight=".48pt"/>
            <v:line id="_x0000_s5442" style="position:absolute" from="8472,215" to="8491,215" strokeweight=".48pt"/>
            <v:line id="_x0000_s5441" style="position:absolute" from="8491,215" to="8510,215" strokeweight=".48pt"/>
            <v:line id="_x0000_s5440" style="position:absolute" from="8510,215" to="8529,215" strokeweight=".48pt"/>
            <v:line id="_x0000_s5439" style="position:absolute" from="8529,215" to="8548,215" strokeweight=".48pt"/>
            <v:line id="_x0000_s5438" style="position:absolute" from="8548,215" to="8568,215" strokeweight=".48pt"/>
            <v:line id="_x0000_s5437" style="position:absolute" from="8568,215" to="8587,215" strokeweight=".48pt"/>
            <v:line id="_x0000_s5436" style="position:absolute" from="8587,215" to="8606,215" strokeweight=".48pt"/>
            <v:line id="_x0000_s5435" style="position:absolute" from="8606,215" to="8625,215" strokeweight=".48pt"/>
            <v:line id="_x0000_s5434" style="position:absolute" from="8625,215" to="8644,215" strokeweight=".48pt"/>
            <v:line id="_x0000_s5433" style="position:absolute" from="8644,215" to="8664,215" strokeweight=".48pt"/>
            <v:line id="_x0000_s5432" style="position:absolute" from="8664,215" to="8683,215" strokeweight=".48pt"/>
            <v:line id="_x0000_s5431" style="position:absolute" from="8683,215" to="8702,215" strokeweight=".48pt"/>
            <v:line id="_x0000_s5430" style="position:absolute" from="8702,215" to="8721,215" strokeweight=".48pt"/>
            <v:line id="_x0000_s5429" style="position:absolute" from="8721,215" to="8740,215" strokeweight=".48pt"/>
            <v:line id="_x0000_s5428" style="position:absolute" from="8740,215" to="8760,215" strokeweight=".48pt"/>
            <v:line id="_x0000_s5427" style="position:absolute" from="8760,215" to="8779,215" strokeweight=".48pt"/>
            <v:line id="_x0000_s5426" style="position:absolute" from="8779,215" to="8798,215" strokeweight=".48pt"/>
            <v:line id="_x0000_s5425" style="position:absolute" from="8798,215" to="8817,215" strokeweight=".48pt"/>
            <v:line id="_x0000_s5424" style="position:absolute" from="8817,215" to="8836,215" strokeweight=".48pt"/>
            <v:line id="_x0000_s5423" style="position:absolute" from="8836,215" to="8856,215" strokeweight=".48pt"/>
            <v:line id="_x0000_s5422" style="position:absolute" from="8856,215" to="8875,215" strokeweight=".48pt"/>
            <v:line id="_x0000_s5421" style="position:absolute" from="8875,215" to="8894,215" strokeweight=".48pt"/>
            <v:line id="_x0000_s5420" style="position:absolute" from="8894,215" to="8913,215" strokeweight=".48pt"/>
            <v:line id="_x0000_s5419" style="position:absolute" from="8913,215" to="8932,215" strokeweight=".48pt"/>
            <v:line id="_x0000_s5418" style="position:absolute" from="8932,215" to="8952,215" strokeweight=".48pt"/>
            <v:line id="_x0000_s5417" style="position:absolute" from="8952,215" to="8971,215" strokeweight=".48pt"/>
            <v:line id="_x0000_s5416" style="position:absolute" from="8971,215" to="8990,215" strokeweight=".48pt"/>
            <v:line id="_x0000_s5415" style="position:absolute" from="8990,215" to="9009,215" strokeweight=".48pt"/>
            <v:line id="_x0000_s5414" style="position:absolute" from="9009,215" to="9028,215" strokeweight=".48pt"/>
            <v:line id="_x0000_s5413" style="position:absolute" from="9028,215" to="9048,215" strokeweight=".48pt"/>
            <v:line id="_x0000_s5412" style="position:absolute" from="9048,215" to="9067,215" strokeweight=".48pt"/>
            <v:line id="_x0000_s5411" style="position:absolute" from="9067,215" to="9086,215" strokeweight=".48pt"/>
            <v:line id="_x0000_s5410" style="position:absolute" from="9086,215" to="9105,215" strokeweight=".48pt"/>
            <v:line id="_x0000_s5409" style="position:absolute" from="9105,215" to="9124,215" strokeweight=".48pt"/>
            <v:line id="_x0000_s5408" style="position:absolute" from="9124,215" to="9144,215" strokeweight=".48pt"/>
            <v:line id="_x0000_s5407" style="position:absolute" from="9144,215" to="9163,215" strokeweight=".48pt"/>
            <v:line id="_x0000_s5406" style="position:absolute" from="9163,215" to="9182,215" strokeweight=".48pt"/>
            <v:line id="_x0000_s5405" style="position:absolute" from="9182,215" to="9201,215" strokeweight=".48pt"/>
            <v:line id="_x0000_s5404" style="position:absolute" from="9201,215" to="9220,215" strokeweight=".48pt"/>
            <v:line id="_x0000_s5403" style="position:absolute" from="9220,215" to="9240,215" strokeweight=".48pt"/>
            <v:line id="_x0000_s5402" style="position:absolute" from="9240,215" to="9259,215" strokeweight=".48pt"/>
            <v:line id="_x0000_s5401" style="position:absolute" from="9259,215" to="9278,215" strokeweight=".48pt"/>
            <v:line id="_x0000_s5400" style="position:absolute" from="9278,215" to="9297,215" strokeweight=".48pt"/>
            <v:line id="_x0000_s5399" style="position:absolute" from="9297,215" to="9316,215" strokeweight=".48pt"/>
            <v:line id="_x0000_s5398" style="position:absolute" from="9316,215" to="9336,215" strokeweight=".48pt"/>
            <v:line id="_x0000_s5397" style="position:absolute" from="9336,215" to="9355,215" strokeweight=".48pt"/>
            <v:line id="_x0000_s5396" style="position:absolute" from="9355,215" to="9374,215" strokeweight=".48pt"/>
            <v:line id="_x0000_s5395" style="position:absolute" from="9374,215" to="9393,215" strokeweight=".48pt"/>
            <v:line id="_x0000_s5394" style="position:absolute" from="9393,215" to="9412,215" strokeweight=".48pt"/>
            <v:line id="_x0000_s5393" style="position:absolute" from="9412,215" to="9432,215" strokeweight=".48pt"/>
            <v:line id="_x0000_s5392" style="position:absolute" from="9432,215" to="9451,215" strokeweight=".48pt"/>
            <v:line id="_x0000_s5391" style="position:absolute" from="9451,215" to="9470,215" strokeweight=".48pt"/>
            <v:line id="_x0000_s5390" style="position:absolute" from="9470,215" to="9489,215" strokeweight=".48pt"/>
            <v:line id="_x0000_s5389" style="position:absolute" from="9489,215" to="9508,215" strokeweight=".48pt"/>
            <v:line id="_x0000_s5388" style="position:absolute" from="9508,215" to="9528,215" strokeweight=".48pt"/>
            <v:line id="_x0000_s5387" style="position:absolute" from="9528,215" to="9547,215" strokeweight=".48pt"/>
            <v:line id="_x0000_s5386" style="position:absolute" from="9547,215" to="9566,215" strokeweight=".48pt"/>
            <v:line id="_x0000_s5385" style="position:absolute" from="9566,215" to="9585,215" strokeweight=".48pt"/>
            <v:line id="_x0000_s5384" style="position:absolute" from="9585,215" to="9604,215" strokeweight=".48pt"/>
            <v:line id="_x0000_s5383" style="position:absolute" from="9604,215" to="9624,215" strokeweight=".48pt"/>
            <v:line id="_x0000_s5382" style="position:absolute" from="9624,215" to="9643,215" strokeweight=".48pt"/>
            <v:line id="_x0000_s5381" style="position:absolute" from="9643,215" to="9662,215" strokeweight=".48pt"/>
            <v:line id="_x0000_s5380" style="position:absolute" from="9662,215" to="9681,215" strokeweight=".48pt"/>
            <v:line id="_x0000_s5379" style="position:absolute" from="9681,215" to="9700,215" strokeweight=".48pt"/>
            <v:line id="_x0000_s5378" style="position:absolute" from="9700,215" to="9720,215" strokeweight=".48pt"/>
            <v:line id="_x0000_s5377" style="position:absolute" from="9720,215" to="9739,215" strokeweight=".48pt"/>
            <v:line id="_x0000_s5376" style="position:absolute" from="9739,215" to="9758,215" strokeweight=".48pt"/>
            <v:line id="_x0000_s5375" style="position:absolute" from="9758,215" to="9777,215" strokeweight=".48pt"/>
            <v:line id="_x0000_s5374" style="position:absolute" from="9777,215" to="9796,215" strokeweight=".48pt"/>
            <v:line id="_x0000_s5373" style="position:absolute" from="9796,215" to="9816,215" strokeweight=".48pt"/>
            <v:line id="_x0000_s5372" style="position:absolute" from="9816,215" to="9835,215" strokeweight=".48pt"/>
            <v:line id="_x0000_s5371" style="position:absolute" from="9835,215" to="9854,215" strokeweight=".48pt"/>
            <v:line id="_x0000_s5370" style="position:absolute" from="9854,215" to="9873,215" strokeweight=".48pt"/>
            <v:line id="_x0000_s5369" style="position:absolute" from="9873,215" to="9892,215" strokeweight=".48pt"/>
            <v:line id="_x0000_s5368" style="position:absolute" from="9892,215" to="9912,215" strokeweight=".48pt"/>
            <v:line id="_x0000_s5367" style="position:absolute" from="9912,215" to="9931,215" strokeweight=".48pt"/>
            <v:line id="_x0000_s5366" style="position:absolute" from="9931,215" to="9950,215" strokeweight=".48pt"/>
            <v:line id="_x0000_s5365" style="position:absolute" from="9950,215" to="9969,215" strokeweight=".48pt"/>
            <v:line id="_x0000_s5364" style="position:absolute" from="9969,215" to="9988,215" strokeweight=".48pt"/>
            <v:line id="_x0000_s5363" style="position:absolute" from="9988,215" to="10008,215" strokeweight=".48pt"/>
            <v:line id="_x0000_s5362" style="position:absolute" from="10008,215" to="10027,215" strokeweight=".48pt"/>
            <v:line id="_x0000_s5361" style="position:absolute" from="10027,215" to="10046,215" strokeweight=".48pt"/>
            <v:line id="_x0000_s5360" style="position:absolute" from="10046,215" to="10065,215" strokeweight=".48pt"/>
            <v:line id="_x0000_s5359" style="position:absolute" from="10065,215" to="10084,215" strokeweight=".48pt"/>
            <v:line id="_x0000_s5358" style="position:absolute" from="10084,215" to="10104,215" strokeweight=".48pt"/>
            <v:line id="_x0000_s5357" style="position:absolute" from="10104,215" to="10123,215" strokeweight=".48pt"/>
            <v:line id="_x0000_s5356" style="position:absolute" from="10123,215" to="10142,215" strokeweight=".48pt"/>
            <v:line id="_x0000_s5355" style="position:absolute" from="10142,215" to="10161,215" strokeweight=".48pt"/>
            <v:line id="_x0000_s5354" style="position:absolute" from="10161,215" to="10180,215" strokeweight=".48pt"/>
            <v:line id="_x0000_s5353" style="position:absolute" from="10180,215" to="10200,215" strokeweight=".48pt"/>
            <v:line id="_x0000_s5352" style="position:absolute" from="10200,215" to="10219,215" strokeweight=".48pt"/>
            <v:line id="_x0000_s5351" style="position:absolute" from="10219,215" to="10238,215" strokeweight=".48pt"/>
            <v:line id="_x0000_s5350" style="position:absolute" from="10238,215" to="10257,215" strokeweight=".48pt"/>
            <v:line id="_x0000_s5349" style="position:absolute" from="10257,215" to="10276,215" strokeweight=".48pt"/>
            <v:line id="_x0000_s5348" style="position:absolute" from="10276,215" to="10296,215" strokeweight=".48pt"/>
            <v:line id="_x0000_s5347" style="position:absolute" from="10296,215" to="10315,215" strokeweight=".48pt"/>
            <v:line id="_x0000_s5346" style="position:absolute" from="10315,215" to="10334,215" strokeweight=".48pt"/>
            <v:line id="_x0000_s5345" style="position:absolute" from="10334,215" to="10353,215" strokeweight=".48pt"/>
            <v:line id="_x0000_s5344" style="position:absolute" from="10353,215" to="10372,215" strokeweight=".48pt"/>
            <v:line id="_x0000_s5343" style="position:absolute" from="10372,215" to="10392,215" strokeweight=".48pt"/>
            <v:line id="_x0000_s5342" style="position:absolute" from="10392,215" to="10411,215" strokeweight=".48pt"/>
            <v:line id="_x0000_s5341" style="position:absolute" from="10411,215" to="10430,215" strokeweight=".48pt"/>
            <v:line id="_x0000_s5340" style="position:absolute" from="10430,215" to="10450,215" strokeweight=".48pt"/>
            <v:line id="_x0000_s5339" style="position:absolute" from="10450,215" to="10469,215" strokeweight=".48pt"/>
            <v:line id="_x0000_s5338" style="position:absolute" from="10469,215" to="10488,215" strokeweight=".48pt"/>
            <v:line id="_x0000_s5337" style="position:absolute" from="10488,215" to="10507,215" strokeweight=".48pt"/>
            <v:line id="_x0000_s5336" style="position:absolute" from="10507,215" to="10526,215" strokeweight=".48pt"/>
            <v:line id="_x0000_s5335" style="position:absolute" from="10526,215" to="10546,215" strokeweight=".48pt"/>
            <v:line id="_x0000_s5334" style="position:absolute" from="10546,215" to="10565,215" strokeweight=".48pt"/>
            <v:line id="_x0000_s5333" style="position:absolute" from="10565,215" to="10572,215" strokeweight=".48pt"/>
            <w10:wrap type="topAndBottom" anchorx="page"/>
          </v:group>
        </w:pict>
      </w:r>
    </w:p>
    <w:p w:rsidR="00B41537" w:rsidRDefault="00B41537">
      <w:pPr>
        <w:rPr>
          <w:sz w:val="14"/>
        </w:rPr>
        <w:sectPr w:rsidR="00B41537">
          <w:pgSz w:w="12240" w:h="15840"/>
          <w:pgMar w:top="2220" w:right="0" w:bottom="1200" w:left="1560" w:header="708" w:footer="1012" w:gutter="0"/>
          <w:cols w:space="720"/>
        </w:sectPr>
      </w:pPr>
    </w:p>
    <w:p w:rsidR="00B41537" w:rsidRDefault="00B41537">
      <w:pPr>
        <w:pStyle w:val="Textoindependiente"/>
        <w:spacing w:before="9"/>
        <w:rPr>
          <w:b/>
          <w:sz w:val="17"/>
        </w:rPr>
      </w:pPr>
    </w:p>
    <w:p w:rsidR="00B41537" w:rsidRPr="00D42F0E" w:rsidRDefault="004922DF">
      <w:pPr>
        <w:pStyle w:val="Prrafodelista"/>
        <w:numPr>
          <w:ilvl w:val="0"/>
          <w:numId w:val="16"/>
        </w:numPr>
        <w:tabs>
          <w:tab w:val="left" w:pos="502"/>
        </w:tabs>
        <w:spacing w:before="70"/>
        <w:ind w:hanging="357"/>
        <w:rPr>
          <w:color w:val="404040"/>
          <w:sz w:val="24"/>
          <w:lang w:val="es-MX"/>
        </w:rPr>
      </w:pPr>
      <w:r w:rsidRPr="00D42F0E">
        <w:rPr>
          <w:color w:val="404040"/>
          <w:sz w:val="24"/>
          <w:lang w:val="es-MX"/>
        </w:rPr>
        <w:t>¿El Fin y el Propósito del Fondo están claramente</w:t>
      </w:r>
      <w:r w:rsidRPr="00D42F0E">
        <w:rPr>
          <w:color w:val="404040"/>
          <w:spacing w:val="-16"/>
          <w:sz w:val="24"/>
          <w:lang w:val="es-MX"/>
        </w:rPr>
        <w:t xml:space="preserve"> </w:t>
      </w:r>
      <w:r w:rsidRPr="00D42F0E">
        <w:rPr>
          <w:color w:val="404040"/>
          <w:sz w:val="24"/>
          <w:lang w:val="es-MX"/>
        </w:rPr>
        <w:t>definidos?</w:t>
      </w:r>
    </w:p>
    <w:p w:rsidR="00B41537" w:rsidRPr="00D42F0E" w:rsidRDefault="004922DF">
      <w:pPr>
        <w:pStyle w:val="Heading1"/>
        <w:spacing w:before="139"/>
        <w:rPr>
          <w:lang w:val="es-MX"/>
        </w:rPr>
      </w:pPr>
      <w:r w:rsidRPr="00D42F0E">
        <w:rPr>
          <w:color w:val="404040"/>
          <w:lang w:val="es-MX"/>
        </w:rPr>
        <w:t>SÍ.</w:t>
      </w:r>
    </w:p>
    <w:p w:rsidR="00B41537" w:rsidRPr="00D42F0E" w:rsidRDefault="004922DF">
      <w:pPr>
        <w:spacing w:before="137" w:line="360" w:lineRule="auto"/>
        <w:ind w:left="501" w:right="1695"/>
        <w:jc w:val="both"/>
        <w:rPr>
          <w:b/>
          <w:sz w:val="24"/>
          <w:lang w:val="es-MX"/>
        </w:rPr>
      </w:pPr>
      <w:r w:rsidRPr="00D42F0E">
        <w:rPr>
          <w:b/>
          <w:color w:val="404040"/>
          <w:sz w:val="24"/>
          <w:lang w:val="es-MX"/>
        </w:rPr>
        <w:t xml:space="preserve">En atención a la Matriz de Indicadores para Resultados (MIR) del FORTAMUN-DF elaborada, publicada y actualizada por la SHCP; misma que se encuentra alineada y en congruencia con lo establecido en el Artículo 37 de la LCF al establecer que los recursos del </w:t>
      </w:r>
      <w:r w:rsidRPr="00D42F0E">
        <w:rPr>
          <w:b/>
          <w:color w:val="404040"/>
          <w:sz w:val="24"/>
          <w:lang w:val="es-MX"/>
        </w:rPr>
        <w:t>Fondo deben destinarse a la satisfacción de los requerimientos de los municipios, dando prioridad al cumplimiento de sus obligaciones financieras, al pago de derechos y aprovechamientos por concepto de agua, descargas de aguas residuales, a la modernizació</w:t>
      </w:r>
      <w:r w:rsidRPr="00D42F0E">
        <w:rPr>
          <w:b/>
          <w:color w:val="404040"/>
          <w:sz w:val="24"/>
          <w:lang w:val="es-MX"/>
        </w:rPr>
        <w:t>n de los sistemas de recaudación locales, mantenimiento de infraestructura y a la atención de las necesidades directamente vinculadas con la seguridad pública de sus habitantes.  (ANEXO F)</w:t>
      </w:r>
    </w:p>
    <w:p w:rsidR="00B41537" w:rsidRPr="00D42F0E" w:rsidRDefault="00B41537">
      <w:pPr>
        <w:pStyle w:val="Textoindependiente"/>
        <w:rPr>
          <w:b/>
          <w:lang w:val="es-MX"/>
        </w:rPr>
      </w:pPr>
    </w:p>
    <w:p w:rsidR="00B41537" w:rsidRPr="00D42F0E" w:rsidRDefault="004922DF">
      <w:pPr>
        <w:spacing w:before="142" w:line="360" w:lineRule="auto"/>
        <w:ind w:left="501" w:right="1696"/>
        <w:jc w:val="both"/>
        <w:rPr>
          <w:b/>
          <w:sz w:val="24"/>
          <w:lang w:val="es-MX"/>
        </w:rPr>
      </w:pPr>
      <w:r w:rsidRPr="00D42F0E">
        <w:rPr>
          <w:b/>
          <w:color w:val="404040"/>
          <w:sz w:val="24"/>
          <w:lang w:val="es-MX"/>
        </w:rPr>
        <w:t>Al respecto es importante precisar que el Municipio, no cuenta con una Matriz de Indicadores exclusiva del FORTAMUN-DF que contemple como componentes y actividades, los generados de los diversos programas municipales financiados con los recursos del Fondo.</w:t>
      </w:r>
    </w:p>
    <w:p w:rsidR="00B41537" w:rsidRPr="00D42F0E" w:rsidRDefault="00B41537">
      <w:pPr>
        <w:pStyle w:val="Textoindependiente"/>
        <w:rPr>
          <w:b/>
          <w:lang w:val="es-MX"/>
        </w:rPr>
      </w:pPr>
    </w:p>
    <w:p w:rsidR="00B41537" w:rsidRPr="00D42F0E" w:rsidRDefault="004922DF">
      <w:pPr>
        <w:spacing w:before="142" w:line="360" w:lineRule="auto"/>
        <w:ind w:left="501" w:right="1697"/>
        <w:jc w:val="both"/>
        <w:rPr>
          <w:b/>
          <w:sz w:val="24"/>
          <w:lang w:val="es-MX"/>
        </w:rPr>
      </w:pPr>
      <w:r w:rsidRPr="00D42F0E">
        <w:rPr>
          <w:b/>
          <w:color w:val="404040"/>
          <w:sz w:val="24"/>
          <w:lang w:val="es-MX"/>
        </w:rPr>
        <w:t>Las Matrices de Indicadores para Resultados (MIR) en el Municipio de Puebla, se realizan por programas presupuestarios en atención al Plan Municipal de Desarrollo 2014-2018.</w:t>
      </w:r>
    </w:p>
    <w:p w:rsidR="00B41537" w:rsidRPr="00D42F0E" w:rsidRDefault="00B41537">
      <w:pPr>
        <w:pStyle w:val="Textoindependiente"/>
        <w:rPr>
          <w:b/>
          <w:lang w:val="es-MX"/>
        </w:rPr>
      </w:pPr>
    </w:p>
    <w:p w:rsidR="00B41537" w:rsidRPr="00D42F0E" w:rsidRDefault="004922DF">
      <w:pPr>
        <w:pStyle w:val="Prrafodelista"/>
        <w:numPr>
          <w:ilvl w:val="0"/>
          <w:numId w:val="16"/>
        </w:numPr>
        <w:tabs>
          <w:tab w:val="left" w:pos="502"/>
        </w:tabs>
        <w:ind w:left="502"/>
        <w:rPr>
          <w:color w:val="404040"/>
          <w:sz w:val="24"/>
          <w:lang w:val="es-MX"/>
        </w:rPr>
      </w:pPr>
      <w:r w:rsidRPr="00D42F0E">
        <w:rPr>
          <w:color w:val="404040"/>
          <w:sz w:val="24"/>
          <w:lang w:val="es-MX"/>
        </w:rPr>
        <w:t>¿El Fin y el Propósito corresponden a la solución del</w:t>
      </w:r>
      <w:r w:rsidRPr="00D42F0E">
        <w:rPr>
          <w:color w:val="404040"/>
          <w:spacing w:val="-20"/>
          <w:sz w:val="24"/>
          <w:lang w:val="es-MX"/>
        </w:rPr>
        <w:t xml:space="preserve"> </w:t>
      </w:r>
      <w:r w:rsidRPr="00D42F0E">
        <w:rPr>
          <w:color w:val="404040"/>
          <w:sz w:val="24"/>
          <w:lang w:val="es-MX"/>
        </w:rPr>
        <w:t>problema?</w:t>
      </w:r>
    </w:p>
    <w:p w:rsidR="00B41537" w:rsidRPr="00D42F0E" w:rsidRDefault="004922DF">
      <w:pPr>
        <w:pStyle w:val="Heading1"/>
        <w:spacing w:before="139"/>
        <w:rPr>
          <w:lang w:val="es-MX"/>
        </w:rPr>
      </w:pPr>
      <w:r w:rsidRPr="00D42F0E">
        <w:rPr>
          <w:color w:val="404040"/>
          <w:lang w:val="es-MX"/>
        </w:rPr>
        <w:t>SÍ.</w:t>
      </w:r>
    </w:p>
    <w:p w:rsidR="00B41537" w:rsidRPr="00D42F0E" w:rsidRDefault="004922DF">
      <w:pPr>
        <w:spacing w:before="137" w:line="360" w:lineRule="auto"/>
        <w:ind w:left="501" w:right="1701"/>
        <w:jc w:val="both"/>
        <w:rPr>
          <w:b/>
          <w:sz w:val="24"/>
          <w:lang w:val="es-MX"/>
        </w:rPr>
      </w:pPr>
      <w:r w:rsidRPr="00D42F0E">
        <w:rPr>
          <w:b/>
          <w:color w:val="404040"/>
          <w:sz w:val="24"/>
          <w:lang w:val="es-MX"/>
        </w:rPr>
        <w:t xml:space="preserve">Tomando en </w:t>
      </w:r>
      <w:r w:rsidRPr="00D42F0E">
        <w:rPr>
          <w:b/>
          <w:color w:val="404040"/>
          <w:sz w:val="24"/>
          <w:lang w:val="es-MX"/>
        </w:rPr>
        <w:t>consideración que la Matriz de Indicadores existente es la elaborada por la SHCP.</w:t>
      </w:r>
    </w:p>
    <w:p w:rsidR="00B41537" w:rsidRPr="00D42F0E" w:rsidRDefault="00B41537">
      <w:pPr>
        <w:spacing w:line="360" w:lineRule="auto"/>
        <w:jc w:val="both"/>
        <w:rPr>
          <w:sz w:val="24"/>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pStyle w:val="Prrafodelista"/>
        <w:numPr>
          <w:ilvl w:val="0"/>
          <w:numId w:val="16"/>
        </w:numPr>
        <w:tabs>
          <w:tab w:val="left" w:pos="500"/>
        </w:tabs>
        <w:spacing w:before="70" w:line="360" w:lineRule="auto"/>
        <w:ind w:right="1697" w:hanging="357"/>
        <w:jc w:val="both"/>
        <w:rPr>
          <w:color w:val="404040"/>
          <w:lang w:val="es-MX"/>
        </w:rPr>
      </w:pPr>
      <w:r w:rsidRPr="00D42F0E">
        <w:rPr>
          <w:color w:val="404040"/>
          <w:sz w:val="24"/>
          <w:lang w:val="es-MX"/>
        </w:rPr>
        <w:t xml:space="preserve">Con base en los objetivos estratégicos de la Dependencia o Entidad </w:t>
      </w:r>
      <w:r w:rsidRPr="00D42F0E">
        <w:rPr>
          <w:color w:val="404040"/>
          <w:spacing w:val="-2"/>
          <w:sz w:val="24"/>
          <w:lang w:val="es-MX"/>
        </w:rPr>
        <w:t xml:space="preserve">que </w:t>
      </w:r>
      <w:r w:rsidRPr="00D42F0E">
        <w:rPr>
          <w:color w:val="404040"/>
          <w:sz w:val="24"/>
          <w:lang w:val="es-MX"/>
        </w:rPr>
        <w:t>coordina el Fondo, ¿A qué objetivo u objetivos estratégicos está vinculado o contribuye?</w:t>
      </w:r>
    </w:p>
    <w:p w:rsidR="00B41537" w:rsidRPr="00D42F0E" w:rsidRDefault="004922DF">
      <w:pPr>
        <w:pStyle w:val="Heading1"/>
        <w:spacing w:before="2" w:line="360" w:lineRule="auto"/>
        <w:ind w:left="499" w:right="1702"/>
        <w:rPr>
          <w:lang w:val="es-MX"/>
        </w:rPr>
      </w:pPr>
      <w:r w:rsidRPr="00D42F0E">
        <w:rPr>
          <w:color w:val="404040"/>
          <w:lang w:val="es-MX"/>
        </w:rPr>
        <w:t>Está vinculado con los programas presupuestarios y componentes del Plan Municipal de Desarrollo 2014-2018.</w:t>
      </w:r>
    </w:p>
    <w:p w:rsidR="00B41537" w:rsidRPr="00D42F0E" w:rsidRDefault="00B41537">
      <w:pPr>
        <w:pStyle w:val="Textoindependiente"/>
        <w:rPr>
          <w:b/>
          <w:lang w:val="es-MX"/>
        </w:rPr>
      </w:pPr>
    </w:p>
    <w:p w:rsidR="00B41537" w:rsidRPr="00D42F0E" w:rsidRDefault="004922DF">
      <w:pPr>
        <w:spacing w:before="142"/>
        <w:ind w:left="142" w:right="1701"/>
        <w:rPr>
          <w:b/>
          <w:sz w:val="24"/>
          <w:lang w:val="es-MX"/>
        </w:rPr>
      </w:pPr>
      <w:r w:rsidRPr="00D42F0E">
        <w:rPr>
          <w:b/>
          <w:color w:val="404040"/>
          <w:sz w:val="24"/>
          <w:lang w:val="es-MX"/>
        </w:rPr>
        <w:t>EJE 1 BIENESTAR SOCIAL Y SERVICIOS PÚBLICOS.</w:t>
      </w:r>
    </w:p>
    <w:p w:rsidR="00B41537" w:rsidRPr="00D42F0E" w:rsidRDefault="00B41537">
      <w:pPr>
        <w:pStyle w:val="Textoindependiente"/>
        <w:rPr>
          <w:b/>
          <w:lang w:val="es-MX"/>
        </w:rPr>
      </w:pPr>
    </w:p>
    <w:p w:rsidR="00B41537" w:rsidRPr="00D42F0E" w:rsidRDefault="00B41537">
      <w:pPr>
        <w:pStyle w:val="Textoindependiente"/>
        <w:spacing w:before="11"/>
        <w:rPr>
          <w:b/>
          <w:sz w:val="23"/>
          <w:lang w:val="es-MX"/>
        </w:rPr>
      </w:pPr>
    </w:p>
    <w:p w:rsidR="00B41537" w:rsidRPr="00D42F0E" w:rsidRDefault="004922DF">
      <w:pPr>
        <w:pStyle w:val="Prrafodelista"/>
        <w:numPr>
          <w:ilvl w:val="0"/>
          <w:numId w:val="18"/>
        </w:numPr>
        <w:tabs>
          <w:tab w:val="left" w:pos="501"/>
          <w:tab w:val="left" w:pos="502"/>
        </w:tabs>
        <w:spacing w:before="0"/>
        <w:rPr>
          <w:rFonts w:ascii="Wingdings"/>
          <w:b/>
          <w:color w:val="404040"/>
          <w:sz w:val="28"/>
          <w:lang w:val="es-MX"/>
        </w:rPr>
      </w:pPr>
      <w:r w:rsidRPr="00D42F0E">
        <w:rPr>
          <w:b/>
          <w:color w:val="404040"/>
          <w:sz w:val="24"/>
          <w:lang w:val="es-MX"/>
        </w:rPr>
        <w:t>PROGRAMA 1 - Infraestructura Social para el Desarrollo</w:t>
      </w:r>
      <w:r w:rsidRPr="00D42F0E">
        <w:rPr>
          <w:b/>
          <w:color w:val="404040"/>
          <w:spacing w:val="-19"/>
          <w:sz w:val="24"/>
          <w:lang w:val="es-MX"/>
        </w:rPr>
        <w:t xml:space="preserve"> </w:t>
      </w:r>
      <w:r w:rsidRPr="00D42F0E">
        <w:rPr>
          <w:b/>
          <w:color w:val="404040"/>
          <w:sz w:val="24"/>
          <w:lang w:val="es-MX"/>
        </w:rPr>
        <w:t>Municipal.</w:t>
      </w:r>
    </w:p>
    <w:p w:rsidR="00B41537" w:rsidRPr="00D42F0E" w:rsidRDefault="00B41537">
      <w:pPr>
        <w:pStyle w:val="Textoindependiente"/>
        <w:rPr>
          <w:b/>
          <w:sz w:val="28"/>
          <w:lang w:val="es-MX"/>
        </w:rPr>
      </w:pPr>
    </w:p>
    <w:p w:rsidR="00B41537" w:rsidRPr="00D42F0E" w:rsidRDefault="004922DF">
      <w:pPr>
        <w:pStyle w:val="Textoindependiente"/>
        <w:spacing w:before="222" w:line="360" w:lineRule="auto"/>
        <w:ind w:left="492" w:right="1700"/>
        <w:jc w:val="both"/>
        <w:rPr>
          <w:lang w:val="es-MX"/>
        </w:rPr>
      </w:pPr>
      <w:r w:rsidRPr="00D42F0E">
        <w:rPr>
          <w:b/>
          <w:color w:val="404040"/>
          <w:lang w:val="es-MX"/>
        </w:rPr>
        <w:t xml:space="preserve">COMPONENTE 02: LA 4 Y 5 </w:t>
      </w:r>
      <w:r w:rsidRPr="00D42F0E">
        <w:rPr>
          <w:color w:val="404040"/>
          <w:lang w:val="es-MX"/>
        </w:rPr>
        <w:t>Obras y proyectos de infraestructura hidro sanitaria (en materia de agua y/o drenaje y/o alcantarillado pluvial y sanitario, así como a plantas de tratamiento y/o limpieza y/o desazolve de cauces) que benefician a zonas con alto y muy alto grado de margina</w:t>
      </w:r>
      <w:r w:rsidRPr="00D42F0E">
        <w:rPr>
          <w:color w:val="404040"/>
          <w:lang w:val="es-MX"/>
        </w:rPr>
        <w:t>ción, ejecutadas.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492" w:right="1697"/>
        <w:jc w:val="both"/>
        <w:rPr>
          <w:lang w:val="es-MX"/>
        </w:rPr>
      </w:pPr>
      <w:r w:rsidRPr="00D42F0E">
        <w:rPr>
          <w:b/>
          <w:color w:val="404040"/>
          <w:lang w:val="es-MX"/>
        </w:rPr>
        <w:t xml:space="preserve">COMPONENTE 04: LA 8 Y 9 </w:t>
      </w:r>
      <w:r w:rsidRPr="00D42F0E">
        <w:rPr>
          <w:color w:val="404040"/>
          <w:lang w:val="es-MX"/>
        </w:rPr>
        <w:t>Acciones en materia de vivienda, en convenio con la Federación y el Estado, que benefician a la población que se encuentra en zonas de alta marginación del Municipio</w:t>
      </w:r>
      <w:r w:rsidRPr="00D42F0E">
        <w:rPr>
          <w:color w:val="404040"/>
          <w:spacing w:val="-17"/>
          <w:lang w:val="es-MX"/>
        </w:rPr>
        <w:t xml:space="preserve"> </w:t>
      </w:r>
      <w:r w:rsidRPr="00D42F0E">
        <w:rPr>
          <w:color w:val="404040"/>
          <w:lang w:val="es-MX"/>
        </w:rPr>
        <w:t>realizadas.</w:t>
      </w:r>
    </w:p>
    <w:p w:rsidR="00B41537" w:rsidRPr="00D42F0E" w:rsidRDefault="00B41537">
      <w:pPr>
        <w:pStyle w:val="Textoindependiente"/>
        <w:rPr>
          <w:lang w:val="es-MX"/>
        </w:rPr>
      </w:pPr>
    </w:p>
    <w:p w:rsidR="00B41537" w:rsidRPr="00D42F0E" w:rsidRDefault="004922DF">
      <w:pPr>
        <w:pStyle w:val="Textoindependiente"/>
        <w:spacing w:before="142" w:line="360" w:lineRule="auto"/>
        <w:ind w:left="499" w:right="1702"/>
        <w:jc w:val="both"/>
        <w:rPr>
          <w:lang w:val="es-MX"/>
        </w:rPr>
      </w:pPr>
      <w:r w:rsidRPr="00D42F0E">
        <w:rPr>
          <w:b/>
          <w:color w:val="404040"/>
          <w:lang w:val="es-MX"/>
        </w:rPr>
        <w:t xml:space="preserve">COMPONENTE 09: </w:t>
      </w:r>
      <w:r w:rsidRPr="00D42F0E">
        <w:rPr>
          <w:color w:val="404040"/>
          <w:lang w:val="es-MX"/>
        </w:rPr>
        <w:t>Infraestructura Soc</w:t>
      </w:r>
      <w:r w:rsidRPr="00D42F0E">
        <w:rPr>
          <w:color w:val="404040"/>
          <w:lang w:val="es-MX"/>
        </w:rPr>
        <w:t>ial en zonas de atención prioritaria urbana implementados.</w:t>
      </w:r>
    </w:p>
    <w:p w:rsidR="00B41537" w:rsidRPr="00D42F0E" w:rsidRDefault="00B41537">
      <w:pPr>
        <w:pStyle w:val="Textoindependiente"/>
        <w:rPr>
          <w:lang w:val="es-MX"/>
        </w:rPr>
      </w:pPr>
    </w:p>
    <w:p w:rsidR="00B41537" w:rsidRPr="00D42F0E" w:rsidRDefault="004922DF">
      <w:pPr>
        <w:pStyle w:val="Heading1"/>
        <w:numPr>
          <w:ilvl w:val="0"/>
          <w:numId w:val="18"/>
        </w:numPr>
        <w:tabs>
          <w:tab w:val="left" w:pos="509"/>
          <w:tab w:val="left" w:pos="510"/>
        </w:tabs>
        <w:spacing w:before="139"/>
        <w:ind w:left="509"/>
        <w:jc w:val="left"/>
        <w:rPr>
          <w:rFonts w:ascii="Wingdings" w:hAnsi="Wingdings"/>
          <w:color w:val="404040"/>
          <w:sz w:val="28"/>
          <w:lang w:val="es-MX"/>
        </w:rPr>
      </w:pPr>
      <w:r w:rsidRPr="00D42F0E">
        <w:rPr>
          <w:color w:val="404040"/>
          <w:lang w:val="es-MX"/>
        </w:rPr>
        <w:t>PROGRAMA 2 - Servicios Públicos para el</w:t>
      </w:r>
      <w:r w:rsidRPr="00D42F0E">
        <w:rPr>
          <w:color w:val="404040"/>
          <w:spacing w:val="-12"/>
          <w:lang w:val="es-MX"/>
        </w:rPr>
        <w:t xml:space="preserve"> </w:t>
      </w:r>
      <w:r w:rsidRPr="00D42F0E">
        <w:rPr>
          <w:color w:val="404040"/>
          <w:lang w:val="es-MX"/>
        </w:rPr>
        <w:t>Desarrollo</w:t>
      </w:r>
    </w:p>
    <w:p w:rsidR="00B41537" w:rsidRPr="00D42F0E" w:rsidRDefault="00B41537">
      <w:pPr>
        <w:pStyle w:val="Textoindependiente"/>
        <w:rPr>
          <w:b/>
          <w:sz w:val="28"/>
          <w:lang w:val="es-MX"/>
        </w:rPr>
      </w:pPr>
    </w:p>
    <w:p w:rsidR="00B41537" w:rsidRPr="00D42F0E" w:rsidRDefault="004922DF">
      <w:pPr>
        <w:pStyle w:val="Textoindependiente"/>
        <w:spacing w:before="225" w:line="360" w:lineRule="auto"/>
        <w:ind w:left="499" w:right="1703"/>
        <w:jc w:val="both"/>
        <w:rPr>
          <w:lang w:val="es-MX"/>
        </w:rPr>
      </w:pPr>
      <w:r w:rsidRPr="00D42F0E">
        <w:rPr>
          <w:b/>
          <w:color w:val="404040"/>
          <w:lang w:val="es-MX"/>
        </w:rPr>
        <w:t xml:space="preserve">COMPONENTE LA 2 </w:t>
      </w:r>
      <w:r w:rsidRPr="00D42F0E">
        <w:rPr>
          <w:color w:val="404040"/>
          <w:lang w:val="es-MX"/>
        </w:rPr>
        <w:t>Servicio de alumbrado público proporcionado y pagos de consumo de energía eléctrica del Ayuntamiento de Puebla realizados.</w:t>
      </w:r>
    </w:p>
    <w:p w:rsidR="00B41537" w:rsidRPr="00D42F0E" w:rsidRDefault="00B41537">
      <w:pPr>
        <w:spacing w:line="360" w:lineRule="auto"/>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1"/>
        <w:rPr>
          <w:sz w:val="20"/>
          <w:lang w:val="es-MX"/>
        </w:rPr>
      </w:pPr>
    </w:p>
    <w:p w:rsidR="00B41537" w:rsidRPr="00D42F0E" w:rsidRDefault="004922DF">
      <w:pPr>
        <w:pStyle w:val="Heading1"/>
        <w:tabs>
          <w:tab w:val="left" w:pos="913"/>
          <w:tab w:val="left" w:pos="1364"/>
          <w:tab w:val="left" w:pos="3358"/>
          <w:tab w:val="left" w:pos="4725"/>
          <w:tab w:val="left" w:pos="6817"/>
          <w:tab w:val="left" w:pos="7294"/>
        </w:tabs>
        <w:spacing w:before="69" w:line="360" w:lineRule="auto"/>
        <w:ind w:left="142" w:right="1703"/>
        <w:jc w:val="left"/>
        <w:rPr>
          <w:lang w:val="es-MX"/>
        </w:rPr>
      </w:pPr>
      <w:r w:rsidRPr="00D42F0E">
        <w:rPr>
          <w:color w:val="404040"/>
          <w:lang w:val="es-MX"/>
        </w:rPr>
        <w:t>EJE</w:t>
      </w:r>
      <w:r w:rsidRPr="00D42F0E">
        <w:rPr>
          <w:color w:val="404040"/>
          <w:lang w:val="es-MX"/>
        </w:rPr>
        <w:tab/>
        <w:t>3</w:t>
      </w:r>
      <w:r w:rsidRPr="00D42F0E">
        <w:rPr>
          <w:color w:val="404040"/>
          <w:lang w:val="es-MX"/>
        </w:rPr>
        <w:tab/>
        <w:t>DESARROLLO</w:t>
      </w:r>
      <w:r w:rsidRPr="00D42F0E">
        <w:rPr>
          <w:color w:val="404040"/>
          <w:lang w:val="es-MX"/>
        </w:rPr>
        <w:tab/>
        <w:t>URBANO</w:t>
      </w:r>
      <w:r w:rsidRPr="00D42F0E">
        <w:rPr>
          <w:color w:val="404040"/>
          <w:lang w:val="es-MX"/>
        </w:rPr>
        <w:tab/>
        <w:t>SUSTENTABLE</w:t>
      </w:r>
      <w:r w:rsidRPr="00D42F0E">
        <w:rPr>
          <w:color w:val="404040"/>
          <w:lang w:val="es-MX"/>
        </w:rPr>
        <w:tab/>
        <w:t>Y</w:t>
      </w:r>
      <w:r w:rsidRPr="00D42F0E">
        <w:rPr>
          <w:color w:val="404040"/>
          <w:lang w:val="es-MX"/>
        </w:rPr>
        <w:tab/>
        <w:t>CRECIMIENTO METROPOLITANO.</w:t>
      </w:r>
    </w:p>
    <w:p w:rsidR="00B41537" w:rsidRPr="00D42F0E" w:rsidRDefault="004922DF">
      <w:pPr>
        <w:pStyle w:val="Prrafodelista"/>
        <w:numPr>
          <w:ilvl w:val="0"/>
          <w:numId w:val="18"/>
        </w:numPr>
        <w:tabs>
          <w:tab w:val="left" w:pos="501"/>
          <w:tab w:val="left" w:pos="502"/>
        </w:tabs>
        <w:spacing w:before="7" w:line="828" w:lineRule="exact"/>
        <w:ind w:left="499" w:right="4026" w:hanging="357"/>
        <w:rPr>
          <w:rFonts w:ascii="Wingdings"/>
          <w:color w:val="404040"/>
          <w:sz w:val="28"/>
          <w:lang w:val="es-MX"/>
        </w:rPr>
      </w:pPr>
      <w:r w:rsidRPr="00D42F0E">
        <w:rPr>
          <w:b/>
          <w:color w:val="404040"/>
          <w:sz w:val="24"/>
          <w:lang w:val="es-MX"/>
        </w:rPr>
        <w:t xml:space="preserve">PROGRAMA 17 CAPITAL LIMPIA Y ORDENADA. COMPONENTE 02: </w:t>
      </w:r>
      <w:r w:rsidRPr="00D42F0E">
        <w:rPr>
          <w:color w:val="404040"/>
          <w:sz w:val="24"/>
          <w:lang w:val="es-MX"/>
        </w:rPr>
        <w:t>Servicio de limpia eficiente</w:t>
      </w:r>
      <w:r w:rsidRPr="00D42F0E">
        <w:rPr>
          <w:color w:val="404040"/>
          <w:spacing w:val="-12"/>
          <w:sz w:val="24"/>
          <w:lang w:val="es-MX"/>
        </w:rPr>
        <w:t xml:space="preserve"> </w:t>
      </w:r>
      <w:r w:rsidRPr="00D42F0E">
        <w:rPr>
          <w:color w:val="404040"/>
          <w:sz w:val="24"/>
          <w:lang w:val="es-MX"/>
        </w:rPr>
        <w:t>ampliado.</w:t>
      </w:r>
    </w:p>
    <w:p w:rsidR="00B41537" w:rsidRPr="00D42F0E" w:rsidRDefault="004922DF">
      <w:pPr>
        <w:spacing w:before="25"/>
        <w:ind w:left="499" w:right="1701"/>
        <w:rPr>
          <w:sz w:val="24"/>
          <w:lang w:val="es-MX"/>
        </w:rPr>
      </w:pPr>
      <w:r w:rsidRPr="00D42F0E">
        <w:rPr>
          <w:b/>
          <w:color w:val="404040"/>
          <w:sz w:val="24"/>
          <w:lang w:val="es-MX"/>
        </w:rPr>
        <w:t xml:space="preserve">COMPONENTE 03: </w:t>
      </w:r>
      <w:r w:rsidRPr="00D42F0E">
        <w:rPr>
          <w:color w:val="404040"/>
          <w:sz w:val="24"/>
          <w:lang w:val="es-MX"/>
        </w:rPr>
        <w:t>LA17 Sistema administrativo de Staff implementado.</w:t>
      </w:r>
    </w:p>
    <w:p w:rsidR="00B41537" w:rsidRPr="00D42F0E" w:rsidRDefault="00B41537">
      <w:pPr>
        <w:pStyle w:val="Textoindependiente"/>
        <w:rPr>
          <w:lang w:val="es-MX"/>
        </w:rPr>
      </w:pPr>
    </w:p>
    <w:p w:rsidR="00B41537" w:rsidRPr="00D42F0E" w:rsidRDefault="00B41537">
      <w:pPr>
        <w:pStyle w:val="Textoindependiente"/>
        <w:spacing w:before="11"/>
        <w:rPr>
          <w:sz w:val="23"/>
          <w:lang w:val="es-MX"/>
        </w:rPr>
      </w:pPr>
    </w:p>
    <w:p w:rsidR="00B41537" w:rsidRDefault="004922DF">
      <w:pPr>
        <w:pStyle w:val="Heading1"/>
        <w:numPr>
          <w:ilvl w:val="0"/>
          <w:numId w:val="18"/>
        </w:numPr>
        <w:tabs>
          <w:tab w:val="left" w:pos="501"/>
          <w:tab w:val="left" w:pos="502"/>
        </w:tabs>
        <w:spacing w:before="0"/>
        <w:jc w:val="left"/>
        <w:rPr>
          <w:rFonts w:ascii="Wingdings"/>
          <w:color w:val="404040"/>
          <w:sz w:val="28"/>
        </w:rPr>
      </w:pPr>
      <w:r>
        <w:rPr>
          <w:color w:val="404040"/>
        </w:rPr>
        <w:t>PROGRAMA 21 INFRAESTRUCTURA</w:t>
      </w:r>
      <w:r>
        <w:rPr>
          <w:color w:val="404040"/>
          <w:spacing w:val="-10"/>
        </w:rPr>
        <w:t xml:space="preserve"> </w:t>
      </w:r>
      <w:r>
        <w:rPr>
          <w:color w:val="404040"/>
        </w:rPr>
        <w:t>VIAL.</w:t>
      </w:r>
    </w:p>
    <w:p w:rsidR="00B41537" w:rsidRDefault="00B41537">
      <w:pPr>
        <w:pStyle w:val="Textoindependiente"/>
        <w:rPr>
          <w:b/>
          <w:sz w:val="28"/>
        </w:rPr>
      </w:pPr>
    </w:p>
    <w:p w:rsidR="00B41537" w:rsidRPr="00D42F0E" w:rsidRDefault="004922DF">
      <w:pPr>
        <w:spacing w:before="222" w:line="360" w:lineRule="auto"/>
        <w:ind w:left="499" w:right="1701"/>
        <w:rPr>
          <w:sz w:val="24"/>
          <w:lang w:val="es-MX"/>
        </w:rPr>
      </w:pPr>
      <w:r w:rsidRPr="00D42F0E">
        <w:rPr>
          <w:b/>
          <w:color w:val="404040"/>
          <w:sz w:val="24"/>
          <w:lang w:val="es-MX"/>
        </w:rPr>
        <w:t xml:space="preserve">COMPONENTE 02: </w:t>
      </w:r>
      <w:r w:rsidRPr="00D42F0E">
        <w:rPr>
          <w:color w:val="404040"/>
          <w:sz w:val="24"/>
          <w:lang w:val="es-MX"/>
        </w:rPr>
        <w:t xml:space="preserve">LA 4 Vialidades en el Municipio, construidas. </w:t>
      </w:r>
      <w:r w:rsidRPr="00D42F0E">
        <w:rPr>
          <w:b/>
          <w:color w:val="404040"/>
          <w:sz w:val="24"/>
          <w:lang w:val="es-MX"/>
        </w:rPr>
        <w:t xml:space="preserve">COMPONENTE 03: </w:t>
      </w:r>
      <w:r w:rsidRPr="00D42F0E">
        <w:rPr>
          <w:color w:val="404040"/>
          <w:sz w:val="24"/>
          <w:lang w:val="es-MX"/>
        </w:rPr>
        <w:t>LA 4 Vialidades primarias con concreto hidráulico, modernizadas.</w:t>
      </w:r>
    </w:p>
    <w:p w:rsidR="00B41537" w:rsidRPr="00D42F0E" w:rsidRDefault="00B41537">
      <w:pPr>
        <w:pStyle w:val="Textoindependiente"/>
        <w:rPr>
          <w:lang w:val="es-MX"/>
        </w:rPr>
      </w:pPr>
    </w:p>
    <w:p w:rsidR="00B41537" w:rsidRPr="00D42F0E" w:rsidRDefault="004922DF">
      <w:pPr>
        <w:pStyle w:val="Heading1"/>
        <w:ind w:left="499" w:right="1701"/>
        <w:jc w:val="left"/>
        <w:rPr>
          <w:lang w:val="es-MX"/>
        </w:rPr>
      </w:pPr>
      <w:r w:rsidRPr="00D42F0E">
        <w:rPr>
          <w:color w:val="404040"/>
          <w:lang w:val="es-MX"/>
        </w:rPr>
        <w:t>EJE 4 PROTECCIÓN Y TRANQUILIDAD PARA TODOS.</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Prrafodelista"/>
        <w:numPr>
          <w:ilvl w:val="0"/>
          <w:numId w:val="18"/>
        </w:numPr>
        <w:tabs>
          <w:tab w:val="left" w:pos="501"/>
          <w:tab w:val="left" w:pos="502"/>
          <w:tab w:val="left" w:pos="2142"/>
          <w:tab w:val="left" w:pos="2696"/>
          <w:tab w:val="left" w:pos="4593"/>
          <w:tab w:val="left" w:pos="6040"/>
          <w:tab w:val="left" w:pos="6591"/>
          <w:tab w:val="left" w:pos="7295"/>
          <w:tab w:val="left" w:pos="8647"/>
        </w:tabs>
        <w:spacing w:before="0" w:line="338" w:lineRule="auto"/>
        <w:ind w:right="1696"/>
        <w:rPr>
          <w:rFonts w:ascii="Wingdings" w:hAnsi="Wingdings"/>
          <w:b/>
          <w:color w:val="404040"/>
          <w:sz w:val="28"/>
          <w:lang w:val="es-MX"/>
        </w:rPr>
      </w:pPr>
      <w:r w:rsidRPr="00D42F0E">
        <w:rPr>
          <w:b/>
          <w:color w:val="404040"/>
          <w:sz w:val="24"/>
          <w:lang w:val="es-MX"/>
        </w:rPr>
        <w:t>PROGRAMA</w:t>
      </w:r>
      <w:r w:rsidRPr="00D42F0E">
        <w:rPr>
          <w:b/>
          <w:color w:val="404040"/>
          <w:sz w:val="24"/>
          <w:lang w:val="es-MX"/>
        </w:rPr>
        <w:tab/>
        <w:t>22.</w:t>
      </w:r>
      <w:r w:rsidRPr="00D42F0E">
        <w:rPr>
          <w:b/>
          <w:color w:val="404040"/>
          <w:sz w:val="24"/>
          <w:lang w:val="es-MX"/>
        </w:rPr>
        <w:tab/>
        <w:t>DESARROLLO</w:t>
      </w:r>
      <w:r w:rsidRPr="00D42F0E">
        <w:rPr>
          <w:b/>
          <w:color w:val="404040"/>
          <w:sz w:val="24"/>
          <w:lang w:val="es-MX"/>
        </w:rPr>
        <w:tab/>
        <w:t>INTEGRAL</w:t>
      </w:r>
      <w:r w:rsidRPr="00D42F0E">
        <w:rPr>
          <w:b/>
          <w:color w:val="404040"/>
          <w:sz w:val="24"/>
          <w:lang w:val="es-MX"/>
        </w:rPr>
        <w:tab/>
      </w:r>
      <w:r w:rsidRPr="00D42F0E">
        <w:rPr>
          <w:b/>
          <w:color w:val="404040"/>
          <w:sz w:val="24"/>
          <w:lang w:val="es-MX"/>
        </w:rPr>
        <w:t>DE</w:t>
      </w:r>
      <w:r w:rsidRPr="00D42F0E">
        <w:rPr>
          <w:b/>
          <w:color w:val="404040"/>
          <w:sz w:val="24"/>
          <w:lang w:val="es-MX"/>
        </w:rPr>
        <w:tab/>
        <w:t>LAS</w:t>
      </w:r>
      <w:r w:rsidRPr="00D42F0E">
        <w:rPr>
          <w:b/>
          <w:color w:val="404040"/>
          <w:sz w:val="24"/>
          <w:lang w:val="es-MX"/>
        </w:rPr>
        <w:tab/>
        <w:t>FUERZAS</w:t>
      </w:r>
      <w:r w:rsidRPr="00D42F0E">
        <w:rPr>
          <w:b/>
          <w:color w:val="404040"/>
          <w:sz w:val="24"/>
          <w:lang w:val="es-MX"/>
        </w:rPr>
        <w:tab/>
        <w:t>DE SEGURIDAD</w:t>
      </w:r>
      <w:r w:rsidRPr="00D42F0E">
        <w:rPr>
          <w:b/>
          <w:color w:val="404040"/>
          <w:spacing w:val="-9"/>
          <w:sz w:val="24"/>
          <w:lang w:val="es-MX"/>
        </w:rPr>
        <w:t xml:space="preserve"> </w:t>
      </w:r>
      <w:r w:rsidRPr="00D42F0E">
        <w:rPr>
          <w:b/>
          <w:color w:val="404040"/>
          <w:sz w:val="24"/>
          <w:lang w:val="es-MX"/>
        </w:rPr>
        <w:t>PÚBLICA.</w:t>
      </w:r>
    </w:p>
    <w:p w:rsidR="00B41537" w:rsidRPr="00D42F0E" w:rsidRDefault="00B41537">
      <w:pPr>
        <w:pStyle w:val="Textoindependiente"/>
        <w:rPr>
          <w:b/>
          <w:lang w:val="es-MX"/>
        </w:rPr>
      </w:pPr>
    </w:p>
    <w:p w:rsidR="00B41537" w:rsidRDefault="004922DF">
      <w:pPr>
        <w:pStyle w:val="Textoindependiente"/>
        <w:spacing w:before="166" w:line="360" w:lineRule="auto"/>
        <w:ind w:left="492" w:right="1701" w:firstLine="9"/>
      </w:pPr>
      <w:r w:rsidRPr="00D42F0E">
        <w:rPr>
          <w:b/>
          <w:color w:val="404040"/>
          <w:lang w:val="es-MX"/>
        </w:rPr>
        <w:t xml:space="preserve">COMPONENTE 02: </w:t>
      </w:r>
      <w:r w:rsidRPr="00D42F0E">
        <w:rPr>
          <w:color w:val="404040"/>
          <w:lang w:val="es-MX"/>
        </w:rPr>
        <w:t xml:space="preserve">Condiciones laborales de los elementos mejorados. </w:t>
      </w:r>
      <w:r>
        <w:rPr>
          <w:color w:val="404040"/>
        </w:rPr>
        <w:t>(Coparticipación SUBSEMUN).</w:t>
      </w:r>
    </w:p>
    <w:p w:rsidR="00B41537" w:rsidRDefault="00B41537">
      <w:pPr>
        <w:pStyle w:val="Textoindependiente"/>
      </w:pPr>
    </w:p>
    <w:p w:rsidR="00B41537" w:rsidRPr="00D42F0E" w:rsidRDefault="004922DF">
      <w:pPr>
        <w:pStyle w:val="Heading1"/>
        <w:numPr>
          <w:ilvl w:val="0"/>
          <w:numId w:val="18"/>
        </w:numPr>
        <w:tabs>
          <w:tab w:val="left" w:pos="501"/>
          <w:tab w:val="left" w:pos="502"/>
          <w:tab w:val="left" w:pos="2233"/>
          <w:tab w:val="left" w:pos="2890"/>
          <w:tab w:val="left" w:pos="5584"/>
          <w:tab w:val="left" w:pos="7664"/>
          <w:tab w:val="left" w:pos="8649"/>
        </w:tabs>
        <w:spacing w:line="340" w:lineRule="auto"/>
        <w:ind w:right="1701"/>
        <w:jc w:val="left"/>
        <w:rPr>
          <w:rFonts w:ascii="Wingdings" w:hAnsi="Wingdings"/>
          <w:color w:val="404040"/>
          <w:sz w:val="28"/>
          <w:lang w:val="es-MX"/>
        </w:rPr>
      </w:pPr>
      <w:r w:rsidRPr="00D42F0E">
        <w:rPr>
          <w:color w:val="404040"/>
          <w:lang w:val="es-MX"/>
        </w:rPr>
        <w:t>PROGRAMA</w:t>
      </w:r>
      <w:r w:rsidRPr="00D42F0E">
        <w:rPr>
          <w:color w:val="404040"/>
          <w:lang w:val="es-MX"/>
        </w:rPr>
        <w:tab/>
        <w:t>23:</w:t>
      </w:r>
      <w:r w:rsidRPr="00D42F0E">
        <w:rPr>
          <w:color w:val="404040"/>
          <w:lang w:val="es-MX"/>
        </w:rPr>
        <w:tab/>
        <w:t>INFRAESTRUCTURA</w:t>
      </w:r>
      <w:r w:rsidRPr="00D42F0E">
        <w:rPr>
          <w:color w:val="404040"/>
          <w:lang w:val="es-MX"/>
        </w:rPr>
        <w:tab/>
        <w:t>TECNOLÓGICA</w:t>
      </w:r>
      <w:r w:rsidRPr="00D42F0E">
        <w:rPr>
          <w:color w:val="404040"/>
          <w:lang w:val="es-MX"/>
        </w:rPr>
        <w:tab/>
        <w:t>PARA</w:t>
      </w:r>
      <w:r w:rsidRPr="00D42F0E">
        <w:rPr>
          <w:color w:val="404040"/>
          <w:lang w:val="es-MX"/>
        </w:rPr>
        <w:tab/>
      </w:r>
      <w:r w:rsidRPr="00D42F0E">
        <w:rPr>
          <w:color w:val="404040"/>
          <w:spacing w:val="3"/>
          <w:lang w:val="es-MX"/>
        </w:rPr>
        <w:t xml:space="preserve">LA </w:t>
      </w:r>
      <w:r w:rsidRPr="00D42F0E">
        <w:rPr>
          <w:color w:val="404040"/>
          <w:lang w:val="es-MX"/>
        </w:rPr>
        <w:t>SEGURIDAD</w:t>
      </w:r>
      <w:r w:rsidRPr="00D42F0E">
        <w:rPr>
          <w:color w:val="404040"/>
          <w:spacing w:val="-9"/>
          <w:lang w:val="es-MX"/>
        </w:rPr>
        <w:t xml:space="preserve"> </w:t>
      </w:r>
      <w:r w:rsidRPr="00D42F0E">
        <w:rPr>
          <w:color w:val="404040"/>
          <w:lang w:val="es-MX"/>
        </w:rPr>
        <w:t>PÚBLICA.</w:t>
      </w:r>
    </w:p>
    <w:p w:rsidR="00B41537" w:rsidRPr="00D42F0E" w:rsidRDefault="00B41537">
      <w:pPr>
        <w:pStyle w:val="Textoindependiente"/>
        <w:rPr>
          <w:b/>
          <w:lang w:val="es-MX"/>
        </w:rPr>
      </w:pPr>
    </w:p>
    <w:p w:rsidR="00B41537" w:rsidRPr="00D42F0E" w:rsidRDefault="004922DF">
      <w:pPr>
        <w:pStyle w:val="Textoindependiente"/>
        <w:tabs>
          <w:tab w:val="left" w:pos="2414"/>
        </w:tabs>
        <w:spacing w:before="163" w:line="360" w:lineRule="auto"/>
        <w:ind w:left="492" w:right="1696"/>
        <w:rPr>
          <w:lang w:val="es-MX"/>
        </w:rPr>
      </w:pPr>
      <w:r w:rsidRPr="00D42F0E">
        <w:rPr>
          <w:b/>
          <w:color w:val="404040"/>
          <w:lang w:val="es-MX"/>
        </w:rPr>
        <w:t>COMPONENTE</w:t>
      </w:r>
      <w:r w:rsidRPr="00D42F0E">
        <w:rPr>
          <w:b/>
          <w:color w:val="404040"/>
          <w:lang w:val="es-MX"/>
        </w:rPr>
        <w:tab/>
        <w:t>04</w:t>
      </w:r>
      <w:r w:rsidRPr="00D42F0E">
        <w:rPr>
          <w:color w:val="404040"/>
          <w:lang w:val="es-MX"/>
        </w:rPr>
        <w:t xml:space="preserve">:   LA   6   Sistemas   de   Información  </w:t>
      </w:r>
      <w:r w:rsidRPr="00D42F0E">
        <w:rPr>
          <w:color w:val="404040"/>
          <w:lang w:val="es-MX"/>
        </w:rPr>
        <w:t xml:space="preserve">con </w:t>
      </w:r>
      <w:r w:rsidRPr="00D42F0E">
        <w:rPr>
          <w:color w:val="404040"/>
          <w:spacing w:val="55"/>
          <w:lang w:val="es-MX"/>
        </w:rPr>
        <w:t xml:space="preserve"> </w:t>
      </w:r>
      <w:r w:rsidRPr="00D42F0E">
        <w:rPr>
          <w:color w:val="404040"/>
          <w:lang w:val="es-MX"/>
        </w:rPr>
        <w:t>mantenimiento</w:t>
      </w:r>
      <w:r w:rsidRPr="00D42F0E">
        <w:rPr>
          <w:color w:val="404040"/>
          <w:w w:val="99"/>
          <w:lang w:val="es-MX"/>
        </w:rPr>
        <w:t xml:space="preserve"> </w:t>
      </w:r>
      <w:r w:rsidRPr="00D42F0E">
        <w:rPr>
          <w:color w:val="404040"/>
          <w:lang w:val="es-MX"/>
        </w:rPr>
        <w:t>realizados.</w:t>
      </w:r>
    </w:p>
    <w:p w:rsidR="00B41537" w:rsidRPr="00D42F0E" w:rsidRDefault="00B41537">
      <w:pPr>
        <w:spacing w:line="360" w:lineRule="auto"/>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4"/>
        <w:rPr>
          <w:sz w:val="29"/>
          <w:lang w:val="es-MX"/>
        </w:rPr>
      </w:pPr>
    </w:p>
    <w:p w:rsidR="00B41537" w:rsidRPr="00D42F0E" w:rsidRDefault="004922DF">
      <w:pPr>
        <w:pStyle w:val="Prrafodelista"/>
        <w:numPr>
          <w:ilvl w:val="0"/>
          <w:numId w:val="18"/>
        </w:numPr>
        <w:tabs>
          <w:tab w:val="left" w:pos="541"/>
          <w:tab w:val="left" w:pos="542"/>
        </w:tabs>
        <w:spacing w:before="76" w:line="660" w:lineRule="auto"/>
        <w:ind w:left="539" w:right="2216" w:hanging="357"/>
        <w:rPr>
          <w:rFonts w:ascii="Wingdings" w:hAnsi="Wingdings"/>
          <w:color w:val="404040"/>
          <w:sz w:val="28"/>
          <w:lang w:val="es-MX"/>
        </w:rPr>
      </w:pPr>
      <w:r w:rsidRPr="00D42F0E">
        <w:rPr>
          <w:b/>
          <w:color w:val="404040"/>
          <w:sz w:val="24"/>
          <w:lang w:val="es-MX"/>
        </w:rPr>
        <w:t>PROGRAMA 25 OPERACIÓN COORDINADA DE SEGURIDAD</w:t>
      </w:r>
      <w:r w:rsidRPr="00D42F0E">
        <w:rPr>
          <w:b/>
          <w:color w:val="404040"/>
          <w:spacing w:val="-15"/>
          <w:sz w:val="24"/>
          <w:lang w:val="es-MX"/>
        </w:rPr>
        <w:t xml:space="preserve"> </w:t>
      </w:r>
      <w:r w:rsidRPr="00D42F0E">
        <w:rPr>
          <w:b/>
          <w:color w:val="404040"/>
          <w:sz w:val="24"/>
          <w:lang w:val="es-MX"/>
        </w:rPr>
        <w:t xml:space="preserve">PÚBICA. COMPONENTE 04: </w:t>
      </w:r>
      <w:r w:rsidRPr="00D42F0E">
        <w:rPr>
          <w:color w:val="404040"/>
          <w:sz w:val="24"/>
          <w:lang w:val="es-MX"/>
        </w:rPr>
        <w:t>LA 7 Sistema administrativo de Staff</w:t>
      </w:r>
      <w:r w:rsidRPr="00D42F0E">
        <w:rPr>
          <w:color w:val="404040"/>
          <w:spacing w:val="-20"/>
          <w:sz w:val="24"/>
          <w:lang w:val="es-MX"/>
        </w:rPr>
        <w:t xml:space="preserve"> </w:t>
      </w:r>
      <w:r w:rsidRPr="00D42F0E">
        <w:rPr>
          <w:color w:val="404040"/>
          <w:sz w:val="24"/>
          <w:lang w:val="es-MX"/>
        </w:rPr>
        <w:t>implementado.</w:t>
      </w:r>
    </w:p>
    <w:p w:rsidR="00B41537" w:rsidRPr="00D42F0E" w:rsidRDefault="004922DF">
      <w:pPr>
        <w:pStyle w:val="Heading1"/>
        <w:spacing w:before="83"/>
        <w:ind w:left="182" w:right="1649"/>
        <w:jc w:val="left"/>
        <w:rPr>
          <w:lang w:val="es-MX"/>
        </w:rPr>
      </w:pPr>
      <w:r w:rsidRPr="00D42F0E">
        <w:rPr>
          <w:color w:val="404040"/>
          <w:lang w:val="es-MX"/>
        </w:rPr>
        <w:t>EJE 5 BUEN GOBIERNO, INNOVADOR Y DE RESULTADOS.</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Prrafodelista"/>
        <w:numPr>
          <w:ilvl w:val="0"/>
          <w:numId w:val="18"/>
        </w:numPr>
        <w:tabs>
          <w:tab w:val="left" w:pos="539"/>
          <w:tab w:val="left" w:pos="540"/>
        </w:tabs>
        <w:spacing w:before="0" w:line="660" w:lineRule="auto"/>
        <w:ind w:left="539" w:right="2029" w:hanging="357"/>
        <w:rPr>
          <w:rFonts w:ascii="Wingdings" w:hAnsi="Wingdings"/>
          <w:color w:val="404040"/>
          <w:sz w:val="28"/>
          <w:lang w:val="es-MX"/>
        </w:rPr>
      </w:pPr>
      <w:r w:rsidRPr="00D42F0E">
        <w:rPr>
          <w:b/>
          <w:color w:val="404040"/>
          <w:sz w:val="24"/>
          <w:lang w:val="es-MX"/>
        </w:rPr>
        <w:t>PROGRAMA 30 FORTALECIMIENTO DE LAS FINANZAS MUNICIPALES. COMPONENTE 08</w:t>
      </w:r>
      <w:r w:rsidRPr="00D42F0E">
        <w:rPr>
          <w:color w:val="404040"/>
          <w:sz w:val="24"/>
          <w:lang w:val="es-MX"/>
        </w:rPr>
        <w:t>: LA 13 Deuda Pública del Municipio de Puebla</w:t>
      </w:r>
      <w:r w:rsidRPr="00D42F0E">
        <w:rPr>
          <w:color w:val="404040"/>
          <w:spacing w:val="-22"/>
          <w:sz w:val="24"/>
          <w:lang w:val="es-MX"/>
        </w:rPr>
        <w:t xml:space="preserve"> </w:t>
      </w:r>
      <w:r w:rsidRPr="00D42F0E">
        <w:rPr>
          <w:color w:val="404040"/>
          <w:sz w:val="24"/>
          <w:lang w:val="es-MX"/>
        </w:rPr>
        <w:t>reducida.</w:t>
      </w:r>
    </w:p>
    <w:p w:rsidR="00B41537" w:rsidRDefault="004922DF">
      <w:pPr>
        <w:pStyle w:val="Prrafodelista"/>
        <w:numPr>
          <w:ilvl w:val="0"/>
          <w:numId w:val="16"/>
        </w:numPr>
        <w:tabs>
          <w:tab w:val="left" w:pos="540"/>
        </w:tabs>
        <w:spacing w:before="83" w:line="360" w:lineRule="auto"/>
        <w:ind w:left="539" w:right="1703" w:hanging="357"/>
        <w:jc w:val="both"/>
        <w:rPr>
          <w:b/>
          <w:color w:val="404040"/>
          <w:sz w:val="24"/>
        </w:rPr>
      </w:pPr>
      <w:r w:rsidRPr="00D42F0E">
        <w:rPr>
          <w:color w:val="404040"/>
          <w:sz w:val="24"/>
          <w:lang w:val="es-MX"/>
        </w:rPr>
        <w:t xml:space="preserve">Con base en lo anterior, analizar y evaluar si existe una relación lógica del Fondo con los objetivos del Plan Nacional de Desarrollo y Plan Estatal de Desarrollo.   </w:t>
      </w:r>
      <w:r>
        <w:rPr>
          <w:b/>
          <w:color w:val="404040"/>
          <w:sz w:val="24"/>
        </w:rPr>
        <w:t>SÍ</w:t>
      </w:r>
      <w:r>
        <w:rPr>
          <w:b/>
          <w:color w:val="404040"/>
          <w:spacing w:val="-6"/>
          <w:sz w:val="24"/>
        </w:rPr>
        <w:t xml:space="preserve"> </w:t>
      </w:r>
      <w:r>
        <w:rPr>
          <w:b/>
          <w:color w:val="404040"/>
          <w:sz w:val="24"/>
        </w:rPr>
        <w:t>EXISTE.</w:t>
      </w:r>
    </w:p>
    <w:p w:rsidR="00B41537" w:rsidRDefault="00B41537">
      <w:pPr>
        <w:pStyle w:val="Textoindependiente"/>
        <w:rPr>
          <w:b/>
          <w:sz w:val="20"/>
        </w:rPr>
      </w:pPr>
    </w:p>
    <w:p w:rsidR="00B41537" w:rsidRDefault="00B41537">
      <w:pPr>
        <w:pStyle w:val="Textoindependiente"/>
        <w:spacing w:before="2"/>
        <w:rPr>
          <w:b/>
          <w:sz w:val="18"/>
        </w:rPr>
      </w:pPr>
    </w:p>
    <w:tbl>
      <w:tblPr>
        <w:tblStyle w:val="TableNormal"/>
        <w:tblW w:w="0" w:type="auto"/>
        <w:tblCellSpacing w:w="9" w:type="dxa"/>
        <w:tblInd w:w="112" w:type="dxa"/>
        <w:tblBorders>
          <w:top w:val="nil"/>
          <w:left w:val="nil"/>
          <w:bottom w:val="nil"/>
          <w:right w:val="nil"/>
          <w:insideH w:val="nil"/>
          <w:insideV w:val="nil"/>
        </w:tblBorders>
        <w:tblLayout w:type="fixed"/>
        <w:tblLook w:val="01E0"/>
      </w:tblPr>
      <w:tblGrid>
        <w:gridCol w:w="1365"/>
        <w:gridCol w:w="523"/>
        <w:gridCol w:w="585"/>
        <w:gridCol w:w="586"/>
        <w:gridCol w:w="586"/>
        <w:gridCol w:w="1151"/>
        <w:gridCol w:w="869"/>
        <w:gridCol w:w="727"/>
        <w:gridCol w:w="727"/>
        <w:gridCol w:w="726"/>
        <w:gridCol w:w="1578"/>
      </w:tblGrid>
      <w:tr w:rsidR="00B41537">
        <w:trPr>
          <w:trHeight w:hRule="exact" w:val="688"/>
          <w:tblCellSpacing w:w="9" w:type="dxa"/>
        </w:trPr>
        <w:tc>
          <w:tcPr>
            <w:tcW w:w="1338" w:type="dxa"/>
            <w:tcBorders>
              <w:bottom w:val="nil"/>
              <w:right w:val="nil"/>
            </w:tcBorders>
            <w:shd w:val="clear" w:color="auto" w:fill="1392B1"/>
          </w:tcPr>
          <w:p w:rsidR="00B41537" w:rsidRDefault="004922DF">
            <w:pPr>
              <w:pStyle w:val="TableParagraph"/>
              <w:spacing w:before="129"/>
              <w:ind w:left="285" w:right="98" w:hanging="166"/>
              <w:rPr>
                <w:rFonts w:ascii="Corbel"/>
                <w:sz w:val="18"/>
              </w:rPr>
            </w:pPr>
            <w:r>
              <w:rPr>
                <w:rFonts w:ascii="Corbel"/>
                <w:color w:val="FFFFFF"/>
                <w:sz w:val="18"/>
              </w:rPr>
              <w:t>Plan Estatal de Desarrollo</w:t>
            </w:r>
          </w:p>
        </w:tc>
        <w:tc>
          <w:tcPr>
            <w:tcW w:w="6317" w:type="dxa"/>
            <w:gridSpan w:val="9"/>
            <w:tcBorders>
              <w:left w:val="nil"/>
              <w:bottom w:val="nil"/>
              <w:right w:val="nil"/>
            </w:tcBorders>
            <w:shd w:val="clear" w:color="auto" w:fill="1392B1"/>
          </w:tcPr>
          <w:p w:rsidR="00B41537" w:rsidRDefault="00B41537">
            <w:pPr>
              <w:pStyle w:val="TableParagraph"/>
              <w:spacing w:before="7"/>
              <w:rPr>
                <w:b/>
                <w:sz w:val="20"/>
              </w:rPr>
            </w:pPr>
          </w:p>
          <w:p w:rsidR="00B41537" w:rsidRDefault="004922DF">
            <w:pPr>
              <w:pStyle w:val="TableParagraph"/>
              <w:ind w:left="2116" w:right="2117"/>
              <w:jc w:val="center"/>
              <w:rPr>
                <w:rFonts w:ascii="Corbel"/>
                <w:sz w:val="18"/>
              </w:rPr>
            </w:pPr>
            <w:r>
              <w:rPr>
                <w:rFonts w:ascii="Corbel"/>
                <w:color w:val="FFFFFF"/>
                <w:sz w:val="18"/>
              </w:rPr>
              <w:t>Plan Nacional de Desarrollo</w:t>
            </w:r>
          </w:p>
        </w:tc>
        <w:tc>
          <w:tcPr>
            <w:tcW w:w="1551" w:type="dxa"/>
            <w:tcBorders>
              <w:left w:val="nil"/>
              <w:bottom w:val="nil"/>
            </w:tcBorders>
            <w:shd w:val="clear" w:color="auto" w:fill="1392B1"/>
          </w:tcPr>
          <w:p w:rsidR="00B41537" w:rsidRDefault="004922DF">
            <w:pPr>
              <w:pStyle w:val="TableParagraph"/>
              <w:spacing w:before="129"/>
              <w:ind w:left="386" w:right="107" w:hanging="272"/>
              <w:rPr>
                <w:rFonts w:ascii="Corbel"/>
                <w:sz w:val="18"/>
              </w:rPr>
            </w:pPr>
            <w:r>
              <w:rPr>
                <w:rFonts w:ascii="Corbel"/>
                <w:color w:val="FFFFFF"/>
                <w:sz w:val="18"/>
              </w:rPr>
              <w:t>Plan Municipal de Des</w:t>
            </w:r>
            <w:r>
              <w:rPr>
                <w:rFonts w:ascii="Corbel"/>
                <w:color w:val="FFFFFF"/>
                <w:sz w:val="18"/>
              </w:rPr>
              <w:t>arrollo</w:t>
            </w:r>
          </w:p>
        </w:tc>
      </w:tr>
      <w:tr w:rsidR="00B41537">
        <w:trPr>
          <w:trHeight w:hRule="exact" w:val="836"/>
          <w:tblCellSpacing w:w="9" w:type="dxa"/>
        </w:trPr>
        <w:tc>
          <w:tcPr>
            <w:tcW w:w="1338" w:type="dxa"/>
            <w:tcBorders>
              <w:top w:val="nil"/>
              <w:bottom w:val="nil"/>
              <w:right w:val="nil"/>
            </w:tcBorders>
            <w:shd w:val="clear" w:color="auto" w:fill="6FAAC4"/>
          </w:tcPr>
          <w:p w:rsidR="00B41537" w:rsidRDefault="00B41537">
            <w:pPr>
              <w:pStyle w:val="TableParagraph"/>
              <w:spacing w:before="7"/>
              <w:rPr>
                <w:b/>
                <w:sz w:val="26"/>
              </w:rPr>
            </w:pPr>
          </w:p>
          <w:p w:rsidR="00B41537" w:rsidRDefault="004922DF">
            <w:pPr>
              <w:pStyle w:val="TableParagraph"/>
              <w:ind w:left="11"/>
              <w:jc w:val="center"/>
              <w:rPr>
                <w:rFonts w:ascii="Corbel"/>
                <w:sz w:val="18"/>
              </w:rPr>
            </w:pPr>
            <w:r>
              <w:rPr>
                <w:rFonts w:ascii="Corbel"/>
                <w:color w:val="FFFFFF"/>
                <w:sz w:val="18"/>
              </w:rPr>
              <w:t>X</w:t>
            </w:r>
          </w:p>
        </w:tc>
        <w:tc>
          <w:tcPr>
            <w:tcW w:w="1072" w:type="dxa"/>
            <w:gridSpan w:val="2"/>
            <w:tcBorders>
              <w:top w:val="nil"/>
              <w:left w:val="nil"/>
              <w:bottom w:val="nil"/>
              <w:right w:val="nil"/>
            </w:tcBorders>
            <w:shd w:val="clear" w:color="auto" w:fill="6FAAC4"/>
          </w:tcPr>
          <w:p w:rsidR="00B41537" w:rsidRDefault="00B41537">
            <w:pPr>
              <w:pStyle w:val="TableParagraph"/>
              <w:rPr>
                <w:b/>
                <w:sz w:val="17"/>
              </w:rPr>
            </w:pPr>
          </w:p>
          <w:p w:rsidR="00B41537" w:rsidRDefault="004922DF">
            <w:pPr>
              <w:pStyle w:val="TableParagraph"/>
              <w:ind w:left="393" w:hanging="248"/>
              <w:rPr>
                <w:rFonts w:ascii="Corbel" w:hAnsi="Corbel"/>
                <w:sz w:val="18"/>
              </w:rPr>
            </w:pPr>
            <w:r>
              <w:rPr>
                <w:rFonts w:ascii="Corbel" w:hAnsi="Corbel"/>
                <w:color w:val="FFFFFF"/>
                <w:sz w:val="18"/>
              </w:rPr>
              <w:t>México en paz</w:t>
            </w:r>
          </w:p>
        </w:tc>
        <w:tc>
          <w:tcPr>
            <w:tcW w:w="1135" w:type="dxa"/>
            <w:gridSpan w:val="2"/>
            <w:tcBorders>
              <w:top w:val="nil"/>
              <w:left w:val="nil"/>
              <w:bottom w:val="nil"/>
              <w:right w:val="nil"/>
            </w:tcBorders>
            <w:shd w:val="clear" w:color="auto" w:fill="6FAAC4"/>
          </w:tcPr>
          <w:p w:rsidR="00B41537" w:rsidRDefault="00B41537">
            <w:pPr>
              <w:pStyle w:val="TableParagraph"/>
              <w:rPr>
                <w:b/>
                <w:sz w:val="17"/>
              </w:rPr>
            </w:pPr>
          </w:p>
          <w:p w:rsidR="00B41537" w:rsidRDefault="004922DF">
            <w:pPr>
              <w:pStyle w:val="TableParagraph"/>
              <w:ind w:left="170" w:right="128" w:firstLine="117"/>
              <w:rPr>
                <w:rFonts w:ascii="Corbel" w:hAnsi="Corbel"/>
                <w:sz w:val="18"/>
              </w:rPr>
            </w:pPr>
            <w:r>
              <w:rPr>
                <w:rFonts w:ascii="Corbel" w:hAnsi="Corbel"/>
                <w:color w:val="FFFFFF"/>
                <w:sz w:val="18"/>
              </w:rPr>
              <w:t>México incluyente</w:t>
            </w:r>
          </w:p>
        </w:tc>
        <w:tc>
          <w:tcPr>
            <w:tcW w:w="1133" w:type="dxa"/>
            <w:tcBorders>
              <w:top w:val="nil"/>
              <w:left w:val="nil"/>
              <w:bottom w:val="nil"/>
              <w:right w:val="nil"/>
            </w:tcBorders>
            <w:shd w:val="clear" w:color="auto" w:fill="6FAAC4"/>
          </w:tcPr>
          <w:p w:rsidR="00B41537" w:rsidRPr="00D42F0E" w:rsidRDefault="004922DF">
            <w:pPr>
              <w:pStyle w:val="TableParagraph"/>
              <w:spacing w:before="85"/>
              <w:ind w:left="67" w:right="64" w:hanging="6"/>
              <w:jc w:val="center"/>
              <w:rPr>
                <w:rFonts w:ascii="Corbel" w:hAnsi="Corbel"/>
                <w:sz w:val="18"/>
                <w:lang w:val="es-MX"/>
              </w:rPr>
            </w:pPr>
            <w:r w:rsidRPr="00D42F0E">
              <w:rPr>
                <w:rFonts w:ascii="Corbel" w:hAnsi="Corbel"/>
                <w:color w:val="FFFFFF"/>
                <w:sz w:val="18"/>
                <w:lang w:val="es-MX"/>
              </w:rPr>
              <w:t>México con educación de calidad</w:t>
            </w:r>
          </w:p>
        </w:tc>
        <w:tc>
          <w:tcPr>
            <w:tcW w:w="1560" w:type="dxa"/>
            <w:gridSpan w:val="2"/>
            <w:tcBorders>
              <w:top w:val="nil"/>
              <w:left w:val="nil"/>
              <w:bottom w:val="nil"/>
              <w:right w:val="nil"/>
            </w:tcBorders>
            <w:shd w:val="clear" w:color="auto" w:fill="6FAAC4"/>
          </w:tcPr>
          <w:p w:rsidR="00B41537" w:rsidRPr="00D42F0E" w:rsidRDefault="00B41537">
            <w:pPr>
              <w:pStyle w:val="TableParagraph"/>
              <w:spacing w:before="7"/>
              <w:rPr>
                <w:b/>
                <w:sz w:val="26"/>
                <w:lang w:val="es-MX"/>
              </w:rPr>
            </w:pPr>
          </w:p>
          <w:p w:rsidR="00B41537" w:rsidRDefault="004922DF">
            <w:pPr>
              <w:pStyle w:val="TableParagraph"/>
              <w:ind w:left="151"/>
              <w:rPr>
                <w:rFonts w:ascii="Corbel" w:hAnsi="Corbel"/>
                <w:sz w:val="18"/>
              </w:rPr>
            </w:pPr>
            <w:r>
              <w:rPr>
                <w:rFonts w:ascii="Corbel" w:hAnsi="Corbel"/>
                <w:color w:val="FFFFFF"/>
                <w:sz w:val="18"/>
              </w:rPr>
              <w:t>México próspero</w:t>
            </w:r>
          </w:p>
        </w:tc>
        <w:tc>
          <w:tcPr>
            <w:tcW w:w="1417" w:type="dxa"/>
            <w:gridSpan w:val="2"/>
            <w:tcBorders>
              <w:top w:val="nil"/>
              <w:left w:val="nil"/>
              <w:bottom w:val="nil"/>
              <w:right w:val="nil"/>
            </w:tcBorders>
            <w:shd w:val="clear" w:color="auto" w:fill="6FAAC4"/>
          </w:tcPr>
          <w:p w:rsidR="00B41537" w:rsidRDefault="004922DF">
            <w:pPr>
              <w:pStyle w:val="TableParagraph"/>
              <w:spacing w:before="85"/>
              <w:ind w:left="112" w:right="111" w:hanging="3"/>
              <w:jc w:val="center"/>
              <w:rPr>
                <w:rFonts w:ascii="Corbel" w:hAnsi="Corbel"/>
                <w:sz w:val="18"/>
              </w:rPr>
            </w:pPr>
            <w:r>
              <w:rPr>
                <w:rFonts w:ascii="Corbel" w:hAnsi="Corbel"/>
                <w:color w:val="FFFFFF"/>
                <w:sz w:val="18"/>
              </w:rPr>
              <w:t>México con responsabilidad global</w:t>
            </w:r>
          </w:p>
        </w:tc>
        <w:tc>
          <w:tcPr>
            <w:tcW w:w="1551" w:type="dxa"/>
            <w:tcBorders>
              <w:top w:val="nil"/>
              <w:left w:val="nil"/>
              <w:bottom w:val="nil"/>
            </w:tcBorders>
            <w:shd w:val="clear" w:color="auto" w:fill="6FAAC4"/>
          </w:tcPr>
          <w:p w:rsidR="00B41537" w:rsidRDefault="00B41537">
            <w:pPr>
              <w:pStyle w:val="TableParagraph"/>
              <w:spacing w:before="7"/>
              <w:rPr>
                <w:b/>
                <w:sz w:val="26"/>
              </w:rPr>
            </w:pPr>
          </w:p>
          <w:p w:rsidR="00B41537" w:rsidRDefault="004922DF">
            <w:pPr>
              <w:pStyle w:val="TableParagraph"/>
              <w:ind w:right="1"/>
              <w:jc w:val="center"/>
              <w:rPr>
                <w:rFonts w:ascii="Corbel"/>
                <w:sz w:val="18"/>
              </w:rPr>
            </w:pPr>
            <w:r>
              <w:rPr>
                <w:rFonts w:ascii="Corbel"/>
                <w:color w:val="FFFFFF"/>
                <w:sz w:val="18"/>
              </w:rPr>
              <w:t>O</w:t>
            </w:r>
          </w:p>
        </w:tc>
      </w:tr>
      <w:tr w:rsidR="00B41537" w:rsidRPr="00D42F0E">
        <w:trPr>
          <w:trHeight w:hRule="exact" w:val="749"/>
          <w:tblCellSpacing w:w="9" w:type="dxa"/>
        </w:trPr>
        <w:tc>
          <w:tcPr>
            <w:tcW w:w="1338" w:type="dxa"/>
            <w:tcBorders>
              <w:top w:val="nil"/>
              <w:bottom w:val="nil"/>
              <w:right w:val="nil"/>
            </w:tcBorders>
            <w:shd w:val="clear" w:color="auto" w:fill="00A8CE"/>
          </w:tcPr>
          <w:p w:rsidR="00B41537" w:rsidRDefault="004922DF">
            <w:pPr>
              <w:pStyle w:val="TableParagraph"/>
              <w:spacing w:before="155"/>
              <w:ind w:left="242" w:right="89" w:hanging="135"/>
              <w:rPr>
                <w:rFonts w:ascii="Corbel" w:hAnsi="Corbel"/>
                <w:sz w:val="18"/>
              </w:rPr>
            </w:pPr>
            <w:r>
              <w:rPr>
                <w:rFonts w:ascii="Corbel" w:hAnsi="Corbel"/>
                <w:color w:val="FFFFFF"/>
                <w:sz w:val="18"/>
              </w:rPr>
              <w:t>Política interna y seguridad</w:t>
            </w:r>
          </w:p>
        </w:tc>
        <w:tc>
          <w:tcPr>
            <w:tcW w:w="505" w:type="dxa"/>
            <w:tcBorders>
              <w:top w:val="nil"/>
              <w:left w:val="nil"/>
              <w:bottom w:val="nil"/>
              <w:right w:val="nil"/>
            </w:tcBorders>
            <w:shd w:val="clear" w:color="auto" w:fill="66B9DB"/>
          </w:tcPr>
          <w:p w:rsidR="00B41537" w:rsidRDefault="00B41537">
            <w:pPr>
              <w:pStyle w:val="TableParagraph"/>
              <w:spacing w:before="10"/>
              <w:rPr>
                <w:b/>
              </w:rPr>
            </w:pPr>
          </w:p>
          <w:p w:rsidR="00B41537" w:rsidRDefault="004922DF">
            <w:pPr>
              <w:pStyle w:val="TableParagraph"/>
              <w:jc w:val="center"/>
              <w:rPr>
                <w:rFonts w:ascii="Corbel"/>
                <w:sz w:val="18"/>
              </w:rPr>
            </w:pPr>
            <w:r>
              <w:rPr>
                <w:rFonts w:ascii="Corbel"/>
                <w:color w:val="FFFFFF"/>
                <w:sz w:val="18"/>
              </w:rPr>
              <w:t>X</w:t>
            </w:r>
          </w:p>
        </w:tc>
        <w:tc>
          <w:tcPr>
            <w:tcW w:w="567" w:type="dxa"/>
            <w:tcBorders>
              <w:top w:val="nil"/>
              <w:left w:val="nil"/>
              <w:bottom w:val="nil"/>
              <w:right w:val="nil"/>
            </w:tcBorders>
            <w:shd w:val="clear" w:color="auto" w:fill="68BBDB"/>
          </w:tcPr>
          <w:p w:rsidR="00B41537" w:rsidRDefault="00B41537">
            <w:pPr>
              <w:pStyle w:val="TableParagraph"/>
              <w:spacing w:before="10"/>
              <w:rPr>
                <w:b/>
              </w:rPr>
            </w:pPr>
          </w:p>
          <w:p w:rsidR="00B41537" w:rsidRDefault="004922DF">
            <w:pPr>
              <w:pStyle w:val="TableParagraph"/>
              <w:jc w:val="center"/>
              <w:rPr>
                <w:rFonts w:ascii="Corbel"/>
                <w:sz w:val="18"/>
              </w:rPr>
            </w:pPr>
            <w:r>
              <w:rPr>
                <w:rFonts w:ascii="Corbel"/>
                <w:color w:val="FFFFFF"/>
                <w:sz w:val="18"/>
              </w:rPr>
              <w:t>O</w:t>
            </w:r>
          </w:p>
        </w:tc>
        <w:tc>
          <w:tcPr>
            <w:tcW w:w="568" w:type="dxa"/>
            <w:tcBorders>
              <w:top w:val="nil"/>
              <w:left w:val="nil"/>
              <w:bottom w:val="nil"/>
              <w:right w:val="nil"/>
            </w:tcBorders>
            <w:shd w:val="clear" w:color="auto" w:fill="D9D9D9"/>
          </w:tcPr>
          <w:p w:rsidR="00B41537" w:rsidRDefault="00B41537"/>
        </w:tc>
        <w:tc>
          <w:tcPr>
            <w:tcW w:w="568" w:type="dxa"/>
            <w:tcBorders>
              <w:top w:val="nil"/>
              <w:left w:val="nil"/>
              <w:bottom w:val="nil"/>
              <w:right w:val="nil"/>
            </w:tcBorders>
            <w:shd w:val="clear" w:color="auto" w:fill="D9D9D9"/>
          </w:tcPr>
          <w:p w:rsidR="00B41537" w:rsidRDefault="00B41537"/>
        </w:tc>
        <w:tc>
          <w:tcPr>
            <w:tcW w:w="1133" w:type="dxa"/>
            <w:tcBorders>
              <w:top w:val="nil"/>
              <w:left w:val="nil"/>
              <w:bottom w:val="nil"/>
              <w:right w:val="nil"/>
            </w:tcBorders>
            <w:shd w:val="clear" w:color="auto" w:fill="D9D9D9"/>
          </w:tcPr>
          <w:p w:rsidR="00B41537" w:rsidRDefault="00B41537"/>
        </w:tc>
        <w:tc>
          <w:tcPr>
            <w:tcW w:w="851"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8" w:type="dxa"/>
            <w:tcBorders>
              <w:top w:val="nil"/>
              <w:left w:val="nil"/>
              <w:bottom w:val="nil"/>
              <w:right w:val="nil"/>
            </w:tcBorders>
            <w:shd w:val="clear" w:color="auto" w:fill="D9D9D9"/>
          </w:tcPr>
          <w:p w:rsidR="00B41537" w:rsidRDefault="00B41537"/>
        </w:tc>
        <w:tc>
          <w:tcPr>
            <w:tcW w:w="1551" w:type="dxa"/>
            <w:tcBorders>
              <w:top w:val="nil"/>
              <w:left w:val="nil"/>
              <w:bottom w:val="nil"/>
            </w:tcBorders>
            <w:shd w:val="clear" w:color="auto" w:fill="00A8CE"/>
          </w:tcPr>
          <w:p w:rsidR="00B41537" w:rsidRPr="00D42F0E" w:rsidRDefault="004922DF">
            <w:pPr>
              <w:pStyle w:val="TableParagraph"/>
              <w:spacing w:before="44"/>
              <w:ind w:left="136" w:right="135" w:hanging="3"/>
              <w:jc w:val="center"/>
              <w:rPr>
                <w:rFonts w:ascii="Corbel" w:hAnsi="Corbel"/>
                <w:sz w:val="18"/>
                <w:lang w:val="es-MX"/>
              </w:rPr>
            </w:pPr>
            <w:r w:rsidRPr="00D42F0E">
              <w:rPr>
                <w:rFonts w:ascii="Corbel" w:hAnsi="Corbel"/>
                <w:color w:val="FFFFFF"/>
                <w:sz w:val="18"/>
                <w:lang w:val="es-MX"/>
              </w:rPr>
              <w:t>Protección y tranquilidad para todos</w:t>
            </w:r>
          </w:p>
        </w:tc>
      </w:tr>
      <w:tr w:rsidR="00B41537" w:rsidRPr="00D42F0E">
        <w:trPr>
          <w:trHeight w:hRule="exact" w:val="928"/>
          <w:tblCellSpacing w:w="9" w:type="dxa"/>
        </w:trPr>
        <w:tc>
          <w:tcPr>
            <w:tcW w:w="1338" w:type="dxa"/>
            <w:tcBorders>
              <w:top w:val="nil"/>
              <w:bottom w:val="nil"/>
              <w:right w:val="nil"/>
            </w:tcBorders>
            <w:shd w:val="clear" w:color="auto" w:fill="00A8CE"/>
          </w:tcPr>
          <w:p w:rsidR="00B41537" w:rsidRPr="00D42F0E" w:rsidRDefault="004922DF">
            <w:pPr>
              <w:pStyle w:val="TableParagraph"/>
              <w:spacing w:before="133"/>
              <w:ind w:left="127" w:right="115" w:firstLine="2"/>
              <w:jc w:val="center"/>
              <w:rPr>
                <w:rFonts w:ascii="Corbel"/>
                <w:sz w:val="18"/>
                <w:lang w:val="es-MX"/>
              </w:rPr>
            </w:pPr>
            <w:r w:rsidRPr="00D42F0E">
              <w:rPr>
                <w:rFonts w:ascii="Corbel"/>
                <w:color w:val="FFFFFF"/>
                <w:sz w:val="18"/>
                <w:lang w:val="es-MX"/>
              </w:rPr>
              <w:t>Igua</w:t>
            </w:r>
            <w:r w:rsidRPr="00D42F0E">
              <w:rPr>
                <w:rFonts w:ascii="Corbel"/>
                <w:color w:val="FFFFFF"/>
                <w:sz w:val="18"/>
                <w:lang w:val="es-MX"/>
              </w:rPr>
              <w:t>ldad de oportunidades para todos</w:t>
            </w:r>
          </w:p>
        </w:tc>
        <w:tc>
          <w:tcPr>
            <w:tcW w:w="505" w:type="dxa"/>
            <w:tcBorders>
              <w:top w:val="nil"/>
              <w:left w:val="nil"/>
              <w:bottom w:val="nil"/>
              <w:right w:val="nil"/>
            </w:tcBorders>
            <w:shd w:val="clear" w:color="auto" w:fill="D9D9D9"/>
          </w:tcPr>
          <w:p w:rsidR="00B41537" w:rsidRPr="00D42F0E" w:rsidRDefault="00B41537">
            <w:pPr>
              <w:rPr>
                <w:lang w:val="es-MX"/>
              </w:rPr>
            </w:pPr>
          </w:p>
        </w:tc>
        <w:tc>
          <w:tcPr>
            <w:tcW w:w="567" w:type="dxa"/>
            <w:tcBorders>
              <w:top w:val="nil"/>
              <w:left w:val="nil"/>
              <w:bottom w:val="nil"/>
              <w:right w:val="nil"/>
            </w:tcBorders>
            <w:shd w:val="clear" w:color="auto" w:fill="D9D9D9"/>
          </w:tcPr>
          <w:p w:rsidR="00B41537" w:rsidRPr="00D42F0E" w:rsidRDefault="00B41537">
            <w:pPr>
              <w:rPr>
                <w:lang w:val="es-MX"/>
              </w:rPr>
            </w:pPr>
          </w:p>
        </w:tc>
        <w:tc>
          <w:tcPr>
            <w:tcW w:w="568" w:type="dxa"/>
            <w:tcBorders>
              <w:top w:val="nil"/>
              <w:left w:val="nil"/>
              <w:bottom w:val="nil"/>
              <w:right w:val="nil"/>
            </w:tcBorders>
            <w:shd w:val="clear" w:color="auto" w:fill="6BBBDB"/>
          </w:tcPr>
          <w:p w:rsidR="00B41537" w:rsidRPr="00D42F0E" w:rsidRDefault="00B41537">
            <w:pPr>
              <w:pStyle w:val="TableParagraph"/>
              <w:rPr>
                <w:b/>
                <w:sz w:val="18"/>
                <w:lang w:val="es-MX"/>
              </w:rPr>
            </w:pPr>
          </w:p>
          <w:p w:rsidR="00B41537" w:rsidRDefault="004922DF">
            <w:pPr>
              <w:pStyle w:val="TableParagraph"/>
              <w:spacing w:before="147"/>
              <w:jc w:val="center"/>
              <w:rPr>
                <w:rFonts w:ascii="Corbel"/>
                <w:sz w:val="18"/>
              </w:rPr>
            </w:pPr>
            <w:r>
              <w:rPr>
                <w:rFonts w:ascii="Corbel"/>
                <w:color w:val="FFFFFF"/>
                <w:sz w:val="18"/>
              </w:rPr>
              <w:t>X</w:t>
            </w:r>
          </w:p>
        </w:tc>
        <w:tc>
          <w:tcPr>
            <w:tcW w:w="568" w:type="dxa"/>
            <w:tcBorders>
              <w:top w:val="nil"/>
              <w:left w:val="nil"/>
              <w:bottom w:val="nil"/>
              <w:right w:val="nil"/>
            </w:tcBorders>
            <w:shd w:val="clear" w:color="auto" w:fill="66BBD7"/>
          </w:tcPr>
          <w:p w:rsidR="00B41537" w:rsidRDefault="00B41537">
            <w:pPr>
              <w:pStyle w:val="TableParagraph"/>
              <w:rPr>
                <w:b/>
                <w:sz w:val="18"/>
              </w:rPr>
            </w:pPr>
          </w:p>
          <w:p w:rsidR="00B41537" w:rsidRDefault="004922DF">
            <w:pPr>
              <w:pStyle w:val="TableParagraph"/>
              <w:spacing w:before="147"/>
              <w:jc w:val="center"/>
              <w:rPr>
                <w:rFonts w:ascii="Corbel"/>
                <w:sz w:val="18"/>
              </w:rPr>
            </w:pPr>
            <w:r>
              <w:rPr>
                <w:rFonts w:ascii="Corbel"/>
                <w:color w:val="FFFFFF"/>
                <w:sz w:val="18"/>
              </w:rPr>
              <w:t>O</w:t>
            </w:r>
          </w:p>
        </w:tc>
        <w:tc>
          <w:tcPr>
            <w:tcW w:w="1133" w:type="dxa"/>
            <w:tcBorders>
              <w:top w:val="nil"/>
              <w:left w:val="nil"/>
              <w:bottom w:val="nil"/>
              <w:right w:val="nil"/>
            </w:tcBorders>
            <w:shd w:val="clear" w:color="auto" w:fill="66BBDB"/>
          </w:tcPr>
          <w:p w:rsidR="00B41537" w:rsidRDefault="00B41537">
            <w:pPr>
              <w:pStyle w:val="TableParagraph"/>
              <w:rPr>
                <w:b/>
                <w:sz w:val="18"/>
              </w:rPr>
            </w:pPr>
          </w:p>
          <w:p w:rsidR="00B41537" w:rsidRDefault="004922DF">
            <w:pPr>
              <w:pStyle w:val="TableParagraph"/>
              <w:spacing w:before="147"/>
              <w:jc w:val="center"/>
              <w:rPr>
                <w:rFonts w:ascii="Corbel"/>
                <w:sz w:val="18"/>
              </w:rPr>
            </w:pPr>
            <w:r>
              <w:rPr>
                <w:rFonts w:ascii="Corbel"/>
                <w:color w:val="FFFFFF"/>
                <w:sz w:val="18"/>
              </w:rPr>
              <w:t>X</w:t>
            </w:r>
          </w:p>
        </w:tc>
        <w:tc>
          <w:tcPr>
            <w:tcW w:w="851"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8" w:type="dxa"/>
            <w:tcBorders>
              <w:top w:val="nil"/>
              <w:left w:val="nil"/>
              <w:bottom w:val="nil"/>
              <w:right w:val="nil"/>
            </w:tcBorders>
            <w:shd w:val="clear" w:color="auto" w:fill="D9D9D9"/>
          </w:tcPr>
          <w:p w:rsidR="00B41537" w:rsidRDefault="00B41537"/>
        </w:tc>
        <w:tc>
          <w:tcPr>
            <w:tcW w:w="1551" w:type="dxa"/>
            <w:tcBorders>
              <w:top w:val="nil"/>
              <w:left w:val="nil"/>
              <w:bottom w:val="nil"/>
            </w:tcBorders>
            <w:shd w:val="clear" w:color="auto" w:fill="00A8CE"/>
          </w:tcPr>
          <w:p w:rsidR="00B41537" w:rsidRPr="00D42F0E" w:rsidRDefault="00B41537">
            <w:pPr>
              <w:pStyle w:val="TableParagraph"/>
              <w:spacing w:before="2"/>
              <w:rPr>
                <w:b/>
                <w:sz w:val="21"/>
                <w:lang w:val="es-MX"/>
              </w:rPr>
            </w:pPr>
          </w:p>
          <w:p w:rsidR="00B41537" w:rsidRPr="00D42F0E" w:rsidRDefault="004922DF">
            <w:pPr>
              <w:pStyle w:val="TableParagraph"/>
              <w:ind w:left="127" w:right="114" w:firstLine="2"/>
              <w:rPr>
                <w:rFonts w:ascii="Corbel" w:hAnsi="Corbel"/>
                <w:sz w:val="18"/>
                <w:lang w:val="es-MX"/>
              </w:rPr>
            </w:pPr>
            <w:r w:rsidRPr="00D42F0E">
              <w:rPr>
                <w:rFonts w:ascii="Corbel" w:hAnsi="Corbel"/>
                <w:color w:val="FFFFFF"/>
                <w:sz w:val="18"/>
                <w:lang w:val="es-MX"/>
              </w:rPr>
              <w:t>Bienestar social y servicios públicos</w:t>
            </w:r>
          </w:p>
        </w:tc>
      </w:tr>
      <w:tr w:rsidR="00B41537">
        <w:trPr>
          <w:trHeight w:hRule="exact" w:val="1055"/>
          <w:tblCellSpacing w:w="9" w:type="dxa"/>
        </w:trPr>
        <w:tc>
          <w:tcPr>
            <w:tcW w:w="1338" w:type="dxa"/>
            <w:tcBorders>
              <w:top w:val="nil"/>
              <w:bottom w:val="nil"/>
              <w:right w:val="nil"/>
            </w:tcBorders>
            <w:shd w:val="clear" w:color="auto" w:fill="00A8CE"/>
          </w:tcPr>
          <w:p w:rsidR="00B41537" w:rsidRPr="00D42F0E" w:rsidRDefault="00B41537">
            <w:pPr>
              <w:pStyle w:val="TableParagraph"/>
              <w:spacing w:before="7"/>
              <w:rPr>
                <w:b/>
                <w:sz w:val="26"/>
                <w:lang w:val="es-MX"/>
              </w:rPr>
            </w:pPr>
          </w:p>
          <w:p w:rsidR="00B41537" w:rsidRPr="00D42F0E" w:rsidRDefault="004922DF">
            <w:pPr>
              <w:pStyle w:val="TableParagraph"/>
              <w:ind w:left="74" w:right="52" w:firstLine="81"/>
              <w:rPr>
                <w:rFonts w:ascii="Corbel" w:hAnsi="Corbel"/>
                <w:sz w:val="18"/>
                <w:lang w:val="es-MX"/>
              </w:rPr>
            </w:pPr>
            <w:r w:rsidRPr="00D42F0E">
              <w:rPr>
                <w:rFonts w:ascii="Corbel" w:hAnsi="Corbel"/>
                <w:color w:val="FFFFFF"/>
                <w:sz w:val="18"/>
                <w:lang w:val="es-MX"/>
              </w:rPr>
              <w:t>Más</w:t>
            </w:r>
            <w:r w:rsidRPr="00D42F0E">
              <w:rPr>
                <w:rFonts w:ascii="Corbel" w:hAnsi="Corbel"/>
                <w:color w:val="FFFFFF"/>
                <w:sz w:val="18"/>
                <w:lang w:val="es-MX"/>
              </w:rPr>
              <w:t xml:space="preserve"> empleo y mayor inversión</w:t>
            </w:r>
          </w:p>
        </w:tc>
        <w:tc>
          <w:tcPr>
            <w:tcW w:w="505" w:type="dxa"/>
            <w:tcBorders>
              <w:top w:val="nil"/>
              <w:left w:val="nil"/>
              <w:bottom w:val="nil"/>
              <w:right w:val="nil"/>
            </w:tcBorders>
            <w:shd w:val="clear" w:color="auto" w:fill="D9D9D9"/>
          </w:tcPr>
          <w:p w:rsidR="00B41537" w:rsidRPr="00D42F0E" w:rsidRDefault="00B41537">
            <w:pPr>
              <w:rPr>
                <w:lang w:val="es-MX"/>
              </w:rPr>
            </w:pPr>
          </w:p>
        </w:tc>
        <w:tc>
          <w:tcPr>
            <w:tcW w:w="567" w:type="dxa"/>
            <w:tcBorders>
              <w:top w:val="nil"/>
              <w:left w:val="nil"/>
              <w:bottom w:val="nil"/>
              <w:right w:val="nil"/>
            </w:tcBorders>
            <w:shd w:val="clear" w:color="auto" w:fill="D9D9D9"/>
          </w:tcPr>
          <w:p w:rsidR="00B41537" w:rsidRPr="00D42F0E" w:rsidRDefault="00B41537">
            <w:pPr>
              <w:rPr>
                <w:lang w:val="es-MX"/>
              </w:rPr>
            </w:pPr>
          </w:p>
        </w:tc>
        <w:tc>
          <w:tcPr>
            <w:tcW w:w="568" w:type="dxa"/>
            <w:tcBorders>
              <w:top w:val="nil"/>
              <w:left w:val="nil"/>
              <w:bottom w:val="nil"/>
              <w:right w:val="nil"/>
            </w:tcBorders>
            <w:shd w:val="clear" w:color="auto" w:fill="D9D9D9"/>
          </w:tcPr>
          <w:p w:rsidR="00B41537" w:rsidRPr="00D42F0E" w:rsidRDefault="00B41537">
            <w:pPr>
              <w:rPr>
                <w:lang w:val="es-MX"/>
              </w:rPr>
            </w:pPr>
          </w:p>
        </w:tc>
        <w:tc>
          <w:tcPr>
            <w:tcW w:w="568" w:type="dxa"/>
            <w:tcBorders>
              <w:top w:val="nil"/>
              <w:left w:val="nil"/>
              <w:bottom w:val="nil"/>
              <w:right w:val="nil"/>
            </w:tcBorders>
            <w:shd w:val="clear" w:color="auto" w:fill="D9D9D9"/>
          </w:tcPr>
          <w:p w:rsidR="00B41537" w:rsidRPr="00D42F0E" w:rsidRDefault="00B41537">
            <w:pPr>
              <w:rPr>
                <w:lang w:val="es-MX"/>
              </w:rPr>
            </w:pPr>
          </w:p>
        </w:tc>
        <w:tc>
          <w:tcPr>
            <w:tcW w:w="1133" w:type="dxa"/>
            <w:tcBorders>
              <w:top w:val="nil"/>
              <w:left w:val="nil"/>
              <w:bottom w:val="nil"/>
              <w:right w:val="nil"/>
            </w:tcBorders>
            <w:shd w:val="clear" w:color="auto" w:fill="D9D9D9"/>
          </w:tcPr>
          <w:p w:rsidR="00B41537" w:rsidRPr="00D42F0E" w:rsidRDefault="00B41537">
            <w:pPr>
              <w:rPr>
                <w:lang w:val="es-MX"/>
              </w:rPr>
            </w:pPr>
          </w:p>
        </w:tc>
        <w:tc>
          <w:tcPr>
            <w:tcW w:w="851" w:type="dxa"/>
            <w:tcBorders>
              <w:top w:val="nil"/>
              <w:left w:val="nil"/>
              <w:bottom w:val="nil"/>
              <w:right w:val="nil"/>
            </w:tcBorders>
            <w:shd w:val="clear" w:color="auto" w:fill="79C1D3"/>
          </w:tcPr>
          <w:p w:rsidR="00B41537" w:rsidRPr="00D42F0E" w:rsidRDefault="00B41537">
            <w:pPr>
              <w:pStyle w:val="TableParagraph"/>
              <w:rPr>
                <w:b/>
                <w:sz w:val="18"/>
                <w:lang w:val="es-MX"/>
              </w:rPr>
            </w:pPr>
          </w:p>
          <w:p w:rsidR="00B41537" w:rsidRPr="00D42F0E" w:rsidRDefault="00B41537">
            <w:pPr>
              <w:pStyle w:val="TableParagraph"/>
              <w:spacing w:before="1"/>
              <w:rPr>
                <w:b/>
                <w:sz w:val="19"/>
                <w:lang w:val="es-MX"/>
              </w:rPr>
            </w:pPr>
          </w:p>
          <w:p w:rsidR="00B41537" w:rsidRDefault="004922DF">
            <w:pPr>
              <w:pStyle w:val="TableParagraph"/>
              <w:ind w:left="47"/>
              <w:jc w:val="center"/>
              <w:rPr>
                <w:rFonts w:ascii="Corbel"/>
                <w:sz w:val="18"/>
              </w:rPr>
            </w:pPr>
            <w:r>
              <w:rPr>
                <w:rFonts w:ascii="Corbel"/>
                <w:color w:val="FFFFFF"/>
                <w:sz w:val="18"/>
              </w:rPr>
              <w:t>X</w:t>
            </w:r>
          </w:p>
        </w:tc>
        <w:tc>
          <w:tcPr>
            <w:tcW w:w="709" w:type="dxa"/>
            <w:tcBorders>
              <w:top w:val="nil"/>
              <w:left w:val="nil"/>
              <w:bottom w:val="nil"/>
              <w:right w:val="nil"/>
            </w:tcBorders>
            <w:shd w:val="clear" w:color="auto" w:fill="6BBEDB"/>
          </w:tcPr>
          <w:p w:rsidR="00B41537" w:rsidRDefault="00B41537">
            <w:pPr>
              <w:pStyle w:val="TableParagraph"/>
              <w:rPr>
                <w:b/>
                <w:sz w:val="18"/>
              </w:rPr>
            </w:pPr>
          </w:p>
          <w:p w:rsidR="00B41537" w:rsidRDefault="00B41537">
            <w:pPr>
              <w:pStyle w:val="TableParagraph"/>
              <w:rPr>
                <w:b/>
                <w:sz w:val="18"/>
              </w:rPr>
            </w:pPr>
          </w:p>
          <w:p w:rsidR="00B41537" w:rsidRDefault="004922DF">
            <w:pPr>
              <w:pStyle w:val="TableParagraph"/>
              <w:jc w:val="center"/>
              <w:rPr>
                <w:rFonts w:ascii="Corbel"/>
                <w:sz w:val="18"/>
              </w:rPr>
            </w:pPr>
            <w:r>
              <w:rPr>
                <w:rFonts w:ascii="Corbel"/>
                <w:color w:val="FFFFFF"/>
                <w:sz w:val="18"/>
              </w:rPr>
              <w:t>O</w:t>
            </w:r>
          </w:p>
        </w:tc>
        <w:tc>
          <w:tcPr>
            <w:tcW w:w="709" w:type="dxa"/>
            <w:tcBorders>
              <w:top w:val="nil"/>
              <w:left w:val="nil"/>
              <w:bottom w:val="nil"/>
              <w:right w:val="nil"/>
            </w:tcBorders>
            <w:shd w:val="clear" w:color="auto" w:fill="D9D9D9"/>
          </w:tcPr>
          <w:p w:rsidR="00B41537" w:rsidRDefault="00B41537"/>
        </w:tc>
        <w:tc>
          <w:tcPr>
            <w:tcW w:w="708" w:type="dxa"/>
            <w:tcBorders>
              <w:top w:val="nil"/>
              <w:left w:val="nil"/>
              <w:bottom w:val="nil"/>
              <w:right w:val="nil"/>
            </w:tcBorders>
            <w:shd w:val="clear" w:color="auto" w:fill="D9D9D9"/>
          </w:tcPr>
          <w:p w:rsidR="00B41537" w:rsidRDefault="00B41537"/>
        </w:tc>
        <w:tc>
          <w:tcPr>
            <w:tcW w:w="1551" w:type="dxa"/>
            <w:tcBorders>
              <w:top w:val="nil"/>
              <w:left w:val="nil"/>
              <w:bottom w:val="nil"/>
            </w:tcBorders>
            <w:shd w:val="clear" w:color="auto" w:fill="00A8CE"/>
          </w:tcPr>
          <w:p w:rsidR="00B41537" w:rsidRDefault="00B41537">
            <w:pPr>
              <w:pStyle w:val="TableParagraph"/>
              <w:rPr>
                <w:b/>
                <w:sz w:val="17"/>
              </w:rPr>
            </w:pPr>
          </w:p>
          <w:p w:rsidR="00B41537" w:rsidRDefault="004922DF">
            <w:pPr>
              <w:pStyle w:val="TableParagraph"/>
              <w:spacing w:before="1"/>
              <w:ind w:left="362" w:right="353" w:firstLine="62"/>
              <w:rPr>
                <w:rFonts w:ascii="Corbel" w:hAnsi="Corbel"/>
                <w:sz w:val="18"/>
              </w:rPr>
            </w:pPr>
            <w:r>
              <w:rPr>
                <w:rFonts w:ascii="Corbel" w:hAnsi="Corbel"/>
                <w:color w:val="FFFFFF"/>
                <w:sz w:val="18"/>
              </w:rPr>
              <w:t>Empleo y estabilidad económica</w:t>
            </w:r>
          </w:p>
        </w:tc>
      </w:tr>
      <w:tr w:rsidR="00B41537" w:rsidRPr="00D42F0E">
        <w:trPr>
          <w:trHeight w:hRule="exact" w:val="1214"/>
          <w:tblCellSpacing w:w="9" w:type="dxa"/>
        </w:trPr>
        <w:tc>
          <w:tcPr>
            <w:tcW w:w="1338" w:type="dxa"/>
            <w:tcBorders>
              <w:top w:val="nil"/>
              <w:right w:val="nil"/>
            </w:tcBorders>
            <w:shd w:val="clear" w:color="auto" w:fill="00A8CE"/>
          </w:tcPr>
          <w:p w:rsidR="00B41537" w:rsidRPr="00D42F0E" w:rsidRDefault="00B41537">
            <w:pPr>
              <w:pStyle w:val="TableParagraph"/>
              <w:spacing w:before="10"/>
              <w:rPr>
                <w:b/>
                <w:sz w:val="14"/>
                <w:lang w:val="es-MX"/>
              </w:rPr>
            </w:pPr>
          </w:p>
          <w:p w:rsidR="00B41537" w:rsidRPr="00D42F0E" w:rsidRDefault="004922DF">
            <w:pPr>
              <w:pStyle w:val="TableParagraph"/>
              <w:spacing w:before="1"/>
              <w:ind w:left="194" w:right="181" w:hanging="2"/>
              <w:jc w:val="center"/>
              <w:rPr>
                <w:rFonts w:ascii="Corbel"/>
                <w:sz w:val="18"/>
                <w:lang w:val="es-MX"/>
              </w:rPr>
            </w:pPr>
            <w:r w:rsidRPr="00D42F0E">
              <w:rPr>
                <w:rFonts w:ascii="Corbel"/>
                <w:color w:val="FFFFFF"/>
                <w:sz w:val="18"/>
                <w:lang w:val="es-MX"/>
              </w:rPr>
              <w:t>Gobierno honesto al servicio de la gente</w:t>
            </w:r>
          </w:p>
        </w:tc>
        <w:tc>
          <w:tcPr>
            <w:tcW w:w="505" w:type="dxa"/>
            <w:tcBorders>
              <w:top w:val="nil"/>
              <w:left w:val="nil"/>
              <w:right w:val="nil"/>
            </w:tcBorders>
            <w:shd w:val="clear" w:color="auto" w:fill="D9D9D9"/>
          </w:tcPr>
          <w:p w:rsidR="00B41537" w:rsidRPr="00D42F0E" w:rsidRDefault="00B41537">
            <w:pPr>
              <w:rPr>
                <w:lang w:val="es-MX"/>
              </w:rPr>
            </w:pPr>
          </w:p>
        </w:tc>
        <w:tc>
          <w:tcPr>
            <w:tcW w:w="567" w:type="dxa"/>
            <w:tcBorders>
              <w:top w:val="nil"/>
              <w:left w:val="nil"/>
              <w:right w:val="nil"/>
            </w:tcBorders>
            <w:shd w:val="clear" w:color="auto" w:fill="D9D9D9"/>
          </w:tcPr>
          <w:p w:rsidR="00B41537" w:rsidRPr="00D42F0E" w:rsidRDefault="00B41537">
            <w:pPr>
              <w:rPr>
                <w:lang w:val="es-MX"/>
              </w:rPr>
            </w:pPr>
          </w:p>
        </w:tc>
        <w:tc>
          <w:tcPr>
            <w:tcW w:w="568" w:type="dxa"/>
            <w:tcBorders>
              <w:top w:val="nil"/>
              <w:left w:val="nil"/>
              <w:right w:val="nil"/>
            </w:tcBorders>
            <w:shd w:val="clear" w:color="auto" w:fill="D9D9D9"/>
          </w:tcPr>
          <w:p w:rsidR="00B41537" w:rsidRPr="00D42F0E" w:rsidRDefault="00B41537">
            <w:pPr>
              <w:rPr>
                <w:lang w:val="es-MX"/>
              </w:rPr>
            </w:pPr>
          </w:p>
        </w:tc>
        <w:tc>
          <w:tcPr>
            <w:tcW w:w="568" w:type="dxa"/>
            <w:tcBorders>
              <w:top w:val="nil"/>
              <w:left w:val="nil"/>
              <w:right w:val="nil"/>
            </w:tcBorders>
            <w:shd w:val="clear" w:color="auto" w:fill="D9D9D9"/>
          </w:tcPr>
          <w:p w:rsidR="00B41537" w:rsidRPr="00D42F0E" w:rsidRDefault="00B41537">
            <w:pPr>
              <w:rPr>
                <w:lang w:val="es-MX"/>
              </w:rPr>
            </w:pPr>
          </w:p>
        </w:tc>
        <w:tc>
          <w:tcPr>
            <w:tcW w:w="1133" w:type="dxa"/>
            <w:tcBorders>
              <w:top w:val="nil"/>
              <w:left w:val="nil"/>
              <w:right w:val="nil"/>
            </w:tcBorders>
            <w:shd w:val="clear" w:color="auto" w:fill="D9D9D9"/>
          </w:tcPr>
          <w:p w:rsidR="00B41537" w:rsidRPr="00D42F0E" w:rsidRDefault="00B41537">
            <w:pPr>
              <w:rPr>
                <w:lang w:val="es-MX"/>
              </w:rPr>
            </w:pPr>
          </w:p>
        </w:tc>
        <w:tc>
          <w:tcPr>
            <w:tcW w:w="851" w:type="dxa"/>
            <w:tcBorders>
              <w:top w:val="nil"/>
              <w:left w:val="nil"/>
              <w:right w:val="nil"/>
            </w:tcBorders>
            <w:shd w:val="clear" w:color="auto" w:fill="D9D9D9"/>
          </w:tcPr>
          <w:p w:rsidR="00B41537" w:rsidRPr="00D42F0E" w:rsidRDefault="00B41537">
            <w:pPr>
              <w:rPr>
                <w:lang w:val="es-MX"/>
              </w:rPr>
            </w:pPr>
          </w:p>
        </w:tc>
        <w:tc>
          <w:tcPr>
            <w:tcW w:w="709" w:type="dxa"/>
            <w:tcBorders>
              <w:top w:val="nil"/>
              <w:left w:val="nil"/>
              <w:right w:val="nil"/>
            </w:tcBorders>
            <w:shd w:val="clear" w:color="auto" w:fill="D9D9D9"/>
          </w:tcPr>
          <w:p w:rsidR="00B41537" w:rsidRPr="00D42F0E" w:rsidRDefault="00B41537">
            <w:pPr>
              <w:rPr>
                <w:lang w:val="es-MX"/>
              </w:rPr>
            </w:pPr>
          </w:p>
        </w:tc>
        <w:tc>
          <w:tcPr>
            <w:tcW w:w="709" w:type="dxa"/>
            <w:tcBorders>
              <w:top w:val="nil"/>
              <w:left w:val="nil"/>
              <w:right w:val="nil"/>
            </w:tcBorders>
            <w:shd w:val="clear" w:color="auto" w:fill="68BBDB"/>
          </w:tcPr>
          <w:p w:rsidR="00B41537" w:rsidRPr="00D42F0E" w:rsidRDefault="00B41537">
            <w:pPr>
              <w:pStyle w:val="TableParagraph"/>
              <w:rPr>
                <w:b/>
                <w:sz w:val="18"/>
                <w:lang w:val="es-MX"/>
              </w:rPr>
            </w:pPr>
          </w:p>
          <w:p w:rsidR="00B41537" w:rsidRPr="00D42F0E" w:rsidRDefault="00B41537">
            <w:pPr>
              <w:pStyle w:val="TableParagraph"/>
              <w:spacing w:before="6"/>
              <w:rPr>
                <w:b/>
                <w:sz w:val="25"/>
                <w:lang w:val="es-MX"/>
              </w:rPr>
            </w:pPr>
          </w:p>
          <w:p w:rsidR="00B41537" w:rsidRDefault="004922DF">
            <w:pPr>
              <w:pStyle w:val="TableParagraph"/>
              <w:jc w:val="center"/>
              <w:rPr>
                <w:rFonts w:ascii="Corbel"/>
                <w:sz w:val="18"/>
              </w:rPr>
            </w:pPr>
            <w:r>
              <w:rPr>
                <w:rFonts w:ascii="Corbel"/>
                <w:color w:val="FFFFFF"/>
                <w:sz w:val="18"/>
              </w:rPr>
              <w:t>X</w:t>
            </w:r>
          </w:p>
        </w:tc>
        <w:tc>
          <w:tcPr>
            <w:tcW w:w="708" w:type="dxa"/>
            <w:tcBorders>
              <w:top w:val="nil"/>
              <w:left w:val="nil"/>
              <w:right w:val="nil"/>
            </w:tcBorders>
            <w:shd w:val="clear" w:color="auto" w:fill="66B9DB"/>
          </w:tcPr>
          <w:p w:rsidR="00B41537" w:rsidRDefault="00B41537">
            <w:pPr>
              <w:pStyle w:val="TableParagraph"/>
              <w:rPr>
                <w:b/>
                <w:sz w:val="18"/>
              </w:rPr>
            </w:pPr>
          </w:p>
          <w:p w:rsidR="00B41537" w:rsidRDefault="00B41537">
            <w:pPr>
              <w:pStyle w:val="TableParagraph"/>
              <w:spacing w:before="6"/>
              <w:rPr>
                <w:b/>
                <w:sz w:val="25"/>
              </w:rPr>
            </w:pPr>
          </w:p>
          <w:p w:rsidR="00B41537" w:rsidRDefault="004922DF">
            <w:pPr>
              <w:pStyle w:val="TableParagraph"/>
              <w:jc w:val="center"/>
              <w:rPr>
                <w:rFonts w:ascii="Corbel"/>
                <w:sz w:val="18"/>
              </w:rPr>
            </w:pPr>
            <w:r>
              <w:rPr>
                <w:rFonts w:ascii="Corbel"/>
                <w:color w:val="FFFFFF"/>
                <w:sz w:val="18"/>
              </w:rPr>
              <w:t>O</w:t>
            </w:r>
          </w:p>
        </w:tc>
        <w:tc>
          <w:tcPr>
            <w:tcW w:w="1551" w:type="dxa"/>
            <w:tcBorders>
              <w:top w:val="nil"/>
              <w:left w:val="nil"/>
            </w:tcBorders>
            <w:shd w:val="clear" w:color="auto" w:fill="00A8CE"/>
          </w:tcPr>
          <w:p w:rsidR="00B41537" w:rsidRPr="00D42F0E" w:rsidRDefault="00B41537">
            <w:pPr>
              <w:pStyle w:val="TableParagraph"/>
              <w:spacing w:before="6"/>
              <w:rPr>
                <w:b/>
                <w:sz w:val="24"/>
                <w:lang w:val="es-MX"/>
              </w:rPr>
            </w:pPr>
          </w:p>
          <w:p w:rsidR="00B41537" w:rsidRPr="00D42F0E" w:rsidRDefault="004922DF">
            <w:pPr>
              <w:pStyle w:val="TableParagraph"/>
              <w:ind w:left="124" w:right="125"/>
              <w:jc w:val="center"/>
              <w:rPr>
                <w:rFonts w:ascii="Corbel"/>
                <w:sz w:val="18"/>
                <w:lang w:val="es-MX"/>
              </w:rPr>
            </w:pPr>
            <w:r w:rsidRPr="00D42F0E">
              <w:rPr>
                <w:rFonts w:ascii="Corbel"/>
                <w:color w:val="FFFFFF"/>
                <w:sz w:val="18"/>
                <w:lang w:val="es-MX"/>
              </w:rPr>
              <w:t>Buen gobierno, innovador y de resultados</w:t>
            </w:r>
          </w:p>
        </w:tc>
      </w:tr>
    </w:tbl>
    <w:p w:rsidR="00B41537" w:rsidRPr="00D42F0E" w:rsidRDefault="00B41537">
      <w:pPr>
        <w:jc w:val="center"/>
        <w:rPr>
          <w:rFonts w:ascii="Corbel"/>
          <w:sz w:val="18"/>
          <w:lang w:val="es-MX"/>
        </w:rPr>
        <w:sectPr w:rsidR="00B41537" w:rsidRPr="00D42F0E">
          <w:pgSz w:w="12240" w:h="15840"/>
          <w:pgMar w:top="2220" w:right="0" w:bottom="1200" w:left="1520" w:header="708" w:footer="1012" w:gutter="0"/>
          <w:cols w:space="720"/>
        </w:sectPr>
      </w:pPr>
    </w:p>
    <w:p w:rsidR="00B41537" w:rsidRPr="00D42F0E" w:rsidRDefault="00B41537">
      <w:pPr>
        <w:pStyle w:val="Textoindependiente"/>
        <w:spacing w:before="9"/>
        <w:rPr>
          <w:b/>
          <w:sz w:val="17"/>
          <w:lang w:val="es-MX"/>
        </w:rPr>
      </w:pPr>
    </w:p>
    <w:p w:rsidR="00B41537" w:rsidRPr="00D42F0E" w:rsidRDefault="004922DF">
      <w:pPr>
        <w:pStyle w:val="Heading1"/>
        <w:spacing w:before="70"/>
        <w:ind w:left="142" w:right="1701"/>
        <w:jc w:val="left"/>
        <w:rPr>
          <w:lang w:val="es-MX"/>
        </w:rPr>
      </w:pPr>
      <w:r w:rsidRPr="00D42F0E">
        <w:rPr>
          <w:color w:val="404040"/>
          <w:lang w:val="es-MX"/>
        </w:rPr>
        <w:t>Evaluación y análisis de la matriz de indicadores.</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ind w:left="142" w:right="1701"/>
        <w:rPr>
          <w:b/>
          <w:sz w:val="24"/>
          <w:lang w:val="es-MX"/>
        </w:rPr>
      </w:pPr>
      <w:r w:rsidRPr="00D42F0E">
        <w:rPr>
          <w:b/>
          <w:color w:val="404040"/>
          <w:sz w:val="24"/>
          <w:lang w:val="es-MX"/>
        </w:rPr>
        <w:t>De la lógica vertical de la matriz de indicadores.</w:t>
      </w:r>
    </w:p>
    <w:p w:rsidR="00B41537" w:rsidRPr="00D42F0E" w:rsidRDefault="004922DF">
      <w:pPr>
        <w:pStyle w:val="Prrafodelista"/>
        <w:numPr>
          <w:ilvl w:val="0"/>
          <w:numId w:val="16"/>
        </w:numPr>
        <w:tabs>
          <w:tab w:val="left" w:pos="500"/>
        </w:tabs>
        <w:spacing w:before="137" w:line="360" w:lineRule="auto"/>
        <w:ind w:right="1701"/>
        <w:rPr>
          <w:color w:val="404040"/>
          <w:sz w:val="24"/>
          <w:lang w:val="es-MX"/>
        </w:rPr>
      </w:pPr>
      <w:r w:rsidRPr="00D42F0E">
        <w:rPr>
          <w:color w:val="404040"/>
          <w:sz w:val="24"/>
          <w:lang w:val="es-MX"/>
        </w:rPr>
        <w:t>¿Las actividades del Fondo son suficientes y necesarias para producir cada uno de los</w:t>
      </w:r>
      <w:r w:rsidRPr="00D42F0E">
        <w:rPr>
          <w:color w:val="404040"/>
          <w:spacing w:val="-13"/>
          <w:sz w:val="24"/>
          <w:lang w:val="es-MX"/>
        </w:rPr>
        <w:t xml:space="preserve"> </w:t>
      </w:r>
      <w:r w:rsidRPr="00D42F0E">
        <w:rPr>
          <w:color w:val="404040"/>
          <w:sz w:val="24"/>
          <w:lang w:val="es-MX"/>
        </w:rPr>
        <w:t>Componentes?</w:t>
      </w:r>
    </w:p>
    <w:p w:rsidR="00B41537" w:rsidRPr="00D42F0E" w:rsidRDefault="004922DF">
      <w:pPr>
        <w:pStyle w:val="Heading1"/>
        <w:spacing w:before="2"/>
        <w:ind w:left="499"/>
        <w:rPr>
          <w:lang w:val="es-MX"/>
        </w:rPr>
      </w:pPr>
      <w:r w:rsidRPr="00D42F0E">
        <w:rPr>
          <w:color w:val="404040"/>
          <w:lang w:val="es-MX"/>
        </w:rPr>
        <w:t>SI tratándose de la MIR elaborada por la SHCP.</w:t>
      </w:r>
    </w:p>
    <w:p w:rsidR="00B41537" w:rsidRPr="00D42F0E" w:rsidRDefault="004922DF">
      <w:pPr>
        <w:spacing w:before="140" w:line="360" w:lineRule="auto"/>
        <w:ind w:left="499" w:right="1701"/>
        <w:jc w:val="both"/>
        <w:rPr>
          <w:b/>
          <w:sz w:val="24"/>
          <w:lang w:val="es-MX"/>
        </w:rPr>
      </w:pPr>
      <w:r w:rsidRPr="00D42F0E">
        <w:rPr>
          <w:b/>
          <w:color w:val="404040"/>
          <w:sz w:val="24"/>
          <w:lang w:val="es-MX"/>
        </w:rPr>
        <w:t>Sin embargo, es necesario que el Municipio elabore su propia MIR del FORTAMUN-DF incorporando los componentes y actividades en atención a los destinos del gasto establecidos en la LCF.</w:t>
      </w:r>
    </w:p>
    <w:p w:rsidR="00B41537" w:rsidRPr="00D42F0E" w:rsidRDefault="00B41537">
      <w:pPr>
        <w:pStyle w:val="Textoindependiente"/>
        <w:rPr>
          <w:b/>
          <w:lang w:val="es-MX"/>
        </w:rPr>
      </w:pPr>
    </w:p>
    <w:p w:rsidR="00B41537" w:rsidRPr="00D42F0E" w:rsidRDefault="004922DF">
      <w:pPr>
        <w:pStyle w:val="Prrafodelista"/>
        <w:numPr>
          <w:ilvl w:val="0"/>
          <w:numId w:val="16"/>
        </w:numPr>
        <w:tabs>
          <w:tab w:val="left" w:pos="500"/>
        </w:tabs>
        <w:rPr>
          <w:color w:val="404040"/>
          <w:sz w:val="24"/>
          <w:lang w:val="es-MX"/>
        </w:rPr>
      </w:pPr>
      <w:r w:rsidRPr="00D42F0E">
        <w:rPr>
          <w:color w:val="404040"/>
          <w:sz w:val="24"/>
          <w:lang w:val="es-MX"/>
        </w:rPr>
        <w:t>¿Los</w:t>
      </w:r>
      <w:r w:rsidRPr="00D42F0E">
        <w:rPr>
          <w:color w:val="404040"/>
          <w:spacing w:val="34"/>
          <w:sz w:val="24"/>
          <w:lang w:val="es-MX"/>
        </w:rPr>
        <w:t xml:space="preserve"> </w:t>
      </w:r>
      <w:r w:rsidRPr="00D42F0E">
        <w:rPr>
          <w:color w:val="404040"/>
          <w:sz w:val="24"/>
          <w:lang w:val="es-MX"/>
        </w:rPr>
        <w:t>componentes</w:t>
      </w:r>
      <w:r w:rsidRPr="00D42F0E">
        <w:rPr>
          <w:color w:val="404040"/>
          <w:spacing w:val="33"/>
          <w:sz w:val="24"/>
          <w:lang w:val="es-MX"/>
        </w:rPr>
        <w:t xml:space="preserve"> </w:t>
      </w:r>
      <w:r w:rsidRPr="00D42F0E">
        <w:rPr>
          <w:color w:val="404040"/>
          <w:sz w:val="24"/>
          <w:lang w:val="es-MX"/>
        </w:rPr>
        <w:t>son</w:t>
      </w:r>
      <w:r w:rsidRPr="00D42F0E">
        <w:rPr>
          <w:color w:val="404040"/>
          <w:spacing w:val="34"/>
          <w:sz w:val="24"/>
          <w:lang w:val="es-MX"/>
        </w:rPr>
        <w:t xml:space="preserve"> </w:t>
      </w:r>
      <w:r w:rsidRPr="00D42F0E">
        <w:rPr>
          <w:color w:val="404040"/>
          <w:sz w:val="24"/>
          <w:lang w:val="es-MX"/>
        </w:rPr>
        <w:t>necesarios</w:t>
      </w:r>
      <w:r w:rsidRPr="00D42F0E">
        <w:rPr>
          <w:color w:val="404040"/>
          <w:spacing w:val="33"/>
          <w:sz w:val="24"/>
          <w:lang w:val="es-MX"/>
        </w:rPr>
        <w:t xml:space="preserve"> </w:t>
      </w:r>
      <w:r w:rsidRPr="00D42F0E">
        <w:rPr>
          <w:color w:val="404040"/>
          <w:sz w:val="24"/>
          <w:lang w:val="es-MX"/>
        </w:rPr>
        <w:t>y</w:t>
      </w:r>
      <w:r w:rsidRPr="00D42F0E">
        <w:rPr>
          <w:color w:val="404040"/>
          <w:spacing w:val="31"/>
          <w:sz w:val="24"/>
          <w:lang w:val="es-MX"/>
        </w:rPr>
        <w:t xml:space="preserve"> </w:t>
      </w:r>
      <w:r w:rsidRPr="00D42F0E">
        <w:rPr>
          <w:color w:val="404040"/>
          <w:sz w:val="24"/>
          <w:lang w:val="es-MX"/>
        </w:rPr>
        <w:t>suficientes</w:t>
      </w:r>
      <w:r w:rsidRPr="00D42F0E">
        <w:rPr>
          <w:color w:val="404040"/>
          <w:spacing w:val="33"/>
          <w:sz w:val="24"/>
          <w:lang w:val="es-MX"/>
        </w:rPr>
        <w:t xml:space="preserve"> </w:t>
      </w:r>
      <w:r w:rsidRPr="00D42F0E">
        <w:rPr>
          <w:color w:val="404040"/>
          <w:sz w:val="24"/>
          <w:lang w:val="es-MX"/>
        </w:rPr>
        <w:t>para</w:t>
      </w:r>
      <w:r w:rsidRPr="00D42F0E">
        <w:rPr>
          <w:color w:val="404040"/>
          <w:spacing w:val="33"/>
          <w:sz w:val="24"/>
          <w:lang w:val="es-MX"/>
        </w:rPr>
        <w:t xml:space="preserve"> </w:t>
      </w:r>
      <w:r w:rsidRPr="00D42F0E">
        <w:rPr>
          <w:color w:val="404040"/>
          <w:sz w:val="24"/>
          <w:lang w:val="es-MX"/>
        </w:rPr>
        <w:t>el</w:t>
      </w:r>
      <w:r w:rsidRPr="00D42F0E">
        <w:rPr>
          <w:color w:val="404040"/>
          <w:spacing w:val="33"/>
          <w:sz w:val="24"/>
          <w:lang w:val="es-MX"/>
        </w:rPr>
        <w:t xml:space="preserve"> </w:t>
      </w:r>
      <w:r w:rsidRPr="00D42F0E">
        <w:rPr>
          <w:color w:val="404040"/>
          <w:sz w:val="24"/>
          <w:lang w:val="es-MX"/>
        </w:rPr>
        <w:t>logro</w:t>
      </w:r>
      <w:r w:rsidRPr="00D42F0E">
        <w:rPr>
          <w:color w:val="404040"/>
          <w:spacing w:val="33"/>
          <w:sz w:val="24"/>
          <w:lang w:val="es-MX"/>
        </w:rPr>
        <w:t xml:space="preserve"> </w:t>
      </w:r>
      <w:r w:rsidRPr="00D42F0E">
        <w:rPr>
          <w:color w:val="404040"/>
          <w:sz w:val="24"/>
          <w:lang w:val="es-MX"/>
        </w:rPr>
        <w:t>del</w:t>
      </w:r>
      <w:r w:rsidRPr="00D42F0E">
        <w:rPr>
          <w:color w:val="404040"/>
          <w:spacing w:val="33"/>
          <w:sz w:val="24"/>
          <w:lang w:val="es-MX"/>
        </w:rPr>
        <w:t xml:space="preserve"> </w:t>
      </w:r>
      <w:r w:rsidRPr="00D42F0E">
        <w:rPr>
          <w:color w:val="404040"/>
          <w:sz w:val="24"/>
          <w:lang w:val="es-MX"/>
        </w:rPr>
        <w:t>Propós</w:t>
      </w:r>
      <w:r w:rsidRPr="00D42F0E">
        <w:rPr>
          <w:color w:val="404040"/>
          <w:sz w:val="24"/>
          <w:lang w:val="es-MX"/>
        </w:rPr>
        <w:t>ito?</w:t>
      </w:r>
    </w:p>
    <w:p w:rsidR="00B41537" w:rsidRPr="00D42F0E" w:rsidRDefault="004922DF">
      <w:pPr>
        <w:pStyle w:val="Heading1"/>
        <w:spacing w:before="137"/>
        <w:ind w:left="499"/>
        <w:rPr>
          <w:lang w:val="es-MX"/>
        </w:rPr>
      </w:pPr>
      <w:r w:rsidRPr="00D42F0E">
        <w:rPr>
          <w:color w:val="404040"/>
          <w:lang w:val="es-MX"/>
        </w:rPr>
        <w:t>SÍ. Tratándose de la MIR elaborada por la SHCP.</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Prrafodelista"/>
        <w:numPr>
          <w:ilvl w:val="0"/>
          <w:numId w:val="16"/>
        </w:numPr>
        <w:tabs>
          <w:tab w:val="left" w:pos="502"/>
        </w:tabs>
        <w:spacing w:before="0" w:line="360" w:lineRule="auto"/>
        <w:ind w:left="502" w:right="2143"/>
        <w:rPr>
          <w:b/>
          <w:color w:val="404040"/>
          <w:sz w:val="24"/>
          <w:lang w:val="es-MX"/>
        </w:rPr>
      </w:pPr>
      <w:r w:rsidRPr="00D42F0E">
        <w:rPr>
          <w:color w:val="404040"/>
          <w:sz w:val="24"/>
          <w:lang w:val="es-MX"/>
        </w:rPr>
        <w:t xml:space="preserve">¿Es claro y lógico que el logro </w:t>
      </w:r>
      <w:r w:rsidRPr="00D42F0E">
        <w:rPr>
          <w:b/>
          <w:color w:val="404040"/>
          <w:sz w:val="24"/>
          <w:lang w:val="es-MX"/>
        </w:rPr>
        <w:t>del Propósito contribuye al logro del Fin? SÍ.</w:t>
      </w:r>
    </w:p>
    <w:p w:rsidR="00B41537" w:rsidRPr="00D42F0E" w:rsidRDefault="004922DF">
      <w:pPr>
        <w:pStyle w:val="Heading1"/>
        <w:spacing w:before="3"/>
        <w:rPr>
          <w:lang w:val="es-MX"/>
        </w:rPr>
      </w:pPr>
      <w:r w:rsidRPr="00D42F0E">
        <w:rPr>
          <w:color w:val="404040"/>
          <w:lang w:val="es-MX"/>
        </w:rPr>
        <w:t>Tratándose de la MIR elaborada por la SHCP.</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Default="004922DF">
      <w:pPr>
        <w:pStyle w:val="Prrafodelista"/>
        <w:numPr>
          <w:ilvl w:val="0"/>
          <w:numId w:val="16"/>
        </w:numPr>
        <w:tabs>
          <w:tab w:val="left" w:pos="502"/>
        </w:tabs>
        <w:spacing w:before="0" w:line="360" w:lineRule="auto"/>
        <w:ind w:left="502" w:right="1700"/>
        <w:jc w:val="both"/>
        <w:rPr>
          <w:color w:val="404040"/>
          <w:sz w:val="24"/>
        </w:rPr>
      </w:pPr>
      <w:r w:rsidRPr="00D42F0E">
        <w:rPr>
          <w:color w:val="404040"/>
          <w:sz w:val="24"/>
          <w:lang w:val="es-MX"/>
        </w:rPr>
        <w:t xml:space="preserve">Considerando el análisis y la evaluación realizados en este punto, ¿La lógica vertical de la matriz de indicadores del Fondo es clara y se valida en su totalidad? </w:t>
      </w:r>
      <w:r>
        <w:rPr>
          <w:color w:val="404040"/>
          <w:sz w:val="24"/>
        </w:rPr>
        <w:t>Es decir, ¿La lógica interna del Fondo es</w:t>
      </w:r>
      <w:r>
        <w:rPr>
          <w:color w:val="404040"/>
          <w:spacing w:val="-19"/>
          <w:sz w:val="24"/>
        </w:rPr>
        <w:t xml:space="preserve"> </w:t>
      </w:r>
      <w:r>
        <w:rPr>
          <w:color w:val="404040"/>
          <w:sz w:val="24"/>
        </w:rPr>
        <w:t>clara?</w:t>
      </w:r>
    </w:p>
    <w:p w:rsidR="00B41537" w:rsidRDefault="004922DF">
      <w:pPr>
        <w:pStyle w:val="Heading1"/>
        <w:spacing w:before="5"/>
        <w:ind w:left="499"/>
      </w:pPr>
      <w:r>
        <w:rPr>
          <w:color w:val="404040"/>
        </w:rPr>
        <w:t>SÍ.</w:t>
      </w:r>
    </w:p>
    <w:p w:rsidR="00B41537" w:rsidRPr="00D42F0E" w:rsidRDefault="004922DF">
      <w:pPr>
        <w:spacing w:before="137" w:line="720" w:lineRule="auto"/>
        <w:ind w:left="142" w:right="4756" w:firstLine="359"/>
        <w:rPr>
          <w:b/>
          <w:sz w:val="24"/>
          <w:lang w:val="es-MX"/>
        </w:rPr>
      </w:pPr>
      <w:r w:rsidRPr="00D42F0E">
        <w:rPr>
          <w:b/>
          <w:color w:val="404040"/>
          <w:sz w:val="24"/>
          <w:lang w:val="es-MX"/>
        </w:rPr>
        <w:t>Tratándose de la MIR elaborada por la SH</w:t>
      </w:r>
      <w:r w:rsidRPr="00D42F0E">
        <w:rPr>
          <w:b/>
          <w:color w:val="404040"/>
          <w:sz w:val="24"/>
          <w:lang w:val="es-MX"/>
        </w:rPr>
        <w:t>CP. De la lógica horizontal de la matriz de indicadores.</w:t>
      </w:r>
    </w:p>
    <w:p w:rsidR="00B41537" w:rsidRPr="00D42F0E" w:rsidRDefault="004922DF">
      <w:pPr>
        <w:pStyle w:val="Prrafodelista"/>
        <w:numPr>
          <w:ilvl w:val="0"/>
          <w:numId w:val="16"/>
        </w:numPr>
        <w:tabs>
          <w:tab w:val="left" w:pos="500"/>
        </w:tabs>
        <w:spacing w:before="15" w:line="360" w:lineRule="auto"/>
        <w:ind w:right="1705"/>
        <w:rPr>
          <w:color w:val="404040"/>
          <w:sz w:val="24"/>
          <w:lang w:val="es-MX"/>
        </w:rPr>
      </w:pPr>
      <w:r w:rsidRPr="00D42F0E">
        <w:rPr>
          <w:color w:val="404040"/>
          <w:sz w:val="24"/>
          <w:lang w:val="es-MX"/>
        </w:rPr>
        <w:t>En términos de diseño, ¿Existen indicadores para medir el desempeño del Fondo a nivel de Fin, Propósito, componentes y actividades e</w:t>
      </w:r>
      <w:r w:rsidRPr="00D42F0E">
        <w:rPr>
          <w:color w:val="404040"/>
          <w:spacing w:val="-21"/>
          <w:sz w:val="24"/>
          <w:lang w:val="es-MX"/>
        </w:rPr>
        <w:t xml:space="preserve"> </w:t>
      </w:r>
      <w:r w:rsidRPr="00D42F0E">
        <w:rPr>
          <w:color w:val="404040"/>
          <w:sz w:val="24"/>
          <w:lang w:val="es-MX"/>
        </w:rPr>
        <w:t>insumos?</w:t>
      </w:r>
    </w:p>
    <w:p w:rsidR="00B41537" w:rsidRPr="00D42F0E" w:rsidRDefault="004922DF">
      <w:pPr>
        <w:pStyle w:val="Heading1"/>
        <w:spacing w:before="2"/>
        <w:ind w:left="499"/>
        <w:rPr>
          <w:lang w:val="es-MX"/>
        </w:rPr>
      </w:pPr>
      <w:r w:rsidRPr="00D42F0E">
        <w:rPr>
          <w:color w:val="404040"/>
          <w:lang w:val="es-MX"/>
        </w:rPr>
        <w:t>SÍ.</w:t>
      </w:r>
    </w:p>
    <w:p w:rsidR="00B41537" w:rsidRPr="00D42F0E" w:rsidRDefault="004922DF">
      <w:pPr>
        <w:spacing w:before="139"/>
        <w:ind w:left="499"/>
        <w:jc w:val="both"/>
        <w:rPr>
          <w:b/>
          <w:sz w:val="24"/>
          <w:lang w:val="es-MX"/>
        </w:rPr>
      </w:pPr>
      <w:r w:rsidRPr="00D42F0E">
        <w:rPr>
          <w:b/>
          <w:color w:val="404040"/>
          <w:sz w:val="24"/>
          <w:lang w:val="es-MX"/>
        </w:rPr>
        <w:t>Tratándose de la MIR elaborada por la SHCP.</w:t>
      </w:r>
    </w:p>
    <w:p w:rsidR="00B41537" w:rsidRPr="00D42F0E" w:rsidRDefault="00B41537">
      <w:pPr>
        <w:jc w:val="both"/>
        <w:rPr>
          <w:sz w:val="24"/>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spacing w:before="70" w:line="360" w:lineRule="auto"/>
        <w:ind w:left="499" w:right="1694"/>
        <w:jc w:val="both"/>
        <w:rPr>
          <w:b/>
          <w:sz w:val="24"/>
          <w:lang w:val="es-MX"/>
        </w:rPr>
      </w:pPr>
      <w:r w:rsidRPr="00D42F0E">
        <w:rPr>
          <w:b/>
          <w:color w:val="404040"/>
          <w:sz w:val="24"/>
          <w:lang w:val="es-MX"/>
        </w:rPr>
        <w:t>Para efectos de esta evaluación se presentaron las Matrices de Indicadores de Resultados desagregadas, para cada una de las obras y acciones financiadas con los recursos del Fondo y en este caso concreto, SI contienen indicadores solo hasta nivel de compon</w:t>
      </w:r>
      <w:r w:rsidRPr="00D42F0E">
        <w:rPr>
          <w:b/>
          <w:color w:val="404040"/>
          <w:sz w:val="24"/>
          <w:lang w:val="es-MX"/>
        </w:rPr>
        <w:t>entes, no para las actividades.</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501" w:right="1701" w:hanging="360"/>
        <w:rPr>
          <w:lang w:val="es-MX"/>
        </w:rPr>
      </w:pPr>
      <w:r w:rsidRPr="00D42F0E">
        <w:rPr>
          <w:b/>
          <w:color w:val="404040"/>
          <w:lang w:val="es-MX"/>
        </w:rPr>
        <w:t xml:space="preserve">10. </w:t>
      </w:r>
      <w:r w:rsidRPr="00D42F0E">
        <w:rPr>
          <w:color w:val="404040"/>
          <w:lang w:val="es-MX"/>
        </w:rPr>
        <w:t>¿Todos los indicadores son claros, relevantes, económicos, adecuados y monitoreables?</w:t>
      </w:r>
    </w:p>
    <w:p w:rsidR="00B41537" w:rsidRPr="00D42F0E" w:rsidRDefault="004922DF">
      <w:pPr>
        <w:pStyle w:val="Heading1"/>
        <w:spacing w:before="5"/>
        <w:rPr>
          <w:lang w:val="es-MX"/>
        </w:rPr>
      </w:pPr>
      <w:r w:rsidRPr="00D42F0E">
        <w:rPr>
          <w:color w:val="404040"/>
          <w:lang w:val="es-MX"/>
        </w:rPr>
        <w:t>SÍ.</w:t>
      </w:r>
    </w:p>
    <w:p w:rsidR="00B41537" w:rsidRPr="00D42F0E" w:rsidRDefault="004922DF">
      <w:pPr>
        <w:spacing w:before="137"/>
        <w:ind w:left="501"/>
        <w:jc w:val="both"/>
        <w:rPr>
          <w:b/>
          <w:sz w:val="24"/>
          <w:lang w:val="es-MX"/>
        </w:rPr>
      </w:pPr>
      <w:r w:rsidRPr="00D42F0E">
        <w:rPr>
          <w:b/>
          <w:color w:val="404040"/>
          <w:sz w:val="24"/>
          <w:lang w:val="es-MX"/>
        </w:rPr>
        <w:t>Tratándose de los indicadores de la MIR elaborada por la SHCP.</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spacing w:line="360" w:lineRule="auto"/>
        <w:ind w:left="501" w:right="1701" w:hanging="360"/>
        <w:rPr>
          <w:lang w:val="es-MX"/>
        </w:rPr>
      </w:pPr>
      <w:r w:rsidRPr="00D42F0E">
        <w:rPr>
          <w:b/>
          <w:color w:val="404040"/>
          <w:lang w:val="es-MX"/>
        </w:rPr>
        <w:t xml:space="preserve">11. </w:t>
      </w:r>
      <w:r w:rsidRPr="00D42F0E">
        <w:rPr>
          <w:color w:val="404040"/>
          <w:lang w:val="es-MX"/>
        </w:rPr>
        <w:t>¿Los indicadores incluidos en la Matriz de Indicadores, tienen identificada su línea base y temporalidad en la medición?</w:t>
      </w:r>
    </w:p>
    <w:p w:rsidR="00B41537" w:rsidRPr="00D42F0E" w:rsidRDefault="004922DF">
      <w:pPr>
        <w:pStyle w:val="Heading1"/>
        <w:spacing w:before="2" w:line="362" w:lineRule="auto"/>
        <w:ind w:right="1701"/>
        <w:jc w:val="left"/>
        <w:rPr>
          <w:lang w:val="es-MX"/>
        </w:rPr>
      </w:pPr>
      <w:r w:rsidRPr="00D42F0E">
        <w:rPr>
          <w:color w:val="404040"/>
          <w:lang w:val="es-MX"/>
        </w:rPr>
        <w:t>SÍ. La temporalidad tratándose de la MIR elaborada por la SHCP, pero no tienen identificada la línea base.</w:t>
      </w:r>
    </w:p>
    <w:p w:rsidR="00B41537" w:rsidRPr="00D42F0E" w:rsidRDefault="00B41537">
      <w:pPr>
        <w:pStyle w:val="Textoindependiente"/>
        <w:rPr>
          <w:b/>
          <w:lang w:val="es-MX"/>
        </w:rPr>
      </w:pPr>
    </w:p>
    <w:p w:rsidR="00B41537" w:rsidRPr="00D42F0E" w:rsidRDefault="004922DF">
      <w:pPr>
        <w:spacing w:before="139" w:line="360" w:lineRule="auto"/>
        <w:ind w:left="501" w:right="1703"/>
        <w:rPr>
          <w:b/>
          <w:sz w:val="24"/>
          <w:lang w:val="es-MX"/>
        </w:rPr>
      </w:pPr>
      <w:r w:rsidRPr="00D42F0E">
        <w:rPr>
          <w:b/>
          <w:color w:val="404040"/>
          <w:sz w:val="24"/>
          <w:lang w:val="es-MX"/>
        </w:rPr>
        <w:t>NO. Tratándose de los indic</w:t>
      </w:r>
      <w:r w:rsidRPr="00D42F0E">
        <w:rPr>
          <w:b/>
          <w:color w:val="404040"/>
          <w:sz w:val="24"/>
          <w:lang w:val="es-MX"/>
        </w:rPr>
        <w:t>adores elaborados por el Instituto Municipal de Planeación de Puebla para los programas presupuestarios.</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501" w:right="1701" w:hanging="360"/>
        <w:rPr>
          <w:lang w:val="es-MX"/>
        </w:rPr>
      </w:pPr>
      <w:r w:rsidRPr="00D42F0E">
        <w:rPr>
          <w:b/>
          <w:color w:val="404040"/>
          <w:lang w:val="es-MX"/>
        </w:rPr>
        <w:t xml:space="preserve">12. </w:t>
      </w:r>
      <w:r w:rsidRPr="00D42F0E">
        <w:rPr>
          <w:color w:val="404040"/>
          <w:lang w:val="es-MX"/>
        </w:rPr>
        <w:t>¿El Fondo ha identificado los medios de verificación para obtener cada uno de los indicadores?</w:t>
      </w:r>
    </w:p>
    <w:p w:rsidR="00B41537" w:rsidRPr="00D42F0E" w:rsidRDefault="004922DF">
      <w:pPr>
        <w:pStyle w:val="Heading1"/>
        <w:spacing w:before="5"/>
        <w:rPr>
          <w:lang w:val="es-MX"/>
        </w:rPr>
      </w:pPr>
      <w:r w:rsidRPr="00D42F0E">
        <w:rPr>
          <w:color w:val="404040"/>
          <w:lang w:val="es-MX"/>
        </w:rPr>
        <w:t>SÍ.</w:t>
      </w:r>
    </w:p>
    <w:p w:rsidR="00B41537" w:rsidRPr="00D42F0E" w:rsidRDefault="004922DF">
      <w:pPr>
        <w:spacing w:before="137" w:line="362" w:lineRule="auto"/>
        <w:ind w:left="501" w:right="1823"/>
        <w:rPr>
          <w:b/>
          <w:sz w:val="24"/>
          <w:lang w:val="es-MX"/>
        </w:rPr>
      </w:pPr>
      <w:r w:rsidRPr="00D42F0E">
        <w:rPr>
          <w:b/>
          <w:color w:val="404040"/>
          <w:sz w:val="24"/>
          <w:lang w:val="es-MX"/>
        </w:rPr>
        <w:t>Tanto los indicadores elaborados por la SHCP, c</w:t>
      </w:r>
      <w:r w:rsidRPr="00D42F0E">
        <w:rPr>
          <w:b/>
          <w:color w:val="404040"/>
          <w:sz w:val="24"/>
          <w:lang w:val="es-MX"/>
        </w:rPr>
        <w:t>omo los elaborados por el IMPLAN de</w:t>
      </w:r>
      <w:r w:rsidRPr="00D42F0E">
        <w:rPr>
          <w:b/>
          <w:color w:val="404040"/>
          <w:spacing w:val="-5"/>
          <w:sz w:val="24"/>
          <w:lang w:val="es-MX"/>
        </w:rPr>
        <w:t xml:space="preserve"> </w:t>
      </w:r>
      <w:r w:rsidRPr="00D42F0E">
        <w:rPr>
          <w:b/>
          <w:color w:val="404040"/>
          <w:sz w:val="24"/>
          <w:lang w:val="es-MX"/>
        </w:rPr>
        <w:t>Puebla.</w:t>
      </w:r>
    </w:p>
    <w:p w:rsidR="00B41537" w:rsidRPr="00D42F0E" w:rsidRDefault="00B41537">
      <w:pPr>
        <w:pStyle w:val="Textoindependiente"/>
        <w:rPr>
          <w:b/>
          <w:lang w:val="es-MX"/>
        </w:rPr>
      </w:pPr>
    </w:p>
    <w:p w:rsidR="00B41537" w:rsidRPr="00D42F0E" w:rsidRDefault="004922DF">
      <w:pPr>
        <w:pStyle w:val="Textoindependiente"/>
        <w:spacing w:before="139" w:line="360" w:lineRule="auto"/>
        <w:ind w:left="501" w:right="1701" w:hanging="360"/>
        <w:rPr>
          <w:lang w:val="es-MX"/>
        </w:rPr>
      </w:pPr>
      <w:r w:rsidRPr="00D42F0E">
        <w:rPr>
          <w:b/>
          <w:color w:val="404040"/>
          <w:lang w:val="es-MX"/>
        </w:rPr>
        <w:t xml:space="preserve">13. </w:t>
      </w:r>
      <w:r w:rsidRPr="00D42F0E">
        <w:rPr>
          <w:color w:val="404040"/>
          <w:lang w:val="es-MX"/>
        </w:rPr>
        <w:t>¿De qué manera el Fondo valida la veracidad de la información obtenida a través de los medios de verificación?</w:t>
      </w:r>
    </w:p>
    <w:p w:rsidR="00B41537" w:rsidRPr="00D42F0E" w:rsidRDefault="004922DF">
      <w:pPr>
        <w:pStyle w:val="Heading1"/>
        <w:spacing w:before="5"/>
        <w:rPr>
          <w:lang w:val="es-MX"/>
        </w:rPr>
      </w:pPr>
      <w:r w:rsidRPr="00D42F0E">
        <w:rPr>
          <w:color w:val="404040"/>
          <w:lang w:val="es-MX"/>
        </w:rPr>
        <w:t>SÍ.</w:t>
      </w:r>
    </w:p>
    <w:p w:rsidR="00B41537" w:rsidRPr="00D42F0E" w:rsidRDefault="00B41537">
      <w:pPr>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spacing w:before="70" w:line="360" w:lineRule="auto"/>
        <w:ind w:left="501" w:right="1700"/>
        <w:jc w:val="both"/>
        <w:rPr>
          <w:b/>
          <w:sz w:val="24"/>
          <w:lang w:val="es-MX"/>
        </w:rPr>
      </w:pPr>
      <w:r w:rsidRPr="00D42F0E">
        <w:rPr>
          <w:b/>
          <w:color w:val="404040"/>
          <w:sz w:val="24"/>
          <w:lang w:val="es-MX"/>
        </w:rPr>
        <w:t>Respecto de las Matrices de Indicadores de Resultados (MIR) elaboradas para cada uno de los programas presupuestarios, por parte del IMPLAN existen  los  “LINEAMIENTOS  PARA LA  REVISIÓN  ADMINISTRATIVA DE</w:t>
      </w:r>
    </w:p>
    <w:p w:rsidR="00B41537" w:rsidRPr="00D42F0E" w:rsidRDefault="004922DF">
      <w:pPr>
        <w:spacing w:before="2" w:line="360" w:lineRule="auto"/>
        <w:ind w:left="501" w:right="1695"/>
        <w:jc w:val="both"/>
        <w:rPr>
          <w:b/>
          <w:sz w:val="24"/>
          <w:lang w:val="es-MX"/>
        </w:rPr>
      </w:pPr>
      <w:r w:rsidRPr="00D42F0E">
        <w:rPr>
          <w:b/>
          <w:color w:val="404040"/>
          <w:sz w:val="24"/>
          <w:lang w:val="es-MX"/>
        </w:rPr>
        <w:t xml:space="preserve">MEDIOS DE VERIFICACIÓN” cuyo objetivo es unificar </w:t>
      </w:r>
      <w:r w:rsidRPr="00D42F0E">
        <w:rPr>
          <w:b/>
          <w:color w:val="404040"/>
          <w:sz w:val="24"/>
          <w:lang w:val="es-MX"/>
        </w:rPr>
        <w:t>criterios respecto de los elementos a considerar por parte de las dependencias y entidades en las revisiones administrativas de medios de verificación realizadas por la Contraloría Municipal, a fin de comprobar el cumplimiento de los planes, programas, obr</w:t>
      </w:r>
      <w:r w:rsidRPr="00D42F0E">
        <w:rPr>
          <w:b/>
          <w:color w:val="404040"/>
          <w:sz w:val="24"/>
          <w:lang w:val="es-MX"/>
        </w:rPr>
        <w:t>as y acciones emprendidas por la Administración Pública Municipal. (ANEXO A- 4.)</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501" w:right="1701" w:hanging="360"/>
        <w:rPr>
          <w:lang w:val="es-MX"/>
        </w:rPr>
      </w:pPr>
      <w:r w:rsidRPr="00D42F0E">
        <w:rPr>
          <w:b/>
          <w:color w:val="404040"/>
          <w:lang w:val="es-MX"/>
        </w:rPr>
        <w:t xml:space="preserve">14. </w:t>
      </w:r>
      <w:r w:rsidRPr="00D42F0E">
        <w:rPr>
          <w:color w:val="404040"/>
          <w:lang w:val="es-MX"/>
        </w:rPr>
        <w:t>¿Se consideran válidos los supuestos del Fondo tal como figuran en la Matriz de Indicadores?</w:t>
      </w:r>
    </w:p>
    <w:p w:rsidR="00B41537" w:rsidRPr="00D42F0E" w:rsidRDefault="004922DF">
      <w:pPr>
        <w:pStyle w:val="Heading1"/>
        <w:spacing w:before="5"/>
        <w:rPr>
          <w:lang w:val="es-MX"/>
        </w:rPr>
      </w:pPr>
      <w:r w:rsidRPr="00D42F0E">
        <w:rPr>
          <w:color w:val="404040"/>
          <w:lang w:val="es-MX"/>
        </w:rPr>
        <w:t>SÍ en el caso de la MIR elaborada por la SHCP.</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spacing w:line="360" w:lineRule="auto"/>
        <w:ind w:left="501" w:right="1701" w:hanging="360"/>
        <w:rPr>
          <w:lang w:val="es-MX"/>
        </w:rPr>
      </w:pPr>
      <w:r w:rsidRPr="00D42F0E">
        <w:rPr>
          <w:b/>
          <w:color w:val="404040"/>
          <w:lang w:val="es-MX"/>
        </w:rPr>
        <w:t xml:space="preserve">15. </w:t>
      </w:r>
      <w:r w:rsidRPr="00D42F0E">
        <w:rPr>
          <w:color w:val="404040"/>
          <w:lang w:val="es-MX"/>
        </w:rPr>
        <w:t>Considerando el análisis</w:t>
      </w:r>
      <w:r w:rsidRPr="00D42F0E">
        <w:rPr>
          <w:color w:val="404040"/>
          <w:lang w:val="es-MX"/>
        </w:rPr>
        <w:t xml:space="preserve"> y evaluación realizado en este punto, ¿La lógica horizontal de la Matriz de Indicadores se valida en su totalidad?</w:t>
      </w:r>
    </w:p>
    <w:p w:rsidR="00B41537" w:rsidRPr="00D42F0E" w:rsidRDefault="004922DF">
      <w:pPr>
        <w:pStyle w:val="Heading1"/>
        <w:spacing w:before="5"/>
        <w:rPr>
          <w:lang w:val="es-MX"/>
        </w:rPr>
      </w:pPr>
      <w:r w:rsidRPr="00D42F0E">
        <w:rPr>
          <w:color w:val="404040"/>
          <w:lang w:val="es-MX"/>
        </w:rPr>
        <w:t>SÍ.</w:t>
      </w:r>
    </w:p>
    <w:p w:rsidR="00B41537" w:rsidRPr="00D42F0E" w:rsidRDefault="004922DF">
      <w:pPr>
        <w:spacing w:before="137" w:line="360" w:lineRule="auto"/>
        <w:ind w:left="501" w:right="1703"/>
        <w:jc w:val="both"/>
        <w:rPr>
          <w:b/>
          <w:sz w:val="24"/>
          <w:lang w:val="es-MX"/>
        </w:rPr>
      </w:pPr>
      <w:r w:rsidRPr="00D42F0E">
        <w:rPr>
          <w:b/>
          <w:color w:val="404040"/>
          <w:sz w:val="24"/>
          <w:lang w:val="es-MX"/>
        </w:rPr>
        <w:t>Tanto para los indicadores publicados por la SHCP, como los elaborados por parte del IMPLAN.</w:t>
      </w:r>
    </w:p>
    <w:p w:rsidR="00B41537" w:rsidRPr="00D42F0E" w:rsidRDefault="00B41537">
      <w:pPr>
        <w:pStyle w:val="Textoindependiente"/>
        <w:rPr>
          <w:b/>
          <w:lang w:val="es-MX"/>
        </w:rPr>
      </w:pPr>
    </w:p>
    <w:p w:rsidR="00B41537" w:rsidRPr="00D42F0E" w:rsidRDefault="004922DF">
      <w:pPr>
        <w:spacing w:before="142" w:line="360" w:lineRule="auto"/>
        <w:ind w:left="501" w:right="1698"/>
        <w:jc w:val="both"/>
        <w:rPr>
          <w:b/>
          <w:sz w:val="24"/>
          <w:lang w:val="es-MX"/>
        </w:rPr>
      </w:pPr>
      <w:r w:rsidRPr="00D42F0E">
        <w:rPr>
          <w:b/>
          <w:color w:val="404040"/>
          <w:sz w:val="24"/>
          <w:lang w:val="es-MX"/>
        </w:rPr>
        <w:t>Los medios de verificación efectivamente p</w:t>
      </w:r>
      <w:r w:rsidRPr="00D42F0E">
        <w:rPr>
          <w:b/>
          <w:color w:val="404040"/>
          <w:sz w:val="24"/>
          <w:lang w:val="es-MX"/>
        </w:rPr>
        <w:t>ermiten alimentar la información para determinar las variables de los indicadores con los cuales se mide el cumplimiento de cada uno de los elementos de la MIR.</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501" w:right="1701" w:hanging="360"/>
        <w:rPr>
          <w:lang w:val="es-MX"/>
        </w:rPr>
      </w:pPr>
      <w:r w:rsidRPr="00D42F0E">
        <w:rPr>
          <w:b/>
          <w:color w:val="404040"/>
          <w:lang w:val="es-MX"/>
        </w:rPr>
        <w:t xml:space="preserve">16. </w:t>
      </w:r>
      <w:r w:rsidRPr="00D42F0E">
        <w:rPr>
          <w:color w:val="404040"/>
          <w:lang w:val="es-MX"/>
        </w:rPr>
        <w:t>¿La población que presenta el problema y/o necesidad (población potencial), así como la población objetivo están claramente definidas?</w:t>
      </w:r>
    </w:p>
    <w:p w:rsidR="00B41537" w:rsidRPr="00D42F0E" w:rsidRDefault="004922DF">
      <w:pPr>
        <w:pStyle w:val="Heading1"/>
        <w:spacing w:before="2"/>
        <w:rPr>
          <w:lang w:val="es-MX"/>
        </w:rPr>
      </w:pPr>
      <w:r w:rsidRPr="00D42F0E">
        <w:rPr>
          <w:color w:val="404040"/>
          <w:lang w:val="es-MX"/>
        </w:rPr>
        <w:t>NO.</w:t>
      </w:r>
    </w:p>
    <w:p w:rsidR="00B41537" w:rsidRPr="00D42F0E" w:rsidRDefault="00B41537">
      <w:pPr>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pStyle w:val="Heading1"/>
        <w:spacing w:before="70" w:line="360" w:lineRule="auto"/>
        <w:ind w:right="1702"/>
        <w:rPr>
          <w:lang w:val="es-MX"/>
        </w:rPr>
      </w:pPr>
      <w:r w:rsidRPr="00D42F0E">
        <w:rPr>
          <w:color w:val="404040"/>
          <w:lang w:val="es-MX"/>
        </w:rPr>
        <w:t>Ninguna de las áreas del Municipio tiene definida a la población objetivo a atender con las obras y ac</w:t>
      </w:r>
      <w:r w:rsidRPr="00D42F0E">
        <w:rPr>
          <w:color w:val="404040"/>
          <w:lang w:val="es-MX"/>
        </w:rPr>
        <w:t>ciones realizadas con los recursos del FORTAMUN-DF 2014.</w:t>
      </w:r>
    </w:p>
    <w:p w:rsidR="00B41537" w:rsidRPr="00D42F0E" w:rsidRDefault="00B41537">
      <w:pPr>
        <w:pStyle w:val="Textoindependiente"/>
        <w:rPr>
          <w:b/>
          <w:lang w:val="es-MX"/>
        </w:rPr>
      </w:pPr>
    </w:p>
    <w:p w:rsidR="00B41537" w:rsidRPr="00D42F0E" w:rsidRDefault="004922DF">
      <w:pPr>
        <w:spacing w:before="142" w:line="360" w:lineRule="auto"/>
        <w:ind w:left="501" w:right="1695"/>
        <w:jc w:val="both"/>
        <w:rPr>
          <w:b/>
          <w:sz w:val="24"/>
          <w:lang w:val="es-MX"/>
        </w:rPr>
      </w:pPr>
      <w:r w:rsidRPr="00D42F0E">
        <w:rPr>
          <w:b/>
          <w:color w:val="404040"/>
          <w:sz w:val="24"/>
          <w:lang w:val="es-MX"/>
        </w:rPr>
        <w:t>En algunos casos las dependencias ejecutoras del gasto identifican a todas y todos los habitantes del Municipio como la población potencial. Pero no la población objetivo y atendida, con recursos de</w:t>
      </w:r>
      <w:r w:rsidRPr="00D42F0E">
        <w:rPr>
          <w:b/>
          <w:color w:val="404040"/>
          <w:sz w:val="24"/>
          <w:lang w:val="es-MX"/>
        </w:rPr>
        <w:t>l Fondo, existiendo obras y acciones realizadas con aportación del Fondo evaluado, en mezcla de recursos con otros programas, que si identifican  a la población objetivo pero en la</w:t>
      </w:r>
      <w:r w:rsidRPr="00D42F0E">
        <w:rPr>
          <w:b/>
          <w:color w:val="404040"/>
          <w:spacing w:val="-14"/>
          <w:sz w:val="24"/>
          <w:lang w:val="es-MX"/>
        </w:rPr>
        <w:t xml:space="preserve"> </w:t>
      </w:r>
      <w:r w:rsidRPr="00D42F0E">
        <w:rPr>
          <w:b/>
          <w:color w:val="404040"/>
          <w:sz w:val="24"/>
          <w:lang w:val="es-MX"/>
        </w:rPr>
        <w:t>generalidad.</w:t>
      </w:r>
    </w:p>
    <w:p w:rsidR="00B41537" w:rsidRPr="00D42F0E" w:rsidRDefault="00B41537">
      <w:pPr>
        <w:pStyle w:val="Textoindependiente"/>
        <w:rPr>
          <w:b/>
          <w:lang w:val="es-MX"/>
        </w:rPr>
      </w:pPr>
    </w:p>
    <w:p w:rsidR="00B41537" w:rsidRDefault="004922DF">
      <w:pPr>
        <w:pStyle w:val="Textoindependiente"/>
        <w:spacing w:before="142" w:line="360" w:lineRule="auto"/>
        <w:ind w:left="501" w:right="1697" w:hanging="360"/>
        <w:jc w:val="both"/>
      </w:pPr>
      <w:r w:rsidRPr="00D42F0E">
        <w:rPr>
          <w:b/>
          <w:color w:val="404040"/>
          <w:lang w:val="es-MX"/>
        </w:rPr>
        <w:t xml:space="preserve">17. </w:t>
      </w:r>
      <w:r w:rsidRPr="00D42F0E">
        <w:rPr>
          <w:color w:val="404040"/>
          <w:lang w:val="es-MX"/>
        </w:rPr>
        <w:t xml:space="preserve">¿El Fondo ha cuantificado y caracterizado ambas poblaciones, según los atributos que considere pertinentes? </w:t>
      </w:r>
      <w:r>
        <w:rPr>
          <w:color w:val="404040"/>
        </w:rPr>
        <w:t>(En el caso de individuos, en términos de edad, sexo, nivel socio-económico señalar quintil de ingreso si corresponde, principales características d</w:t>
      </w:r>
      <w:r>
        <w:rPr>
          <w:color w:val="404040"/>
        </w:rPr>
        <w:t>e la actividad económica que desempeña, rama de actividad, condición de empleo, condición indígena u otros atributos que sean pertinentes).</w:t>
      </w:r>
    </w:p>
    <w:p w:rsidR="00B41537" w:rsidRPr="00D42F0E" w:rsidRDefault="004922DF">
      <w:pPr>
        <w:pStyle w:val="Heading1"/>
        <w:spacing w:before="2"/>
        <w:rPr>
          <w:lang w:val="es-MX"/>
        </w:rPr>
      </w:pPr>
      <w:r w:rsidRPr="00D42F0E">
        <w:rPr>
          <w:color w:val="404040"/>
          <w:lang w:val="es-MX"/>
        </w:rPr>
        <w:t>NO.</w:t>
      </w:r>
    </w:p>
    <w:p w:rsidR="00B41537" w:rsidRPr="00D42F0E" w:rsidRDefault="004922DF">
      <w:pPr>
        <w:spacing w:before="137"/>
        <w:ind w:left="501"/>
        <w:jc w:val="both"/>
        <w:rPr>
          <w:b/>
          <w:sz w:val="24"/>
          <w:lang w:val="es-MX"/>
        </w:rPr>
      </w:pPr>
      <w:r w:rsidRPr="00D42F0E">
        <w:rPr>
          <w:b/>
          <w:color w:val="404040"/>
          <w:sz w:val="24"/>
          <w:lang w:val="es-MX"/>
        </w:rPr>
        <w:t>En ningún atributo.</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spacing w:line="360" w:lineRule="auto"/>
        <w:ind w:left="501" w:right="1696" w:hanging="360"/>
        <w:jc w:val="both"/>
        <w:rPr>
          <w:lang w:val="es-MX"/>
        </w:rPr>
      </w:pPr>
      <w:r w:rsidRPr="00D42F0E">
        <w:rPr>
          <w:b/>
          <w:color w:val="404040"/>
          <w:lang w:val="es-MX"/>
        </w:rPr>
        <w:t xml:space="preserve">18. </w:t>
      </w:r>
      <w:r w:rsidRPr="00D42F0E">
        <w:rPr>
          <w:color w:val="404040"/>
          <w:lang w:val="es-MX"/>
        </w:rPr>
        <w:t>¿Cuál es la justificación que sustenta que los beneficios que otorga el Fondo se dirij</w:t>
      </w:r>
      <w:r w:rsidRPr="00D42F0E">
        <w:rPr>
          <w:color w:val="404040"/>
          <w:lang w:val="es-MX"/>
        </w:rPr>
        <w:t>an específicamente a dicha población potencial y</w:t>
      </w:r>
      <w:r w:rsidRPr="00D42F0E">
        <w:rPr>
          <w:color w:val="404040"/>
          <w:spacing w:val="-23"/>
          <w:lang w:val="es-MX"/>
        </w:rPr>
        <w:t xml:space="preserve"> </w:t>
      </w:r>
      <w:r w:rsidRPr="00D42F0E">
        <w:rPr>
          <w:color w:val="404040"/>
          <w:lang w:val="es-MX"/>
        </w:rPr>
        <w:t>objetivo?</w:t>
      </w:r>
    </w:p>
    <w:p w:rsidR="00B41537" w:rsidRPr="00D42F0E" w:rsidRDefault="004922DF">
      <w:pPr>
        <w:pStyle w:val="Heading1"/>
        <w:spacing w:before="2"/>
        <w:rPr>
          <w:lang w:val="es-MX"/>
        </w:rPr>
      </w:pPr>
      <w:r w:rsidRPr="00D42F0E">
        <w:rPr>
          <w:color w:val="404040"/>
          <w:lang w:val="es-MX"/>
        </w:rPr>
        <w:t>No hay justificación toda vez que no hay definición de población objetivo.</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ind w:left="142" w:right="1701"/>
        <w:rPr>
          <w:lang w:val="es-MX"/>
        </w:rPr>
      </w:pPr>
      <w:r w:rsidRPr="00D42F0E">
        <w:rPr>
          <w:b/>
          <w:color w:val="404040"/>
          <w:lang w:val="es-MX"/>
        </w:rPr>
        <w:t>19.</w:t>
      </w:r>
      <w:r w:rsidRPr="00D42F0E">
        <w:rPr>
          <w:b/>
          <w:color w:val="404040"/>
          <w:spacing w:val="-56"/>
          <w:lang w:val="es-MX"/>
        </w:rPr>
        <w:t xml:space="preserve"> </w:t>
      </w:r>
      <w:r w:rsidRPr="00D42F0E">
        <w:rPr>
          <w:color w:val="404040"/>
          <w:lang w:val="es-MX"/>
        </w:rPr>
        <w:t>¿La justificación es la adecuada?</w:t>
      </w:r>
    </w:p>
    <w:p w:rsidR="00B41537" w:rsidRPr="00D42F0E" w:rsidRDefault="004922DF">
      <w:pPr>
        <w:pStyle w:val="Heading1"/>
        <w:spacing w:before="139"/>
        <w:rPr>
          <w:lang w:val="es-MX"/>
        </w:rPr>
      </w:pPr>
      <w:r w:rsidRPr="00D42F0E">
        <w:rPr>
          <w:color w:val="404040"/>
          <w:lang w:val="es-MX"/>
        </w:rPr>
        <w:t>No hay justificación</w:t>
      </w:r>
    </w:p>
    <w:p w:rsidR="00B41537" w:rsidRPr="00D42F0E" w:rsidRDefault="00B41537">
      <w:pPr>
        <w:rPr>
          <w:lang w:val="es-MX"/>
        </w:rPr>
        <w:sectPr w:rsidR="00B41537" w:rsidRPr="00D42F0E">
          <w:footerReference w:type="default" r:id="rId26"/>
          <w:pgSz w:w="12240" w:h="15840"/>
          <w:pgMar w:top="2220" w:right="0" w:bottom="1200" w:left="1560" w:header="708" w:footer="1012" w:gutter="0"/>
          <w:cols w:space="720"/>
        </w:sectPr>
      </w:pPr>
    </w:p>
    <w:p w:rsidR="00B41537" w:rsidRPr="00D42F0E" w:rsidRDefault="00B41537">
      <w:pPr>
        <w:pStyle w:val="Textoindependiente"/>
        <w:spacing w:before="9"/>
        <w:rPr>
          <w:b/>
          <w:sz w:val="17"/>
          <w:lang w:val="es-MX"/>
        </w:rPr>
      </w:pPr>
    </w:p>
    <w:p w:rsidR="00B41537" w:rsidRPr="00D42F0E" w:rsidRDefault="004922DF">
      <w:pPr>
        <w:pStyle w:val="Textoindependiente"/>
        <w:spacing w:before="70" w:line="360" w:lineRule="auto"/>
        <w:ind w:left="501" w:right="1700" w:hanging="360"/>
        <w:jc w:val="both"/>
        <w:rPr>
          <w:lang w:val="es-MX"/>
        </w:rPr>
      </w:pPr>
      <w:r w:rsidRPr="00D42F0E">
        <w:rPr>
          <w:b/>
          <w:color w:val="404040"/>
          <w:lang w:val="es-MX"/>
        </w:rPr>
        <w:t xml:space="preserve">20. </w:t>
      </w:r>
      <w:r w:rsidRPr="00D42F0E">
        <w:rPr>
          <w:color w:val="404040"/>
          <w:lang w:val="es-MX"/>
        </w:rPr>
        <w:t xml:space="preserve">¿Existe información sistematizada y actualizada que permita conocer quiénes reciben los apoyos del Fondo (padrón de beneficiarios), cuáles son las características socio-económicas de la población incluida en el padrón de beneficiarios y con qué frecuencia </w:t>
      </w:r>
      <w:r w:rsidRPr="00D42F0E">
        <w:rPr>
          <w:color w:val="404040"/>
          <w:lang w:val="es-MX"/>
        </w:rPr>
        <w:t>se levanta la información?</w:t>
      </w:r>
    </w:p>
    <w:p w:rsidR="00B41537" w:rsidRDefault="004922DF">
      <w:pPr>
        <w:pStyle w:val="Heading1"/>
        <w:spacing w:before="2"/>
      </w:pPr>
      <w:r>
        <w:rPr>
          <w:color w:val="404040"/>
        </w:rPr>
        <w:t>No existe padrón de beneficiarios</w:t>
      </w:r>
    </w:p>
    <w:p w:rsidR="00B41537" w:rsidRDefault="00B41537">
      <w:pPr>
        <w:pStyle w:val="Textoindependiente"/>
        <w:rPr>
          <w:b/>
        </w:rPr>
      </w:pPr>
    </w:p>
    <w:p w:rsidR="00B41537" w:rsidRDefault="00B41537">
      <w:pPr>
        <w:pStyle w:val="Textoindependiente"/>
        <w:rPr>
          <w:b/>
        </w:rPr>
      </w:pPr>
    </w:p>
    <w:p w:rsidR="00B41537" w:rsidRPr="00D42F0E" w:rsidRDefault="004922DF">
      <w:pPr>
        <w:pStyle w:val="Prrafodelista"/>
        <w:numPr>
          <w:ilvl w:val="0"/>
          <w:numId w:val="15"/>
        </w:numPr>
        <w:tabs>
          <w:tab w:val="left" w:pos="430"/>
        </w:tabs>
        <w:spacing w:before="0" w:line="360" w:lineRule="auto"/>
        <w:ind w:right="1707" w:hanging="283"/>
        <w:jc w:val="both"/>
        <w:rPr>
          <w:b/>
          <w:sz w:val="24"/>
          <w:lang w:val="es-MX"/>
        </w:rPr>
      </w:pPr>
      <w:r w:rsidRPr="00D42F0E">
        <w:rPr>
          <w:b/>
          <w:color w:val="404040"/>
          <w:sz w:val="24"/>
          <w:lang w:val="es-MX"/>
        </w:rPr>
        <w:t>Análisis de la vinculación y la normatividad aplicable con los objetivos del Fondo.</w:t>
      </w:r>
    </w:p>
    <w:p w:rsidR="00B41537" w:rsidRPr="00D42F0E" w:rsidRDefault="00B41537">
      <w:pPr>
        <w:pStyle w:val="Textoindependiente"/>
        <w:spacing w:before="2"/>
        <w:rPr>
          <w:b/>
          <w:lang w:val="es-MX"/>
        </w:rPr>
      </w:pPr>
    </w:p>
    <w:p w:rsidR="00B41537" w:rsidRPr="00D42F0E" w:rsidRDefault="004922DF">
      <w:pPr>
        <w:pStyle w:val="Textoindependiente"/>
        <w:spacing w:line="360" w:lineRule="auto"/>
        <w:ind w:left="501" w:right="1696" w:hanging="360"/>
        <w:jc w:val="both"/>
        <w:rPr>
          <w:lang w:val="es-MX"/>
        </w:rPr>
      </w:pPr>
      <w:r w:rsidRPr="00D42F0E">
        <w:rPr>
          <w:b/>
          <w:color w:val="404040"/>
          <w:lang w:val="es-MX"/>
        </w:rPr>
        <w:t xml:space="preserve">21. </w:t>
      </w:r>
      <w:r w:rsidRPr="00D42F0E">
        <w:rPr>
          <w:color w:val="404040"/>
          <w:lang w:val="es-MX"/>
        </w:rPr>
        <w:t>¿Existe congruencia entre la normatividad aplicable del Fondo y su lógica interna?</w:t>
      </w:r>
    </w:p>
    <w:p w:rsidR="00B41537" w:rsidRPr="00D42F0E" w:rsidRDefault="004922DF">
      <w:pPr>
        <w:pStyle w:val="Heading1"/>
        <w:spacing w:before="2"/>
        <w:rPr>
          <w:lang w:val="es-MX"/>
        </w:rPr>
      </w:pPr>
      <w:r w:rsidRPr="00D42F0E">
        <w:rPr>
          <w:color w:val="404040"/>
          <w:lang w:val="es-MX"/>
        </w:rPr>
        <w:t>No en todos los casos.</w:t>
      </w:r>
    </w:p>
    <w:p w:rsidR="00B41537" w:rsidRPr="00D42F0E" w:rsidRDefault="004922DF">
      <w:pPr>
        <w:spacing w:before="139" w:line="360" w:lineRule="auto"/>
        <w:ind w:left="501" w:right="1697"/>
        <w:jc w:val="both"/>
        <w:rPr>
          <w:b/>
          <w:sz w:val="24"/>
          <w:lang w:val="es-MX"/>
        </w:rPr>
      </w:pPr>
      <w:r w:rsidRPr="00D42F0E">
        <w:rPr>
          <w:b/>
          <w:color w:val="404040"/>
          <w:sz w:val="24"/>
          <w:lang w:val="es-MX"/>
        </w:rPr>
        <w:t>Derivado de las entrevistas realizadas con los ejecutores de los recursos del FORTAMUN-DF, se detectó que desconocen algunos de ellos la normatividad aplicable al Fondo en evaluación, caso concreto del Organismo Operador del Servicio</w:t>
      </w:r>
      <w:r w:rsidRPr="00D42F0E">
        <w:rPr>
          <w:b/>
          <w:color w:val="404040"/>
          <w:sz w:val="24"/>
          <w:lang w:val="es-MX"/>
        </w:rPr>
        <w:t xml:space="preserve"> de Limpia del Municipio de Puebla, se detectó que desconocen la normatividad aplicable al Fondo.</w:t>
      </w:r>
    </w:p>
    <w:p w:rsidR="00B41537" w:rsidRPr="00D42F0E" w:rsidRDefault="00B41537">
      <w:pPr>
        <w:pStyle w:val="Textoindependiente"/>
        <w:rPr>
          <w:b/>
          <w:lang w:val="es-MX"/>
        </w:rPr>
      </w:pPr>
    </w:p>
    <w:p w:rsidR="00B41537" w:rsidRPr="00D42F0E" w:rsidRDefault="004922DF">
      <w:pPr>
        <w:spacing w:before="139" w:line="360" w:lineRule="auto"/>
        <w:ind w:left="501" w:right="1699"/>
        <w:jc w:val="both"/>
        <w:rPr>
          <w:b/>
          <w:sz w:val="24"/>
          <w:lang w:val="es-MX"/>
        </w:rPr>
      </w:pPr>
      <w:r w:rsidRPr="00D42F0E">
        <w:rPr>
          <w:b/>
          <w:color w:val="404040"/>
          <w:sz w:val="24"/>
          <w:lang w:val="es-MX"/>
        </w:rPr>
        <w:t xml:space="preserve">Lo anterior es resaltable, </w:t>
      </w:r>
      <w:r w:rsidRPr="00D42F0E">
        <w:rPr>
          <w:b/>
          <w:color w:val="404040"/>
          <w:spacing w:val="-4"/>
          <w:sz w:val="24"/>
          <w:lang w:val="es-MX"/>
        </w:rPr>
        <w:t>ya</w:t>
      </w:r>
      <w:r w:rsidRPr="00D42F0E">
        <w:rPr>
          <w:b/>
          <w:color w:val="404040"/>
          <w:spacing w:val="58"/>
          <w:sz w:val="24"/>
          <w:lang w:val="es-MX"/>
        </w:rPr>
        <w:t xml:space="preserve"> </w:t>
      </w:r>
      <w:r w:rsidRPr="00D42F0E">
        <w:rPr>
          <w:b/>
          <w:color w:val="404040"/>
          <w:sz w:val="24"/>
          <w:lang w:val="es-MX"/>
        </w:rPr>
        <w:t>que en el ejercicio en estudio dicho Organismo ejerció el 31.87% del total del Presupuesto ejercido del Fondo.</w:t>
      </w:r>
    </w:p>
    <w:p w:rsidR="00B41537" w:rsidRPr="00D42F0E" w:rsidRDefault="00B41537">
      <w:pPr>
        <w:spacing w:line="360" w:lineRule="auto"/>
        <w:jc w:val="both"/>
        <w:rPr>
          <w:sz w:val="24"/>
          <w:lang w:val="es-MX"/>
        </w:rPr>
        <w:sectPr w:rsidR="00B41537" w:rsidRPr="00D42F0E">
          <w:footerReference w:type="default" r:id="rId27"/>
          <w:pgSz w:w="12240" w:h="15840"/>
          <w:pgMar w:top="2220" w:right="0" w:bottom="1200" w:left="1560" w:header="708" w:footer="1012" w:gutter="0"/>
          <w:pgNumType w:start="31"/>
          <w:cols w:space="720"/>
        </w:sectPr>
      </w:pPr>
    </w:p>
    <w:p w:rsidR="00B41537" w:rsidRPr="00D42F0E" w:rsidRDefault="00B41537">
      <w:pPr>
        <w:pStyle w:val="Textoindependiente"/>
        <w:spacing w:before="9"/>
        <w:rPr>
          <w:b/>
          <w:sz w:val="17"/>
          <w:lang w:val="es-MX"/>
        </w:rPr>
      </w:pPr>
    </w:p>
    <w:p w:rsidR="00B41537" w:rsidRPr="00D42F0E" w:rsidRDefault="004922DF">
      <w:pPr>
        <w:spacing w:before="70"/>
        <w:ind w:left="2761" w:right="3918"/>
        <w:jc w:val="center"/>
        <w:rPr>
          <w:b/>
          <w:sz w:val="24"/>
          <w:lang w:val="es-MX"/>
        </w:rPr>
      </w:pPr>
      <w:r w:rsidRPr="00D42F0E">
        <w:rPr>
          <w:b/>
          <w:color w:val="404040"/>
          <w:sz w:val="24"/>
          <w:lang w:val="es-MX"/>
        </w:rPr>
        <w:t>CLASIFICACIÓN ADMINISTRATIVA</w:t>
      </w:r>
    </w:p>
    <w:p w:rsidR="00B41537" w:rsidRPr="00D42F0E" w:rsidRDefault="004922DF">
      <w:pPr>
        <w:pStyle w:val="Textoindependiente"/>
        <w:spacing w:before="139"/>
        <w:ind w:left="2759" w:right="3918"/>
        <w:jc w:val="center"/>
        <w:rPr>
          <w:lang w:val="es-MX"/>
        </w:rPr>
      </w:pPr>
      <w:r w:rsidRPr="00D42F0E">
        <w:rPr>
          <w:color w:val="404040"/>
          <w:lang w:val="es-MX"/>
        </w:rPr>
        <w:t>FORTAMUN-DF 2014</w:t>
      </w:r>
    </w:p>
    <w:p w:rsidR="00B41537" w:rsidRPr="00D42F0E" w:rsidRDefault="004922DF">
      <w:pPr>
        <w:pStyle w:val="Textoindependiente"/>
        <w:spacing w:before="137"/>
        <w:ind w:left="2761" w:right="3918"/>
        <w:jc w:val="center"/>
        <w:rPr>
          <w:lang w:val="es-MX"/>
        </w:rPr>
      </w:pPr>
      <w:r w:rsidRPr="00D42F0E">
        <w:rPr>
          <w:color w:val="404040"/>
          <w:lang w:val="es-MX"/>
        </w:rPr>
        <w:t>(Expresado en pesos)</w:t>
      </w: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B41537">
      <w:pPr>
        <w:pStyle w:val="Textoindependiente"/>
        <w:rPr>
          <w:sz w:val="20"/>
          <w:lang w:val="es-MX"/>
        </w:rPr>
      </w:pPr>
    </w:p>
    <w:p w:rsidR="00B41537" w:rsidRPr="00D42F0E" w:rsidRDefault="004922DF">
      <w:pPr>
        <w:pStyle w:val="Textoindependiente"/>
        <w:spacing w:before="4"/>
        <w:rPr>
          <w:sz w:val="14"/>
          <w:lang w:val="es-MX"/>
        </w:rPr>
      </w:pPr>
      <w:r>
        <w:rPr>
          <w:noProof/>
          <w:lang w:val="es-MX" w:eastAsia="es-MX"/>
        </w:rPr>
        <w:drawing>
          <wp:anchor distT="0" distB="0" distL="0" distR="0" simplePos="0" relativeHeight="251635712" behindDoc="0" locked="0" layoutInCell="1" allowOverlap="1">
            <wp:simplePos x="0" y="0"/>
            <wp:positionH relativeFrom="page">
              <wp:posOffset>1038225</wp:posOffset>
            </wp:positionH>
            <wp:positionV relativeFrom="paragraph">
              <wp:posOffset>129551</wp:posOffset>
            </wp:positionV>
            <wp:extent cx="5425440" cy="3463861"/>
            <wp:effectExtent l="0" t="0" r="0" b="0"/>
            <wp:wrapTopAndBottom/>
            <wp:docPr id="51"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jpeg"/>
                    <pic:cNvPicPr/>
                  </pic:nvPicPr>
                  <pic:blipFill>
                    <a:blip r:embed="rId28" cstate="print"/>
                    <a:stretch>
                      <a:fillRect/>
                    </a:stretch>
                  </pic:blipFill>
                  <pic:spPr>
                    <a:xfrm>
                      <a:off x="0" y="0"/>
                      <a:ext cx="5425440" cy="3463861"/>
                    </a:xfrm>
                    <a:prstGeom prst="rect">
                      <a:avLst/>
                    </a:prstGeom>
                  </pic:spPr>
                </pic:pic>
              </a:graphicData>
            </a:graphic>
          </wp:anchor>
        </w:drawing>
      </w:r>
    </w:p>
    <w:p w:rsidR="00B41537" w:rsidRPr="00D42F0E" w:rsidRDefault="00B41537">
      <w:pPr>
        <w:pStyle w:val="Textoindependiente"/>
        <w:rPr>
          <w:lang w:val="es-MX"/>
        </w:rPr>
      </w:pPr>
    </w:p>
    <w:p w:rsidR="00B41537" w:rsidRPr="00D42F0E" w:rsidRDefault="00B41537">
      <w:pPr>
        <w:pStyle w:val="Textoindependiente"/>
        <w:spacing w:before="5"/>
        <w:rPr>
          <w:sz w:val="25"/>
          <w:lang w:val="es-MX"/>
        </w:rPr>
      </w:pPr>
    </w:p>
    <w:p w:rsidR="00B41537" w:rsidRPr="00D42F0E" w:rsidRDefault="004922DF">
      <w:pPr>
        <w:pStyle w:val="Heading1"/>
        <w:numPr>
          <w:ilvl w:val="0"/>
          <w:numId w:val="15"/>
        </w:numPr>
        <w:tabs>
          <w:tab w:val="left" w:pos="482"/>
        </w:tabs>
        <w:spacing w:before="0" w:line="360" w:lineRule="auto"/>
        <w:ind w:left="182" w:right="1704" w:firstLine="0"/>
        <w:rPr>
          <w:lang w:val="es-MX"/>
        </w:rPr>
      </w:pPr>
      <w:r w:rsidRPr="00D42F0E">
        <w:rPr>
          <w:color w:val="404040"/>
          <w:lang w:val="es-MX"/>
        </w:rPr>
        <w:t>Posibles coincidencias, complementariedades o duplicidades de acciones con otros programas federales y</w:t>
      </w:r>
      <w:r w:rsidRPr="00D42F0E">
        <w:rPr>
          <w:color w:val="404040"/>
          <w:spacing w:val="-14"/>
          <w:lang w:val="es-MX"/>
        </w:rPr>
        <w:t xml:space="preserve"> </w:t>
      </w:r>
      <w:r w:rsidRPr="00D42F0E">
        <w:rPr>
          <w:color w:val="404040"/>
          <w:lang w:val="es-MX"/>
        </w:rPr>
        <w:t>estatales.</w:t>
      </w:r>
    </w:p>
    <w:p w:rsidR="00B41537" w:rsidRPr="00D42F0E" w:rsidRDefault="00B41537">
      <w:pPr>
        <w:pStyle w:val="Textoindependiente"/>
        <w:rPr>
          <w:b/>
          <w:lang w:val="es-MX"/>
        </w:rPr>
      </w:pPr>
    </w:p>
    <w:p w:rsidR="00B41537" w:rsidRPr="00D42F0E" w:rsidRDefault="004922DF">
      <w:pPr>
        <w:pStyle w:val="Prrafodelista"/>
        <w:numPr>
          <w:ilvl w:val="0"/>
          <w:numId w:val="14"/>
        </w:numPr>
        <w:tabs>
          <w:tab w:val="left" w:pos="542"/>
        </w:tabs>
        <w:spacing w:line="360" w:lineRule="auto"/>
        <w:ind w:right="1695"/>
        <w:jc w:val="both"/>
        <w:rPr>
          <w:sz w:val="24"/>
          <w:lang w:val="es-MX"/>
        </w:rPr>
      </w:pPr>
      <w:r w:rsidRPr="00D42F0E">
        <w:rPr>
          <w:color w:val="404040"/>
          <w:sz w:val="24"/>
          <w:lang w:val="es-MX"/>
        </w:rPr>
        <w:t>Como resultado de la evaluación de diseño del Fondo, ¿El diseño del Fondo es el adecuado para alcanzar el propósito antes definido y para atender a la población</w:t>
      </w:r>
      <w:r w:rsidRPr="00D42F0E">
        <w:rPr>
          <w:color w:val="404040"/>
          <w:spacing w:val="-7"/>
          <w:sz w:val="24"/>
          <w:lang w:val="es-MX"/>
        </w:rPr>
        <w:t xml:space="preserve"> </w:t>
      </w:r>
      <w:r w:rsidRPr="00D42F0E">
        <w:rPr>
          <w:color w:val="404040"/>
          <w:sz w:val="24"/>
          <w:lang w:val="es-MX"/>
        </w:rPr>
        <w:t>objetivo?</w:t>
      </w:r>
    </w:p>
    <w:p w:rsidR="00B41537" w:rsidRPr="00D42F0E" w:rsidRDefault="004922DF">
      <w:pPr>
        <w:pStyle w:val="Heading1"/>
        <w:spacing w:before="5"/>
        <w:ind w:left="541" w:right="1649"/>
        <w:jc w:val="left"/>
        <w:rPr>
          <w:lang w:val="es-MX"/>
        </w:rPr>
      </w:pPr>
      <w:r w:rsidRPr="00D42F0E">
        <w:rPr>
          <w:color w:val="404040"/>
          <w:lang w:val="es-MX"/>
        </w:rPr>
        <w:t>SÍ. En el caso de la MIR elaborada por la SHCP.</w:t>
      </w:r>
    </w:p>
    <w:p w:rsidR="00B41537" w:rsidRPr="00D42F0E" w:rsidRDefault="00B41537">
      <w:pPr>
        <w:rPr>
          <w:lang w:val="es-MX"/>
        </w:rPr>
        <w:sectPr w:rsidR="00B41537" w:rsidRPr="00D42F0E">
          <w:pgSz w:w="12240" w:h="15840"/>
          <w:pgMar w:top="2220" w:right="0" w:bottom="1200" w:left="152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spacing w:before="70" w:line="360" w:lineRule="auto"/>
        <w:ind w:left="501" w:right="1696"/>
        <w:jc w:val="both"/>
        <w:rPr>
          <w:b/>
          <w:sz w:val="24"/>
          <w:lang w:val="es-MX"/>
        </w:rPr>
      </w:pPr>
      <w:r w:rsidRPr="00D42F0E">
        <w:rPr>
          <w:b/>
          <w:color w:val="404040"/>
          <w:sz w:val="24"/>
          <w:lang w:val="es-MX"/>
        </w:rPr>
        <w:t>Se tienen perfectament</w:t>
      </w:r>
      <w:r w:rsidRPr="00D42F0E">
        <w:rPr>
          <w:b/>
          <w:color w:val="404040"/>
          <w:sz w:val="24"/>
          <w:lang w:val="es-MX"/>
        </w:rPr>
        <w:t>e identificados los componentes a generar y las actividades a realizar para alcanzar los objetivos planteados a través de los medios definidos.</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501" w:right="1394" w:hanging="360"/>
        <w:rPr>
          <w:lang w:val="es-MX"/>
        </w:rPr>
      </w:pPr>
      <w:r w:rsidRPr="00D42F0E">
        <w:rPr>
          <w:b/>
          <w:color w:val="404040"/>
          <w:lang w:val="es-MX"/>
        </w:rPr>
        <w:t xml:space="preserve">23. </w:t>
      </w:r>
      <w:r w:rsidRPr="00D42F0E">
        <w:rPr>
          <w:color w:val="404040"/>
          <w:lang w:val="es-MX"/>
        </w:rPr>
        <w:t>¿Con cuáles programas federales y estatales podría existir complementariedad y/o sinergia?</w:t>
      </w:r>
    </w:p>
    <w:p w:rsidR="00B41537" w:rsidRPr="00D42F0E" w:rsidRDefault="004922DF">
      <w:pPr>
        <w:pStyle w:val="Heading1"/>
        <w:numPr>
          <w:ilvl w:val="1"/>
          <w:numId w:val="14"/>
        </w:numPr>
        <w:tabs>
          <w:tab w:val="left" w:pos="859"/>
          <w:tab w:val="left" w:pos="860"/>
        </w:tabs>
        <w:spacing w:before="5"/>
        <w:jc w:val="left"/>
        <w:rPr>
          <w:lang w:val="es-MX"/>
        </w:rPr>
      </w:pPr>
      <w:r w:rsidRPr="00D42F0E">
        <w:rPr>
          <w:color w:val="404040"/>
          <w:lang w:val="es-MX"/>
        </w:rPr>
        <w:t>Fondo de Infraes</w:t>
      </w:r>
      <w:r w:rsidRPr="00D42F0E">
        <w:rPr>
          <w:color w:val="404040"/>
          <w:lang w:val="es-MX"/>
        </w:rPr>
        <w:t>tructura Social Municipal</w:t>
      </w:r>
      <w:r w:rsidRPr="00D42F0E">
        <w:rPr>
          <w:color w:val="404040"/>
          <w:spacing w:val="-15"/>
          <w:lang w:val="es-MX"/>
        </w:rPr>
        <w:t xml:space="preserve"> </w:t>
      </w:r>
      <w:r w:rsidRPr="00D42F0E">
        <w:rPr>
          <w:color w:val="404040"/>
          <w:lang w:val="es-MX"/>
        </w:rPr>
        <w:t>(FISM).</w:t>
      </w:r>
    </w:p>
    <w:p w:rsidR="00B41537" w:rsidRDefault="004922DF">
      <w:pPr>
        <w:pStyle w:val="Prrafodelista"/>
        <w:numPr>
          <w:ilvl w:val="1"/>
          <w:numId w:val="14"/>
        </w:numPr>
        <w:tabs>
          <w:tab w:val="left" w:pos="859"/>
          <w:tab w:val="left" w:pos="860"/>
        </w:tabs>
        <w:spacing w:before="128"/>
        <w:rPr>
          <w:b/>
          <w:sz w:val="24"/>
        </w:rPr>
      </w:pPr>
      <w:r>
        <w:rPr>
          <w:b/>
          <w:color w:val="404040"/>
          <w:sz w:val="24"/>
        </w:rPr>
        <w:t>Participaciones Federales del Ramo</w:t>
      </w:r>
      <w:r>
        <w:rPr>
          <w:b/>
          <w:color w:val="404040"/>
          <w:spacing w:val="-16"/>
          <w:sz w:val="24"/>
        </w:rPr>
        <w:t xml:space="preserve"> </w:t>
      </w:r>
      <w:r>
        <w:rPr>
          <w:b/>
          <w:color w:val="404040"/>
          <w:sz w:val="24"/>
        </w:rPr>
        <w:t>28.</w:t>
      </w:r>
    </w:p>
    <w:p w:rsidR="00B41537" w:rsidRPr="00D42F0E" w:rsidRDefault="004922DF">
      <w:pPr>
        <w:pStyle w:val="Prrafodelista"/>
        <w:numPr>
          <w:ilvl w:val="1"/>
          <w:numId w:val="14"/>
        </w:numPr>
        <w:tabs>
          <w:tab w:val="left" w:pos="859"/>
          <w:tab w:val="left" w:pos="860"/>
        </w:tabs>
        <w:spacing w:before="131"/>
        <w:rPr>
          <w:b/>
          <w:sz w:val="24"/>
          <w:lang w:val="es-MX"/>
        </w:rPr>
      </w:pPr>
      <w:r w:rsidRPr="00D42F0E">
        <w:rPr>
          <w:b/>
          <w:color w:val="404040"/>
          <w:sz w:val="24"/>
          <w:lang w:val="es-MX"/>
        </w:rPr>
        <w:t>Ingresos por convenios y subsidios</w:t>
      </w:r>
      <w:r w:rsidRPr="00D42F0E">
        <w:rPr>
          <w:b/>
          <w:color w:val="404040"/>
          <w:spacing w:val="-9"/>
          <w:sz w:val="24"/>
          <w:lang w:val="es-MX"/>
        </w:rPr>
        <w:t xml:space="preserve"> </w:t>
      </w:r>
      <w:r w:rsidRPr="00D42F0E">
        <w:rPr>
          <w:b/>
          <w:color w:val="404040"/>
          <w:sz w:val="24"/>
          <w:lang w:val="es-MX"/>
        </w:rPr>
        <w:t>(SUBSEMUN).</w:t>
      </w:r>
    </w:p>
    <w:p w:rsidR="00B41537" w:rsidRPr="00D42F0E" w:rsidRDefault="004922DF">
      <w:pPr>
        <w:pStyle w:val="Prrafodelista"/>
        <w:numPr>
          <w:ilvl w:val="1"/>
          <w:numId w:val="14"/>
        </w:numPr>
        <w:tabs>
          <w:tab w:val="left" w:pos="859"/>
          <w:tab w:val="left" w:pos="860"/>
        </w:tabs>
        <w:spacing w:before="128" w:line="340" w:lineRule="auto"/>
        <w:ind w:right="1703"/>
        <w:rPr>
          <w:b/>
          <w:sz w:val="24"/>
          <w:lang w:val="es-MX"/>
        </w:rPr>
      </w:pPr>
      <w:r w:rsidRPr="00D42F0E">
        <w:rPr>
          <w:b/>
          <w:color w:val="404040"/>
          <w:sz w:val="24"/>
          <w:lang w:val="es-MX"/>
        </w:rPr>
        <w:t>Programa Federalizado Agua Potable, Alcantarillado y Saneamiento en Zonas Urbanas</w:t>
      </w:r>
      <w:r w:rsidRPr="00D42F0E">
        <w:rPr>
          <w:b/>
          <w:color w:val="404040"/>
          <w:spacing w:val="-6"/>
          <w:sz w:val="24"/>
          <w:lang w:val="es-MX"/>
        </w:rPr>
        <w:t xml:space="preserve"> </w:t>
      </w:r>
      <w:r w:rsidRPr="00D42F0E">
        <w:rPr>
          <w:b/>
          <w:color w:val="404040"/>
          <w:sz w:val="24"/>
          <w:lang w:val="es-MX"/>
        </w:rPr>
        <w:t>(APAZU).</w:t>
      </w:r>
    </w:p>
    <w:p w:rsidR="00B41537" w:rsidRPr="00D42F0E" w:rsidRDefault="004922DF">
      <w:pPr>
        <w:pStyle w:val="Prrafodelista"/>
        <w:numPr>
          <w:ilvl w:val="1"/>
          <w:numId w:val="14"/>
        </w:numPr>
        <w:tabs>
          <w:tab w:val="left" w:pos="859"/>
          <w:tab w:val="left" w:pos="860"/>
        </w:tabs>
        <w:spacing w:before="24" w:line="340" w:lineRule="auto"/>
        <w:ind w:right="1696"/>
        <w:rPr>
          <w:b/>
          <w:sz w:val="24"/>
          <w:lang w:val="es-MX"/>
        </w:rPr>
      </w:pPr>
      <w:r w:rsidRPr="00D42F0E">
        <w:rPr>
          <w:b/>
          <w:color w:val="404040"/>
          <w:sz w:val="24"/>
          <w:lang w:val="es-MX"/>
        </w:rPr>
        <w:t>Programa Peso a Peso Rehabilitación Integral de Centros Escolares 2014.</w:t>
      </w:r>
    </w:p>
    <w:p w:rsidR="00B41537" w:rsidRDefault="004922DF">
      <w:pPr>
        <w:pStyle w:val="Prrafodelista"/>
        <w:numPr>
          <w:ilvl w:val="1"/>
          <w:numId w:val="14"/>
        </w:numPr>
        <w:tabs>
          <w:tab w:val="left" w:pos="859"/>
          <w:tab w:val="left" w:pos="860"/>
        </w:tabs>
        <w:spacing w:before="24" w:line="340" w:lineRule="auto"/>
        <w:ind w:right="4814"/>
        <w:rPr>
          <w:b/>
          <w:sz w:val="24"/>
        </w:rPr>
      </w:pPr>
      <w:r w:rsidRPr="00D42F0E">
        <w:rPr>
          <w:b/>
          <w:color w:val="404040"/>
          <w:sz w:val="24"/>
          <w:lang w:val="es-MX"/>
        </w:rPr>
        <w:t xml:space="preserve">Programa Estatal de Colocación de Techos. </w:t>
      </w:r>
      <w:r>
        <w:rPr>
          <w:b/>
          <w:color w:val="404040"/>
          <w:sz w:val="24"/>
        </w:rPr>
        <w:t>(ANEXO</w:t>
      </w:r>
      <w:r>
        <w:rPr>
          <w:b/>
          <w:color w:val="404040"/>
          <w:spacing w:val="-2"/>
          <w:sz w:val="24"/>
        </w:rPr>
        <w:t xml:space="preserve"> </w:t>
      </w:r>
      <w:r>
        <w:rPr>
          <w:b/>
          <w:color w:val="404040"/>
          <w:sz w:val="24"/>
        </w:rPr>
        <w:t>C)</w:t>
      </w:r>
    </w:p>
    <w:p w:rsidR="00B41537" w:rsidRDefault="00B41537">
      <w:pPr>
        <w:pStyle w:val="Textoindependiente"/>
        <w:rPr>
          <w:b/>
        </w:rPr>
      </w:pPr>
    </w:p>
    <w:p w:rsidR="00B41537" w:rsidRPr="00D42F0E" w:rsidRDefault="004922DF">
      <w:pPr>
        <w:pStyle w:val="Textoindependiente"/>
        <w:spacing w:before="163"/>
        <w:ind w:left="142" w:right="1701"/>
        <w:rPr>
          <w:lang w:val="es-MX"/>
        </w:rPr>
      </w:pPr>
      <w:r w:rsidRPr="00D42F0E">
        <w:rPr>
          <w:b/>
          <w:color w:val="404040"/>
          <w:lang w:val="es-MX"/>
        </w:rPr>
        <w:t xml:space="preserve">24. </w:t>
      </w:r>
      <w:r w:rsidRPr="00D42F0E">
        <w:rPr>
          <w:color w:val="404040"/>
          <w:lang w:val="es-MX"/>
        </w:rPr>
        <w:t>¿Con cuáles programas federales y estatales podría existir duplicidad?</w:t>
      </w:r>
    </w:p>
    <w:p w:rsidR="00B41537" w:rsidRDefault="004922DF">
      <w:pPr>
        <w:pStyle w:val="Heading1"/>
        <w:numPr>
          <w:ilvl w:val="1"/>
          <w:numId w:val="14"/>
        </w:numPr>
        <w:tabs>
          <w:tab w:val="left" w:pos="861"/>
          <w:tab w:val="left" w:pos="862"/>
        </w:tabs>
        <w:spacing w:before="136"/>
        <w:ind w:left="862"/>
        <w:jc w:val="left"/>
      </w:pPr>
      <w:r>
        <w:rPr>
          <w:color w:val="404040"/>
        </w:rPr>
        <w:t>SUBSEMUN</w:t>
      </w:r>
    </w:p>
    <w:p w:rsidR="00B41537" w:rsidRDefault="004922DF">
      <w:pPr>
        <w:pStyle w:val="Prrafodelista"/>
        <w:numPr>
          <w:ilvl w:val="1"/>
          <w:numId w:val="14"/>
        </w:numPr>
        <w:tabs>
          <w:tab w:val="left" w:pos="861"/>
          <w:tab w:val="left" w:pos="862"/>
        </w:tabs>
        <w:spacing w:before="131"/>
        <w:ind w:left="862"/>
        <w:rPr>
          <w:b/>
          <w:sz w:val="24"/>
        </w:rPr>
      </w:pPr>
      <w:r>
        <w:rPr>
          <w:b/>
          <w:color w:val="404040"/>
          <w:sz w:val="24"/>
        </w:rPr>
        <w:t>FISM</w:t>
      </w:r>
    </w:p>
    <w:p w:rsidR="00B41537" w:rsidRDefault="00B41537">
      <w:pPr>
        <w:pStyle w:val="Textoindependiente"/>
        <w:rPr>
          <w:b/>
          <w:sz w:val="28"/>
        </w:rPr>
      </w:pPr>
    </w:p>
    <w:p w:rsidR="00B41537" w:rsidRPr="00D42F0E" w:rsidRDefault="004922DF">
      <w:pPr>
        <w:pStyle w:val="Textoindependiente"/>
        <w:spacing w:before="222" w:line="360" w:lineRule="auto"/>
        <w:ind w:left="501" w:right="1701" w:hanging="360"/>
        <w:rPr>
          <w:lang w:val="es-MX"/>
        </w:rPr>
      </w:pPr>
      <w:r w:rsidRPr="00D42F0E">
        <w:rPr>
          <w:b/>
          <w:color w:val="404040"/>
          <w:lang w:val="es-MX"/>
        </w:rPr>
        <w:t xml:space="preserve">25. </w:t>
      </w:r>
      <w:r w:rsidRPr="00D42F0E">
        <w:rPr>
          <w:color w:val="404040"/>
          <w:lang w:val="es-MX"/>
        </w:rPr>
        <w:t>¿El Fondo cuenta con información en la que se hayan detectado dichas complementariedades y/o posibles duplicidades?</w:t>
      </w:r>
    </w:p>
    <w:p w:rsidR="00B41537" w:rsidRPr="00D42F0E" w:rsidRDefault="004922DF">
      <w:pPr>
        <w:pStyle w:val="Heading1"/>
        <w:spacing w:before="3"/>
        <w:ind w:left="569" w:right="1701"/>
        <w:jc w:val="left"/>
        <w:rPr>
          <w:lang w:val="es-MX"/>
        </w:rPr>
      </w:pPr>
      <w:r w:rsidRPr="00D42F0E">
        <w:rPr>
          <w:color w:val="404040"/>
          <w:lang w:val="es-MX"/>
        </w:rPr>
        <w:t>SÍ. Los convenios de colaboración celebrados</w:t>
      </w:r>
    </w:p>
    <w:p w:rsidR="00B41537" w:rsidRPr="00D42F0E" w:rsidRDefault="00B41537">
      <w:pPr>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rPr>
          <w:b/>
          <w:sz w:val="20"/>
          <w:lang w:val="es-MX"/>
        </w:rPr>
      </w:pPr>
    </w:p>
    <w:p w:rsidR="00B41537" w:rsidRPr="00D42F0E" w:rsidRDefault="00B41537">
      <w:pPr>
        <w:pStyle w:val="Textoindependiente"/>
        <w:spacing w:before="6"/>
        <w:rPr>
          <w:b/>
          <w:sz w:val="22"/>
          <w:lang w:val="es-MX"/>
        </w:rPr>
      </w:pPr>
    </w:p>
    <w:p w:rsidR="00B41537" w:rsidRDefault="004922DF">
      <w:pPr>
        <w:pStyle w:val="Prrafodelista"/>
        <w:numPr>
          <w:ilvl w:val="1"/>
          <w:numId w:val="17"/>
        </w:numPr>
        <w:tabs>
          <w:tab w:val="left" w:pos="1981"/>
        </w:tabs>
        <w:spacing w:before="59"/>
        <w:ind w:left="1981" w:hanging="659"/>
        <w:rPr>
          <w:b/>
          <w:sz w:val="24"/>
        </w:rPr>
      </w:pPr>
      <w:r>
        <w:rPr>
          <w:b/>
          <w:color w:val="404040"/>
          <w:sz w:val="24"/>
        </w:rPr>
        <w:t>EVALUACIÓN DE LA PLANEACIÓN</w:t>
      </w:r>
      <w:r>
        <w:rPr>
          <w:b/>
          <w:color w:val="404040"/>
          <w:spacing w:val="-10"/>
          <w:sz w:val="24"/>
        </w:rPr>
        <w:t xml:space="preserve"> </w:t>
      </w:r>
      <w:r>
        <w:rPr>
          <w:b/>
          <w:color w:val="404040"/>
          <w:sz w:val="24"/>
        </w:rPr>
        <w:t>ESTRATÉGICA</w:t>
      </w:r>
    </w:p>
    <w:p w:rsidR="00B41537" w:rsidRDefault="00B41537">
      <w:pPr>
        <w:pStyle w:val="Textoindependiente"/>
        <w:spacing w:before="10"/>
        <w:rPr>
          <w:b/>
          <w:sz w:val="14"/>
        </w:rPr>
      </w:pPr>
      <w:r w:rsidRPr="00B41537">
        <w:pict>
          <v:group id="_x0000_s4867" style="position:absolute;margin-left:83.4pt;margin-top:10.5pt;width:445.45pt;height:.5pt;z-index:251668480;mso-wrap-distance-left:0;mso-wrap-distance-right:0;mso-position-horizontal-relative:page" coordorigin="1668,210" coordsize="8909,10">
            <v:line id="_x0000_s5331" style="position:absolute" from="1673,215" to="1692,215" strokeweight=".48pt"/>
            <v:line id="_x0000_s5330" style="position:absolute" from="1692,215" to="1712,215" strokeweight=".48pt"/>
            <v:line id="_x0000_s5329" style="position:absolute" from="1712,215" to="1731,215" strokeweight=".48pt"/>
            <v:line id="_x0000_s5328" style="position:absolute" from="1731,215" to="1750,215" strokeweight=".48pt"/>
            <v:line id="_x0000_s5327" style="position:absolute" from="1750,215" to="1769,215" strokeweight=".48pt"/>
            <v:line id="_x0000_s5326" style="position:absolute" from="1769,215" to="1788,215" strokeweight=".48pt"/>
            <v:line id="_x0000_s5325" style="position:absolute" from="1788,215" to="1808,215" strokeweight=".48pt"/>
            <v:line id="_x0000_s5324" style="position:absolute" from="1808,215" to="1827,215" strokeweight=".48pt"/>
            <v:line id="_x0000_s5323" style="position:absolute" from="1827,215" to="1846,215" strokeweight=".48pt"/>
            <v:line id="_x0000_s5322" style="position:absolute" from="1846,215" to="1865,215" strokeweight=".48pt"/>
            <v:line id="_x0000_s5321" style="position:absolute" from="1865,215" to="1884,215" strokeweight=".48pt"/>
            <v:line id="_x0000_s5320" style="position:absolute" from="1884,215" to="1904,215" strokeweight=".48pt"/>
            <v:line id="_x0000_s5319" style="position:absolute" from="1904,215" to="1923,215" strokeweight=".48pt"/>
            <v:line id="_x0000_s5318" style="position:absolute" from="1923,215" to="1942,215" strokeweight=".48pt"/>
            <v:line id="_x0000_s5317" style="position:absolute" from="1942,215" to="1961,215" strokeweight=".48pt"/>
            <v:line id="_x0000_s5316" style="position:absolute" from="1961,215" to="1980,215" strokeweight=".48pt"/>
            <v:line id="_x0000_s5315" style="position:absolute" from="1980,215" to="2000,215" strokeweight=".48pt"/>
            <v:line id="_x0000_s5314" style="position:absolute" from="2000,215" to="2019,215" strokeweight=".48pt"/>
            <v:line id="_x0000_s5313" style="position:absolute" from="2019,215" to="2038,215" strokeweight=".48pt"/>
            <v:line id="_x0000_s5312" style="position:absolute" from="2038,215" to="2057,215" strokeweight=".48pt"/>
            <v:line id="_x0000_s5311" style="position:absolute" from="2057,215" to="2076,215" strokeweight=".48pt"/>
            <v:line id="_x0000_s5310" style="position:absolute" from="2076,215" to="2096,215" strokeweight=".48pt"/>
            <v:line id="_x0000_s5309" style="position:absolute" from="2096,215" to="2115,215" strokeweight=".48pt"/>
            <v:line id="_x0000_s5308" style="position:absolute" from="2115,215" to="2134,215" strokeweight=".48pt"/>
            <v:line id="_x0000_s5307" style="position:absolute" from="2134,215" to="2153,215" strokeweight=".48pt"/>
            <v:line id="_x0000_s5306" style="position:absolute" from="2153,215" to="2172,215" strokeweight=".48pt"/>
            <v:line id="_x0000_s5305" style="position:absolute" from="2172,215" to="2192,215" strokeweight=".48pt"/>
            <v:line id="_x0000_s5304" style="position:absolute" from="2192,215" to="2211,215" strokeweight=".48pt"/>
            <v:line id="_x0000_s5303" style="position:absolute" from="2211,215" to="2230,215" strokeweight=".48pt"/>
            <v:line id="_x0000_s5302" style="position:absolute" from="2230,215" to="2249,215" strokeweight=".48pt"/>
            <v:line id="_x0000_s5301" style="position:absolute" from="2249,215" to="2268,215" strokeweight=".48pt"/>
            <v:line id="_x0000_s5300" style="position:absolute" from="2268,215" to="2288,215" strokeweight=".48pt"/>
            <v:line id="_x0000_s5299" style="position:absolute" from="2288,215" to="2307,215" strokeweight=".48pt"/>
            <v:line id="_x0000_s5298" style="position:absolute" from="2307,215" to="2326,215" strokeweight=".48pt"/>
            <v:line id="_x0000_s5297" style="position:absolute" from="2326,215" to="2345,215" strokeweight=".48pt"/>
            <v:line id="_x0000_s5296" style="position:absolute" from="2345,215" to="2364,215" strokeweight=".48pt"/>
            <v:line id="_x0000_s5295" style="position:absolute" from="2364,215" to="2384,215" strokeweight=".48pt"/>
            <v:line id="_x0000_s5294" style="position:absolute" from="2384,215" to="2403,215" strokeweight=".48pt"/>
            <v:line id="_x0000_s5293" style="position:absolute" from="2403,215" to="2422,215" strokeweight=".48pt"/>
            <v:line id="_x0000_s5292" style="position:absolute" from="2422,215" to="2441,215" strokeweight=".48pt"/>
            <v:line id="_x0000_s5291" style="position:absolute" from="2441,215" to="2460,215" strokeweight=".48pt"/>
            <v:line id="_x0000_s5290" style="position:absolute" from="2460,215" to="2480,215" strokeweight=".48pt"/>
            <v:line id="_x0000_s5289" style="position:absolute" from="2480,215" to="2499,215" strokeweight=".48pt"/>
            <v:line id="_x0000_s5288" style="position:absolute" from="2499,215" to="2518,215" strokeweight=".48pt"/>
            <v:line id="_x0000_s5287" style="position:absolute" from="2518,215" to="2537,215" strokeweight=".48pt"/>
            <v:line id="_x0000_s5286" style="position:absolute" from="2537,215" to="2556,215" strokeweight=".48pt"/>
            <v:line id="_x0000_s5285" style="position:absolute" from="2556,215" to="2576,215" strokeweight=".48pt"/>
            <v:line id="_x0000_s5284" style="position:absolute" from="2576,215" to="2595,215" strokeweight=".48pt"/>
            <v:line id="_x0000_s5283" style="position:absolute" from="2595,215" to="2614,215" strokeweight=".48pt"/>
            <v:line id="_x0000_s5282" style="position:absolute" from="2614,215" to="2633,215" strokeweight=".48pt"/>
            <v:line id="_x0000_s5281" style="position:absolute" from="2633,215" to="2652,215" strokeweight=".48pt"/>
            <v:line id="_x0000_s5280" style="position:absolute" from="2652,215" to="2672,215" strokeweight=".48pt"/>
            <v:line id="_x0000_s5279" style="position:absolute" from="2672,215" to="2691,215" strokeweight=".48pt"/>
            <v:line id="_x0000_s5278" style="position:absolute" from="2691,215" to="2710,215" strokeweight=".48pt"/>
            <v:line id="_x0000_s5277" style="position:absolute" from="2710,215" to="2729,215" strokeweight=".48pt"/>
            <v:line id="_x0000_s5276" style="position:absolute" from="2729,215" to="2748,215" strokeweight=".48pt"/>
            <v:line id="_x0000_s5275" style="position:absolute" from="2748,215" to="2768,215" strokeweight=".48pt"/>
            <v:line id="_x0000_s5274" style="position:absolute" from="2768,215" to="2787,215" strokeweight=".48pt"/>
            <v:line id="_x0000_s5273" style="position:absolute" from="2787,215" to="2806,215" strokeweight=".48pt"/>
            <v:line id="_x0000_s5272" style="position:absolute" from="2806,215" to="2825,215" strokeweight=".48pt"/>
            <v:line id="_x0000_s5271" style="position:absolute" from="2825,215" to="2844,215" strokeweight=".48pt"/>
            <v:line id="_x0000_s5270" style="position:absolute" from="2844,215" to="2864,215" strokeweight=".48pt"/>
            <v:line id="_x0000_s5269" style="position:absolute" from="2864,215" to="2883,215" strokeweight=".48pt"/>
            <v:line id="_x0000_s5268" style="position:absolute" from="2883,215" to="2902,215" strokeweight=".48pt"/>
            <v:line id="_x0000_s5267" style="position:absolute" from="2902,215" to="2921,215" strokeweight=".48pt"/>
            <v:line id="_x0000_s5266" style="position:absolute" from="2921,215" to="2940,215" strokeweight=".48pt"/>
            <v:line id="_x0000_s5265" style="position:absolute" from="2940,215" to="2960,215" strokeweight=".48pt"/>
            <v:line id="_x0000_s5264" style="position:absolute" from="2960,215" to="2979,215" strokeweight=".48pt"/>
            <v:line id="_x0000_s5263" style="position:absolute" from="2979,215" to="2998,215" strokeweight=".48pt"/>
            <v:line id="_x0000_s5262" style="position:absolute" from="2998,215" to="3017,215" strokeweight=".48pt"/>
            <v:line id="_x0000_s5261" style="position:absolute" from="3017,215" to="3036,215" strokeweight=".48pt"/>
            <v:line id="_x0000_s5260" style="position:absolute" from="3036,215" to="3056,215" strokeweight=".48pt"/>
            <v:line id="_x0000_s5259" style="position:absolute" from="3056,215" to="3075,215" strokeweight=".48pt"/>
            <v:line id="_x0000_s5258" style="position:absolute" from="3075,215" to="3094,215" strokeweight=".48pt"/>
            <v:line id="_x0000_s5257" style="position:absolute" from="3094,215" to="3113,215" strokeweight=".48pt"/>
            <v:line id="_x0000_s5256" style="position:absolute" from="3113,215" to="3132,215" strokeweight=".48pt"/>
            <v:line id="_x0000_s5255" style="position:absolute" from="3132,215" to="3152,215" strokeweight=".48pt"/>
            <v:line id="_x0000_s5254" style="position:absolute" from="3152,215" to="3171,215" strokeweight=".48pt"/>
            <v:line id="_x0000_s5253" style="position:absolute" from="3171,215" to="3190,215" strokeweight=".48pt"/>
            <v:line id="_x0000_s5252" style="position:absolute" from="3190,215" to="3209,215" strokeweight=".48pt"/>
            <v:line id="_x0000_s5251" style="position:absolute" from="3209,215" to="3228,215" strokeweight=".48pt"/>
            <v:line id="_x0000_s5250" style="position:absolute" from="3228,215" to="3248,215" strokeweight=".48pt"/>
            <v:line id="_x0000_s5249" style="position:absolute" from="3248,215" to="3267,215" strokeweight=".48pt"/>
            <v:line id="_x0000_s5248" style="position:absolute" from="3267,215" to="3286,215" strokeweight=".48pt"/>
            <v:line id="_x0000_s5247" style="position:absolute" from="3286,215" to="3305,215" strokeweight=".48pt"/>
            <v:line id="_x0000_s5246" style="position:absolute" from="3305,215" to="3324,215" strokeweight=".48pt"/>
            <v:line id="_x0000_s5245" style="position:absolute" from="3324,215" to="3344,215" strokeweight=".48pt"/>
            <v:line id="_x0000_s5244" style="position:absolute" from="3344,215" to="3363,215" strokeweight=".48pt"/>
            <v:line id="_x0000_s5243" style="position:absolute" from="3363,215" to="3382,215" strokeweight=".48pt"/>
            <v:line id="_x0000_s5242" style="position:absolute" from="3382,215" to="3401,215" strokeweight=".48pt"/>
            <v:line id="_x0000_s5241" style="position:absolute" from="3401,215" to="3420,215" strokeweight=".48pt"/>
            <v:line id="_x0000_s5240" style="position:absolute" from="3420,215" to="3440,215" strokeweight=".48pt"/>
            <v:line id="_x0000_s5239" style="position:absolute" from="3440,215" to="3459,215" strokeweight=".48pt"/>
            <v:line id="_x0000_s5238" style="position:absolute" from="3459,215" to="3478,215" strokeweight=".48pt"/>
            <v:line id="_x0000_s5237" style="position:absolute" from="3479,215" to="3498,215" strokeweight=".48pt"/>
            <v:line id="_x0000_s5236" style="position:absolute" from="3498,215" to="3517,215" strokeweight=".48pt"/>
            <v:line id="_x0000_s5235" style="position:absolute" from="3517,215" to="3536,215" strokeweight=".48pt"/>
            <v:line id="_x0000_s5234" style="position:absolute" from="3536,215" to="3555,215" strokeweight=".48pt"/>
            <v:line id="_x0000_s5233" style="position:absolute" from="3555,215" to="3575,215" strokeweight=".48pt"/>
            <v:line id="_x0000_s5232" style="position:absolute" from="3575,215" to="3594,215" strokeweight=".48pt"/>
            <v:line id="_x0000_s5231" style="position:absolute" from="3594,215" to="3613,215" strokeweight=".48pt"/>
            <v:line id="_x0000_s5230" style="position:absolute" from="3613,215" to="3632,215" strokeweight=".48pt"/>
            <v:line id="_x0000_s5229" style="position:absolute" from="3632,215" to="3651,215" strokeweight=".48pt"/>
            <v:line id="_x0000_s5228" style="position:absolute" from="3651,215" to="3671,215" strokeweight=".48pt"/>
            <v:line id="_x0000_s5227" style="position:absolute" from="3671,215" to="3690,215" strokeweight=".48pt"/>
            <v:line id="_x0000_s5226" style="position:absolute" from="3690,215" to="3709,215" strokeweight=".48pt"/>
            <v:line id="_x0000_s5225" style="position:absolute" from="3709,215" to="3728,215" strokeweight=".48pt"/>
            <v:line id="_x0000_s5224" style="position:absolute" from="3728,215" to="3747,215" strokeweight=".48pt"/>
            <v:line id="_x0000_s5223" style="position:absolute" from="3747,215" to="3767,215" strokeweight=".48pt"/>
            <v:line id="_x0000_s5222" style="position:absolute" from="3767,215" to="3786,215" strokeweight=".48pt"/>
            <v:line id="_x0000_s5221" style="position:absolute" from="3786,215" to="3805,215" strokeweight=".48pt"/>
            <v:line id="_x0000_s5220" style="position:absolute" from="3805,215" to="3824,215" strokeweight=".48pt"/>
            <v:line id="_x0000_s5219" style="position:absolute" from="3824,215" to="3843,215" strokeweight=".48pt"/>
            <v:line id="_x0000_s5218" style="position:absolute" from="3843,215" to="3863,215" strokeweight=".48pt"/>
            <v:line id="_x0000_s5217" style="position:absolute" from="3863,215" to="3882,215" strokeweight=".48pt"/>
            <v:line id="_x0000_s5216" style="position:absolute" from="3882,215" to="3901,215" strokeweight=".48pt"/>
            <v:line id="_x0000_s5215" style="position:absolute" from="3901,215" to="3920,215" strokeweight=".48pt"/>
            <v:line id="_x0000_s5214" style="position:absolute" from="3920,215" to="3939,215" strokeweight=".48pt"/>
            <v:line id="_x0000_s5213" style="position:absolute" from="3939,215" to="3959,215" strokeweight=".48pt"/>
            <v:line id="_x0000_s5212" style="position:absolute" from="3959,215" to="3978,215" strokeweight=".48pt"/>
            <v:line id="_x0000_s5211" style="position:absolute" from="3978,215" to="3997,215" strokeweight=".48pt"/>
            <v:line id="_x0000_s5210" style="position:absolute" from="3997,215" to="4016,215" strokeweight=".48pt"/>
            <v:line id="_x0000_s5209" style="position:absolute" from="4016,215" to="4035,215" strokeweight=".48pt"/>
            <v:line id="_x0000_s5208" style="position:absolute" from="4035,215" to="4055,215" strokeweight=".48pt"/>
            <v:line id="_x0000_s5207" style="position:absolute" from="4055,215" to="4074,215" strokeweight=".48pt"/>
            <v:line id="_x0000_s5206" style="position:absolute" from="4074,215" to="4093,215" strokeweight=".48pt"/>
            <v:line id="_x0000_s5205" style="position:absolute" from="4093,215" to="4112,215" strokeweight=".48pt"/>
            <v:line id="_x0000_s5204" style="position:absolute" from="4112,215" to="4131,215" strokeweight=".48pt"/>
            <v:line id="_x0000_s5203" style="position:absolute" from="4131,215" to="4151,215" strokeweight=".48pt"/>
            <v:line id="_x0000_s5202" style="position:absolute" from="4151,215" to="4170,215" strokeweight=".48pt"/>
            <v:line id="_x0000_s5201" style="position:absolute" from="4170,215" to="4189,215" strokeweight=".48pt"/>
            <v:line id="_x0000_s5200" style="position:absolute" from="4189,215" to="4208,215" strokeweight=".48pt"/>
            <v:line id="_x0000_s5199" style="position:absolute" from="4208,215" to="4227,215" strokeweight=".48pt"/>
            <v:line id="_x0000_s5198" style="position:absolute" from="4227,215" to="4247,215" strokeweight=".48pt"/>
            <v:line id="_x0000_s5197" style="position:absolute" from="4247,215" to="4266,215" strokeweight=".48pt"/>
            <v:line id="_x0000_s5196" style="position:absolute" from="4266,215" to="4285,215" strokeweight=".48pt"/>
            <v:line id="_x0000_s5195" style="position:absolute" from="4285,215" to="4304,215" strokeweight=".48pt"/>
            <v:line id="_x0000_s5194" style="position:absolute" from="4304,215" to="4323,215" strokeweight=".48pt"/>
            <v:line id="_x0000_s5193" style="position:absolute" from="4323,215" to="4343,215" strokeweight=".48pt"/>
            <v:line id="_x0000_s5192" style="position:absolute" from="4343,215" to="4362,215" strokeweight=".48pt"/>
            <v:line id="_x0000_s5191" style="position:absolute" from="4362,215" to="4381,215" strokeweight=".48pt"/>
            <v:line id="_x0000_s5190" style="position:absolute" from="4381,215" to="4400,215" strokeweight=".48pt"/>
            <v:line id="_x0000_s5189" style="position:absolute" from="4400,215" to="4419,215" strokeweight=".48pt"/>
            <v:line id="_x0000_s5188" style="position:absolute" from="4419,215" to="4439,215" strokeweight=".48pt"/>
            <v:line id="_x0000_s5187" style="position:absolute" from="4439,215" to="4458,215" strokeweight=".48pt"/>
            <v:line id="_x0000_s5186" style="position:absolute" from="4458,215" to="4477,215" strokeweight=".48pt"/>
            <v:line id="_x0000_s5185" style="position:absolute" from="4477,215" to="4496,215" strokeweight=".48pt"/>
            <v:line id="_x0000_s5184" style="position:absolute" from="4496,215" to="4515,215" strokeweight=".48pt"/>
            <v:line id="_x0000_s5183" style="position:absolute" from="4515,215" to="4535,215" strokeweight=".48pt"/>
            <v:line id="_x0000_s5182" style="position:absolute" from="4535,215" to="4554,215" strokeweight=".48pt"/>
            <v:line id="_x0000_s5181" style="position:absolute" from="4554,215" to="4573,215" strokeweight=".48pt"/>
            <v:line id="_x0000_s5180" style="position:absolute" from="4573,215" to="4592,215" strokeweight=".48pt"/>
            <v:line id="_x0000_s5179" style="position:absolute" from="4592,215" to="4611,215" strokeweight=".48pt"/>
            <v:line id="_x0000_s5178" style="position:absolute" from="4611,215" to="4631,215" strokeweight=".48pt"/>
            <v:line id="_x0000_s5177" style="position:absolute" from="4631,215" to="4650,215" strokeweight=".48pt"/>
            <v:line id="_x0000_s5176" style="position:absolute" from="4650,215" to="4669,215" strokeweight=".48pt"/>
            <v:line id="_x0000_s5175" style="position:absolute" from="4669,215" to="4688,215" strokeweight=".48pt"/>
            <v:line id="_x0000_s5174" style="position:absolute" from="4688,215" to="4707,215" strokeweight=".48pt"/>
            <v:line id="_x0000_s5173" style="position:absolute" from="4707,215" to="4727,215" strokeweight=".48pt"/>
            <v:line id="_x0000_s5172" style="position:absolute" from="4727,215" to="4746,215" strokeweight=".48pt"/>
            <v:line id="_x0000_s5171" style="position:absolute" from="4746,215" to="4765,215" strokeweight=".48pt"/>
            <v:line id="_x0000_s5170" style="position:absolute" from="4765,215" to="4784,215" strokeweight=".48pt"/>
            <v:line id="_x0000_s5169" style="position:absolute" from="4784,215" to="4803,215" strokeweight=".48pt"/>
            <v:line id="_x0000_s5168" style="position:absolute" from="4803,215" to="4823,215" strokeweight=".48pt"/>
            <v:line id="_x0000_s5167" style="position:absolute" from="4823,215" to="4842,215" strokeweight=".48pt"/>
            <v:line id="_x0000_s5166" style="position:absolute" from="4842,215" to="4861,215" strokeweight=".48pt"/>
            <v:line id="_x0000_s5165" style="position:absolute" from="4861,215" to="4880,215" strokeweight=".48pt"/>
            <v:line id="_x0000_s5164" style="position:absolute" from="4880,215" to="4899,215" strokeweight=".48pt"/>
            <v:line id="_x0000_s5163" style="position:absolute" from="4899,215" to="4919,215" strokeweight=".48pt"/>
            <v:line id="_x0000_s5162" style="position:absolute" from="4919,215" to="4938,215" strokeweight=".48pt"/>
            <v:line id="_x0000_s5161" style="position:absolute" from="4938,215" to="4957,215" strokeweight=".48pt"/>
            <v:line id="_x0000_s5160" style="position:absolute" from="4957,215" to="4976,215" strokeweight=".48pt"/>
            <v:line id="_x0000_s5159" style="position:absolute" from="4976,215" to="4995,215" strokeweight=".48pt"/>
            <v:line id="_x0000_s5158" style="position:absolute" from="4995,215" to="5015,215" strokeweight=".48pt"/>
            <v:line id="_x0000_s5157" style="position:absolute" from="5015,215" to="5034,215" strokeweight=".48pt"/>
            <v:line id="_x0000_s5156" style="position:absolute" from="5034,215" to="5053,215" strokeweight=".48pt"/>
            <v:line id="_x0000_s5155" style="position:absolute" from="5053,215" to="5072,215" strokeweight=".48pt"/>
            <v:line id="_x0000_s5154" style="position:absolute" from="5072,215" to="5091,215" strokeweight=".48pt"/>
            <v:line id="_x0000_s5153" style="position:absolute" from="5091,215" to="5111,215" strokeweight=".48pt"/>
            <v:line id="_x0000_s5152" style="position:absolute" from="5111,215" to="5130,215" strokeweight=".48pt"/>
            <v:line id="_x0000_s5151" style="position:absolute" from="5130,215" to="5149,215" strokeweight=".48pt"/>
            <v:line id="_x0000_s5150" style="position:absolute" from="5149,215" to="5168,215" strokeweight=".48pt"/>
            <v:line id="_x0000_s5149" style="position:absolute" from="5168,215" to="5187,215" strokeweight=".48pt"/>
            <v:line id="_x0000_s5148" style="position:absolute" from="5187,215" to="5207,215" strokeweight=".48pt"/>
            <v:line id="_x0000_s5147" style="position:absolute" from="5207,215" to="5226,215" strokeweight=".48pt"/>
            <v:line id="_x0000_s5146" style="position:absolute" from="5226,215" to="5245,215" strokeweight=".48pt"/>
            <v:line id="_x0000_s5145" style="position:absolute" from="5245,215" to="5264,215" strokeweight=".48pt"/>
            <v:line id="_x0000_s5144" style="position:absolute" from="5264,215" to="5283,215" strokeweight=".48pt"/>
            <v:line id="_x0000_s5143" style="position:absolute" from="5283,215" to="5303,215" strokeweight=".48pt"/>
            <v:line id="_x0000_s5142" style="position:absolute" from="5303,215" to="5322,215" strokeweight=".48pt"/>
            <v:line id="_x0000_s5141" style="position:absolute" from="5322,215" to="5341,215" strokeweight=".48pt"/>
            <v:line id="_x0000_s5140" style="position:absolute" from="5341,215" to="5360,215" strokeweight=".48pt"/>
            <v:line id="_x0000_s5139" style="position:absolute" from="5360,215" to="5379,215" strokeweight=".48pt"/>
            <v:line id="_x0000_s5138" style="position:absolute" from="5379,215" to="5399,215" strokeweight=".48pt"/>
            <v:line id="_x0000_s5137" style="position:absolute" from="5399,215" to="5418,215" strokeweight=".48pt"/>
            <v:line id="_x0000_s5136" style="position:absolute" from="5418,215" to="5437,215" strokeweight=".48pt"/>
            <v:line id="_x0000_s5135" style="position:absolute" from="5437,215" to="5456,215" strokeweight=".48pt"/>
            <v:line id="_x0000_s5134" style="position:absolute" from="5456,215" to="5475,215" strokeweight=".48pt"/>
            <v:line id="_x0000_s5133" style="position:absolute" from="5475,215" to="5495,215" strokeweight=".48pt"/>
            <v:line id="_x0000_s5132" style="position:absolute" from="5495,215" to="5514,215" strokeweight=".48pt"/>
            <v:line id="_x0000_s5131" style="position:absolute" from="5514,215" to="5533,215" strokeweight=".48pt"/>
            <v:line id="_x0000_s5130" style="position:absolute" from="5533,215" to="5552,215" strokeweight=".48pt"/>
            <v:line id="_x0000_s5129" style="position:absolute" from="5552,215" to="5571,215" strokeweight=".48pt"/>
            <v:line id="_x0000_s5128" style="position:absolute" from="5571,215" to="5591,215" strokeweight=".48pt"/>
            <v:line id="_x0000_s5127" style="position:absolute" from="5591,215" to="5610,215" strokeweight=".48pt"/>
            <v:line id="_x0000_s5126" style="position:absolute" from="5610,215" to="5629,215" strokeweight=".48pt"/>
            <v:line id="_x0000_s5125" style="position:absolute" from="5629,215" to="5648,215" strokeweight=".48pt"/>
            <v:line id="_x0000_s5124" style="position:absolute" from="5648,215" to="5667,215" strokeweight=".48pt"/>
            <v:line id="_x0000_s5123" style="position:absolute" from="5667,215" to="5687,215" strokeweight=".48pt"/>
            <v:line id="_x0000_s5122" style="position:absolute" from="5687,215" to="5706,215" strokeweight=".48pt"/>
            <v:line id="_x0000_s5121" style="position:absolute" from="5706,215" to="5725,215" strokeweight=".48pt"/>
            <v:line id="_x0000_s5120" style="position:absolute" from="5725,215" to="5744,215" strokeweight=".48pt"/>
            <v:line id="_x0000_s5119" style="position:absolute" from="5744,215" to="5763,215" strokeweight=".48pt"/>
            <v:line id="_x0000_s5118" style="position:absolute" from="5763,215" to="5783,215" strokeweight=".48pt"/>
            <v:line id="_x0000_s5117" style="position:absolute" from="5783,215" to="5802,215" strokeweight=".48pt"/>
            <v:line id="_x0000_s5116" style="position:absolute" from="5802,215" to="5821,215" strokeweight=".48pt"/>
            <v:line id="_x0000_s5115" style="position:absolute" from="5821,215" to="5841,215" strokeweight=".48pt"/>
            <v:line id="_x0000_s5114" style="position:absolute" from="5841,215" to="5860,215" strokeweight=".48pt"/>
            <v:line id="_x0000_s5113" style="position:absolute" from="5860,215" to="5879,215" strokeweight=".48pt"/>
            <v:line id="_x0000_s5112" style="position:absolute" from="5879,215" to="5898,215" strokeweight=".48pt"/>
            <v:line id="_x0000_s5111" style="position:absolute" from="5898,215" to="5917,215" strokeweight=".48pt"/>
            <v:line id="_x0000_s5110" style="position:absolute" from="5917,215" to="5937,215" strokeweight=".48pt"/>
            <v:line id="_x0000_s5109" style="position:absolute" from="5937,215" to="5956,215" strokeweight=".48pt"/>
            <v:line id="_x0000_s5108" style="position:absolute" from="5956,215" to="5975,215" strokeweight=".48pt"/>
            <v:line id="_x0000_s5107" style="position:absolute" from="5975,215" to="5994,215" strokeweight=".48pt"/>
            <v:line id="_x0000_s5106" style="position:absolute" from="5994,215" to="6013,215" strokeweight=".48pt"/>
            <v:line id="_x0000_s5105" style="position:absolute" from="6013,215" to="6033,215" strokeweight=".48pt"/>
            <v:line id="_x0000_s5104" style="position:absolute" from="6033,215" to="6052,215" strokeweight=".48pt"/>
            <v:line id="_x0000_s5103" style="position:absolute" from="6052,215" to="6071,215" strokeweight=".48pt"/>
            <v:line id="_x0000_s5102" style="position:absolute" from="6071,215" to="6090,215" strokeweight=".48pt"/>
            <v:line id="_x0000_s5101" style="position:absolute" from="6090,215" to="6109,215" strokeweight=".48pt"/>
            <v:line id="_x0000_s5100" style="position:absolute" from="6109,215" to="6129,215" strokeweight=".48pt"/>
            <v:line id="_x0000_s5099" style="position:absolute" from="6129,215" to="6148,215" strokeweight=".48pt"/>
            <v:line id="_x0000_s5098" style="position:absolute" from="6148,215" to="6167,215" strokeweight=".48pt"/>
            <v:line id="_x0000_s5097" style="position:absolute" from="6167,215" to="6186,215" strokeweight=".48pt"/>
            <v:line id="_x0000_s5096" style="position:absolute" from="6186,215" to="6205,215" strokeweight=".48pt"/>
            <v:line id="_x0000_s5095" style="position:absolute" from="6205,215" to="6225,215" strokeweight=".48pt"/>
            <v:line id="_x0000_s5094" style="position:absolute" from="6225,215" to="6244,215" strokeweight=".48pt"/>
            <v:line id="_x0000_s5093" style="position:absolute" from="6244,215" to="6263,215" strokeweight=".48pt"/>
            <v:line id="_x0000_s5092" style="position:absolute" from="6263,215" to="6282,215" strokeweight=".48pt"/>
            <v:line id="_x0000_s5091" style="position:absolute" from="6282,215" to="6301,215" strokeweight=".48pt"/>
            <v:line id="_x0000_s5090" style="position:absolute" from="6301,215" to="6321,215" strokeweight=".48pt"/>
            <v:line id="_x0000_s5089" style="position:absolute" from="6321,215" to="6340,215" strokeweight=".48pt"/>
            <v:line id="_x0000_s5088" style="position:absolute" from="6340,215" to="6359,215" strokeweight=".48pt"/>
            <v:line id="_x0000_s5087" style="position:absolute" from="6359,215" to="6378,215" strokeweight=".48pt"/>
            <v:line id="_x0000_s5086" style="position:absolute" from="6378,215" to="6397,215" strokeweight=".48pt"/>
            <v:line id="_x0000_s5085" style="position:absolute" from="6397,215" to="6417,215" strokeweight=".48pt"/>
            <v:line id="_x0000_s5084" style="position:absolute" from="6417,215" to="6436,215" strokeweight=".48pt"/>
            <v:line id="_x0000_s5083" style="position:absolute" from="6436,215" to="6455,215" strokeweight=".48pt"/>
            <v:line id="_x0000_s5082" style="position:absolute" from="6455,215" to="6474,215" strokeweight=".48pt"/>
            <v:line id="_x0000_s5081" style="position:absolute" from="6474,215" to="6493,215" strokeweight=".48pt"/>
            <v:line id="_x0000_s5080" style="position:absolute" from="6493,215" to="6513,215" strokeweight=".48pt"/>
            <v:line id="_x0000_s5079" style="position:absolute" from="6513,215" to="6532,215" strokeweight=".48pt"/>
            <v:line id="_x0000_s5078" style="position:absolute" from="6532,215" to="6551,215" strokeweight=".48pt"/>
            <v:line id="_x0000_s5077" style="position:absolute" from="6551,215" to="6570,215" strokeweight=".48pt"/>
            <v:line id="_x0000_s5076" style="position:absolute" from="6570,215" to="6589,215" strokeweight=".48pt"/>
            <v:line id="_x0000_s5075" style="position:absolute" from="6589,215" to="6609,215" strokeweight=".48pt"/>
            <v:line id="_x0000_s5074" style="position:absolute" from="6609,215" to="6628,215" strokeweight=".48pt"/>
            <v:line id="_x0000_s5073" style="position:absolute" from="6628,215" to="6647,215" strokeweight=".48pt"/>
            <v:line id="_x0000_s5072" style="position:absolute" from="6647,215" to="6666,215" strokeweight=".48pt"/>
            <v:line id="_x0000_s5071" style="position:absolute" from="6666,215" to="6685,215" strokeweight=".48pt"/>
            <v:line id="_x0000_s5070" style="position:absolute" from="6685,215" to="6705,215" strokeweight=".48pt"/>
            <v:line id="_x0000_s5069" style="position:absolute" from="6705,215" to="6724,215" strokeweight=".48pt"/>
            <v:line id="_x0000_s5068" style="position:absolute" from="6724,215" to="6743,215" strokeweight=".48pt"/>
            <v:line id="_x0000_s5067" style="position:absolute" from="6743,215" to="6762,215" strokeweight=".48pt"/>
            <v:line id="_x0000_s5066" style="position:absolute" from="6762,215" to="6781,215" strokeweight=".48pt"/>
            <v:line id="_x0000_s5065" style="position:absolute" from="6781,215" to="6801,215" strokeweight=".48pt"/>
            <v:line id="_x0000_s5064" style="position:absolute" from="6801,215" to="6820,215" strokeweight=".48pt"/>
            <v:line id="_x0000_s5063" style="position:absolute" from="6820,215" to="6839,215" strokeweight=".48pt"/>
            <v:line id="_x0000_s5062" style="position:absolute" from="6839,215" to="6858,215" strokeweight=".48pt"/>
            <v:line id="_x0000_s5061" style="position:absolute" from="6858,215" to="6877,215" strokeweight=".48pt"/>
            <v:line id="_x0000_s5060" style="position:absolute" from="6877,215" to="6897,215" strokeweight=".48pt"/>
            <v:line id="_x0000_s5059" style="position:absolute" from="6897,215" to="6916,215" strokeweight=".48pt"/>
            <v:line id="_x0000_s5058" style="position:absolute" from="6916,215" to="6935,215" strokeweight=".48pt"/>
            <v:line id="_x0000_s5057" style="position:absolute" from="6935,215" to="6954,215" strokeweight=".48pt"/>
            <v:line id="_x0000_s5056" style="position:absolute" from="6954,215" to="6973,215" strokeweight=".48pt"/>
            <v:line id="_x0000_s5055" style="position:absolute" from="6973,215" to="6993,215" strokeweight=".48pt"/>
            <v:line id="_x0000_s5054" style="position:absolute" from="6993,215" to="7012,215" strokeweight=".48pt"/>
            <v:line id="_x0000_s5053" style="position:absolute" from="7012,215" to="7031,215" strokeweight=".48pt"/>
            <v:line id="_x0000_s5052" style="position:absolute" from="7031,215" to="7050,215" strokeweight=".48pt"/>
            <v:line id="_x0000_s5051" style="position:absolute" from="7050,215" to="7069,215" strokeweight=".48pt"/>
            <v:line id="_x0000_s5050" style="position:absolute" from="7069,215" to="7089,215" strokeweight=".48pt"/>
            <v:line id="_x0000_s5049" style="position:absolute" from="7089,215" to="7108,215" strokeweight=".48pt"/>
            <v:line id="_x0000_s5048" style="position:absolute" from="7108,215" to="7127,215" strokeweight=".48pt"/>
            <v:line id="_x0000_s5047" style="position:absolute" from="7127,215" to="7146,215" strokeweight=".48pt"/>
            <v:line id="_x0000_s5046" style="position:absolute" from="7146,215" to="7165,215" strokeweight=".48pt"/>
            <v:line id="_x0000_s5045" style="position:absolute" from="7165,215" to="7185,215" strokeweight=".48pt"/>
            <v:line id="_x0000_s5044" style="position:absolute" from="7185,215" to="7204,215" strokeweight=".48pt"/>
            <v:line id="_x0000_s5043" style="position:absolute" from="7204,215" to="7223,215" strokeweight=".48pt"/>
            <v:line id="_x0000_s5042" style="position:absolute" from="7223,215" to="7242,215" strokeweight=".48pt"/>
            <v:line id="_x0000_s5041" style="position:absolute" from="7242,215" to="7261,215" strokeweight=".48pt"/>
            <v:line id="_x0000_s5040" style="position:absolute" from="7261,215" to="7281,215" strokeweight=".48pt"/>
            <v:line id="_x0000_s5039" style="position:absolute" from="7281,215" to="7300,215" strokeweight=".48pt"/>
            <v:line id="_x0000_s5038" style="position:absolute" from="7300,215" to="7319,215" strokeweight=".48pt"/>
            <v:line id="_x0000_s5037" style="position:absolute" from="7319,215" to="7338,215" strokeweight=".48pt"/>
            <v:line id="_x0000_s5036" style="position:absolute" from="7338,215" to="7357,215" strokeweight=".48pt"/>
            <v:line id="_x0000_s5035" style="position:absolute" from="7357,215" to="7377,215" strokeweight=".48pt"/>
            <v:line id="_x0000_s5034" style="position:absolute" from="7377,215" to="7396,215" strokeweight=".48pt"/>
            <v:line id="_x0000_s5033" style="position:absolute" from="7396,215" to="7415,215" strokeweight=".48pt"/>
            <v:line id="_x0000_s5032" style="position:absolute" from="7415,215" to="7434,215" strokeweight=".48pt"/>
            <v:line id="_x0000_s5031" style="position:absolute" from="7434,215" to="7453,215" strokeweight=".48pt"/>
            <v:line id="_x0000_s5030" style="position:absolute" from="7453,215" to="7473,215" strokeweight=".48pt"/>
            <v:line id="_x0000_s5029" style="position:absolute" from="7473,215" to="7492,215" strokeweight=".48pt"/>
            <v:line id="_x0000_s5028" style="position:absolute" from="7492,215" to="7511,215" strokeweight=".48pt"/>
            <v:line id="_x0000_s5027" style="position:absolute" from="7511,215" to="7530,215" strokeweight=".48pt"/>
            <v:line id="_x0000_s5026" style="position:absolute" from="7530,215" to="7549,215" strokeweight=".48pt"/>
            <v:line id="_x0000_s5025" style="position:absolute" from="7549,215" to="7569,215" strokeweight=".48pt"/>
            <v:line id="_x0000_s5024" style="position:absolute" from="7569,215" to="7588,215" strokeweight=".48pt"/>
            <v:line id="_x0000_s5023" style="position:absolute" from="7588,215" to="7607,215" strokeweight=".48pt"/>
            <v:line id="_x0000_s5022" style="position:absolute" from="7607,215" to="7626,215" strokeweight=".48pt"/>
            <v:line id="_x0000_s5021" style="position:absolute" from="7626,215" to="7645,215" strokeweight=".48pt"/>
            <v:line id="_x0000_s5020" style="position:absolute" from="7645,215" to="7665,215" strokeweight=".48pt"/>
            <v:line id="_x0000_s5019" style="position:absolute" from="7665,215" to="7684,215" strokeweight=".48pt"/>
            <v:line id="_x0000_s5018" style="position:absolute" from="7684,215" to="7703,215" strokeweight=".48pt"/>
            <v:line id="_x0000_s5017" style="position:absolute" from="7703,215" to="7722,215" strokeweight=".48pt"/>
            <v:line id="_x0000_s5016" style="position:absolute" from="7722,215" to="7741,215" strokeweight=".48pt"/>
            <v:line id="_x0000_s5015" style="position:absolute" from="7741,215" to="7761,215" strokeweight=".48pt"/>
            <v:line id="_x0000_s5014" style="position:absolute" from="7761,215" to="7780,215" strokeweight=".48pt"/>
            <v:line id="_x0000_s5013" style="position:absolute" from="7780,215" to="7799,215" strokeweight=".48pt"/>
            <v:line id="_x0000_s5012" style="position:absolute" from="7799,215" to="7818,215" strokeweight=".48pt"/>
            <v:line id="_x0000_s5011" style="position:absolute" from="7818,215" to="7837,215" strokeweight=".48pt"/>
            <v:line id="_x0000_s5010" style="position:absolute" from="7837,215" to="7857,215" strokeweight=".48pt"/>
            <v:line id="_x0000_s5009" style="position:absolute" from="7857,215" to="7876,215" strokeweight=".48pt"/>
            <v:line id="_x0000_s5008" style="position:absolute" from="7876,215" to="7895,215" strokeweight=".48pt"/>
            <v:line id="_x0000_s5007" style="position:absolute" from="7895,215" to="7914,215" strokeweight=".48pt"/>
            <v:line id="_x0000_s5006" style="position:absolute" from="7914,215" to="7933,215" strokeweight=".48pt"/>
            <v:line id="_x0000_s5005" style="position:absolute" from="7933,215" to="7953,215" strokeweight=".48pt"/>
            <v:line id="_x0000_s5004" style="position:absolute" from="7953,215" to="7972,215" strokeweight=".48pt"/>
            <v:line id="_x0000_s5003" style="position:absolute" from="7972,215" to="7991,215" strokeweight=".48pt"/>
            <v:line id="_x0000_s5002" style="position:absolute" from="7991,215" to="8010,215" strokeweight=".48pt"/>
            <v:line id="_x0000_s5001" style="position:absolute" from="8010,215" to="8029,215" strokeweight=".48pt"/>
            <v:line id="_x0000_s5000" style="position:absolute" from="8029,215" to="8049,215" strokeweight=".48pt"/>
            <v:line id="_x0000_s4999" style="position:absolute" from="8049,215" to="8068,215" strokeweight=".48pt"/>
            <v:line id="_x0000_s4998" style="position:absolute" from="8068,215" to="8087,215" strokeweight=".48pt"/>
            <v:line id="_x0000_s4997" style="position:absolute" from="8087,215" to="8107,215" strokeweight=".48pt"/>
            <v:line id="_x0000_s4996" style="position:absolute" from="8107,215" to="8126,215" strokeweight=".48pt"/>
            <v:line id="_x0000_s4995" style="position:absolute" from="8126,215" to="8145,215" strokeweight=".48pt"/>
            <v:line id="_x0000_s4994" style="position:absolute" from="8145,215" to="8164,215" strokeweight=".48pt"/>
            <v:line id="_x0000_s4993" style="position:absolute" from="8164,215" to="8184,215" strokeweight=".48pt"/>
            <v:line id="_x0000_s4992" style="position:absolute" from="8184,215" to="8203,215" strokeweight=".48pt"/>
            <v:line id="_x0000_s4991" style="position:absolute" from="8203,215" to="8222,215" strokeweight=".48pt"/>
            <v:line id="_x0000_s4990" style="position:absolute" from="8222,215" to="8241,215" strokeweight=".48pt"/>
            <v:line id="_x0000_s4989" style="position:absolute" from="8241,215" to="8260,215" strokeweight=".48pt"/>
            <v:line id="_x0000_s4988" style="position:absolute" from="8260,215" to="8280,215" strokeweight=".48pt"/>
            <v:line id="_x0000_s4987" style="position:absolute" from="8280,215" to="8299,215" strokeweight=".48pt"/>
            <v:line id="_x0000_s4986" style="position:absolute" from="8299,215" to="8318,215" strokeweight=".48pt"/>
            <v:line id="_x0000_s4985" style="position:absolute" from="8318,215" to="8337,215" strokeweight=".48pt"/>
            <v:line id="_x0000_s4984" style="position:absolute" from="8337,215" to="8356,215" strokeweight=".48pt"/>
            <v:line id="_x0000_s4983" style="position:absolute" from="8356,215" to="8376,215" strokeweight=".48pt"/>
            <v:line id="_x0000_s4982" style="position:absolute" from="8376,215" to="8395,215" strokeweight=".48pt"/>
            <v:line id="_x0000_s4981" style="position:absolute" from="8395,215" to="8414,215" strokeweight=".48pt"/>
            <v:line id="_x0000_s4980" style="position:absolute" from="8414,215" to="8433,215" strokeweight=".48pt"/>
            <v:line id="_x0000_s4979" style="position:absolute" from="8433,215" to="8452,215" strokeweight=".48pt"/>
            <v:line id="_x0000_s4978" style="position:absolute" from="8452,215" to="8472,215" strokeweight=".48pt"/>
            <v:line id="_x0000_s4977" style="position:absolute" from="8472,215" to="8491,215" strokeweight=".48pt"/>
            <v:line id="_x0000_s4976" style="position:absolute" from="8491,215" to="8510,215" strokeweight=".48pt"/>
            <v:line id="_x0000_s4975" style="position:absolute" from="8510,215" to="8529,215" strokeweight=".48pt"/>
            <v:line id="_x0000_s4974" style="position:absolute" from="8529,215" to="8548,215" strokeweight=".48pt"/>
            <v:line id="_x0000_s4973" style="position:absolute" from="8548,215" to="8568,215" strokeweight=".48pt"/>
            <v:line id="_x0000_s4972" style="position:absolute" from="8568,215" to="8587,215" strokeweight=".48pt"/>
            <v:line id="_x0000_s4971" style="position:absolute" from="8587,215" to="8606,215" strokeweight=".48pt"/>
            <v:line id="_x0000_s4970" style="position:absolute" from="8606,215" to="8625,215" strokeweight=".48pt"/>
            <v:line id="_x0000_s4969" style="position:absolute" from="8625,215" to="8644,215" strokeweight=".48pt"/>
            <v:line id="_x0000_s4968" style="position:absolute" from="8644,215" to="8664,215" strokeweight=".48pt"/>
            <v:line id="_x0000_s4967" style="position:absolute" from="8664,215" to="8683,215" strokeweight=".48pt"/>
            <v:line id="_x0000_s4966" style="position:absolute" from="8683,215" to="8702,215" strokeweight=".48pt"/>
            <v:line id="_x0000_s4965" style="position:absolute" from="8702,215" to="8721,215" strokeweight=".48pt"/>
            <v:line id="_x0000_s4964" style="position:absolute" from="8721,215" to="8740,215" strokeweight=".48pt"/>
            <v:line id="_x0000_s4963" style="position:absolute" from="8740,215" to="8760,215" strokeweight=".48pt"/>
            <v:line id="_x0000_s4962" style="position:absolute" from="8760,215" to="8779,215" strokeweight=".48pt"/>
            <v:line id="_x0000_s4961" style="position:absolute" from="8779,215" to="8798,215" strokeweight=".48pt"/>
            <v:line id="_x0000_s4960" style="position:absolute" from="8798,215" to="8817,215" strokeweight=".48pt"/>
            <v:line id="_x0000_s4959" style="position:absolute" from="8817,215" to="8836,215" strokeweight=".48pt"/>
            <v:line id="_x0000_s4958" style="position:absolute" from="8836,215" to="8856,215" strokeweight=".48pt"/>
            <v:line id="_x0000_s4957" style="position:absolute" from="8856,215" to="8875,215" strokeweight=".48pt"/>
            <v:line id="_x0000_s4956" style="position:absolute" from="8875,215" to="8894,215" strokeweight=".48pt"/>
            <v:line id="_x0000_s4955" style="position:absolute" from="8894,215" to="8913,215" strokeweight=".48pt"/>
            <v:line id="_x0000_s4954" style="position:absolute" from="8913,215" to="8932,215" strokeweight=".48pt"/>
            <v:line id="_x0000_s4953" style="position:absolute" from="8932,215" to="8952,215" strokeweight=".48pt"/>
            <v:line id="_x0000_s4952" style="position:absolute" from="8952,215" to="8971,215" strokeweight=".48pt"/>
            <v:line id="_x0000_s4951" style="position:absolute" from="8971,215" to="8990,215" strokeweight=".48pt"/>
            <v:line id="_x0000_s4950" style="position:absolute" from="8990,215" to="9009,215" strokeweight=".48pt"/>
            <v:line id="_x0000_s4949" style="position:absolute" from="9009,215" to="9028,215" strokeweight=".48pt"/>
            <v:line id="_x0000_s4948" style="position:absolute" from="9028,215" to="9048,215" strokeweight=".48pt"/>
            <v:line id="_x0000_s4947" style="position:absolute" from="9048,215" to="9067,215" strokeweight=".48pt"/>
            <v:line id="_x0000_s4946" style="position:absolute" from="9067,215" to="9086,215" strokeweight=".48pt"/>
            <v:line id="_x0000_s4945" style="position:absolute" from="9086,215" to="9105,215" strokeweight=".48pt"/>
            <v:line id="_x0000_s4944" style="position:absolute" from="9105,215" to="9124,215" strokeweight=".48pt"/>
            <v:line id="_x0000_s4943" style="position:absolute" from="9124,215" to="9144,215" strokeweight=".48pt"/>
            <v:line id="_x0000_s4942" style="position:absolute" from="9144,215" to="9163,215" strokeweight=".48pt"/>
            <v:line id="_x0000_s4941" style="position:absolute" from="9163,215" to="9182,215" strokeweight=".48pt"/>
            <v:line id="_x0000_s4940" style="position:absolute" from="9182,215" to="9201,215" strokeweight=".48pt"/>
            <v:line id="_x0000_s4939" style="position:absolute" from="9201,215" to="9220,215" strokeweight=".48pt"/>
            <v:line id="_x0000_s4938" style="position:absolute" from="9220,215" to="9240,215" strokeweight=".48pt"/>
            <v:line id="_x0000_s4937" style="position:absolute" from="9240,215" to="9259,215" strokeweight=".48pt"/>
            <v:line id="_x0000_s4936" style="position:absolute" from="9259,215" to="9278,215" strokeweight=".48pt"/>
            <v:line id="_x0000_s4935" style="position:absolute" from="9278,215" to="9297,215" strokeweight=".48pt"/>
            <v:line id="_x0000_s4934" style="position:absolute" from="9297,215" to="9316,215" strokeweight=".48pt"/>
            <v:line id="_x0000_s4933" style="position:absolute" from="9316,215" to="9336,215" strokeweight=".48pt"/>
            <v:line id="_x0000_s4932" style="position:absolute" from="9336,215" to="9355,215" strokeweight=".48pt"/>
            <v:line id="_x0000_s4931" style="position:absolute" from="9355,215" to="9374,215" strokeweight=".48pt"/>
            <v:line id="_x0000_s4930" style="position:absolute" from="9374,215" to="9393,215" strokeweight=".48pt"/>
            <v:line id="_x0000_s4929" style="position:absolute" from="9393,215" to="9412,215" strokeweight=".48pt"/>
            <v:line id="_x0000_s4928" style="position:absolute" from="9412,215" to="9432,215" strokeweight=".48pt"/>
            <v:line id="_x0000_s4927" style="position:absolute" from="9432,215" to="9451,215" strokeweight=".48pt"/>
            <v:line id="_x0000_s4926" style="position:absolute" from="9451,215" to="9470,215" strokeweight=".48pt"/>
            <v:line id="_x0000_s4925" style="position:absolute" from="9470,215" to="9489,215" strokeweight=".48pt"/>
            <v:line id="_x0000_s4924" style="position:absolute" from="9489,215" to="9508,215" strokeweight=".48pt"/>
            <v:line id="_x0000_s4923" style="position:absolute" from="9508,215" to="9528,215" strokeweight=".48pt"/>
            <v:line id="_x0000_s4922" style="position:absolute" from="9528,215" to="9547,215" strokeweight=".48pt"/>
            <v:line id="_x0000_s4921" style="position:absolute" from="9547,215" to="9566,215" strokeweight=".48pt"/>
            <v:line id="_x0000_s4920" style="position:absolute" from="9566,215" to="9585,215" strokeweight=".48pt"/>
            <v:line id="_x0000_s4919" style="position:absolute" from="9585,215" to="9604,215" strokeweight=".48pt"/>
            <v:line id="_x0000_s4918" style="position:absolute" from="9604,215" to="9624,215" strokeweight=".48pt"/>
            <v:line id="_x0000_s4917" style="position:absolute" from="9624,215" to="9643,215" strokeweight=".48pt"/>
            <v:line id="_x0000_s4916" style="position:absolute" from="9643,215" to="9662,215" strokeweight=".48pt"/>
            <v:line id="_x0000_s4915" style="position:absolute" from="9662,215" to="9681,215" strokeweight=".48pt"/>
            <v:line id="_x0000_s4914" style="position:absolute" from="9681,215" to="9700,215" strokeweight=".48pt"/>
            <v:line id="_x0000_s4913" style="position:absolute" from="9700,215" to="9720,215" strokeweight=".48pt"/>
            <v:line id="_x0000_s4912" style="position:absolute" from="9720,215" to="9739,215" strokeweight=".48pt"/>
            <v:line id="_x0000_s4911" style="position:absolute" from="9739,215" to="9758,215" strokeweight=".48pt"/>
            <v:line id="_x0000_s4910" style="position:absolute" from="9758,215" to="9777,215" strokeweight=".48pt"/>
            <v:line id="_x0000_s4909" style="position:absolute" from="9777,215" to="9796,215" strokeweight=".48pt"/>
            <v:line id="_x0000_s4908" style="position:absolute" from="9796,215" to="9816,215" strokeweight=".48pt"/>
            <v:line id="_x0000_s4907" style="position:absolute" from="9816,215" to="9835,215" strokeweight=".48pt"/>
            <v:line id="_x0000_s4906" style="position:absolute" from="9835,215" to="9854,215" strokeweight=".48pt"/>
            <v:line id="_x0000_s4905" style="position:absolute" from="9854,215" to="9873,215" strokeweight=".48pt"/>
            <v:line id="_x0000_s4904" style="position:absolute" from="9873,215" to="9892,215" strokeweight=".48pt"/>
            <v:line id="_x0000_s4903" style="position:absolute" from="9892,215" to="9912,215" strokeweight=".48pt"/>
            <v:line id="_x0000_s4902" style="position:absolute" from="9912,215" to="9931,215" strokeweight=".48pt"/>
            <v:line id="_x0000_s4901" style="position:absolute" from="9931,215" to="9950,215" strokeweight=".48pt"/>
            <v:line id="_x0000_s4900" style="position:absolute" from="9950,215" to="9969,215" strokeweight=".48pt"/>
            <v:line id="_x0000_s4899" style="position:absolute" from="9969,215" to="9988,215" strokeweight=".48pt"/>
            <v:line id="_x0000_s4898" style="position:absolute" from="9988,215" to="10008,215" strokeweight=".48pt"/>
            <v:line id="_x0000_s4897" style="position:absolute" from="10008,215" to="10027,215" strokeweight=".48pt"/>
            <v:line id="_x0000_s4896" style="position:absolute" from="10027,215" to="10046,215" strokeweight=".48pt"/>
            <v:line id="_x0000_s4895" style="position:absolute" from="10046,215" to="10065,215" strokeweight=".48pt"/>
            <v:line id="_x0000_s4894" style="position:absolute" from="10065,215" to="10084,215" strokeweight=".48pt"/>
            <v:line id="_x0000_s4893" style="position:absolute" from="10084,215" to="10104,215" strokeweight=".48pt"/>
            <v:line id="_x0000_s4892" style="position:absolute" from="10104,215" to="10123,215" strokeweight=".48pt"/>
            <v:line id="_x0000_s4891" style="position:absolute" from="10123,215" to="10142,215" strokeweight=".48pt"/>
            <v:line id="_x0000_s4890" style="position:absolute" from="10142,215" to="10161,215" strokeweight=".48pt"/>
            <v:line id="_x0000_s4889" style="position:absolute" from="10161,215" to="10180,215" strokeweight=".48pt"/>
            <v:line id="_x0000_s4888" style="position:absolute" from="10180,215" to="10200,215" strokeweight=".48pt"/>
            <v:line id="_x0000_s4887" style="position:absolute" from="10200,215" to="10219,215" strokeweight=".48pt"/>
            <v:line id="_x0000_s4886" style="position:absolute" from="10219,215" to="10238,215" strokeweight=".48pt"/>
            <v:line id="_x0000_s4885" style="position:absolute" from="10238,215" to="10257,215" strokeweight=".48pt"/>
            <v:line id="_x0000_s4884" style="position:absolute" from="10257,215" to="10276,215" strokeweight=".48pt"/>
            <v:line id="_x0000_s4883" style="position:absolute" from="10276,215" to="10296,215" strokeweight=".48pt"/>
            <v:line id="_x0000_s4882" style="position:absolute" from="10296,215" to="10315,215" strokeweight=".48pt"/>
            <v:line id="_x0000_s4881" style="position:absolute" from="10315,215" to="10334,215" strokeweight=".48pt"/>
            <v:line id="_x0000_s4880" style="position:absolute" from="10334,215" to="10353,215" strokeweight=".48pt"/>
            <v:line id="_x0000_s4879" style="position:absolute" from="10353,215" to="10372,215" strokeweight=".48pt"/>
            <v:line id="_x0000_s4878" style="position:absolute" from="10372,215" to="10392,215" strokeweight=".48pt"/>
            <v:line id="_x0000_s4877" style="position:absolute" from="10392,215" to="10411,215" strokeweight=".48pt"/>
            <v:line id="_x0000_s4876" style="position:absolute" from="10411,215" to="10430,215" strokeweight=".48pt"/>
            <v:line id="_x0000_s4875" style="position:absolute" from="10430,215" to="10450,215" strokeweight=".48pt"/>
            <v:line id="_x0000_s4874" style="position:absolute" from="10450,215" to="10469,215" strokeweight=".48pt"/>
            <v:line id="_x0000_s4873" style="position:absolute" from="10469,215" to="10488,215" strokeweight=".48pt"/>
            <v:line id="_x0000_s4872" style="position:absolute" from="10488,215" to="10507,215" strokeweight=".48pt"/>
            <v:line id="_x0000_s4871" style="position:absolute" from="10507,215" to="10526,215" strokeweight=".48pt"/>
            <v:line id="_x0000_s4870" style="position:absolute" from="10526,215" to="10546,215" strokeweight=".48pt"/>
            <v:line id="_x0000_s4869" style="position:absolute" from="10546,215" to="10565,215" strokeweight=".48pt"/>
            <v:line id="_x0000_s4868" style="position:absolute" from="10565,215" to="10572,215" strokeweight=".48pt"/>
            <w10:wrap type="topAndBottom" anchorx="page"/>
          </v:group>
        </w:pict>
      </w:r>
    </w:p>
    <w:p w:rsidR="00B41537" w:rsidRDefault="00B41537">
      <w:pPr>
        <w:rPr>
          <w:sz w:val="1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Pr="00D42F0E" w:rsidRDefault="004922DF">
      <w:pPr>
        <w:pStyle w:val="Prrafodelista"/>
        <w:numPr>
          <w:ilvl w:val="0"/>
          <w:numId w:val="13"/>
        </w:numPr>
        <w:tabs>
          <w:tab w:val="left" w:pos="502"/>
        </w:tabs>
        <w:spacing w:before="70"/>
        <w:rPr>
          <w:b/>
          <w:sz w:val="24"/>
          <w:lang w:val="es-MX"/>
        </w:rPr>
      </w:pPr>
      <w:r w:rsidRPr="00D42F0E">
        <w:rPr>
          <w:b/>
          <w:color w:val="404040"/>
          <w:sz w:val="24"/>
          <w:lang w:val="es-MX"/>
        </w:rPr>
        <w:t>Los mecanismos y herramientas de planeación</w:t>
      </w:r>
      <w:r w:rsidRPr="00D42F0E">
        <w:rPr>
          <w:b/>
          <w:color w:val="404040"/>
          <w:spacing w:val="-16"/>
          <w:sz w:val="24"/>
          <w:lang w:val="es-MX"/>
        </w:rPr>
        <w:t xml:space="preserve"> </w:t>
      </w:r>
      <w:r w:rsidRPr="00D42F0E">
        <w:rPr>
          <w:b/>
          <w:color w:val="404040"/>
          <w:sz w:val="24"/>
          <w:lang w:val="es-MX"/>
        </w:rPr>
        <w:t>estratégica.</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spacing w:line="360" w:lineRule="auto"/>
        <w:ind w:left="501" w:right="1700" w:hanging="360"/>
        <w:jc w:val="both"/>
        <w:rPr>
          <w:lang w:val="es-MX"/>
        </w:rPr>
      </w:pPr>
      <w:r w:rsidRPr="00D42F0E">
        <w:rPr>
          <w:b/>
          <w:color w:val="404040"/>
          <w:lang w:val="es-MX"/>
        </w:rPr>
        <w:t xml:space="preserve">25. </w:t>
      </w:r>
      <w:r w:rsidRPr="00D42F0E">
        <w:rPr>
          <w:color w:val="404040"/>
          <w:lang w:val="es-MX"/>
        </w:rPr>
        <w:t>¿En los planes se establecen indicadores y metas, se definen estrategias y políticas para lograr estas metas, y se desarrollan programas de trabajo detallados para asegurar la implementación de las estrategias y así obtener los resultado</w:t>
      </w:r>
      <w:r w:rsidRPr="00D42F0E">
        <w:rPr>
          <w:color w:val="404040"/>
          <w:lang w:val="es-MX"/>
        </w:rPr>
        <w:t>s esperados?</w:t>
      </w:r>
    </w:p>
    <w:p w:rsidR="00B41537" w:rsidRPr="00D42F0E" w:rsidRDefault="004922DF">
      <w:pPr>
        <w:pStyle w:val="Heading1"/>
        <w:spacing w:before="5"/>
        <w:rPr>
          <w:lang w:val="es-MX"/>
        </w:rPr>
      </w:pPr>
      <w:r w:rsidRPr="00D42F0E">
        <w:rPr>
          <w:color w:val="404040"/>
          <w:lang w:val="es-MX"/>
        </w:rPr>
        <w:t>NO a nivel municipal</w:t>
      </w:r>
    </w:p>
    <w:p w:rsidR="00B41537" w:rsidRPr="00D42F0E" w:rsidRDefault="004922DF">
      <w:pPr>
        <w:spacing w:before="137"/>
        <w:ind w:left="501"/>
        <w:jc w:val="both"/>
        <w:rPr>
          <w:b/>
          <w:sz w:val="24"/>
          <w:lang w:val="es-MX"/>
        </w:rPr>
      </w:pPr>
      <w:r w:rsidRPr="00D42F0E">
        <w:rPr>
          <w:b/>
          <w:color w:val="404040"/>
          <w:sz w:val="24"/>
          <w:lang w:val="es-MX"/>
        </w:rPr>
        <w:t xml:space="preserve">EL PLAN MUNICIPAL DE DESARROLLO DEL MUNICIPIO DE PUEBLA, </w:t>
      </w:r>
      <w:r w:rsidRPr="00D42F0E">
        <w:rPr>
          <w:b/>
          <w:color w:val="404040"/>
          <w:spacing w:val="65"/>
          <w:sz w:val="24"/>
          <w:lang w:val="es-MX"/>
        </w:rPr>
        <w:t xml:space="preserve"> </w:t>
      </w:r>
      <w:r w:rsidRPr="00D42F0E">
        <w:rPr>
          <w:b/>
          <w:color w:val="404040"/>
          <w:sz w:val="24"/>
          <w:lang w:val="es-MX"/>
        </w:rPr>
        <w:t>no</w:t>
      </w:r>
    </w:p>
    <w:p w:rsidR="00B41537" w:rsidRPr="00D42F0E" w:rsidRDefault="004922DF">
      <w:pPr>
        <w:spacing w:before="139" w:line="360" w:lineRule="auto"/>
        <w:ind w:left="501" w:right="1696"/>
        <w:jc w:val="both"/>
        <w:rPr>
          <w:b/>
          <w:sz w:val="24"/>
          <w:lang w:val="es-MX"/>
        </w:rPr>
      </w:pPr>
      <w:r w:rsidRPr="00D42F0E">
        <w:rPr>
          <w:b/>
          <w:color w:val="404040"/>
          <w:sz w:val="24"/>
          <w:lang w:val="es-MX"/>
        </w:rPr>
        <w:t xml:space="preserve">contiene indicadores para medir el grado de cumplimiento de las acciones planteadas en el mismo, a nivel de programas municipales si existe una MIR para evaluar </w:t>
      </w:r>
      <w:r w:rsidRPr="00D42F0E">
        <w:rPr>
          <w:b/>
          <w:color w:val="404040"/>
          <w:sz w:val="24"/>
          <w:lang w:val="es-MX"/>
        </w:rPr>
        <w:t>cada uno de ellos, que contienen objetivos e indicadores para evaluar los resultados de los</w:t>
      </w:r>
      <w:r w:rsidRPr="00D42F0E">
        <w:rPr>
          <w:b/>
          <w:color w:val="404040"/>
          <w:spacing w:val="-14"/>
          <w:sz w:val="24"/>
          <w:lang w:val="es-MX"/>
        </w:rPr>
        <w:t xml:space="preserve"> </w:t>
      </w:r>
      <w:r w:rsidRPr="00D42F0E">
        <w:rPr>
          <w:b/>
          <w:color w:val="404040"/>
          <w:sz w:val="24"/>
          <w:lang w:val="es-MX"/>
        </w:rPr>
        <w:t>mismos.</w:t>
      </w:r>
    </w:p>
    <w:p w:rsidR="00B41537" w:rsidRPr="00D42F0E" w:rsidRDefault="00B41537">
      <w:pPr>
        <w:pStyle w:val="Textoindependiente"/>
        <w:rPr>
          <w:b/>
          <w:lang w:val="es-MX"/>
        </w:rPr>
      </w:pPr>
    </w:p>
    <w:p w:rsidR="00B41537" w:rsidRPr="00D42F0E" w:rsidRDefault="004922DF">
      <w:pPr>
        <w:pStyle w:val="Textoindependiente"/>
        <w:spacing w:before="142" w:line="362" w:lineRule="auto"/>
        <w:ind w:left="501" w:right="1703" w:hanging="360"/>
        <w:jc w:val="both"/>
        <w:rPr>
          <w:lang w:val="es-MX"/>
        </w:rPr>
      </w:pPr>
      <w:r w:rsidRPr="00D42F0E">
        <w:rPr>
          <w:b/>
          <w:color w:val="404040"/>
          <w:lang w:val="es-MX"/>
        </w:rPr>
        <w:t xml:space="preserve">26. </w:t>
      </w:r>
      <w:r w:rsidRPr="00D42F0E">
        <w:rPr>
          <w:color w:val="404040"/>
          <w:lang w:val="es-MX"/>
        </w:rPr>
        <w:t>¿En dichos planes se establecen con claridad los resultados (Fin y Propósito) que busca alcanzar el Fondo?</w:t>
      </w:r>
    </w:p>
    <w:p w:rsidR="00B41537" w:rsidRPr="00D42F0E" w:rsidRDefault="004922DF">
      <w:pPr>
        <w:pStyle w:val="Heading1"/>
        <w:spacing w:before="0"/>
        <w:rPr>
          <w:lang w:val="es-MX"/>
        </w:rPr>
      </w:pPr>
      <w:r w:rsidRPr="00D42F0E">
        <w:rPr>
          <w:color w:val="404040"/>
          <w:lang w:val="es-MX"/>
        </w:rPr>
        <w:t>NO a nivel municipal</w:t>
      </w:r>
    </w:p>
    <w:p w:rsidR="00B41537" w:rsidRPr="00D42F0E" w:rsidRDefault="004922DF">
      <w:pPr>
        <w:spacing w:before="139"/>
        <w:ind w:left="501"/>
        <w:jc w:val="both"/>
        <w:rPr>
          <w:b/>
          <w:sz w:val="24"/>
          <w:lang w:val="es-MX"/>
        </w:rPr>
      </w:pPr>
      <w:r w:rsidRPr="00D42F0E">
        <w:rPr>
          <w:b/>
          <w:color w:val="404040"/>
          <w:sz w:val="24"/>
          <w:lang w:val="es-MX"/>
        </w:rPr>
        <w:t xml:space="preserve">EL PLAN MUNICIPAL DE DESARROLLO DEL MUNICIPIO DE PUEBLA, </w:t>
      </w:r>
      <w:r w:rsidRPr="00D42F0E">
        <w:rPr>
          <w:b/>
          <w:color w:val="404040"/>
          <w:spacing w:val="65"/>
          <w:sz w:val="24"/>
          <w:lang w:val="es-MX"/>
        </w:rPr>
        <w:t xml:space="preserve"> </w:t>
      </w:r>
      <w:r w:rsidRPr="00D42F0E">
        <w:rPr>
          <w:b/>
          <w:color w:val="404040"/>
          <w:sz w:val="24"/>
          <w:lang w:val="es-MX"/>
        </w:rPr>
        <w:t>no</w:t>
      </w:r>
    </w:p>
    <w:p w:rsidR="00B41537" w:rsidRPr="00D42F0E" w:rsidRDefault="004922DF">
      <w:pPr>
        <w:spacing w:before="137" w:line="360" w:lineRule="auto"/>
        <w:ind w:left="501" w:right="1695"/>
        <w:jc w:val="both"/>
        <w:rPr>
          <w:b/>
          <w:sz w:val="24"/>
          <w:lang w:val="es-MX"/>
        </w:rPr>
      </w:pPr>
      <w:r w:rsidRPr="00D42F0E">
        <w:rPr>
          <w:b/>
          <w:color w:val="404040"/>
          <w:sz w:val="24"/>
          <w:lang w:val="es-MX"/>
        </w:rPr>
        <w:t xml:space="preserve">contiene indicadores para medir específicamente los resultados del Fondo, así como tampoco los medios que contribuirán al cumplimiento del objetivo del mismo. A nivel de programas municipales si </w:t>
      </w:r>
      <w:r w:rsidRPr="00D42F0E">
        <w:rPr>
          <w:b/>
          <w:color w:val="404040"/>
          <w:sz w:val="24"/>
          <w:lang w:val="es-MX"/>
        </w:rPr>
        <w:t>existe una MIR para evaluar cada uno de ellos, que contienen objetivos  e indicadores para evaluar los resultados de los mismos.</w:t>
      </w:r>
    </w:p>
    <w:p w:rsidR="00B41537" w:rsidRPr="00D42F0E" w:rsidRDefault="00B41537">
      <w:pPr>
        <w:pStyle w:val="Textoindependiente"/>
        <w:rPr>
          <w:b/>
          <w:lang w:val="es-MX"/>
        </w:rPr>
      </w:pPr>
    </w:p>
    <w:p w:rsidR="00B41537" w:rsidRPr="00D42F0E" w:rsidRDefault="004922DF">
      <w:pPr>
        <w:pStyle w:val="Textoindependiente"/>
        <w:spacing w:before="142"/>
        <w:ind w:left="142" w:right="1701"/>
        <w:rPr>
          <w:lang w:val="es-MX"/>
        </w:rPr>
      </w:pPr>
      <w:r w:rsidRPr="00D42F0E">
        <w:rPr>
          <w:b/>
          <w:color w:val="404040"/>
          <w:lang w:val="es-MX"/>
        </w:rPr>
        <w:t xml:space="preserve">27. </w:t>
      </w:r>
      <w:r w:rsidRPr="00D42F0E">
        <w:rPr>
          <w:color w:val="404040"/>
          <w:lang w:val="es-MX"/>
        </w:rPr>
        <w:t>¿El Fondo tiene mecanismos para establecer y definir metas e indicadores?</w:t>
      </w:r>
    </w:p>
    <w:p w:rsidR="00B41537" w:rsidRPr="00D42F0E" w:rsidRDefault="004922DF">
      <w:pPr>
        <w:pStyle w:val="Heading1"/>
        <w:spacing w:before="137"/>
        <w:rPr>
          <w:lang w:val="es-MX"/>
        </w:rPr>
      </w:pPr>
      <w:r w:rsidRPr="00D42F0E">
        <w:rPr>
          <w:color w:val="404040"/>
          <w:lang w:val="es-MX"/>
        </w:rPr>
        <w:t>NO a nivel municipal</w:t>
      </w:r>
    </w:p>
    <w:p w:rsidR="00B41537" w:rsidRPr="00D42F0E" w:rsidRDefault="004922DF">
      <w:pPr>
        <w:spacing w:before="139" w:line="360" w:lineRule="auto"/>
        <w:ind w:left="501" w:right="1695"/>
        <w:jc w:val="both"/>
        <w:rPr>
          <w:b/>
          <w:sz w:val="24"/>
          <w:lang w:val="es-MX"/>
        </w:rPr>
      </w:pPr>
      <w:r w:rsidRPr="00D42F0E">
        <w:rPr>
          <w:b/>
          <w:color w:val="404040"/>
          <w:sz w:val="24"/>
          <w:lang w:val="es-MX"/>
        </w:rPr>
        <w:t>El Municipio no tiene indicadores para medir las metas alcanzar del FORTAMUN-DF 2014.</w:t>
      </w:r>
    </w:p>
    <w:p w:rsidR="00B41537" w:rsidRPr="00D42F0E" w:rsidRDefault="00B41537">
      <w:pPr>
        <w:spacing w:line="360" w:lineRule="auto"/>
        <w:jc w:val="both"/>
        <w:rPr>
          <w:sz w:val="24"/>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pStyle w:val="Prrafodelista"/>
        <w:numPr>
          <w:ilvl w:val="0"/>
          <w:numId w:val="13"/>
        </w:numPr>
        <w:tabs>
          <w:tab w:val="left" w:pos="502"/>
        </w:tabs>
        <w:spacing w:before="70"/>
        <w:rPr>
          <w:b/>
          <w:sz w:val="24"/>
          <w:lang w:val="es-MX"/>
        </w:rPr>
      </w:pPr>
      <w:r w:rsidRPr="00D42F0E">
        <w:rPr>
          <w:b/>
          <w:color w:val="404040"/>
          <w:sz w:val="24"/>
          <w:lang w:val="es-MX"/>
        </w:rPr>
        <w:t>De la orientación para</w:t>
      </w:r>
      <w:r w:rsidRPr="00D42F0E">
        <w:rPr>
          <w:b/>
          <w:color w:val="404040"/>
          <w:spacing w:val="-10"/>
          <w:sz w:val="24"/>
          <w:lang w:val="es-MX"/>
        </w:rPr>
        <w:t xml:space="preserve"> </w:t>
      </w:r>
      <w:r w:rsidRPr="00D42F0E">
        <w:rPr>
          <w:b/>
          <w:color w:val="404040"/>
          <w:sz w:val="24"/>
          <w:lang w:val="es-MX"/>
        </w:rPr>
        <w:t>resultados.</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spacing w:line="360" w:lineRule="auto"/>
        <w:ind w:left="501" w:right="1701" w:hanging="360"/>
        <w:rPr>
          <w:lang w:val="es-MX"/>
        </w:rPr>
      </w:pPr>
      <w:r w:rsidRPr="00D42F0E">
        <w:rPr>
          <w:b/>
          <w:color w:val="404040"/>
          <w:lang w:val="es-MX"/>
        </w:rPr>
        <w:t xml:space="preserve">28. </w:t>
      </w:r>
      <w:r w:rsidRPr="00D42F0E">
        <w:rPr>
          <w:color w:val="404040"/>
          <w:lang w:val="es-MX"/>
        </w:rPr>
        <w:t>¿El Fondo recolecta regularmente información oportuna y veraz que le permita monitorear su desempeño?</w:t>
      </w:r>
    </w:p>
    <w:p w:rsidR="00B41537" w:rsidRPr="00D42F0E" w:rsidRDefault="004922DF">
      <w:pPr>
        <w:pStyle w:val="Heading1"/>
        <w:spacing w:before="5"/>
        <w:ind w:left="499"/>
        <w:rPr>
          <w:lang w:val="es-MX"/>
        </w:rPr>
      </w:pPr>
      <w:r w:rsidRPr="00D42F0E">
        <w:rPr>
          <w:color w:val="404040"/>
          <w:lang w:val="es-MX"/>
        </w:rPr>
        <w:t>SÍ.</w:t>
      </w:r>
    </w:p>
    <w:p w:rsidR="00B41537" w:rsidRPr="00D42F0E" w:rsidRDefault="004922DF">
      <w:pPr>
        <w:spacing w:before="137" w:line="360" w:lineRule="auto"/>
        <w:ind w:left="499" w:right="1699"/>
        <w:jc w:val="both"/>
        <w:rPr>
          <w:b/>
          <w:sz w:val="24"/>
          <w:lang w:val="es-MX"/>
        </w:rPr>
      </w:pPr>
      <w:r w:rsidRPr="00D42F0E">
        <w:rPr>
          <w:b/>
          <w:color w:val="404040"/>
          <w:sz w:val="24"/>
          <w:lang w:val="es-MX"/>
        </w:rPr>
        <w:t>Las depe</w:t>
      </w:r>
      <w:r w:rsidRPr="00D42F0E">
        <w:rPr>
          <w:b/>
          <w:color w:val="404040"/>
          <w:sz w:val="24"/>
          <w:lang w:val="es-MX"/>
        </w:rPr>
        <w:t>ndencias ejecutoras proporcionan trimestralmente a la Dirección de Egresos, dependiente de la Tesorería, la información necesaria para la presentación del Informe Trimestral a enviar a la SHCP por conducto del Estado.</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501" w:right="1700" w:hanging="360"/>
        <w:rPr>
          <w:lang w:val="es-MX"/>
        </w:rPr>
      </w:pPr>
      <w:r w:rsidRPr="00D42F0E">
        <w:rPr>
          <w:b/>
          <w:color w:val="404040"/>
          <w:lang w:val="es-MX"/>
        </w:rPr>
        <w:t xml:space="preserve">29. </w:t>
      </w:r>
      <w:r w:rsidRPr="00D42F0E">
        <w:rPr>
          <w:color w:val="404040"/>
          <w:lang w:val="es-MX"/>
        </w:rPr>
        <w:t>¿El Fondo tiene un número limitad</w:t>
      </w:r>
      <w:r w:rsidRPr="00D42F0E">
        <w:rPr>
          <w:color w:val="404040"/>
          <w:lang w:val="es-MX"/>
        </w:rPr>
        <w:t>o y suficiente de indicadores que se orienten a resultados y reflejen significativamente el Propósito del Fondo?</w:t>
      </w:r>
    </w:p>
    <w:p w:rsidR="00B41537" w:rsidRPr="00D42F0E" w:rsidRDefault="004922DF">
      <w:pPr>
        <w:pStyle w:val="Heading1"/>
        <w:spacing w:before="5"/>
        <w:rPr>
          <w:lang w:val="es-MX"/>
        </w:rPr>
      </w:pPr>
      <w:r w:rsidRPr="00D42F0E">
        <w:rPr>
          <w:color w:val="404040"/>
          <w:lang w:val="es-MX"/>
        </w:rPr>
        <w:t>NO a nivel municipal</w:t>
      </w:r>
    </w:p>
    <w:p w:rsidR="00B41537" w:rsidRPr="00D42F0E" w:rsidRDefault="004922DF">
      <w:pPr>
        <w:spacing w:before="137" w:line="360" w:lineRule="auto"/>
        <w:ind w:left="501" w:right="1696"/>
        <w:jc w:val="both"/>
        <w:rPr>
          <w:b/>
          <w:sz w:val="24"/>
          <w:lang w:val="es-MX"/>
        </w:rPr>
      </w:pPr>
      <w:r w:rsidRPr="00D42F0E">
        <w:rPr>
          <w:b/>
          <w:color w:val="404040"/>
          <w:sz w:val="24"/>
          <w:lang w:val="es-MX"/>
        </w:rPr>
        <w:t>No existe una MIR a nivel de FORTAMUN-DF 2014 en el Municipio. Los indicadores son elaborados a nivel de programas municipales, no por fondos, ramo o programas. Además, estos indicadores carecen  de  la base de Árbol de problemas y Árbol de soluciones u ob</w:t>
      </w:r>
      <w:r w:rsidRPr="00D42F0E">
        <w:rPr>
          <w:b/>
          <w:color w:val="404040"/>
          <w:sz w:val="24"/>
          <w:lang w:val="es-MX"/>
        </w:rPr>
        <w:t>jetivos (MML).</w:t>
      </w:r>
    </w:p>
    <w:p w:rsidR="00B41537" w:rsidRPr="00D42F0E" w:rsidRDefault="00B41537">
      <w:pPr>
        <w:pStyle w:val="Textoindependiente"/>
        <w:rPr>
          <w:b/>
          <w:lang w:val="es-MX"/>
        </w:rPr>
      </w:pPr>
    </w:p>
    <w:p w:rsidR="00B41537" w:rsidRPr="00D42F0E" w:rsidRDefault="004922DF">
      <w:pPr>
        <w:pStyle w:val="Textoindependiente"/>
        <w:spacing w:before="139" w:line="360" w:lineRule="auto"/>
        <w:ind w:left="501" w:right="1823" w:hanging="360"/>
        <w:rPr>
          <w:lang w:val="es-MX"/>
        </w:rPr>
      </w:pPr>
      <w:r w:rsidRPr="00D42F0E">
        <w:rPr>
          <w:b/>
          <w:color w:val="404040"/>
          <w:lang w:val="es-MX"/>
        </w:rPr>
        <w:t xml:space="preserve">30. </w:t>
      </w:r>
      <w:r w:rsidRPr="00D42F0E">
        <w:rPr>
          <w:color w:val="404040"/>
          <w:lang w:val="es-MX"/>
        </w:rPr>
        <w:t>¿El Fondo tiene metas pertinentes y plazos específicos para sus indicadores de</w:t>
      </w:r>
      <w:r w:rsidRPr="00D42F0E">
        <w:rPr>
          <w:color w:val="404040"/>
          <w:spacing w:val="-7"/>
          <w:lang w:val="es-MX"/>
        </w:rPr>
        <w:t xml:space="preserve"> </w:t>
      </w:r>
      <w:r w:rsidRPr="00D42F0E">
        <w:rPr>
          <w:color w:val="404040"/>
          <w:lang w:val="es-MX"/>
        </w:rPr>
        <w:t>desempeño?</w:t>
      </w:r>
    </w:p>
    <w:p w:rsidR="00B41537" w:rsidRPr="00D42F0E" w:rsidRDefault="004922DF">
      <w:pPr>
        <w:pStyle w:val="Heading1"/>
        <w:spacing w:before="2"/>
        <w:ind w:left="490"/>
        <w:rPr>
          <w:lang w:val="es-MX"/>
        </w:rPr>
      </w:pPr>
      <w:r w:rsidRPr="00D42F0E">
        <w:rPr>
          <w:color w:val="404040"/>
          <w:lang w:val="es-MX"/>
        </w:rPr>
        <w:t>SÍ en la MIR elaborada por la SHCP</w:t>
      </w:r>
    </w:p>
    <w:p w:rsidR="00B41537" w:rsidRPr="00D42F0E" w:rsidRDefault="004922DF">
      <w:pPr>
        <w:spacing w:before="139" w:line="360" w:lineRule="auto"/>
        <w:ind w:left="490" w:right="1698"/>
        <w:jc w:val="both"/>
        <w:rPr>
          <w:b/>
          <w:sz w:val="24"/>
          <w:lang w:val="es-MX"/>
        </w:rPr>
      </w:pPr>
      <w:r w:rsidRPr="00D42F0E">
        <w:rPr>
          <w:b/>
          <w:color w:val="404040"/>
          <w:sz w:val="24"/>
          <w:lang w:val="es-MX"/>
        </w:rPr>
        <w:t xml:space="preserve">Si metas, no plazos, únicamente porcentaje de avance en el caso de las matrices para los programas municipales </w:t>
      </w:r>
      <w:r w:rsidRPr="00D42F0E">
        <w:rPr>
          <w:b/>
          <w:color w:val="404040"/>
          <w:sz w:val="24"/>
          <w:lang w:val="es-MX"/>
        </w:rPr>
        <w:t>elaboradas por el Instituto Municipal de Planeación de Puebla, tratándose de los indicadores para  los programas</w:t>
      </w:r>
      <w:r w:rsidRPr="00D42F0E">
        <w:rPr>
          <w:b/>
          <w:color w:val="404040"/>
          <w:spacing w:val="-7"/>
          <w:sz w:val="24"/>
          <w:lang w:val="es-MX"/>
        </w:rPr>
        <w:t xml:space="preserve"> </w:t>
      </w:r>
      <w:r w:rsidRPr="00D42F0E">
        <w:rPr>
          <w:b/>
          <w:color w:val="404040"/>
          <w:sz w:val="24"/>
          <w:lang w:val="es-MX"/>
        </w:rPr>
        <w:t>municipales.</w:t>
      </w:r>
    </w:p>
    <w:p w:rsidR="00B41537" w:rsidRPr="00D42F0E" w:rsidRDefault="00B41537">
      <w:pPr>
        <w:spacing w:line="360" w:lineRule="auto"/>
        <w:jc w:val="both"/>
        <w:rPr>
          <w:sz w:val="24"/>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9"/>
        <w:rPr>
          <w:b/>
          <w:sz w:val="17"/>
          <w:lang w:val="es-MX"/>
        </w:rPr>
      </w:pPr>
    </w:p>
    <w:p w:rsidR="00B41537" w:rsidRPr="00D42F0E" w:rsidRDefault="004922DF">
      <w:pPr>
        <w:pStyle w:val="Textoindependiente"/>
        <w:spacing w:before="70" w:line="360" w:lineRule="auto"/>
        <w:ind w:left="501" w:right="1701" w:hanging="360"/>
        <w:rPr>
          <w:lang w:val="es-MX"/>
        </w:rPr>
      </w:pPr>
      <w:r w:rsidRPr="00D42F0E">
        <w:rPr>
          <w:b/>
          <w:color w:val="404040"/>
          <w:lang w:val="es-MX"/>
        </w:rPr>
        <w:t xml:space="preserve">31. </w:t>
      </w:r>
      <w:r w:rsidRPr="00D42F0E">
        <w:rPr>
          <w:color w:val="404040"/>
          <w:lang w:val="es-MX"/>
        </w:rPr>
        <w:t>¿Los indicadores de desempeño del Fondo tienen línea base (año de referencia)?</w:t>
      </w:r>
    </w:p>
    <w:p w:rsidR="00B41537" w:rsidRPr="00D42F0E" w:rsidRDefault="004922DF">
      <w:pPr>
        <w:pStyle w:val="Heading1"/>
        <w:spacing w:before="2"/>
        <w:rPr>
          <w:lang w:val="es-MX"/>
        </w:rPr>
      </w:pPr>
      <w:r w:rsidRPr="00D42F0E">
        <w:rPr>
          <w:color w:val="404040"/>
          <w:lang w:val="es-MX"/>
        </w:rPr>
        <w:t>NO existen indicadores de desemp</w:t>
      </w:r>
      <w:r w:rsidRPr="00D42F0E">
        <w:rPr>
          <w:color w:val="404040"/>
          <w:lang w:val="es-MX"/>
        </w:rPr>
        <w:t>eño del Fondo en el Municipio.</w:t>
      </w:r>
    </w:p>
    <w:p w:rsidR="00B41537" w:rsidRPr="00D42F0E" w:rsidRDefault="00B41537">
      <w:pPr>
        <w:pStyle w:val="Textoindependiente"/>
        <w:rPr>
          <w:b/>
          <w:lang w:val="es-MX"/>
        </w:rPr>
      </w:pPr>
    </w:p>
    <w:p w:rsidR="00B41537" w:rsidRPr="00D42F0E" w:rsidRDefault="00B41537">
      <w:pPr>
        <w:pStyle w:val="Textoindependiente"/>
        <w:rPr>
          <w:b/>
          <w:lang w:val="es-MX"/>
        </w:rPr>
      </w:pPr>
    </w:p>
    <w:p w:rsidR="00B41537" w:rsidRPr="00D42F0E" w:rsidRDefault="004922DF">
      <w:pPr>
        <w:pStyle w:val="Textoindependiente"/>
        <w:tabs>
          <w:tab w:val="left" w:pos="1504"/>
          <w:tab w:val="left" w:pos="2053"/>
          <w:tab w:val="left" w:pos="3878"/>
          <w:tab w:val="left" w:pos="4439"/>
          <w:tab w:val="left" w:pos="6000"/>
          <w:tab w:val="left" w:pos="7787"/>
          <w:tab w:val="left" w:pos="8787"/>
        </w:tabs>
        <w:spacing w:line="360" w:lineRule="auto"/>
        <w:ind w:left="501" w:right="1703" w:hanging="360"/>
        <w:rPr>
          <w:lang w:val="es-MX"/>
        </w:rPr>
      </w:pPr>
      <w:r w:rsidRPr="00D42F0E">
        <w:rPr>
          <w:b/>
          <w:color w:val="404040"/>
          <w:lang w:val="es-MX"/>
        </w:rPr>
        <w:t>32.</w:t>
      </w:r>
      <w:r w:rsidRPr="00D42F0E">
        <w:rPr>
          <w:b/>
          <w:color w:val="404040"/>
          <w:spacing w:val="-43"/>
          <w:lang w:val="es-MX"/>
        </w:rPr>
        <w:t xml:space="preserve"> </w:t>
      </w:r>
      <w:r w:rsidRPr="00D42F0E">
        <w:rPr>
          <w:color w:val="404040"/>
          <w:lang w:val="es-MX"/>
        </w:rPr>
        <w:t>¿Están</w:t>
      </w:r>
      <w:r w:rsidRPr="00D42F0E">
        <w:rPr>
          <w:color w:val="404040"/>
          <w:lang w:val="es-MX"/>
        </w:rPr>
        <w:tab/>
        <w:t>los</w:t>
      </w:r>
      <w:r w:rsidRPr="00D42F0E">
        <w:rPr>
          <w:color w:val="404040"/>
          <w:lang w:val="es-MX"/>
        </w:rPr>
        <w:tab/>
        <w:t>requerimientos</w:t>
      </w:r>
      <w:r w:rsidRPr="00D42F0E">
        <w:rPr>
          <w:color w:val="404040"/>
          <w:lang w:val="es-MX"/>
        </w:rPr>
        <w:tab/>
        <w:t>del</w:t>
      </w:r>
      <w:r w:rsidRPr="00D42F0E">
        <w:rPr>
          <w:color w:val="404040"/>
          <w:lang w:val="es-MX"/>
        </w:rPr>
        <w:tab/>
        <w:t>presupuesto</w:t>
      </w:r>
      <w:r w:rsidRPr="00D42F0E">
        <w:rPr>
          <w:color w:val="404040"/>
          <w:lang w:val="es-MX"/>
        </w:rPr>
        <w:tab/>
        <w:t>explícitamente</w:t>
      </w:r>
      <w:r w:rsidRPr="00D42F0E">
        <w:rPr>
          <w:color w:val="404040"/>
          <w:lang w:val="es-MX"/>
        </w:rPr>
        <w:tab/>
        <w:t>ligados</w:t>
      </w:r>
      <w:r w:rsidRPr="00D42F0E">
        <w:rPr>
          <w:color w:val="404040"/>
          <w:lang w:val="es-MX"/>
        </w:rPr>
        <w:tab/>
        <w:t>al cumplimiento de las metas de desempeño del</w:t>
      </w:r>
      <w:r w:rsidRPr="00D42F0E">
        <w:rPr>
          <w:color w:val="404040"/>
          <w:spacing w:val="-12"/>
          <w:lang w:val="es-MX"/>
        </w:rPr>
        <w:t xml:space="preserve"> </w:t>
      </w:r>
      <w:r w:rsidRPr="00D42F0E">
        <w:rPr>
          <w:color w:val="404040"/>
          <w:lang w:val="es-MX"/>
        </w:rPr>
        <w:t>Fondo?</w:t>
      </w:r>
    </w:p>
    <w:p w:rsidR="00B41537" w:rsidRPr="00D42F0E" w:rsidRDefault="004922DF">
      <w:pPr>
        <w:pStyle w:val="Heading1"/>
        <w:spacing w:before="3"/>
        <w:rPr>
          <w:lang w:val="es-MX"/>
        </w:rPr>
      </w:pPr>
      <w:r w:rsidRPr="00D42F0E">
        <w:rPr>
          <w:color w:val="404040"/>
          <w:lang w:val="es-MX"/>
        </w:rPr>
        <w:t>SÍ en el caso de la MIR elaborada por la SHCP.</w:t>
      </w:r>
    </w:p>
    <w:p w:rsidR="00B41537" w:rsidRPr="00D42F0E" w:rsidRDefault="004922DF">
      <w:pPr>
        <w:spacing w:before="139" w:line="360" w:lineRule="auto"/>
        <w:ind w:left="501" w:right="1695"/>
        <w:jc w:val="both"/>
        <w:rPr>
          <w:b/>
          <w:sz w:val="24"/>
          <w:lang w:val="es-MX"/>
        </w:rPr>
      </w:pPr>
      <w:r w:rsidRPr="00D42F0E">
        <w:rPr>
          <w:b/>
          <w:color w:val="404040"/>
          <w:sz w:val="24"/>
          <w:lang w:val="es-MX"/>
        </w:rPr>
        <w:t>En el caso del Municipio, las obras y acciones programadas en el Presupuesto de Egresos del Municipio, para realizar con recursos del FORTAMUN-DF 2104, si están ligadas al destino del Fondo, establecido  en el artículo 37 de la Ley de Coordinación</w:t>
      </w:r>
      <w:r w:rsidRPr="00D42F0E">
        <w:rPr>
          <w:b/>
          <w:color w:val="404040"/>
          <w:spacing w:val="-12"/>
          <w:sz w:val="24"/>
          <w:lang w:val="es-MX"/>
        </w:rPr>
        <w:t xml:space="preserve"> </w:t>
      </w:r>
      <w:r w:rsidRPr="00D42F0E">
        <w:rPr>
          <w:b/>
          <w:color w:val="404040"/>
          <w:sz w:val="24"/>
          <w:lang w:val="es-MX"/>
        </w:rPr>
        <w:t>Fiscal.</w:t>
      </w:r>
    </w:p>
    <w:p w:rsidR="00B41537" w:rsidRPr="00D42F0E" w:rsidRDefault="00B41537">
      <w:pPr>
        <w:pStyle w:val="Textoindependiente"/>
        <w:rPr>
          <w:b/>
          <w:lang w:val="es-MX"/>
        </w:rPr>
      </w:pPr>
    </w:p>
    <w:p w:rsidR="00B41537" w:rsidRPr="00D42F0E" w:rsidRDefault="004922DF">
      <w:pPr>
        <w:pStyle w:val="Textoindependiente"/>
        <w:spacing w:before="142"/>
        <w:ind w:left="142" w:right="1701"/>
        <w:rPr>
          <w:lang w:val="es-MX"/>
        </w:rPr>
      </w:pPr>
      <w:r w:rsidRPr="00D42F0E">
        <w:rPr>
          <w:b/>
          <w:color w:val="404040"/>
          <w:lang w:val="es-MX"/>
        </w:rPr>
        <w:t xml:space="preserve">33. </w:t>
      </w:r>
      <w:r w:rsidRPr="00D42F0E">
        <w:rPr>
          <w:color w:val="404040"/>
          <w:lang w:val="es-MX"/>
        </w:rPr>
        <w:t>¿El Fondo ha llevado a cabo evaluaciones externas?</w:t>
      </w:r>
    </w:p>
    <w:p w:rsidR="00B41537" w:rsidRPr="00D42F0E" w:rsidRDefault="004922DF">
      <w:pPr>
        <w:pStyle w:val="Heading1"/>
        <w:spacing w:before="139" w:line="360" w:lineRule="auto"/>
        <w:ind w:right="1696"/>
        <w:rPr>
          <w:lang w:val="es-MX"/>
        </w:rPr>
      </w:pPr>
      <w:r w:rsidRPr="00D42F0E">
        <w:rPr>
          <w:color w:val="404040"/>
          <w:lang w:val="es-MX"/>
        </w:rPr>
        <w:t>En base a la información presentada oficialmente por el Municipio, así como la información proporcionada en las encuestas de gabinete realizadas al personal designado por las diversas áreas involucrad</w:t>
      </w:r>
      <w:r w:rsidRPr="00D42F0E">
        <w:rPr>
          <w:color w:val="404040"/>
          <w:lang w:val="es-MX"/>
        </w:rPr>
        <w:t>as en  la administración y ejercicio del Fondo no se me proporcionó información alguna respecto de las evaluaciones externas del</w:t>
      </w:r>
      <w:r w:rsidRPr="00D42F0E">
        <w:rPr>
          <w:color w:val="404040"/>
          <w:spacing w:val="-16"/>
          <w:lang w:val="es-MX"/>
        </w:rPr>
        <w:t xml:space="preserve"> </w:t>
      </w:r>
      <w:r w:rsidRPr="00D42F0E">
        <w:rPr>
          <w:color w:val="404040"/>
          <w:lang w:val="es-MX"/>
        </w:rPr>
        <w:t>Fondo.</w:t>
      </w:r>
    </w:p>
    <w:p w:rsidR="00B41537" w:rsidRPr="00D42F0E" w:rsidRDefault="00B41537">
      <w:pPr>
        <w:pStyle w:val="Textoindependiente"/>
        <w:rPr>
          <w:b/>
          <w:lang w:val="es-MX"/>
        </w:rPr>
      </w:pPr>
    </w:p>
    <w:p w:rsidR="00B41537" w:rsidRPr="00D42F0E" w:rsidRDefault="004922DF">
      <w:pPr>
        <w:spacing w:before="142" w:line="360" w:lineRule="auto"/>
        <w:ind w:left="501" w:right="1697"/>
        <w:jc w:val="both"/>
        <w:rPr>
          <w:b/>
          <w:sz w:val="24"/>
          <w:lang w:val="es-MX"/>
        </w:rPr>
      </w:pPr>
      <w:r w:rsidRPr="00D42F0E">
        <w:rPr>
          <w:b/>
          <w:color w:val="404040"/>
          <w:sz w:val="24"/>
          <w:lang w:val="es-MX"/>
        </w:rPr>
        <w:t>Sin embargo, se detectó que el Municipio de Puebla ha sido objeto de evaluaciones al FORTAMUN-DF durante los ejercicios</w:t>
      </w:r>
      <w:r w:rsidRPr="00D42F0E">
        <w:rPr>
          <w:b/>
          <w:color w:val="404040"/>
          <w:sz w:val="24"/>
          <w:lang w:val="es-MX"/>
        </w:rPr>
        <w:t xml:space="preserve"> 2013 y 2015.</w:t>
      </w:r>
    </w:p>
    <w:p w:rsidR="00B41537" w:rsidRPr="00D42F0E" w:rsidRDefault="004922DF">
      <w:pPr>
        <w:spacing w:before="2" w:line="360" w:lineRule="auto"/>
        <w:ind w:left="501" w:right="8238"/>
        <w:rPr>
          <w:b/>
          <w:sz w:val="24"/>
          <w:lang w:val="es-MX"/>
        </w:rPr>
      </w:pPr>
      <w:r w:rsidRPr="00D42F0E">
        <w:rPr>
          <w:b/>
          <w:color w:val="404040"/>
          <w:sz w:val="24"/>
          <w:lang w:val="es-MX"/>
        </w:rPr>
        <w:t>EVALUADORES: EJERCICIOS:</w:t>
      </w:r>
    </w:p>
    <w:p w:rsidR="00B41537" w:rsidRPr="00D42F0E" w:rsidRDefault="004922DF">
      <w:pPr>
        <w:spacing w:before="142"/>
        <w:ind w:left="501"/>
        <w:jc w:val="both"/>
        <w:rPr>
          <w:b/>
          <w:sz w:val="24"/>
          <w:lang w:val="es-MX"/>
        </w:rPr>
      </w:pPr>
      <w:r w:rsidRPr="00D42F0E">
        <w:rPr>
          <w:b/>
          <w:color w:val="404040"/>
          <w:sz w:val="24"/>
          <w:lang w:val="es-MX"/>
        </w:rPr>
        <w:t>2013:</w:t>
      </w:r>
    </w:p>
    <w:p w:rsidR="00B41537" w:rsidRPr="00D42F0E" w:rsidRDefault="004922DF">
      <w:pPr>
        <w:pStyle w:val="Textoindependiente"/>
        <w:spacing w:before="2" w:line="360" w:lineRule="auto"/>
        <w:ind w:left="501" w:right="1706"/>
        <w:jc w:val="both"/>
        <w:rPr>
          <w:lang w:val="es-MX"/>
        </w:rPr>
      </w:pPr>
      <w:r w:rsidRPr="00D42F0E">
        <w:rPr>
          <w:color w:val="404040"/>
          <w:lang w:val="es-MX"/>
        </w:rPr>
        <w:t>Dirección de Evaluación, Subsecretaría de Planeación de la Secretaría de Finanzas y Administración del Estado de Puebla.</w:t>
      </w:r>
    </w:p>
    <w:p w:rsidR="00B41537" w:rsidRPr="00D42F0E" w:rsidRDefault="004922DF">
      <w:pPr>
        <w:pStyle w:val="Heading1"/>
        <w:spacing w:before="5"/>
        <w:rPr>
          <w:lang w:val="es-MX"/>
        </w:rPr>
      </w:pPr>
      <w:r w:rsidRPr="00D42F0E">
        <w:rPr>
          <w:color w:val="404040"/>
          <w:lang w:val="es-MX"/>
        </w:rPr>
        <w:t>2015:</w:t>
      </w:r>
    </w:p>
    <w:p w:rsidR="00B41537" w:rsidRPr="00D42F0E" w:rsidRDefault="004922DF">
      <w:pPr>
        <w:pStyle w:val="Textoindependiente"/>
        <w:spacing w:before="136"/>
        <w:ind w:left="501"/>
        <w:jc w:val="both"/>
        <w:rPr>
          <w:lang w:val="es-MX"/>
        </w:rPr>
      </w:pPr>
      <w:r w:rsidRPr="00D42F0E">
        <w:rPr>
          <w:color w:val="404040"/>
          <w:lang w:val="es-MX"/>
        </w:rPr>
        <w:t>GALAZ YAMAZAKI RUÍZ URQUIZA, S.C.</w:t>
      </w:r>
    </w:p>
    <w:p w:rsidR="00B41537" w:rsidRPr="00D42F0E" w:rsidRDefault="00B41537">
      <w:pPr>
        <w:jc w:val="both"/>
        <w:rPr>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sz w:val="29"/>
          <w:lang w:val="es-MX"/>
        </w:rPr>
      </w:pPr>
    </w:p>
    <w:p w:rsidR="00B41537" w:rsidRPr="00D42F0E" w:rsidRDefault="004922DF">
      <w:pPr>
        <w:pStyle w:val="Textoindependiente"/>
        <w:spacing w:before="70" w:line="360" w:lineRule="auto"/>
        <w:ind w:left="501" w:right="1700" w:hanging="360"/>
        <w:jc w:val="both"/>
        <w:rPr>
          <w:lang w:val="es-MX"/>
        </w:rPr>
      </w:pPr>
      <w:r w:rsidRPr="00D42F0E">
        <w:rPr>
          <w:b/>
          <w:color w:val="404040"/>
          <w:lang w:val="es-MX"/>
        </w:rPr>
        <w:t xml:space="preserve">34. </w:t>
      </w:r>
      <w:r w:rsidRPr="00D42F0E">
        <w:rPr>
          <w:color w:val="404040"/>
          <w:lang w:val="es-MX"/>
        </w:rPr>
        <w:t>¿El Fondo ha implementado y dado seguimiento a los resultados y recomendaciones provenientes de las evaluaciones externas de los últimos  dos</w:t>
      </w:r>
      <w:r w:rsidRPr="00D42F0E">
        <w:rPr>
          <w:color w:val="404040"/>
          <w:spacing w:val="-2"/>
          <w:lang w:val="es-MX"/>
        </w:rPr>
        <w:t xml:space="preserve"> </w:t>
      </w:r>
      <w:r w:rsidRPr="00D42F0E">
        <w:rPr>
          <w:color w:val="404040"/>
          <w:lang w:val="es-MX"/>
        </w:rPr>
        <w:t>años?</w:t>
      </w:r>
    </w:p>
    <w:p w:rsidR="00B41537" w:rsidRPr="00D42F0E" w:rsidRDefault="004922DF">
      <w:pPr>
        <w:pStyle w:val="Heading1"/>
        <w:spacing w:before="2"/>
        <w:rPr>
          <w:lang w:val="es-MX"/>
        </w:rPr>
      </w:pPr>
      <w:r w:rsidRPr="00D42F0E">
        <w:rPr>
          <w:color w:val="404040"/>
          <w:lang w:val="es-MX"/>
        </w:rPr>
        <w:t>SÍ en algunos casos.</w:t>
      </w:r>
    </w:p>
    <w:p w:rsidR="00B41537" w:rsidRPr="00D42F0E" w:rsidRDefault="004922DF">
      <w:pPr>
        <w:spacing w:before="139" w:line="360" w:lineRule="auto"/>
        <w:ind w:left="501" w:right="1703"/>
        <w:jc w:val="both"/>
        <w:rPr>
          <w:b/>
          <w:sz w:val="24"/>
          <w:lang w:val="es-MX"/>
        </w:rPr>
      </w:pPr>
      <w:r w:rsidRPr="00D42F0E">
        <w:rPr>
          <w:b/>
          <w:color w:val="404040"/>
          <w:sz w:val="24"/>
          <w:lang w:val="es-MX"/>
        </w:rPr>
        <w:t xml:space="preserve">Las recomendaciones emitidas por la instancia evaluadora, respecto de la evaluación al </w:t>
      </w:r>
      <w:r w:rsidRPr="00D42F0E">
        <w:rPr>
          <w:b/>
          <w:color w:val="404040"/>
          <w:sz w:val="24"/>
          <w:lang w:val="es-MX"/>
        </w:rPr>
        <w:t>FORTAMUN-DF 2013, son las siguientes:</w:t>
      </w:r>
    </w:p>
    <w:p w:rsidR="00B41537" w:rsidRPr="00D42F0E" w:rsidRDefault="00B41537">
      <w:pPr>
        <w:pStyle w:val="Textoindependiente"/>
        <w:rPr>
          <w:b/>
          <w:lang w:val="es-MX"/>
        </w:rPr>
      </w:pPr>
    </w:p>
    <w:p w:rsidR="00B41537" w:rsidRPr="00D42F0E" w:rsidRDefault="004922DF">
      <w:pPr>
        <w:spacing w:before="169" w:line="360" w:lineRule="auto"/>
        <w:ind w:left="501" w:right="1703"/>
        <w:jc w:val="both"/>
        <w:rPr>
          <w:b/>
          <w:sz w:val="24"/>
          <w:lang w:val="es-MX"/>
        </w:rPr>
      </w:pPr>
      <w:r w:rsidRPr="00D42F0E">
        <w:rPr>
          <w:b/>
          <w:color w:val="404040"/>
          <w:sz w:val="24"/>
          <w:lang w:val="es-MX"/>
        </w:rPr>
        <w:t>Derivado de los análisis y valoraciones realizadas en cada tema que ocupa a ésta evaluación, y con la finalidad de atender los Aspectos Susceptibles de Mejora (ASM) detectados, se propone al Municipio de Puebla, las s</w:t>
      </w:r>
      <w:r w:rsidRPr="00D42F0E">
        <w:rPr>
          <w:b/>
          <w:color w:val="404040"/>
          <w:sz w:val="24"/>
          <w:lang w:val="es-MX"/>
        </w:rPr>
        <w:t>iguientes recomendaciones:</w:t>
      </w:r>
    </w:p>
    <w:p w:rsidR="00B41537" w:rsidRPr="00D42F0E" w:rsidRDefault="00B41537">
      <w:pPr>
        <w:pStyle w:val="Textoindependiente"/>
        <w:rPr>
          <w:b/>
          <w:lang w:val="es-MX"/>
        </w:rPr>
      </w:pPr>
    </w:p>
    <w:p w:rsidR="00B41537" w:rsidRPr="00D42F0E" w:rsidRDefault="004922DF">
      <w:pPr>
        <w:pStyle w:val="Prrafodelista"/>
        <w:numPr>
          <w:ilvl w:val="1"/>
          <w:numId w:val="13"/>
        </w:numPr>
        <w:tabs>
          <w:tab w:val="left" w:pos="862"/>
        </w:tabs>
        <w:spacing w:line="360" w:lineRule="auto"/>
        <w:ind w:right="1698"/>
        <w:jc w:val="both"/>
        <w:rPr>
          <w:b/>
          <w:sz w:val="24"/>
          <w:lang w:val="es-MX"/>
        </w:rPr>
      </w:pPr>
      <w:r w:rsidRPr="00D42F0E">
        <w:rPr>
          <w:b/>
          <w:color w:val="404040"/>
          <w:sz w:val="24"/>
          <w:lang w:val="es-MX"/>
        </w:rPr>
        <w:t xml:space="preserve">Formalizar y difundir una estrategia orientada al cumplimiento de los objetivos particulares de Fin y Propósito del FORTA-MUN, que coadyuve al incremento de los recursos propios de la Hacienda Pública Municipal, y en la cual se </w:t>
      </w:r>
      <w:r w:rsidRPr="00D42F0E">
        <w:rPr>
          <w:b/>
          <w:color w:val="404040"/>
          <w:sz w:val="24"/>
          <w:lang w:val="es-MX"/>
        </w:rPr>
        <w:t>establezcan metas relacionadas con los ámbitos de acción del Fondo, que a su vez permitan valorar sus alcances y contribución al fortalecimiento municipal en el corto, mediano y largo</w:t>
      </w:r>
      <w:r w:rsidRPr="00D42F0E">
        <w:rPr>
          <w:b/>
          <w:color w:val="404040"/>
          <w:spacing w:val="-7"/>
          <w:sz w:val="24"/>
          <w:lang w:val="es-MX"/>
        </w:rPr>
        <w:t xml:space="preserve"> </w:t>
      </w:r>
      <w:r w:rsidRPr="00D42F0E">
        <w:rPr>
          <w:b/>
          <w:color w:val="404040"/>
          <w:sz w:val="24"/>
          <w:lang w:val="es-MX"/>
        </w:rPr>
        <w:t>plazo.</w:t>
      </w:r>
    </w:p>
    <w:p w:rsidR="00B41537" w:rsidRPr="00D42F0E" w:rsidRDefault="00B41537">
      <w:pPr>
        <w:pStyle w:val="Textoindependiente"/>
        <w:rPr>
          <w:b/>
          <w:lang w:val="es-MX"/>
        </w:rPr>
      </w:pPr>
    </w:p>
    <w:p w:rsidR="00B41537" w:rsidRPr="00D42F0E" w:rsidRDefault="004922DF">
      <w:pPr>
        <w:spacing w:before="142" w:line="360" w:lineRule="auto"/>
        <w:ind w:left="861" w:right="1695"/>
        <w:jc w:val="both"/>
        <w:rPr>
          <w:b/>
          <w:sz w:val="24"/>
          <w:lang w:val="es-MX"/>
        </w:rPr>
      </w:pPr>
      <w:r w:rsidRPr="00D42F0E">
        <w:rPr>
          <w:b/>
          <w:color w:val="404040"/>
          <w:sz w:val="24"/>
          <w:lang w:val="es-MX"/>
        </w:rPr>
        <w:t>A la fecha de la presente evaluación se observa que el Municipio</w:t>
      </w:r>
      <w:r w:rsidRPr="00D42F0E">
        <w:rPr>
          <w:b/>
          <w:color w:val="404040"/>
          <w:sz w:val="24"/>
          <w:lang w:val="es-MX"/>
        </w:rPr>
        <w:t xml:space="preserve"> de Puebla no ha construido una MIR del FORTAMUN-DF, que permita vincular los instrumentos necesarios para el diseño, organización, ejecución, seguimiento, evaluación y mejora del Fondo como  resultado de un proceso de planeación realizado con base en una </w:t>
      </w:r>
      <w:r w:rsidRPr="00D42F0E">
        <w:rPr>
          <w:b/>
          <w:color w:val="404040"/>
          <w:sz w:val="24"/>
          <w:lang w:val="es-MX"/>
        </w:rPr>
        <w:t>Metodología de Marco</w:t>
      </w:r>
      <w:r w:rsidRPr="00D42F0E">
        <w:rPr>
          <w:b/>
          <w:color w:val="404040"/>
          <w:spacing w:val="-5"/>
          <w:sz w:val="24"/>
          <w:lang w:val="es-MX"/>
        </w:rPr>
        <w:t xml:space="preserve"> </w:t>
      </w:r>
      <w:r w:rsidRPr="00D42F0E">
        <w:rPr>
          <w:b/>
          <w:color w:val="404040"/>
          <w:sz w:val="24"/>
          <w:lang w:val="es-MX"/>
        </w:rPr>
        <w:t>Lógico.</w:t>
      </w:r>
    </w:p>
    <w:p w:rsidR="00B41537" w:rsidRPr="00D42F0E" w:rsidRDefault="00B41537">
      <w:pPr>
        <w:spacing w:line="360" w:lineRule="auto"/>
        <w:jc w:val="both"/>
        <w:rPr>
          <w:sz w:val="24"/>
          <w:lang w:val="es-MX"/>
        </w:rPr>
        <w:sectPr w:rsidR="00B41537" w:rsidRPr="00D42F0E">
          <w:pgSz w:w="12240" w:h="15840"/>
          <w:pgMar w:top="2220" w:right="0" w:bottom="1200" w:left="1560" w:header="708" w:footer="1012" w:gutter="0"/>
          <w:cols w:space="720"/>
        </w:sectPr>
      </w:pPr>
    </w:p>
    <w:p w:rsidR="00B41537" w:rsidRPr="00D42F0E" w:rsidRDefault="00B41537">
      <w:pPr>
        <w:pStyle w:val="Textoindependiente"/>
        <w:spacing w:before="10"/>
        <w:rPr>
          <w:b/>
          <w:sz w:val="29"/>
          <w:lang w:val="es-MX"/>
        </w:rPr>
      </w:pPr>
    </w:p>
    <w:p w:rsidR="00B41537" w:rsidRPr="00D42F0E" w:rsidRDefault="004922DF">
      <w:pPr>
        <w:pStyle w:val="Prrafodelista"/>
        <w:numPr>
          <w:ilvl w:val="1"/>
          <w:numId w:val="13"/>
        </w:numPr>
        <w:tabs>
          <w:tab w:val="left" w:pos="862"/>
        </w:tabs>
        <w:spacing w:before="70" w:line="360" w:lineRule="auto"/>
        <w:ind w:right="1695"/>
        <w:jc w:val="both"/>
        <w:rPr>
          <w:b/>
          <w:sz w:val="24"/>
          <w:lang w:val="es-MX"/>
        </w:rPr>
      </w:pPr>
      <w:r w:rsidRPr="00D42F0E">
        <w:rPr>
          <w:b/>
          <w:color w:val="404040"/>
          <w:sz w:val="24"/>
          <w:lang w:val="es-MX"/>
        </w:rPr>
        <w:t>Considerar en sus instrumentos de planeación, la importancia de la evaluación de los indicadores de desempeño, análisis que le permitirá conocer en qué medida se están cumpliendo los objetivos del Fondo, así como la magnitud de los alcances e impacto del F</w:t>
      </w:r>
      <w:r w:rsidRPr="00D42F0E">
        <w:rPr>
          <w:b/>
          <w:color w:val="404040"/>
          <w:sz w:val="24"/>
          <w:lang w:val="es-MX"/>
        </w:rPr>
        <w:t xml:space="preserve">ORTAMUN. Para tales fines, adicionalmente se sugiere que la información que se capture en el SFU, siga reportándose de manera oportuna, congruente con los elementos de cada nivel de la MIR, y consistente con la información registrada en otros instrumentos </w:t>
      </w:r>
      <w:r w:rsidRPr="00D42F0E">
        <w:rPr>
          <w:b/>
          <w:color w:val="404040"/>
          <w:sz w:val="24"/>
          <w:lang w:val="es-MX"/>
        </w:rPr>
        <w:t>de resultados asociados con la rendición de cuentas del</w:t>
      </w:r>
      <w:r w:rsidRPr="00D42F0E">
        <w:rPr>
          <w:b/>
          <w:color w:val="404040"/>
          <w:spacing w:val="-9"/>
          <w:sz w:val="24"/>
          <w:lang w:val="es-MX"/>
        </w:rPr>
        <w:t xml:space="preserve"> </w:t>
      </w:r>
      <w:r w:rsidRPr="00D42F0E">
        <w:rPr>
          <w:b/>
          <w:color w:val="404040"/>
          <w:sz w:val="24"/>
          <w:lang w:val="es-MX"/>
        </w:rPr>
        <w:t>Fondo.</w:t>
      </w:r>
    </w:p>
    <w:p w:rsidR="00B41537" w:rsidRPr="00D42F0E" w:rsidRDefault="00B41537">
      <w:pPr>
        <w:pStyle w:val="Textoindependiente"/>
        <w:rPr>
          <w:b/>
          <w:lang w:val="es-MX"/>
        </w:rPr>
      </w:pPr>
    </w:p>
    <w:p w:rsidR="00B41537" w:rsidRPr="00D42F0E" w:rsidRDefault="004922DF">
      <w:pPr>
        <w:pStyle w:val="Textoindependiente"/>
        <w:spacing w:before="142" w:line="360" w:lineRule="auto"/>
        <w:ind w:left="850" w:right="1695"/>
        <w:jc w:val="both"/>
        <w:rPr>
          <w:lang w:val="es-MX"/>
        </w:rPr>
      </w:pPr>
      <w:r w:rsidRPr="00D42F0E">
        <w:rPr>
          <w:color w:val="404040"/>
          <w:lang w:val="es-MX"/>
        </w:rPr>
        <w:t>Al respecto, el Municipio ha reportado en tiempo y forma los resultados del ejercicio y destino de los recursos del FORTAMUN-DF, en el portal aplicativo de la Secretaría de Hacienda y Crédito Público.</w:t>
      </w:r>
    </w:p>
    <w:p w:rsidR="00B41537" w:rsidRPr="00D42F0E" w:rsidRDefault="00B41537">
      <w:pPr>
        <w:pStyle w:val="Textoindependiente"/>
        <w:rPr>
          <w:lang w:val="es-MX"/>
        </w:rPr>
      </w:pPr>
    </w:p>
    <w:p w:rsidR="00B41537" w:rsidRDefault="004922DF">
      <w:pPr>
        <w:pStyle w:val="Textoindependiente"/>
        <w:spacing w:before="142" w:line="360" w:lineRule="auto"/>
        <w:ind w:left="850" w:right="1695"/>
        <w:jc w:val="both"/>
      </w:pPr>
      <w:r>
        <w:rPr>
          <w:color w:val="404040"/>
        </w:rPr>
        <w:t xml:space="preserve">Sin embargo, en los instrumentos de planeación, no se </w:t>
      </w:r>
      <w:r>
        <w:rPr>
          <w:color w:val="404040"/>
        </w:rPr>
        <w:t>han establecido y estructurado los problemas centrales que se pretenden resolver con los recursos del FORTAMUN-DF, no se han ordenado los medios y fines del Árbol de objetivos, no se han generado indicadores que permitan verificar los resultados obtenidos,</w:t>
      </w:r>
      <w:r>
        <w:rPr>
          <w:color w:val="404040"/>
        </w:rPr>
        <w:t xml:space="preserve"> así como tampoco se han descrito los riesgos que pueden afectar la ejecución de los recursos del Fondo. En conclusión, a la fecha de la presente evaluación no se ha dado seguimiento a esta recomendación, ya que no se han considerado el Propósito, Fin, com</w:t>
      </w:r>
      <w:r>
        <w:rPr>
          <w:color w:val="404040"/>
        </w:rPr>
        <w:t>ponentes y actividades a generar con los recursos del FORTAMUN-DF exclusivamente.</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Heading1"/>
        <w:numPr>
          <w:ilvl w:val="1"/>
          <w:numId w:val="13"/>
        </w:numPr>
        <w:tabs>
          <w:tab w:val="left" w:pos="862"/>
        </w:tabs>
        <w:spacing w:before="70" w:line="360" w:lineRule="auto"/>
        <w:ind w:right="1696"/>
        <w:jc w:val="both"/>
      </w:pPr>
      <w:r>
        <w:rPr>
          <w:color w:val="404040"/>
        </w:rPr>
        <w:t xml:space="preserve">Realizar evaluaciones del Fondo en cada ejercicio fiscal, </w:t>
      </w:r>
      <w:r>
        <w:rPr>
          <w:color w:val="404040"/>
          <w:spacing w:val="-4"/>
        </w:rPr>
        <w:t xml:space="preserve">ya </w:t>
      </w:r>
      <w:r>
        <w:rPr>
          <w:color w:val="404040"/>
        </w:rPr>
        <w:t xml:space="preserve">que éstas aportan información valiosa y útil para la toma de decisiones, inciden en el desarrollo </w:t>
      </w:r>
      <w:r>
        <w:rPr>
          <w:color w:val="404040"/>
        </w:rPr>
        <w:t>institucional y en la creación de valor público.</w:t>
      </w:r>
      <w:r>
        <w:rPr>
          <w:color w:val="404040"/>
          <w:spacing w:val="-21"/>
        </w:rPr>
        <w:t xml:space="preserve"> </w:t>
      </w:r>
      <w:r>
        <w:rPr>
          <w:color w:val="404040"/>
        </w:rPr>
        <w:t>Cabe</w:t>
      </w:r>
    </w:p>
    <w:p w:rsidR="00B41537" w:rsidRDefault="00B41537">
      <w:pPr>
        <w:pStyle w:val="Textoindependiente"/>
        <w:rPr>
          <w:b/>
        </w:rPr>
      </w:pPr>
    </w:p>
    <w:p w:rsidR="00B41537" w:rsidRDefault="004922DF">
      <w:pPr>
        <w:spacing w:before="142" w:line="360" w:lineRule="auto"/>
        <w:ind w:left="861" w:right="1696"/>
        <w:jc w:val="both"/>
        <w:rPr>
          <w:b/>
          <w:sz w:val="24"/>
        </w:rPr>
      </w:pPr>
      <w:r>
        <w:rPr>
          <w:b/>
          <w:color w:val="404040"/>
          <w:sz w:val="24"/>
        </w:rPr>
        <w:t>mencionar que de acuerdo a los Lineamientos que rigen los Fondos Federales del Ramo 33, las evaluaciones pueden ser de consistencia y resultados, específicas de desempeño, de procesos o de impacto.</w:t>
      </w:r>
    </w:p>
    <w:p w:rsidR="00B41537" w:rsidRDefault="00B41537">
      <w:pPr>
        <w:pStyle w:val="Textoindependiente"/>
        <w:rPr>
          <w:b/>
        </w:rPr>
      </w:pPr>
    </w:p>
    <w:p w:rsidR="00B41537" w:rsidRDefault="004922DF">
      <w:pPr>
        <w:pStyle w:val="Textoindependiente"/>
        <w:spacing w:before="142" w:line="360" w:lineRule="auto"/>
        <w:ind w:left="861" w:right="1697"/>
        <w:jc w:val="both"/>
      </w:pPr>
      <w:r>
        <w:rPr>
          <w:color w:val="404040"/>
        </w:rPr>
        <w:t>Es</w:t>
      </w:r>
      <w:r>
        <w:rPr>
          <w:color w:val="404040"/>
        </w:rPr>
        <w:t>ta recomendación si se llevó a cabo al contar el Municipio con una evaluación de metas y logros en el ejercicio de los recursos del FORTAMUN-DF 2015.</w:t>
      </w:r>
    </w:p>
    <w:p w:rsidR="00B41537" w:rsidRDefault="00B41537">
      <w:pPr>
        <w:pStyle w:val="Textoindependiente"/>
        <w:spacing w:before="2"/>
        <w:rPr>
          <w:sz w:val="33"/>
        </w:rPr>
      </w:pPr>
    </w:p>
    <w:p w:rsidR="00B41537" w:rsidRDefault="004922DF">
      <w:pPr>
        <w:pStyle w:val="Heading1"/>
        <w:spacing w:before="0" w:line="360" w:lineRule="auto"/>
        <w:ind w:right="1701" w:hanging="360"/>
        <w:jc w:val="left"/>
      </w:pPr>
      <w:r>
        <w:rPr>
          <w:color w:val="404040"/>
        </w:rPr>
        <w:t>35.¿Existe evidencia de que el Fondo ha utilizado la información generada por las evaluaciones para mejor</w:t>
      </w:r>
      <w:r>
        <w:rPr>
          <w:color w:val="404040"/>
        </w:rPr>
        <w:t>ar su desempeño?</w:t>
      </w:r>
    </w:p>
    <w:p w:rsidR="00B41537" w:rsidRDefault="004922DF">
      <w:pPr>
        <w:spacing w:before="3"/>
        <w:ind w:left="501"/>
        <w:jc w:val="both"/>
        <w:rPr>
          <w:b/>
          <w:sz w:val="24"/>
        </w:rPr>
      </w:pPr>
      <w:r>
        <w:rPr>
          <w:b/>
          <w:color w:val="404040"/>
          <w:sz w:val="24"/>
        </w:rPr>
        <w:t>SÍ  existe evidencia.</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696"/>
        <w:jc w:val="both"/>
      </w:pPr>
      <w:r>
        <w:rPr>
          <w:color w:val="404040"/>
        </w:rPr>
        <w:t>El Municipio ha dado seguimiento a la construcción de indicadores por programas que permitan evaluar el grado de cumplimiento de las metas y objetivos de los programas municipales.</w:t>
      </w:r>
    </w:p>
    <w:p w:rsidR="00B41537" w:rsidRDefault="00B41537">
      <w:pPr>
        <w:pStyle w:val="Textoindependiente"/>
      </w:pPr>
    </w:p>
    <w:p w:rsidR="00B41537" w:rsidRDefault="004922DF">
      <w:pPr>
        <w:pStyle w:val="Textoindependiente"/>
        <w:spacing w:before="142" w:line="360" w:lineRule="auto"/>
        <w:ind w:left="501" w:right="1696"/>
        <w:jc w:val="both"/>
      </w:pPr>
      <w:r>
        <w:rPr>
          <w:color w:val="404040"/>
        </w:rPr>
        <w:t>Los informes trimestrales del ejercicio, destino y resultados del FORTAMUN- DF 2014 se presentaron en tiempo y forma, se publicaron en el  Periódico Oficial del Estado y se difundieron en la correspondiente página de transparencia del Municipio.</w:t>
      </w:r>
    </w:p>
    <w:p w:rsidR="00B41537" w:rsidRDefault="00B41537">
      <w:pPr>
        <w:pStyle w:val="Textoindependiente"/>
      </w:pPr>
    </w:p>
    <w:p w:rsidR="00B41537" w:rsidRDefault="004922DF">
      <w:pPr>
        <w:pStyle w:val="Textoindependiente"/>
        <w:spacing w:before="139" w:line="360" w:lineRule="auto"/>
        <w:ind w:left="501" w:right="1697"/>
        <w:jc w:val="both"/>
      </w:pPr>
      <w:r>
        <w:rPr>
          <w:color w:val="404040"/>
        </w:rPr>
        <w:t>Sin embar</w:t>
      </w:r>
      <w:r>
        <w:rPr>
          <w:color w:val="404040"/>
        </w:rPr>
        <w:t>go, como puede observarse en el apartado de hallazgos de este informe, no se cumplieron con determinadas obligaciones que establece la legislación aplicable al Fondo evaluado.</w:t>
      </w:r>
    </w:p>
    <w:p w:rsidR="00B41537" w:rsidRDefault="00B41537">
      <w:pPr>
        <w:spacing w:line="360" w:lineRule="auto"/>
        <w:jc w:val="both"/>
        <w:sectPr w:rsidR="00B41537">
          <w:footerReference w:type="default" r:id="rId29"/>
          <w:pgSz w:w="12240" w:h="15840"/>
          <w:pgMar w:top="2220" w:right="0" w:bottom="1200" w:left="1560" w:header="708" w:footer="1012" w:gutter="0"/>
          <w:cols w:space="720"/>
        </w:sect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4922DF">
      <w:pPr>
        <w:pStyle w:val="Heading1"/>
        <w:numPr>
          <w:ilvl w:val="1"/>
          <w:numId w:val="17"/>
        </w:numPr>
        <w:tabs>
          <w:tab w:val="left" w:pos="1849"/>
        </w:tabs>
        <w:spacing w:before="181"/>
        <w:ind w:left="1848"/>
        <w:jc w:val="left"/>
      </w:pPr>
      <w:r>
        <w:rPr>
          <w:color w:val="404040"/>
        </w:rPr>
        <w:t>EVALUACIÓN DE LA COBERTURA Y</w:t>
      </w:r>
      <w:r>
        <w:rPr>
          <w:color w:val="404040"/>
          <w:spacing w:val="-15"/>
        </w:rPr>
        <w:t xml:space="preserve"> </w:t>
      </w:r>
      <w:r>
        <w:rPr>
          <w:color w:val="404040"/>
        </w:rPr>
        <w:t>FOCALIZACIÓN</w:t>
      </w:r>
    </w:p>
    <w:p w:rsidR="00B41537" w:rsidRDefault="00B41537">
      <w:pPr>
        <w:pStyle w:val="Textoindependiente"/>
        <w:spacing w:before="8"/>
        <w:rPr>
          <w:b/>
          <w:sz w:val="14"/>
        </w:rPr>
      </w:pPr>
      <w:r w:rsidRPr="00B41537">
        <w:pict>
          <v:group id="_x0000_s4402" style="position:absolute;margin-left:83.4pt;margin-top:10.4pt;width:445.45pt;height:.5pt;z-index:251669504;mso-wrap-distance-left:0;mso-wrap-distance-right:0;mso-position-horizontal-relative:page" coordorigin="1668,208" coordsize="8909,10">
            <v:line id="_x0000_s4866" style="position:absolute" from="1673,213" to="1692,213" strokeweight=".48pt"/>
            <v:line id="_x0000_s4865" style="position:absolute" from="1692,213" to="1712,213" strokeweight=".48pt"/>
            <v:line id="_x0000_s4864" style="position:absolute" from="1712,213" to="1731,213" strokeweight=".48pt"/>
            <v:line id="_x0000_s4863" style="position:absolute" from="1731,213" to="1750,213" strokeweight=".48pt"/>
            <v:line id="_x0000_s4862" style="position:absolute" from="1750,213" to="1769,213" strokeweight=".48pt"/>
            <v:line id="_x0000_s4861" style="position:absolute" from="1769,213" to="1788,213" strokeweight=".48pt"/>
            <v:line id="_x0000_s4860" style="position:absolute" from="1788,213" to="1808,213" strokeweight=".48pt"/>
            <v:line id="_x0000_s4859" style="position:absolute" from="1808,213" to="1827,213" strokeweight=".48pt"/>
            <v:line id="_x0000_s4858" style="position:absolute" from="1827,213" to="1846,213" strokeweight=".48pt"/>
            <v:line id="_x0000_s4857" style="position:absolute" from="1846,213" to="1865,213" strokeweight=".48pt"/>
            <v:line id="_x0000_s4856" style="position:absolute" from="1865,213" to="1884,213" strokeweight=".48pt"/>
            <v:line id="_x0000_s4855" style="position:absolute" from="1884,213" to="1904,213" strokeweight=".48pt"/>
            <v:line id="_x0000_s4854" style="position:absolute" from="1904,213" to="1923,213" strokeweight=".48pt"/>
            <v:line id="_x0000_s4853" style="position:absolute" from="1923,213" to="1942,213" strokeweight=".48pt"/>
            <v:line id="_x0000_s4852" style="position:absolute" from="1942,213" to="1961,213" strokeweight=".48pt"/>
            <v:line id="_x0000_s4851" style="position:absolute" from="1961,213" to="1980,213" strokeweight=".48pt"/>
            <v:line id="_x0000_s4850" style="position:absolute" from="1980,213" to="2000,213" strokeweight=".48pt"/>
            <v:line id="_x0000_s4849" style="position:absolute" from="2000,213" to="2019,213" strokeweight=".48pt"/>
            <v:line id="_x0000_s4848" style="position:absolute" from="2019,213" to="2038,213" strokeweight=".48pt"/>
            <v:line id="_x0000_s4847" style="position:absolute" from="2038,213" to="2057,213" strokeweight=".48pt"/>
            <v:line id="_x0000_s4846" style="position:absolute" from="2057,213" to="2076,213" strokeweight=".48pt"/>
            <v:line id="_x0000_s4845" style="position:absolute" from="2076,213" to="2096,213" strokeweight=".48pt"/>
            <v:line id="_x0000_s4844" style="position:absolute" from="2096,213" to="2115,213" strokeweight=".48pt"/>
            <v:line id="_x0000_s4843" style="position:absolute" from="2115,213" to="2134,213" strokeweight=".48pt"/>
            <v:line id="_x0000_s4842" style="position:absolute" from="2134,213" to="2153,213" strokeweight=".48pt"/>
            <v:line id="_x0000_s4841" style="position:absolute" from="2153,213" to="2172,213" strokeweight=".48pt"/>
            <v:line id="_x0000_s4840" style="position:absolute" from="2172,213" to="2192,213" strokeweight=".48pt"/>
            <v:line id="_x0000_s4839" style="position:absolute" from="2192,213" to="2211,213" strokeweight=".48pt"/>
            <v:line id="_x0000_s4838" style="position:absolute" from="2211,213" to="2230,213" strokeweight=".48pt"/>
            <v:line id="_x0000_s4837" style="position:absolute" from="2230,213" to="2249,213" strokeweight=".48pt"/>
            <v:line id="_x0000_s4836" style="position:absolute" from="2249,213" to="2268,213" strokeweight=".48pt"/>
            <v:line id="_x0000_s4835" style="position:absolute" from="2268,213" to="2288,213" strokeweight=".48pt"/>
            <v:line id="_x0000_s4834" style="position:absolute" from="2288,213" to="2307,213" strokeweight=".48pt"/>
            <v:line id="_x0000_s4833" style="position:absolute" from="2307,213" to="2326,213" strokeweight=".48pt"/>
            <v:line id="_x0000_s4832" style="position:absolute" from="2326,213" to="2345,213" strokeweight=".48pt"/>
            <v:line id="_x0000_s4831" style="position:absolute" from="2345,213" to="2364,213" strokeweight=".48pt"/>
            <v:line id="_x0000_s4830" style="position:absolute" from="2364,213" to="2384,213" strokeweight=".48pt"/>
            <v:line id="_x0000_s4829" style="position:absolute" from="2384,213" to="2403,213" strokeweight=".48pt"/>
            <v:line id="_x0000_s4828" style="position:absolute" from="2403,213" to="2422,213" strokeweight=".48pt"/>
            <v:line id="_x0000_s4827" style="position:absolute" from="2422,213" to="2441,213" strokeweight=".48pt"/>
            <v:line id="_x0000_s4826" style="position:absolute" from="2441,213" to="2460,213" strokeweight=".48pt"/>
            <v:line id="_x0000_s4825" style="position:absolute" from="2460,213" to="2480,213" strokeweight=".48pt"/>
            <v:line id="_x0000_s4824" style="position:absolute" from="2480,213" to="2499,213" strokeweight=".48pt"/>
            <v:line id="_x0000_s4823" style="position:absolute" from="2499,213" to="2518,213" strokeweight=".48pt"/>
            <v:line id="_x0000_s4822" style="position:absolute" from="2518,213" to="2537,213" strokeweight=".48pt"/>
            <v:line id="_x0000_s4821" style="position:absolute" from="2537,213" to="2556,213" strokeweight=".48pt"/>
            <v:line id="_x0000_s4820" style="position:absolute" from="2556,213" to="2576,213" strokeweight=".48pt"/>
            <v:line id="_x0000_s4819" style="position:absolute" from="2576,213" to="2595,213" strokeweight=".48pt"/>
            <v:line id="_x0000_s4818" style="position:absolute" from="2595,213" to="2614,213" strokeweight=".48pt"/>
            <v:line id="_x0000_s4817" style="position:absolute" from="2614,213" to="2633,213" strokeweight=".48pt"/>
            <v:line id="_x0000_s4816" style="position:absolute" from="2633,213" to="2652,213" strokeweight=".48pt"/>
            <v:line id="_x0000_s4815" style="position:absolute" from="2652,213" to="2672,213" strokeweight=".48pt"/>
            <v:line id="_x0000_s4814" style="position:absolute" from="2672,213" to="2691,213" strokeweight=".48pt"/>
            <v:line id="_x0000_s4813" style="position:absolute" from="2691,213" to="2710,213" strokeweight=".48pt"/>
            <v:line id="_x0000_s4812" style="position:absolute" from="2710,213" to="2729,213" strokeweight=".48pt"/>
            <v:line id="_x0000_s4811" style="position:absolute" from="2729,213" to="2748,213" strokeweight=".48pt"/>
            <v:line id="_x0000_s4810" style="position:absolute" from="2748,213" to="2768,213" strokeweight=".48pt"/>
            <v:line id="_x0000_s4809" style="position:absolute" from="2768,213" to="2787,213" strokeweight=".48pt"/>
            <v:line id="_x0000_s4808" style="position:absolute" from="2787,213" to="2806,213" strokeweight=".48pt"/>
            <v:line id="_x0000_s4807" style="position:absolute" from="2806,213" to="2825,213" strokeweight=".48pt"/>
            <v:line id="_x0000_s4806" style="position:absolute" from="2825,213" to="2844,213" strokeweight=".48pt"/>
            <v:line id="_x0000_s4805" style="position:absolute" from="2844,213" to="2864,213" strokeweight=".48pt"/>
            <v:line id="_x0000_s4804" style="position:absolute" from="2864,213" to="2883,213" strokeweight=".48pt"/>
            <v:line id="_x0000_s4803" style="position:absolute" from="2883,213" to="2902,213" strokeweight=".48pt"/>
            <v:line id="_x0000_s4802" style="position:absolute" from="2902,213" to="2921,213" strokeweight=".48pt"/>
            <v:line id="_x0000_s4801" style="position:absolute" from="2921,213" to="2940,213" strokeweight=".48pt"/>
            <v:line id="_x0000_s4800" style="position:absolute" from="2940,213" to="2960,213" strokeweight=".48pt"/>
            <v:line id="_x0000_s4799" style="position:absolute" from="2960,213" to="2979,213" strokeweight=".48pt"/>
            <v:line id="_x0000_s4798" style="position:absolute" from="2979,213" to="2998,213" strokeweight=".48pt"/>
            <v:line id="_x0000_s4797" style="position:absolute" from="2998,213" to="3017,213" strokeweight=".48pt"/>
            <v:line id="_x0000_s4796" style="position:absolute" from="3017,213" to="3036,213" strokeweight=".48pt"/>
            <v:line id="_x0000_s4795" style="position:absolute" from="3036,213" to="3056,213" strokeweight=".48pt"/>
            <v:line id="_x0000_s4794" style="position:absolute" from="3056,213" to="3075,213" strokeweight=".48pt"/>
            <v:line id="_x0000_s4793" style="position:absolute" from="3075,213" to="3094,213" strokeweight=".48pt"/>
            <v:line id="_x0000_s4792" style="position:absolute" from="3094,213" to="3113,213" strokeweight=".48pt"/>
            <v:line id="_x0000_s4791" style="position:absolute" from="3113,213" to="3132,213" strokeweight=".48pt"/>
            <v:line id="_x0000_s4790" style="position:absolute" from="3132,213" to="3152,213" strokeweight=".48pt"/>
            <v:line id="_x0000_s4789" style="position:absolute" from="3152,213" to="3171,213" strokeweight=".48pt"/>
            <v:line id="_x0000_s4788" style="position:absolute" from="3171,213" to="3190,213" strokeweight=".48pt"/>
            <v:line id="_x0000_s4787" style="position:absolute" from="3190,213" to="3209,213" strokeweight=".48pt"/>
            <v:line id="_x0000_s4786" style="position:absolute" from="3209,213" to="3228,213" strokeweight=".48pt"/>
            <v:line id="_x0000_s4785" style="position:absolute" from="3228,213" to="3248,213" strokeweight=".48pt"/>
            <v:line id="_x0000_s4784" style="position:absolute" from="3248,213" to="3267,213" strokeweight=".48pt"/>
            <v:line id="_x0000_s4783" style="position:absolute" from="3267,213" to="3286,213" strokeweight=".48pt"/>
            <v:line id="_x0000_s4782" style="position:absolute" from="3286,213" to="3305,213" strokeweight=".48pt"/>
            <v:line id="_x0000_s4781" style="position:absolute" from="3305,213" to="3324,213" strokeweight=".48pt"/>
            <v:line id="_x0000_s4780" style="position:absolute" from="3324,213" to="3344,213" strokeweight=".48pt"/>
            <v:line id="_x0000_s4779" style="position:absolute" from="3344,213" to="3363,213" strokeweight=".48pt"/>
            <v:line id="_x0000_s4778" style="position:absolute" from="3363,213" to="3382,213" strokeweight=".48pt"/>
            <v:line id="_x0000_s4777" style="position:absolute" from="3382,213" to="3401,213" strokeweight=".48pt"/>
            <v:line id="_x0000_s4776" style="position:absolute" from="3401,213" to="3420,213" strokeweight=".48pt"/>
            <v:line id="_x0000_s4775" style="position:absolute" from="3420,213" to="3440,213" strokeweight=".48pt"/>
            <v:line id="_x0000_s4774" style="position:absolute" from="3440,213" to="3459,213" strokeweight=".48pt"/>
            <v:line id="_x0000_s4773" style="position:absolute" from="3459,213" to="3478,213" strokeweight=".48pt"/>
            <v:line id="_x0000_s4772" style="position:absolute" from="3479,213" to="3498,213" strokeweight=".48pt"/>
            <v:line id="_x0000_s4771" style="position:absolute" from="3498,213" to="3517,213" strokeweight=".48pt"/>
            <v:line id="_x0000_s4770" style="position:absolute" from="3517,213" to="3536,213" strokeweight=".48pt"/>
            <v:line id="_x0000_s4769" style="position:absolute" from="3536,213" to="3555,213" strokeweight=".48pt"/>
            <v:line id="_x0000_s4768" style="position:absolute" from="3555,213" to="3575,213" strokeweight=".48pt"/>
            <v:line id="_x0000_s4767" style="position:absolute" from="3575,213" to="3594,213" strokeweight=".48pt"/>
            <v:line id="_x0000_s4766" style="position:absolute" from="3594,213" to="3613,213" strokeweight=".48pt"/>
            <v:line id="_x0000_s4765" style="position:absolute" from="3613,213" to="3632,213" strokeweight=".48pt"/>
            <v:line id="_x0000_s4764" style="position:absolute" from="3632,213" to="3651,213" strokeweight=".48pt"/>
            <v:line id="_x0000_s4763" style="position:absolute" from="3651,213" to="3671,213" strokeweight=".48pt"/>
            <v:line id="_x0000_s4762" style="position:absolute" from="3671,213" to="3690,213" strokeweight=".48pt"/>
            <v:line id="_x0000_s4761" style="position:absolute" from="3690,213" to="3709,213" strokeweight=".48pt"/>
            <v:line id="_x0000_s4760" style="position:absolute" from="3709,213" to="3728,213" strokeweight=".48pt"/>
            <v:line id="_x0000_s4759" style="position:absolute" from="3728,213" to="3747,213" strokeweight=".48pt"/>
            <v:line id="_x0000_s4758" style="position:absolute" from="3747,213" to="3767,213" strokeweight=".48pt"/>
            <v:line id="_x0000_s4757" style="position:absolute" from="3767,213" to="3786,213" strokeweight=".48pt"/>
            <v:line id="_x0000_s4756" style="position:absolute" from="3786,213" to="3805,213" strokeweight=".48pt"/>
            <v:line id="_x0000_s4755" style="position:absolute" from="3805,213" to="3824,213" strokeweight=".48pt"/>
            <v:line id="_x0000_s4754" style="position:absolute" from="3824,213" to="3843,213" strokeweight=".48pt"/>
            <v:line id="_x0000_s4753" style="position:absolute" from="3843,213" to="3863,213" strokeweight=".48pt"/>
            <v:line id="_x0000_s4752" style="position:absolute" from="3863,213" to="3882,213" strokeweight=".48pt"/>
            <v:line id="_x0000_s4751" style="position:absolute" from="3882,213" to="3901,213" strokeweight=".48pt"/>
            <v:line id="_x0000_s4750" style="position:absolute" from="3901,213" to="3920,213" strokeweight=".48pt"/>
            <v:line id="_x0000_s4749" style="position:absolute" from="3920,213" to="3939,213" strokeweight=".48pt"/>
            <v:line id="_x0000_s4748" style="position:absolute" from="3939,213" to="3959,213" strokeweight=".48pt"/>
            <v:line id="_x0000_s4747" style="position:absolute" from="3959,213" to="3978,213" strokeweight=".48pt"/>
            <v:line id="_x0000_s4746" style="position:absolute" from="3978,213" to="3997,213" strokeweight=".48pt"/>
            <v:line id="_x0000_s4745" style="position:absolute" from="3997,213" to="4016,213" strokeweight=".48pt"/>
            <v:line id="_x0000_s4744" style="position:absolute" from="4016,213" to="4035,213" strokeweight=".48pt"/>
            <v:line id="_x0000_s4743" style="position:absolute" from="4035,213" to="4055,213" strokeweight=".48pt"/>
            <v:line id="_x0000_s4742" style="position:absolute" from="4055,213" to="4074,213" strokeweight=".48pt"/>
            <v:line id="_x0000_s4741" style="position:absolute" from="4074,213" to="4093,213" strokeweight=".48pt"/>
            <v:line id="_x0000_s4740" style="position:absolute" from="4093,213" to="4112,213" strokeweight=".48pt"/>
            <v:line id="_x0000_s4739" style="position:absolute" from="4112,213" to="4131,213" strokeweight=".48pt"/>
            <v:line id="_x0000_s4738" style="position:absolute" from="4131,213" to="4151,213" strokeweight=".48pt"/>
            <v:line id="_x0000_s4737" style="position:absolute" from="4151,213" to="4170,213" strokeweight=".48pt"/>
            <v:line id="_x0000_s4736" style="position:absolute" from="4170,213" to="4189,213" strokeweight=".48pt"/>
            <v:line id="_x0000_s4735" style="position:absolute" from="4189,213" to="4208,213" strokeweight=".48pt"/>
            <v:line id="_x0000_s4734" style="position:absolute" from="4208,213" to="4227,213" strokeweight=".48pt"/>
            <v:line id="_x0000_s4733" style="position:absolute" from="4227,213" to="4247,213" strokeweight=".48pt"/>
            <v:line id="_x0000_s4732" style="position:absolute" from="4247,213" to="4266,213" strokeweight=".48pt"/>
            <v:line id="_x0000_s4731" style="position:absolute" from="4266,213" to="4285,213" strokeweight=".48pt"/>
            <v:line id="_x0000_s4730" style="position:absolute" from="4285,213" to="4304,213" strokeweight=".48pt"/>
            <v:line id="_x0000_s4729" style="position:absolute" from="4304,213" to="4323,213" strokeweight=".48pt"/>
            <v:line id="_x0000_s4728" style="position:absolute" from="4323,213" to="4343,213" strokeweight=".48pt"/>
            <v:line id="_x0000_s4727" style="position:absolute" from="4343,213" to="4362,213" strokeweight=".48pt"/>
            <v:line id="_x0000_s4726" style="position:absolute" from="4362,213" to="4381,213" strokeweight=".48pt"/>
            <v:line id="_x0000_s4725" style="position:absolute" from="4381,213" to="4400,213" strokeweight=".48pt"/>
            <v:line id="_x0000_s4724" style="position:absolute" from="4400,213" to="4419,213" strokeweight=".48pt"/>
            <v:line id="_x0000_s4723" style="position:absolute" from="4419,213" to="4439,213" strokeweight=".48pt"/>
            <v:line id="_x0000_s4722" style="position:absolute" from="4439,213" to="4458,213" strokeweight=".48pt"/>
            <v:line id="_x0000_s4721" style="position:absolute" from="4458,213" to="4477,213" strokeweight=".48pt"/>
            <v:line id="_x0000_s4720" style="position:absolute" from="4477,213" to="4496,213" strokeweight=".48pt"/>
            <v:line id="_x0000_s4719" style="position:absolute" from="4496,213" to="4515,213" strokeweight=".48pt"/>
            <v:line id="_x0000_s4718" style="position:absolute" from="4515,213" to="4535,213" strokeweight=".48pt"/>
            <v:line id="_x0000_s4717" style="position:absolute" from="4535,213" to="4554,213" strokeweight=".48pt"/>
            <v:line id="_x0000_s4716" style="position:absolute" from="4554,213" to="4573,213" strokeweight=".48pt"/>
            <v:line id="_x0000_s4715" style="position:absolute" from="4573,213" to="4592,213" strokeweight=".48pt"/>
            <v:line id="_x0000_s4714" style="position:absolute" from="4592,213" to="4611,213" strokeweight=".48pt"/>
            <v:line id="_x0000_s4713" style="position:absolute" from="4611,213" to="4631,213" strokeweight=".48pt"/>
            <v:line id="_x0000_s4712" style="position:absolute" from="4631,213" to="4650,213" strokeweight=".48pt"/>
            <v:line id="_x0000_s4711" style="position:absolute" from="4650,213" to="4669,213" strokeweight=".48pt"/>
            <v:line id="_x0000_s4710" style="position:absolute" from="4669,213" to="4688,213" strokeweight=".48pt"/>
            <v:line id="_x0000_s4709" style="position:absolute" from="4688,213" to="4707,213" strokeweight=".48pt"/>
            <v:line id="_x0000_s4708" style="position:absolute" from="4707,213" to="4727,213" strokeweight=".48pt"/>
            <v:line id="_x0000_s4707" style="position:absolute" from="4727,213" to="4746,213" strokeweight=".48pt"/>
            <v:line id="_x0000_s4706" style="position:absolute" from="4746,213" to="4765,213" strokeweight=".48pt"/>
            <v:line id="_x0000_s4705" style="position:absolute" from="4765,213" to="4784,213" strokeweight=".48pt"/>
            <v:line id="_x0000_s4704" style="position:absolute" from="4784,213" to="4803,213" strokeweight=".48pt"/>
            <v:line id="_x0000_s4703" style="position:absolute" from="4803,213" to="4823,213" strokeweight=".48pt"/>
            <v:line id="_x0000_s4702" style="position:absolute" from="4823,213" to="4842,213" strokeweight=".48pt"/>
            <v:line id="_x0000_s4701" style="position:absolute" from="4842,213" to="4861,213" strokeweight=".48pt"/>
            <v:line id="_x0000_s4700" style="position:absolute" from="4861,213" to="4880,213" strokeweight=".48pt"/>
            <v:line id="_x0000_s4699" style="position:absolute" from="4880,213" to="4899,213" strokeweight=".48pt"/>
            <v:line id="_x0000_s4698" style="position:absolute" from="4899,213" to="4919,213" strokeweight=".48pt"/>
            <v:line id="_x0000_s4697" style="position:absolute" from="4919,213" to="4938,213" strokeweight=".48pt"/>
            <v:line id="_x0000_s4696" style="position:absolute" from="4938,213" to="4957,213" strokeweight=".48pt"/>
            <v:line id="_x0000_s4695" style="position:absolute" from="4957,213" to="4976,213" strokeweight=".48pt"/>
            <v:line id="_x0000_s4694" style="position:absolute" from="4976,213" to="4995,213" strokeweight=".48pt"/>
            <v:line id="_x0000_s4693" style="position:absolute" from="4995,213" to="5015,213" strokeweight=".48pt"/>
            <v:line id="_x0000_s4692" style="position:absolute" from="5015,213" to="5034,213" strokeweight=".48pt"/>
            <v:line id="_x0000_s4691" style="position:absolute" from="5034,213" to="5053,213" strokeweight=".48pt"/>
            <v:line id="_x0000_s4690" style="position:absolute" from="5053,213" to="5072,213" strokeweight=".48pt"/>
            <v:line id="_x0000_s4689" style="position:absolute" from="5072,213" to="5091,213" strokeweight=".48pt"/>
            <v:line id="_x0000_s4688" style="position:absolute" from="5091,213" to="5111,213" strokeweight=".48pt"/>
            <v:line id="_x0000_s4687" style="position:absolute" from="5111,213" to="5130,213" strokeweight=".48pt"/>
            <v:line id="_x0000_s4686" style="position:absolute" from="5130,213" to="5149,213" strokeweight=".48pt"/>
            <v:line id="_x0000_s4685" style="position:absolute" from="5149,213" to="5168,213" strokeweight=".48pt"/>
            <v:line id="_x0000_s4684" style="position:absolute" from="5168,213" to="5187,213" strokeweight=".48pt"/>
            <v:line id="_x0000_s4683" style="position:absolute" from="5187,213" to="5207,213" strokeweight=".48pt"/>
            <v:line id="_x0000_s4682" style="position:absolute" from="5207,213" to="5226,213" strokeweight=".48pt"/>
            <v:line id="_x0000_s4681" style="position:absolute" from="5226,213" to="5245,213" strokeweight=".48pt"/>
            <v:line id="_x0000_s4680" style="position:absolute" from="5245,213" to="5264,213" strokeweight=".48pt"/>
            <v:line id="_x0000_s4679" style="position:absolute" from="5264,213" to="5283,213" strokeweight=".48pt"/>
            <v:line id="_x0000_s4678" style="position:absolute" from="5283,213" to="5303,213" strokeweight=".48pt"/>
            <v:line id="_x0000_s4677" style="position:absolute" from="5303,213" to="5322,213" strokeweight=".48pt"/>
            <v:line id="_x0000_s4676" style="position:absolute" from="5322,213" to="5341,213" strokeweight=".48pt"/>
            <v:line id="_x0000_s4675" style="position:absolute" from="5341,213" to="5360,213" strokeweight=".48pt"/>
            <v:line id="_x0000_s4674" style="position:absolute" from="5360,213" to="5379,213" strokeweight=".48pt"/>
            <v:line id="_x0000_s4673" style="position:absolute" from="5379,213" to="5399,213" strokeweight=".48pt"/>
            <v:line id="_x0000_s4672" style="position:absolute" from="5399,213" to="5418,213" strokeweight=".48pt"/>
            <v:line id="_x0000_s4671" style="position:absolute" from="5418,213" to="5437,213" strokeweight=".48pt"/>
            <v:line id="_x0000_s4670" style="position:absolute" from="5437,213" to="5456,213" strokeweight=".48pt"/>
            <v:line id="_x0000_s4669" style="position:absolute" from="5456,213" to="5475,213" strokeweight=".48pt"/>
            <v:line id="_x0000_s4668" style="position:absolute" from="5475,213" to="5495,213" strokeweight=".48pt"/>
            <v:line id="_x0000_s4667" style="position:absolute" from="5495,213" to="5514,213" strokeweight=".48pt"/>
            <v:line id="_x0000_s4666" style="position:absolute" from="5514,213" to="5533,213" strokeweight=".48pt"/>
            <v:line id="_x0000_s4665" style="position:absolute" from="5533,213" to="5552,213" strokeweight=".48pt"/>
            <v:line id="_x0000_s4664" style="position:absolute" from="5552,213" to="5571,213" strokeweight=".48pt"/>
            <v:line id="_x0000_s4663" style="position:absolute" from="5571,213" to="5591,213" strokeweight=".48pt"/>
            <v:line id="_x0000_s4662" style="position:absolute" from="5591,213" to="5610,213" strokeweight=".48pt"/>
            <v:line id="_x0000_s4661" style="position:absolute" from="5610,213" to="5629,213" strokeweight=".48pt"/>
            <v:line id="_x0000_s4660" style="position:absolute" from="5629,213" to="5648,213" strokeweight=".48pt"/>
            <v:line id="_x0000_s4659" style="position:absolute" from="5648,213" to="5667,213" strokeweight=".48pt"/>
            <v:line id="_x0000_s4658" style="position:absolute" from="5667,213" to="5687,213" strokeweight=".48pt"/>
            <v:line id="_x0000_s4657" style="position:absolute" from="5687,213" to="5706,213" strokeweight=".48pt"/>
            <v:line id="_x0000_s4656" style="position:absolute" from="5706,213" to="5725,213" strokeweight=".48pt"/>
            <v:line id="_x0000_s4655" style="position:absolute" from="5725,213" to="5744,213" strokeweight=".48pt"/>
            <v:line id="_x0000_s4654" style="position:absolute" from="5744,213" to="5763,213" strokeweight=".48pt"/>
            <v:line id="_x0000_s4653" style="position:absolute" from="5763,213" to="5783,213" strokeweight=".48pt"/>
            <v:line id="_x0000_s4652" style="position:absolute" from="5783,213" to="5802,213" strokeweight=".48pt"/>
            <v:line id="_x0000_s4651" style="position:absolute" from="5802,213" to="5821,213" strokeweight=".48pt"/>
            <v:line id="_x0000_s4650" style="position:absolute" from="5821,213" to="5841,213" strokeweight=".48pt"/>
            <v:line id="_x0000_s4649" style="position:absolute" from="5841,213" to="5860,213" strokeweight=".48pt"/>
            <v:line id="_x0000_s4648" style="position:absolute" from="5860,213" to="5879,213" strokeweight=".48pt"/>
            <v:line id="_x0000_s4647" style="position:absolute" from="5879,213" to="5898,213" strokeweight=".48pt"/>
            <v:line id="_x0000_s4646" style="position:absolute" from="5898,213" to="5917,213" strokeweight=".48pt"/>
            <v:line id="_x0000_s4645" style="position:absolute" from="5917,213" to="5937,213" strokeweight=".48pt"/>
            <v:line id="_x0000_s4644" style="position:absolute" from="5937,213" to="5956,213" strokeweight=".48pt"/>
            <v:line id="_x0000_s4643" style="position:absolute" from="5956,213" to="5975,213" strokeweight=".48pt"/>
            <v:line id="_x0000_s4642" style="position:absolute" from="5975,213" to="5994,213" strokeweight=".48pt"/>
            <v:line id="_x0000_s4641" style="position:absolute" from="5994,213" to="6013,213" strokeweight=".48pt"/>
            <v:line id="_x0000_s4640" style="position:absolute" from="6013,213" to="6033,213" strokeweight=".48pt"/>
            <v:line id="_x0000_s4639" style="position:absolute" from="6033,213" to="6052,213" strokeweight=".48pt"/>
            <v:line id="_x0000_s4638" style="position:absolute" from="6052,213" to="6071,213" strokeweight=".48pt"/>
            <v:line id="_x0000_s4637" style="position:absolute" from="6071,213" to="6090,213" strokeweight=".48pt"/>
            <v:line id="_x0000_s4636" style="position:absolute" from="6090,213" to="6109,213" strokeweight=".48pt"/>
            <v:line id="_x0000_s4635" style="position:absolute" from="6109,213" to="6129,213" strokeweight=".48pt"/>
            <v:line id="_x0000_s4634" style="position:absolute" from="6129,213" to="6148,213" strokeweight=".48pt"/>
            <v:line id="_x0000_s4633" style="position:absolute" from="6148,213" to="6167,213" strokeweight=".48pt"/>
            <v:line id="_x0000_s4632" style="position:absolute" from="6167,213" to="6186,213" strokeweight=".48pt"/>
            <v:line id="_x0000_s4631" style="position:absolute" from="6186,213" to="6205,213" strokeweight=".48pt"/>
            <v:line id="_x0000_s4630" style="position:absolute" from="6205,213" to="6225,213" strokeweight=".48pt"/>
            <v:line id="_x0000_s4629" style="position:absolute" from="6225,213" to="6244,213" strokeweight=".48pt"/>
            <v:line id="_x0000_s4628" style="position:absolute" from="6244,213" to="6263,213" strokeweight=".48pt"/>
            <v:line id="_x0000_s4627" style="position:absolute" from="6263,213" to="6282,213" strokeweight=".48pt"/>
            <v:line id="_x0000_s4626" style="position:absolute" from="6282,213" to="6301,213" strokeweight=".48pt"/>
            <v:line id="_x0000_s4625" style="position:absolute" from="6301,213" to="6321,213" strokeweight=".48pt"/>
            <v:line id="_x0000_s4624" style="position:absolute" from="6321,213" to="6340,213" strokeweight=".48pt"/>
            <v:line id="_x0000_s4623" style="position:absolute" from="6340,213" to="6359,213" strokeweight=".48pt"/>
            <v:line id="_x0000_s4622" style="position:absolute" from="6359,213" to="6378,213" strokeweight=".48pt"/>
            <v:line id="_x0000_s4621" style="position:absolute" from="6378,213" to="6397,213" strokeweight=".48pt"/>
            <v:line id="_x0000_s4620" style="position:absolute" from="6397,213" to="6417,213" strokeweight=".48pt"/>
            <v:line id="_x0000_s4619" style="position:absolute" from="6417,213" to="6436,213" strokeweight=".48pt"/>
            <v:line id="_x0000_s4618" style="position:absolute" from="6436,213" to="6455,213" strokeweight=".48pt"/>
            <v:line id="_x0000_s4617" style="position:absolute" from="6455,213" to="6474,213" strokeweight=".48pt"/>
            <v:line id="_x0000_s4616" style="position:absolute" from="6474,213" to="6493,213" strokeweight=".48pt"/>
            <v:line id="_x0000_s4615" style="position:absolute" from="6493,213" to="6513,213" strokeweight=".48pt"/>
            <v:line id="_x0000_s4614" style="position:absolute" from="6513,213" to="6532,213" strokeweight=".48pt"/>
            <v:line id="_x0000_s4613" style="position:absolute" from="6532,213" to="6551,213" strokeweight=".48pt"/>
            <v:line id="_x0000_s4612" style="position:absolute" from="6551,213" to="6570,213" strokeweight=".48pt"/>
            <v:line id="_x0000_s4611" style="position:absolute" from="6570,213" to="6589,213" strokeweight=".48pt"/>
            <v:line id="_x0000_s4610" style="position:absolute" from="6589,213" to="6609,213" strokeweight=".48pt"/>
            <v:line id="_x0000_s4609" style="position:absolute" from="6609,213" to="6628,213" strokeweight=".48pt"/>
            <v:line id="_x0000_s4608" style="position:absolute" from="6628,213" to="6647,213" strokeweight=".48pt"/>
            <v:line id="_x0000_s4607" style="position:absolute" from="6647,213" to="6666,213" strokeweight=".48pt"/>
            <v:line id="_x0000_s4606" style="position:absolute" from="6666,213" to="6685,213" strokeweight=".48pt"/>
            <v:line id="_x0000_s4605" style="position:absolute" from="6685,213" to="6705,213" strokeweight=".48pt"/>
            <v:line id="_x0000_s4604" style="position:absolute" from="6705,213" to="6724,213" strokeweight=".48pt"/>
            <v:line id="_x0000_s4603" style="position:absolute" from="6724,213" to="6743,213" strokeweight=".48pt"/>
            <v:line id="_x0000_s4602" style="position:absolute" from="6743,213" to="6762,213" strokeweight=".48pt"/>
            <v:line id="_x0000_s4601" style="position:absolute" from="6762,213" to="6781,213" strokeweight=".48pt"/>
            <v:line id="_x0000_s4600" style="position:absolute" from="6781,213" to="6801,213" strokeweight=".48pt"/>
            <v:line id="_x0000_s4599" style="position:absolute" from="6801,213" to="6820,213" strokeweight=".48pt"/>
            <v:line id="_x0000_s4598" style="position:absolute" from="6820,213" to="6839,213" strokeweight=".48pt"/>
            <v:line id="_x0000_s4597" style="position:absolute" from="6839,213" to="6858,213" strokeweight=".48pt"/>
            <v:line id="_x0000_s4596" style="position:absolute" from="6858,213" to="6877,213" strokeweight=".48pt"/>
            <v:line id="_x0000_s4595" style="position:absolute" from="6877,213" to="6897,213" strokeweight=".48pt"/>
            <v:line id="_x0000_s4594" style="position:absolute" from="6897,213" to="6916,213" strokeweight=".48pt"/>
            <v:line id="_x0000_s4593" style="position:absolute" from="6916,213" to="6935,213" strokeweight=".48pt"/>
            <v:line id="_x0000_s4592" style="position:absolute" from="6935,213" to="6954,213" strokeweight=".48pt"/>
            <v:line id="_x0000_s4591" style="position:absolute" from="6954,213" to="6973,213" strokeweight=".48pt"/>
            <v:line id="_x0000_s4590" style="position:absolute" from="6973,213" to="6993,213" strokeweight=".48pt"/>
            <v:line id="_x0000_s4589" style="position:absolute" from="6993,213" to="7012,213" strokeweight=".48pt"/>
            <v:line id="_x0000_s4588" style="position:absolute" from="7012,213" to="7031,213" strokeweight=".48pt"/>
            <v:line id="_x0000_s4587" style="position:absolute" from="7031,213" to="7050,213" strokeweight=".48pt"/>
            <v:line id="_x0000_s4586" style="position:absolute" from="7050,213" to="7069,213" strokeweight=".48pt"/>
            <v:line id="_x0000_s4585" style="position:absolute" from="7069,213" to="7089,213" strokeweight=".48pt"/>
            <v:line id="_x0000_s4584" style="position:absolute" from="7089,213" to="7108,213" strokeweight=".48pt"/>
            <v:line id="_x0000_s4583" style="position:absolute" from="7108,213" to="7127,213" strokeweight=".48pt"/>
            <v:line id="_x0000_s4582" style="position:absolute" from="7127,213" to="7146,213" strokeweight=".48pt"/>
            <v:line id="_x0000_s4581" style="position:absolute" from="7146,213" to="7165,213" strokeweight=".48pt"/>
            <v:line id="_x0000_s4580" style="position:absolute" from="7165,213" to="7185,213" strokeweight=".48pt"/>
            <v:line id="_x0000_s4579" style="position:absolute" from="7185,213" to="7204,213" strokeweight=".48pt"/>
            <v:line id="_x0000_s4578" style="position:absolute" from="7204,213" to="7223,213" strokeweight=".48pt"/>
            <v:line id="_x0000_s4577" style="position:absolute" from="7223,213" to="7242,213" strokeweight=".48pt"/>
            <v:line id="_x0000_s4576" style="position:absolute" from="7242,213" to="7261,213" strokeweight=".48pt"/>
            <v:line id="_x0000_s4575" style="position:absolute" from="7261,213" to="7281,213" strokeweight=".48pt"/>
            <v:line id="_x0000_s4574" style="position:absolute" from="7281,213" to="7300,213" strokeweight=".48pt"/>
            <v:line id="_x0000_s4573" style="position:absolute" from="7300,213" to="7319,213" strokeweight=".48pt"/>
            <v:line id="_x0000_s4572" style="position:absolute" from="7319,213" to="7338,213" strokeweight=".48pt"/>
            <v:line id="_x0000_s4571" style="position:absolute" from="7338,213" to="7357,213" strokeweight=".48pt"/>
            <v:line id="_x0000_s4570" style="position:absolute" from="7357,213" to="7377,213" strokeweight=".48pt"/>
            <v:line id="_x0000_s4569" style="position:absolute" from="7377,213" to="7396,213" strokeweight=".48pt"/>
            <v:line id="_x0000_s4568" style="position:absolute" from="7396,213" to="7415,213" strokeweight=".48pt"/>
            <v:line id="_x0000_s4567" style="position:absolute" from="7415,213" to="7434,213" strokeweight=".48pt"/>
            <v:line id="_x0000_s4566" style="position:absolute" from="7434,213" to="7453,213" strokeweight=".48pt"/>
            <v:line id="_x0000_s4565" style="position:absolute" from="7453,213" to="7473,213" strokeweight=".48pt"/>
            <v:line id="_x0000_s4564" style="position:absolute" from="7473,213" to="7492,213" strokeweight=".48pt"/>
            <v:line id="_x0000_s4563" style="position:absolute" from="7492,213" to="7511,213" strokeweight=".48pt"/>
            <v:line id="_x0000_s4562" style="position:absolute" from="7511,213" to="7530,213" strokeweight=".48pt"/>
            <v:line id="_x0000_s4561" style="position:absolute" from="7530,213" to="7549,213" strokeweight=".48pt"/>
            <v:line id="_x0000_s4560" style="position:absolute" from="7549,213" to="7569,213" strokeweight=".48pt"/>
            <v:line id="_x0000_s4559" style="position:absolute" from="7569,213" to="7588,213" strokeweight=".48pt"/>
            <v:line id="_x0000_s4558" style="position:absolute" from="7588,213" to="7607,213" strokeweight=".48pt"/>
            <v:line id="_x0000_s4557" style="position:absolute" from="7607,213" to="7626,213" strokeweight=".48pt"/>
            <v:line id="_x0000_s4556" style="position:absolute" from="7626,213" to="7645,213" strokeweight=".48pt"/>
            <v:line id="_x0000_s4555" style="position:absolute" from="7645,213" to="7665,213" strokeweight=".48pt"/>
            <v:line id="_x0000_s4554" style="position:absolute" from="7665,213" to="7684,213" strokeweight=".48pt"/>
            <v:line id="_x0000_s4553" style="position:absolute" from="7684,213" to="7703,213" strokeweight=".48pt"/>
            <v:line id="_x0000_s4552" style="position:absolute" from="7703,213" to="7722,213" strokeweight=".48pt"/>
            <v:line id="_x0000_s4551" style="position:absolute" from="7722,213" to="7741,213" strokeweight=".48pt"/>
            <v:line id="_x0000_s4550" style="position:absolute" from="7741,213" to="7761,213" strokeweight=".48pt"/>
            <v:line id="_x0000_s4549" style="position:absolute" from="7761,213" to="7780,213" strokeweight=".48pt"/>
            <v:line id="_x0000_s4548" style="position:absolute" from="7780,213" to="7799,213" strokeweight=".48pt"/>
            <v:line id="_x0000_s4547" style="position:absolute" from="7799,213" to="7818,213" strokeweight=".48pt"/>
            <v:line id="_x0000_s4546" style="position:absolute" from="7818,213" to="7837,213" strokeweight=".48pt"/>
            <v:line id="_x0000_s4545" style="position:absolute" from="7837,213" to="7857,213" strokeweight=".48pt"/>
            <v:line id="_x0000_s4544" style="position:absolute" from="7857,213" to="7876,213" strokeweight=".48pt"/>
            <v:line id="_x0000_s4543" style="position:absolute" from="7876,213" to="7895,213" strokeweight=".48pt"/>
            <v:line id="_x0000_s4542" style="position:absolute" from="7895,213" to="7914,213" strokeweight=".48pt"/>
            <v:line id="_x0000_s4541" style="position:absolute" from="7914,213" to="7933,213" strokeweight=".48pt"/>
            <v:line id="_x0000_s4540" style="position:absolute" from="7933,213" to="7953,213" strokeweight=".48pt"/>
            <v:line id="_x0000_s4539" style="position:absolute" from="7953,213" to="7972,213" strokeweight=".48pt"/>
            <v:line id="_x0000_s4538" style="position:absolute" from="7972,213" to="7991,213" strokeweight=".48pt"/>
            <v:line id="_x0000_s4537" style="position:absolute" from="7991,213" to="8010,213" strokeweight=".48pt"/>
            <v:line id="_x0000_s4536" style="position:absolute" from="8010,213" to="8029,213" strokeweight=".48pt"/>
            <v:line id="_x0000_s4535" style="position:absolute" from="8029,213" to="8049,213" strokeweight=".48pt"/>
            <v:line id="_x0000_s4534" style="position:absolute" from="8049,213" to="8068,213" strokeweight=".48pt"/>
            <v:line id="_x0000_s4533" style="position:absolute" from="8068,213" to="8087,213" strokeweight=".48pt"/>
            <v:line id="_x0000_s4532" style="position:absolute" from="8087,213" to="8107,213" strokeweight=".48pt"/>
            <v:line id="_x0000_s4531" style="position:absolute" from="8107,213" to="8126,213" strokeweight=".48pt"/>
            <v:line id="_x0000_s4530" style="position:absolute" from="8126,213" to="8145,213" strokeweight=".48pt"/>
            <v:line id="_x0000_s4529" style="position:absolute" from="8145,213" to="8164,213" strokeweight=".48pt"/>
            <v:line id="_x0000_s4528" style="position:absolute" from="8164,213" to="8184,213" strokeweight=".48pt"/>
            <v:line id="_x0000_s4527" style="position:absolute" from="8184,213" to="8203,213" strokeweight=".48pt"/>
            <v:line id="_x0000_s4526" style="position:absolute" from="8203,213" to="8222,213" strokeweight=".48pt"/>
            <v:line id="_x0000_s4525" style="position:absolute" from="8222,213" to="8241,213" strokeweight=".48pt"/>
            <v:line id="_x0000_s4524" style="position:absolute" from="8241,213" to="8260,213" strokeweight=".48pt"/>
            <v:line id="_x0000_s4523" style="position:absolute" from="8260,213" to="8280,213" strokeweight=".48pt"/>
            <v:line id="_x0000_s4522" style="position:absolute" from="8280,213" to="8299,213" strokeweight=".48pt"/>
            <v:line id="_x0000_s4521" style="position:absolute" from="8299,213" to="8318,213" strokeweight=".48pt"/>
            <v:line id="_x0000_s4520" style="position:absolute" from="8318,213" to="8337,213" strokeweight=".48pt"/>
            <v:line id="_x0000_s4519" style="position:absolute" from="8337,213" to="8356,213" strokeweight=".48pt"/>
            <v:line id="_x0000_s4518" style="position:absolute" from="8356,213" to="8376,213" strokeweight=".48pt"/>
            <v:line id="_x0000_s4517" style="position:absolute" from="8376,213" to="8395,213" strokeweight=".48pt"/>
            <v:line id="_x0000_s4516" style="position:absolute" from="8395,213" to="8414,213" strokeweight=".48pt"/>
            <v:line id="_x0000_s4515" style="position:absolute" from="8414,213" to="8433,213" strokeweight=".48pt"/>
            <v:line id="_x0000_s4514" style="position:absolute" from="8433,213" to="8452,213" strokeweight=".48pt"/>
            <v:line id="_x0000_s4513" style="position:absolute" from="8452,213" to="8472,213" strokeweight=".48pt"/>
            <v:line id="_x0000_s4512" style="position:absolute" from="8472,213" to="8491,213" strokeweight=".48pt"/>
            <v:line id="_x0000_s4511" style="position:absolute" from="8491,213" to="8510,213" strokeweight=".48pt"/>
            <v:line id="_x0000_s4510" style="position:absolute" from="8510,213" to="8529,213" strokeweight=".48pt"/>
            <v:line id="_x0000_s4509" style="position:absolute" from="8529,213" to="8548,213" strokeweight=".48pt"/>
            <v:line id="_x0000_s4508" style="position:absolute" from="8548,213" to="8568,213" strokeweight=".48pt"/>
            <v:line id="_x0000_s4507" style="position:absolute" from="8568,213" to="8587,213" strokeweight=".48pt"/>
            <v:line id="_x0000_s4506" style="position:absolute" from="8587,213" to="8606,213" strokeweight=".48pt"/>
            <v:line id="_x0000_s4505" style="position:absolute" from="8606,213" to="8625,213" strokeweight=".48pt"/>
            <v:line id="_x0000_s4504" style="position:absolute" from="8625,213" to="8644,213" strokeweight=".48pt"/>
            <v:line id="_x0000_s4503" style="position:absolute" from="8644,213" to="8664,213" strokeweight=".48pt"/>
            <v:line id="_x0000_s4502" style="position:absolute" from="8664,213" to="8683,213" strokeweight=".48pt"/>
            <v:line id="_x0000_s4501" style="position:absolute" from="8683,213" to="8702,213" strokeweight=".48pt"/>
            <v:line id="_x0000_s4500" style="position:absolute" from="8702,213" to="8721,213" strokeweight=".48pt"/>
            <v:line id="_x0000_s4499" style="position:absolute" from="8721,213" to="8740,213" strokeweight=".48pt"/>
            <v:line id="_x0000_s4498" style="position:absolute" from="8740,213" to="8760,213" strokeweight=".48pt"/>
            <v:line id="_x0000_s4497" style="position:absolute" from="8760,213" to="8779,213" strokeweight=".48pt"/>
            <v:line id="_x0000_s4496" style="position:absolute" from="8779,213" to="8798,213" strokeweight=".48pt"/>
            <v:line id="_x0000_s4495" style="position:absolute" from="8798,213" to="8817,213" strokeweight=".48pt"/>
            <v:line id="_x0000_s4494" style="position:absolute" from="8817,213" to="8836,213" strokeweight=".48pt"/>
            <v:line id="_x0000_s4493" style="position:absolute" from="8836,213" to="8856,213" strokeweight=".48pt"/>
            <v:line id="_x0000_s4492" style="position:absolute" from="8856,213" to="8875,213" strokeweight=".48pt"/>
            <v:line id="_x0000_s4491" style="position:absolute" from="8875,213" to="8894,213" strokeweight=".48pt"/>
            <v:line id="_x0000_s4490" style="position:absolute" from="8894,213" to="8913,213" strokeweight=".48pt"/>
            <v:line id="_x0000_s4489" style="position:absolute" from="8913,213" to="8932,213" strokeweight=".48pt"/>
            <v:line id="_x0000_s4488" style="position:absolute" from="8932,213" to="8952,213" strokeweight=".48pt"/>
            <v:line id="_x0000_s4487" style="position:absolute" from="8952,213" to="8971,213" strokeweight=".48pt"/>
            <v:line id="_x0000_s4486" style="position:absolute" from="8971,213" to="8990,213" strokeweight=".48pt"/>
            <v:line id="_x0000_s4485" style="position:absolute" from="8990,213" to="9009,213" strokeweight=".48pt"/>
            <v:line id="_x0000_s4484" style="position:absolute" from="9009,213" to="9028,213" strokeweight=".48pt"/>
            <v:line id="_x0000_s4483" style="position:absolute" from="9028,213" to="9048,213" strokeweight=".48pt"/>
            <v:line id="_x0000_s4482" style="position:absolute" from="9048,213" to="9067,213" strokeweight=".48pt"/>
            <v:line id="_x0000_s4481" style="position:absolute" from="9067,213" to="9086,213" strokeweight=".48pt"/>
            <v:line id="_x0000_s4480" style="position:absolute" from="9086,213" to="9105,213" strokeweight=".48pt"/>
            <v:line id="_x0000_s4479" style="position:absolute" from="9105,213" to="9124,213" strokeweight=".48pt"/>
            <v:line id="_x0000_s4478" style="position:absolute" from="9124,213" to="9144,213" strokeweight=".48pt"/>
            <v:line id="_x0000_s4477" style="position:absolute" from="9144,213" to="9163,213" strokeweight=".48pt"/>
            <v:line id="_x0000_s4476" style="position:absolute" from="9163,213" to="9182,213" strokeweight=".48pt"/>
            <v:line id="_x0000_s4475" style="position:absolute" from="9182,213" to="9201,213" strokeweight=".48pt"/>
            <v:line id="_x0000_s4474" style="position:absolute" from="9201,213" to="9220,213" strokeweight=".48pt"/>
            <v:line id="_x0000_s4473" style="position:absolute" from="9220,213" to="9240,213" strokeweight=".48pt"/>
            <v:line id="_x0000_s4472" style="position:absolute" from="9240,213" to="9259,213" strokeweight=".48pt"/>
            <v:line id="_x0000_s4471" style="position:absolute" from="9259,213" to="9278,213" strokeweight=".48pt"/>
            <v:line id="_x0000_s4470" style="position:absolute" from="9278,213" to="9297,213" strokeweight=".48pt"/>
            <v:line id="_x0000_s4469" style="position:absolute" from="9297,213" to="9316,213" strokeweight=".48pt"/>
            <v:line id="_x0000_s4468" style="position:absolute" from="9316,213" to="9336,213" strokeweight=".48pt"/>
            <v:line id="_x0000_s4467" style="position:absolute" from="9336,213" to="9355,213" strokeweight=".48pt"/>
            <v:line id="_x0000_s4466" style="position:absolute" from="9355,213" to="9374,213" strokeweight=".48pt"/>
            <v:line id="_x0000_s4465" style="position:absolute" from="9374,213" to="9393,213" strokeweight=".48pt"/>
            <v:line id="_x0000_s4464" style="position:absolute" from="9393,213" to="9412,213" strokeweight=".48pt"/>
            <v:line id="_x0000_s4463" style="position:absolute" from="9412,213" to="9432,213" strokeweight=".48pt"/>
            <v:line id="_x0000_s4462" style="position:absolute" from="9432,213" to="9451,213" strokeweight=".48pt"/>
            <v:line id="_x0000_s4461" style="position:absolute" from="9451,213" to="9470,213" strokeweight=".48pt"/>
            <v:line id="_x0000_s4460" style="position:absolute" from="9470,213" to="9489,213" strokeweight=".48pt"/>
            <v:line id="_x0000_s4459" style="position:absolute" from="9489,213" to="9508,213" strokeweight=".48pt"/>
            <v:line id="_x0000_s4458" style="position:absolute" from="9508,213" to="9528,213" strokeweight=".48pt"/>
            <v:line id="_x0000_s4457" style="position:absolute" from="9528,213" to="9547,213" strokeweight=".48pt"/>
            <v:line id="_x0000_s4456" style="position:absolute" from="9547,213" to="9566,213" strokeweight=".48pt"/>
            <v:line id="_x0000_s4455" style="position:absolute" from="9566,213" to="9585,213" strokeweight=".48pt"/>
            <v:line id="_x0000_s4454" style="position:absolute" from="9585,213" to="9604,213" strokeweight=".48pt"/>
            <v:line id="_x0000_s4453" style="position:absolute" from="9604,213" to="9624,213" strokeweight=".48pt"/>
            <v:line id="_x0000_s4452" style="position:absolute" from="9624,213" to="9643,213" strokeweight=".48pt"/>
            <v:line id="_x0000_s4451" style="position:absolute" from="9643,213" to="9662,213" strokeweight=".48pt"/>
            <v:line id="_x0000_s4450" style="position:absolute" from="9662,213" to="9681,213" strokeweight=".48pt"/>
            <v:line id="_x0000_s4449" style="position:absolute" from="9681,213" to="9700,213" strokeweight=".48pt"/>
            <v:line id="_x0000_s4448" style="position:absolute" from="9700,213" to="9720,213" strokeweight=".48pt"/>
            <v:line id="_x0000_s4447" style="position:absolute" from="9720,213" to="9739,213" strokeweight=".48pt"/>
            <v:line id="_x0000_s4446" style="position:absolute" from="9739,213" to="9758,213" strokeweight=".48pt"/>
            <v:line id="_x0000_s4445" style="position:absolute" from="9758,213" to="9777,213" strokeweight=".48pt"/>
            <v:line id="_x0000_s4444" style="position:absolute" from="9777,213" to="9796,213" strokeweight=".48pt"/>
            <v:line id="_x0000_s4443" style="position:absolute" from="9796,213" to="9816,213" strokeweight=".48pt"/>
            <v:line id="_x0000_s4442" style="position:absolute" from="9816,213" to="9835,213" strokeweight=".48pt"/>
            <v:line id="_x0000_s4441" style="position:absolute" from="9835,213" to="9854,213" strokeweight=".48pt"/>
            <v:line id="_x0000_s4440" style="position:absolute" from="9854,213" to="9873,213" strokeweight=".48pt"/>
            <v:line id="_x0000_s4439" style="position:absolute" from="9873,213" to="9892,213" strokeweight=".48pt"/>
            <v:line id="_x0000_s4438" style="position:absolute" from="9892,213" to="9912,213" strokeweight=".48pt"/>
            <v:line id="_x0000_s4437" style="position:absolute" from="9912,213" to="9931,213" strokeweight=".48pt"/>
            <v:line id="_x0000_s4436" style="position:absolute" from="9931,213" to="9950,213" strokeweight=".48pt"/>
            <v:line id="_x0000_s4435" style="position:absolute" from="9950,213" to="9969,213" strokeweight=".48pt"/>
            <v:line id="_x0000_s4434" style="position:absolute" from="9969,213" to="9988,213" strokeweight=".48pt"/>
            <v:line id="_x0000_s4433" style="position:absolute" from="9988,213" to="10008,213" strokeweight=".48pt"/>
            <v:line id="_x0000_s4432" style="position:absolute" from="10008,213" to="10027,213" strokeweight=".48pt"/>
            <v:line id="_x0000_s4431" style="position:absolute" from="10027,213" to="10046,213" strokeweight=".48pt"/>
            <v:line id="_x0000_s4430" style="position:absolute" from="10046,213" to="10065,213" strokeweight=".48pt"/>
            <v:line id="_x0000_s4429" style="position:absolute" from="10065,213" to="10084,213" strokeweight=".48pt"/>
            <v:line id="_x0000_s4428" style="position:absolute" from="10084,213" to="10104,213" strokeweight=".48pt"/>
            <v:line id="_x0000_s4427" style="position:absolute" from="10104,213" to="10123,213" strokeweight=".48pt"/>
            <v:line id="_x0000_s4426" style="position:absolute" from="10123,213" to="10142,213" strokeweight=".48pt"/>
            <v:line id="_x0000_s4425" style="position:absolute" from="10142,213" to="10161,213" strokeweight=".48pt"/>
            <v:line id="_x0000_s4424" style="position:absolute" from="10161,213" to="10180,213" strokeweight=".48pt"/>
            <v:line id="_x0000_s4423" style="position:absolute" from="10180,213" to="10200,213" strokeweight=".48pt"/>
            <v:line id="_x0000_s4422" style="position:absolute" from="10200,213" to="10219,213" strokeweight=".48pt"/>
            <v:line id="_x0000_s4421" style="position:absolute" from="10219,213" to="10238,213" strokeweight=".48pt"/>
            <v:line id="_x0000_s4420" style="position:absolute" from="10238,213" to="10257,213" strokeweight=".48pt"/>
            <v:line id="_x0000_s4419" style="position:absolute" from="10257,213" to="10276,213" strokeweight=".48pt"/>
            <v:line id="_x0000_s4418" style="position:absolute" from="10276,213" to="10296,213" strokeweight=".48pt"/>
            <v:line id="_x0000_s4417" style="position:absolute" from="10296,213" to="10315,213" strokeweight=".48pt"/>
            <v:line id="_x0000_s4416" style="position:absolute" from="10315,213" to="10334,213" strokeweight=".48pt"/>
            <v:line id="_x0000_s4415" style="position:absolute" from="10334,213" to="10353,213" strokeweight=".48pt"/>
            <v:line id="_x0000_s4414" style="position:absolute" from="10353,213" to="10372,213" strokeweight=".48pt"/>
            <v:line id="_x0000_s4413" style="position:absolute" from="10372,213" to="10392,213" strokeweight=".48pt"/>
            <v:line id="_x0000_s4412" style="position:absolute" from="10392,213" to="10411,213" strokeweight=".48pt"/>
            <v:line id="_x0000_s4411" style="position:absolute" from="10411,213" to="10430,213" strokeweight=".48pt"/>
            <v:line id="_x0000_s4410" style="position:absolute" from="10430,213" to="10450,213" strokeweight=".48pt"/>
            <v:line id="_x0000_s4409" style="position:absolute" from="10450,213" to="10469,213" strokeweight=".48pt"/>
            <v:line id="_x0000_s4408" style="position:absolute" from="10469,213" to="10488,213" strokeweight=".48pt"/>
            <v:line id="_x0000_s4407" style="position:absolute" from="10488,213" to="10507,213" strokeweight=".48pt"/>
            <v:line id="_x0000_s4406" style="position:absolute" from="10507,213" to="10526,213" strokeweight=".48pt"/>
            <v:line id="_x0000_s4405" style="position:absolute" from="10526,213" to="10546,213" strokeweight=".48pt"/>
            <v:line id="_x0000_s4404" style="position:absolute" from="10546,213" to="10565,213" strokeweight=".48pt"/>
            <v:line id="_x0000_s4403" style="position:absolute" from="10565,213" to="10572,213" strokeweight=".48pt"/>
            <w10:wrap type="topAndBottom" anchorx="page"/>
          </v:group>
        </w:pict>
      </w:r>
    </w:p>
    <w:p w:rsidR="00B41537" w:rsidRDefault="00B41537">
      <w:pPr>
        <w:rPr>
          <w:sz w:val="14"/>
        </w:rPr>
        <w:sectPr w:rsidR="00B41537">
          <w:footerReference w:type="default" r:id="rId30"/>
          <w:pgSz w:w="12240" w:h="15840"/>
          <w:pgMar w:top="2220" w:right="0" w:bottom="1200" w:left="1560" w:header="708" w:footer="1012" w:gutter="0"/>
          <w:pgNumType w:start="41"/>
          <w:cols w:space="720"/>
        </w:sectPr>
      </w:pPr>
    </w:p>
    <w:p w:rsidR="00B41537" w:rsidRDefault="00B41537">
      <w:pPr>
        <w:pStyle w:val="Textoindependiente"/>
        <w:spacing w:before="10"/>
        <w:rPr>
          <w:b/>
          <w:sz w:val="29"/>
        </w:rPr>
      </w:pPr>
    </w:p>
    <w:p w:rsidR="00B41537" w:rsidRDefault="004922DF">
      <w:pPr>
        <w:pStyle w:val="Prrafodelista"/>
        <w:numPr>
          <w:ilvl w:val="0"/>
          <w:numId w:val="12"/>
        </w:numPr>
        <w:tabs>
          <w:tab w:val="left" w:pos="502"/>
        </w:tabs>
        <w:spacing w:before="70"/>
        <w:rPr>
          <w:b/>
          <w:sz w:val="24"/>
        </w:rPr>
      </w:pPr>
      <w:r>
        <w:rPr>
          <w:b/>
          <w:color w:val="404040"/>
          <w:sz w:val="24"/>
        </w:rPr>
        <w:t>Análisis de</w:t>
      </w:r>
      <w:r>
        <w:rPr>
          <w:b/>
          <w:color w:val="404040"/>
          <w:spacing w:val="-9"/>
          <w:sz w:val="24"/>
        </w:rPr>
        <w:t xml:space="preserve"> </w:t>
      </w:r>
      <w:r>
        <w:rPr>
          <w:b/>
          <w:color w:val="404040"/>
          <w:sz w:val="24"/>
        </w:rPr>
        <w:t>cobertura.</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696" w:hanging="360"/>
        <w:jc w:val="both"/>
      </w:pPr>
      <w:r>
        <w:rPr>
          <w:b/>
          <w:color w:val="404040"/>
        </w:rPr>
        <w:t xml:space="preserve">36. </w:t>
      </w:r>
      <w:r>
        <w:rPr>
          <w:color w:val="404040"/>
        </w:rPr>
        <w:t>¿El Fondo cuenta con algún método para cuantificar y determinar la población potencial y objetivo?</w:t>
      </w:r>
    </w:p>
    <w:p w:rsidR="00B41537" w:rsidRDefault="004922DF">
      <w:pPr>
        <w:pStyle w:val="Heading1"/>
        <w:spacing w:before="5"/>
      </w:pPr>
      <w:r>
        <w:rPr>
          <w:color w:val="404040"/>
        </w:rPr>
        <w:t>NO.</w:t>
      </w:r>
    </w:p>
    <w:p w:rsidR="00B41537" w:rsidRDefault="004922DF">
      <w:pPr>
        <w:spacing w:before="137" w:line="360" w:lineRule="auto"/>
        <w:ind w:left="501" w:right="1696"/>
        <w:jc w:val="both"/>
        <w:rPr>
          <w:b/>
          <w:sz w:val="24"/>
        </w:rPr>
      </w:pPr>
      <w:r>
        <w:rPr>
          <w:b/>
          <w:color w:val="404040"/>
          <w:sz w:val="24"/>
        </w:rPr>
        <w:t>Aunque si bien es cierto toda la población del Municipio de Puebla es beneficiada con la aplicación de los recursos del FORTAMUN-DF, traduciéndose ésta en población potencial, en atención a determinados rubros a los que se destinaron los recursos del Fondo</w:t>
      </w:r>
      <w:r>
        <w:rPr>
          <w:b/>
          <w:color w:val="404040"/>
          <w:sz w:val="24"/>
        </w:rPr>
        <w:t xml:space="preserve"> en el ejercicio  2014, sí se debe determinar el universo de la población objetivo y la población beneficiada, de lo contrario no existe un parámetro para  afirmar que se cumplió con el propósito del</w:t>
      </w:r>
      <w:r>
        <w:rPr>
          <w:b/>
          <w:color w:val="404040"/>
          <w:spacing w:val="-11"/>
          <w:sz w:val="24"/>
        </w:rPr>
        <w:t xml:space="preserve"> </w:t>
      </w:r>
      <w:r>
        <w:rPr>
          <w:b/>
          <w:color w:val="404040"/>
          <w:sz w:val="24"/>
        </w:rPr>
        <w:t>Fondo.</w:t>
      </w:r>
    </w:p>
    <w:p w:rsidR="00B41537" w:rsidRDefault="00B41537">
      <w:pPr>
        <w:pStyle w:val="Textoindependiente"/>
        <w:rPr>
          <w:b/>
        </w:rPr>
      </w:pPr>
    </w:p>
    <w:p w:rsidR="00B41537" w:rsidRDefault="004922DF">
      <w:pPr>
        <w:pStyle w:val="Textoindependiente"/>
        <w:spacing w:before="142" w:line="360" w:lineRule="auto"/>
        <w:ind w:left="501" w:right="1704" w:hanging="360"/>
        <w:jc w:val="both"/>
      </w:pPr>
      <w:r>
        <w:rPr>
          <w:b/>
          <w:color w:val="404040"/>
        </w:rPr>
        <w:t xml:space="preserve">37. </w:t>
      </w:r>
      <w:r>
        <w:rPr>
          <w:color w:val="404040"/>
        </w:rPr>
        <w:t>¿Para el análisis de cobertura, la población</w:t>
      </w:r>
      <w:r>
        <w:rPr>
          <w:color w:val="404040"/>
        </w:rPr>
        <w:t xml:space="preserve"> atendida corresponde a las y los beneficiarios efectivos, los cuales son aquellos que están siendo atendidos por el Fondo?</w:t>
      </w:r>
    </w:p>
    <w:p w:rsidR="00B41537" w:rsidRDefault="004922DF">
      <w:pPr>
        <w:pStyle w:val="Heading1"/>
        <w:spacing w:before="5" w:line="360" w:lineRule="auto"/>
        <w:ind w:right="1696"/>
      </w:pPr>
      <w:r>
        <w:rPr>
          <w:color w:val="404040"/>
        </w:rPr>
        <w:t xml:space="preserve">No se tiene identificada a la población atendida, por lo tanto, no  contamos con medios de verificación para afirmar que se atendió </w:t>
      </w:r>
      <w:r>
        <w:rPr>
          <w:color w:val="404040"/>
        </w:rPr>
        <w:t>a los beneficiarios del</w:t>
      </w:r>
      <w:r>
        <w:rPr>
          <w:color w:val="404040"/>
          <w:spacing w:val="-6"/>
        </w:rPr>
        <w:t xml:space="preserve"> </w:t>
      </w:r>
      <w:r>
        <w:rPr>
          <w:color w:val="404040"/>
        </w:rPr>
        <w:t>Fondo.</w:t>
      </w:r>
    </w:p>
    <w:p w:rsidR="00B41537" w:rsidRDefault="00B41537">
      <w:pPr>
        <w:pStyle w:val="Textoindependiente"/>
        <w:rPr>
          <w:b/>
        </w:rPr>
      </w:pPr>
    </w:p>
    <w:p w:rsidR="00B41537" w:rsidRDefault="004922DF">
      <w:pPr>
        <w:pStyle w:val="Textoindependiente"/>
        <w:spacing w:before="142" w:line="360" w:lineRule="auto"/>
        <w:ind w:left="501" w:right="1703" w:hanging="360"/>
        <w:jc w:val="both"/>
      </w:pPr>
      <w:r>
        <w:rPr>
          <w:b/>
          <w:color w:val="404040"/>
        </w:rPr>
        <w:t xml:space="preserve">38. </w:t>
      </w:r>
      <w:r>
        <w:rPr>
          <w:color w:val="404040"/>
        </w:rPr>
        <w:t>¿Los programas, proyectos de inversión y /o acciones apoyados con el FORTAMUN-DF surgen como resultado de la planeación del desarrollo regional y guardan congruencia con el PND, PED o</w:t>
      </w:r>
      <w:r>
        <w:rPr>
          <w:color w:val="404040"/>
          <w:spacing w:val="-14"/>
        </w:rPr>
        <w:t xml:space="preserve"> </w:t>
      </w:r>
      <w:r>
        <w:rPr>
          <w:color w:val="404040"/>
        </w:rPr>
        <w:t>PMD?</w:t>
      </w:r>
    </w:p>
    <w:p w:rsidR="00B41537" w:rsidRDefault="004922DF">
      <w:pPr>
        <w:pStyle w:val="Heading1"/>
        <w:spacing w:before="5"/>
      </w:pPr>
      <w:r>
        <w:rPr>
          <w:color w:val="404040"/>
        </w:rPr>
        <w:t>SÍ. Como puede reflejarse en la</w:t>
      </w:r>
      <w:r>
        <w:rPr>
          <w:color w:val="404040"/>
        </w:rPr>
        <w:t xml:space="preserve"> siguiente representación gráfica.</w:t>
      </w:r>
    </w:p>
    <w:p w:rsidR="00B41537" w:rsidRDefault="00B41537">
      <w:p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line="360" w:lineRule="auto"/>
        <w:ind w:left="5439" w:right="1788" w:hanging="3834"/>
        <w:rPr>
          <w:b/>
          <w:sz w:val="24"/>
        </w:rPr>
      </w:pPr>
      <w:r>
        <w:rPr>
          <w:b/>
          <w:color w:val="404040"/>
          <w:sz w:val="24"/>
        </w:rPr>
        <w:t>OBRAS Y ACCIONES APOYADAS CON RECURSOS DEL FORTAMUN-DF 2014.</w:t>
      </w:r>
    </w:p>
    <w:p w:rsidR="00B41537" w:rsidRDefault="004922DF">
      <w:pPr>
        <w:spacing w:before="5"/>
        <w:ind w:left="4493" w:right="1788"/>
        <w:rPr>
          <w:b/>
          <w:sz w:val="24"/>
        </w:rPr>
      </w:pPr>
      <w:r>
        <w:rPr>
          <w:b/>
          <w:color w:val="404040"/>
          <w:sz w:val="24"/>
        </w:rPr>
        <w:t>(Expresado en pesos)</w:t>
      </w:r>
    </w:p>
    <w:p w:rsidR="00B41537" w:rsidRDefault="004922DF">
      <w:pPr>
        <w:pStyle w:val="Textoindependiente"/>
        <w:spacing w:before="9"/>
        <w:rPr>
          <w:b/>
          <w:sz w:val="23"/>
        </w:rPr>
      </w:pPr>
      <w:r>
        <w:rPr>
          <w:noProof/>
          <w:lang w:val="es-MX" w:eastAsia="es-MX"/>
        </w:rPr>
        <w:drawing>
          <wp:anchor distT="0" distB="0" distL="0" distR="0" simplePos="0" relativeHeight="251636736" behindDoc="0" locked="0" layoutInCell="1" allowOverlap="1">
            <wp:simplePos x="0" y="0"/>
            <wp:positionH relativeFrom="page">
              <wp:posOffset>419100</wp:posOffset>
            </wp:positionH>
            <wp:positionV relativeFrom="paragraph">
              <wp:posOffset>198590</wp:posOffset>
            </wp:positionV>
            <wp:extent cx="7184056" cy="3912489"/>
            <wp:effectExtent l="0" t="0" r="0" b="0"/>
            <wp:wrapTopAndBottom/>
            <wp:docPr id="5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png"/>
                    <pic:cNvPicPr/>
                  </pic:nvPicPr>
                  <pic:blipFill>
                    <a:blip r:embed="rId31" cstate="print"/>
                    <a:stretch>
                      <a:fillRect/>
                    </a:stretch>
                  </pic:blipFill>
                  <pic:spPr>
                    <a:xfrm>
                      <a:off x="0" y="0"/>
                      <a:ext cx="7184056" cy="3912489"/>
                    </a:xfrm>
                    <a:prstGeom prst="rect">
                      <a:avLst/>
                    </a:prstGeom>
                  </pic:spPr>
                </pic:pic>
              </a:graphicData>
            </a:graphic>
          </wp:anchor>
        </w:drawing>
      </w:r>
    </w:p>
    <w:p w:rsidR="00B41537" w:rsidRDefault="00B41537">
      <w:pPr>
        <w:pStyle w:val="Textoindependiente"/>
        <w:rPr>
          <w:b/>
        </w:rPr>
      </w:pPr>
    </w:p>
    <w:p w:rsidR="00B41537" w:rsidRDefault="00B41537">
      <w:pPr>
        <w:pStyle w:val="Textoindependiente"/>
        <w:spacing w:before="4"/>
        <w:rPr>
          <w:b/>
          <w:sz w:val="34"/>
        </w:rPr>
      </w:pPr>
    </w:p>
    <w:p w:rsidR="00B41537" w:rsidRDefault="004922DF">
      <w:pPr>
        <w:ind w:left="1142" w:right="1788"/>
        <w:rPr>
          <w:b/>
          <w:sz w:val="24"/>
        </w:rPr>
      </w:pPr>
      <w:r>
        <w:rPr>
          <w:b/>
          <w:color w:val="404040"/>
          <w:sz w:val="24"/>
        </w:rPr>
        <w:t>CONGRUENCIA CON EL PLAN MUNICIPAL DE DESARROLLO:</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2" w:lineRule="auto"/>
        <w:ind w:left="1142" w:right="1788"/>
      </w:pPr>
      <w:r>
        <w:rPr>
          <w:color w:val="404040"/>
        </w:rPr>
        <w:t>Está vinculado con los programas presupuestarios y componentes del Plan Municipal de Desarrollo 2014-2018.</w:t>
      </w:r>
    </w:p>
    <w:p w:rsidR="00B41537" w:rsidRDefault="00B41537">
      <w:pPr>
        <w:pStyle w:val="Textoindependiente"/>
      </w:pPr>
    </w:p>
    <w:p w:rsidR="00B41537" w:rsidRDefault="004922DF">
      <w:pPr>
        <w:pStyle w:val="Heading1"/>
        <w:spacing w:before="139"/>
        <w:ind w:left="1142" w:right="1788"/>
        <w:jc w:val="left"/>
      </w:pPr>
      <w:r>
        <w:rPr>
          <w:color w:val="404040"/>
        </w:rPr>
        <w:t>EJE 1 BIENESTAR SOCIAL Y SERVICIOS PÚBLICOS.</w:t>
      </w:r>
    </w:p>
    <w:p w:rsidR="00B41537" w:rsidRDefault="00B41537">
      <w:pPr>
        <w:pStyle w:val="Textoindependiente"/>
        <w:rPr>
          <w:b/>
        </w:rPr>
      </w:pPr>
    </w:p>
    <w:p w:rsidR="00B41537" w:rsidRDefault="00B41537">
      <w:pPr>
        <w:pStyle w:val="Textoindependiente"/>
        <w:spacing w:before="11"/>
        <w:rPr>
          <w:b/>
          <w:sz w:val="23"/>
        </w:rPr>
      </w:pPr>
    </w:p>
    <w:p w:rsidR="00B41537" w:rsidRDefault="004922DF">
      <w:pPr>
        <w:pStyle w:val="Prrafodelista"/>
        <w:numPr>
          <w:ilvl w:val="1"/>
          <w:numId w:val="12"/>
        </w:numPr>
        <w:tabs>
          <w:tab w:val="left" w:pos="1499"/>
          <w:tab w:val="left" w:pos="1500"/>
        </w:tabs>
        <w:spacing w:before="0"/>
        <w:ind w:hanging="357"/>
        <w:rPr>
          <w:b/>
          <w:sz w:val="24"/>
        </w:rPr>
      </w:pPr>
      <w:r>
        <w:rPr>
          <w:b/>
          <w:color w:val="404040"/>
          <w:sz w:val="24"/>
        </w:rPr>
        <w:t>PROGRAMA 1 - Infraestructura Social para el Desarrollo</w:t>
      </w:r>
      <w:r>
        <w:rPr>
          <w:b/>
          <w:color w:val="404040"/>
          <w:spacing w:val="-14"/>
          <w:sz w:val="24"/>
        </w:rPr>
        <w:t xml:space="preserve"> </w:t>
      </w:r>
      <w:r>
        <w:rPr>
          <w:b/>
          <w:color w:val="404040"/>
          <w:sz w:val="24"/>
        </w:rPr>
        <w:t>Municipal.</w:t>
      </w:r>
    </w:p>
    <w:p w:rsidR="00B41537" w:rsidRDefault="00B41537">
      <w:pPr>
        <w:rPr>
          <w:sz w:val="24"/>
        </w:rPr>
        <w:sectPr w:rsidR="00B41537">
          <w:pgSz w:w="12240" w:h="15840"/>
          <w:pgMar w:top="2220" w:right="0" w:bottom="1200" w:left="560" w:header="708" w:footer="1012" w:gutter="0"/>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499" w:right="1702"/>
        <w:jc w:val="both"/>
      </w:pPr>
      <w:r>
        <w:rPr>
          <w:b/>
          <w:color w:val="404040"/>
        </w:rPr>
        <w:t xml:space="preserve">COMPONENTE 02: LA 4 </w:t>
      </w:r>
      <w:r>
        <w:rPr>
          <w:b/>
          <w:color w:val="404040"/>
        </w:rPr>
        <w:t xml:space="preserve">Y 5 </w:t>
      </w:r>
      <w:r>
        <w:rPr>
          <w:color w:val="404040"/>
        </w:rPr>
        <w:t>Obras y proyectos de infraestructura hidro sanitaria (en materia de agua y/o drenaje y/o alcantarillado pluvial y sanitario, así como a plantas de tratamiento y/o limpieza y/o desazolve de cauces) que benefician a zonas con alto y muy alto grado de mar</w:t>
      </w:r>
      <w:r>
        <w:rPr>
          <w:color w:val="404040"/>
        </w:rPr>
        <w:t>ginación, ejecutadas.</w:t>
      </w:r>
    </w:p>
    <w:p w:rsidR="00B41537" w:rsidRDefault="00B41537">
      <w:pPr>
        <w:pStyle w:val="Textoindependiente"/>
      </w:pPr>
    </w:p>
    <w:p w:rsidR="00B41537" w:rsidRDefault="004922DF">
      <w:pPr>
        <w:pStyle w:val="Textoindependiente"/>
        <w:spacing w:before="142" w:line="360" w:lineRule="auto"/>
        <w:ind w:left="499" w:right="1703"/>
        <w:jc w:val="both"/>
      </w:pPr>
      <w:r>
        <w:rPr>
          <w:b/>
          <w:color w:val="404040"/>
        </w:rPr>
        <w:t xml:space="preserve">COMPONENTE 04: LA 8 Y 9 </w:t>
      </w:r>
      <w:r>
        <w:rPr>
          <w:color w:val="404040"/>
        </w:rPr>
        <w:t>Acciones en materia de vivienda, en convenio con la Federación y el Estado, que benefician a la población que se encuentra en zonas de alta marginación del Municipio, realizadas.</w:t>
      </w:r>
    </w:p>
    <w:p w:rsidR="00B41537" w:rsidRDefault="00B41537">
      <w:pPr>
        <w:pStyle w:val="Textoindependiente"/>
      </w:pPr>
    </w:p>
    <w:p w:rsidR="00B41537" w:rsidRDefault="004922DF">
      <w:pPr>
        <w:pStyle w:val="Textoindependiente"/>
        <w:spacing w:before="142" w:line="360" w:lineRule="auto"/>
        <w:ind w:left="499" w:right="1702"/>
        <w:jc w:val="both"/>
      </w:pPr>
      <w:r>
        <w:rPr>
          <w:b/>
          <w:color w:val="404040"/>
        </w:rPr>
        <w:t xml:space="preserve">COMPONENTE 09: </w:t>
      </w:r>
      <w:r>
        <w:rPr>
          <w:color w:val="404040"/>
        </w:rPr>
        <w:t>Infraestructura Social en zonas de atención prioritaria urbana implementados.</w:t>
      </w:r>
    </w:p>
    <w:p w:rsidR="00B41537" w:rsidRDefault="00B41537">
      <w:pPr>
        <w:pStyle w:val="Textoindependiente"/>
      </w:pPr>
    </w:p>
    <w:p w:rsidR="00B41537" w:rsidRDefault="004922DF">
      <w:pPr>
        <w:pStyle w:val="Heading1"/>
        <w:numPr>
          <w:ilvl w:val="0"/>
          <w:numId w:val="18"/>
        </w:numPr>
        <w:tabs>
          <w:tab w:val="left" w:pos="499"/>
          <w:tab w:val="left" w:pos="500"/>
        </w:tabs>
        <w:ind w:left="499" w:hanging="357"/>
        <w:jc w:val="left"/>
        <w:rPr>
          <w:rFonts w:ascii="Wingdings" w:hAnsi="Wingdings"/>
          <w:color w:val="404040"/>
          <w:sz w:val="28"/>
        </w:rPr>
      </w:pPr>
      <w:r>
        <w:rPr>
          <w:color w:val="404040"/>
        </w:rPr>
        <w:t>PROGRAMA 2 - Servicios Públicos para el</w:t>
      </w:r>
      <w:r>
        <w:rPr>
          <w:color w:val="404040"/>
          <w:spacing w:val="-11"/>
        </w:rPr>
        <w:t xml:space="preserve"> </w:t>
      </w:r>
      <w:r>
        <w:rPr>
          <w:color w:val="404040"/>
        </w:rPr>
        <w:t>Desarrollo.</w:t>
      </w:r>
    </w:p>
    <w:p w:rsidR="00B41537" w:rsidRDefault="00B41537">
      <w:pPr>
        <w:pStyle w:val="Textoindependiente"/>
        <w:rPr>
          <w:b/>
          <w:sz w:val="28"/>
        </w:rPr>
      </w:pPr>
    </w:p>
    <w:p w:rsidR="00B41537" w:rsidRDefault="004922DF">
      <w:pPr>
        <w:pStyle w:val="Textoindependiente"/>
        <w:spacing w:before="222" w:line="360" w:lineRule="auto"/>
        <w:ind w:left="499" w:right="1703"/>
        <w:jc w:val="both"/>
      </w:pPr>
      <w:r>
        <w:rPr>
          <w:b/>
          <w:color w:val="404040"/>
        </w:rPr>
        <w:t xml:space="preserve">COMPONENTE LA 2 </w:t>
      </w:r>
      <w:r>
        <w:rPr>
          <w:color w:val="404040"/>
        </w:rPr>
        <w:t>Servicio de alumbrado público proporcionado y pagos de consumo de energía eléctrica del Ayuntamiento de Puebla realizados.</w:t>
      </w:r>
    </w:p>
    <w:p w:rsidR="00B41537" w:rsidRDefault="00B41537">
      <w:pPr>
        <w:pStyle w:val="Textoindependiente"/>
        <w:spacing w:before="4"/>
        <w:rPr>
          <w:sz w:val="27"/>
        </w:rPr>
      </w:pPr>
    </w:p>
    <w:p w:rsidR="00B41537" w:rsidRDefault="004922DF">
      <w:pPr>
        <w:pStyle w:val="Heading1"/>
        <w:tabs>
          <w:tab w:val="left" w:pos="913"/>
          <w:tab w:val="left" w:pos="1364"/>
          <w:tab w:val="left" w:pos="3358"/>
          <w:tab w:val="left" w:pos="4725"/>
          <w:tab w:val="left" w:pos="6817"/>
          <w:tab w:val="left" w:pos="7294"/>
        </w:tabs>
        <w:spacing w:before="0" w:line="360" w:lineRule="auto"/>
        <w:ind w:left="142" w:right="1703"/>
        <w:jc w:val="left"/>
      </w:pPr>
      <w:r>
        <w:rPr>
          <w:color w:val="404040"/>
        </w:rPr>
        <w:t>EJE</w:t>
      </w:r>
      <w:r>
        <w:rPr>
          <w:color w:val="404040"/>
        </w:rPr>
        <w:tab/>
        <w:t>3</w:t>
      </w:r>
      <w:r>
        <w:rPr>
          <w:color w:val="404040"/>
        </w:rPr>
        <w:tab/>
        <w:t>DESARROLLO</w:t>
      </w:r>
      <w:r>
        <w:rPr>
          <w:color w:val="404040"/>
        </w:rPr>
        <w:tab/>
        <w:t>URBANO</w:t>
      </w:r>
      <w:r>
        <w:rPr>
          <w:color w:val="404040"/>
        </w:rPr>
        <w:tab/>
        <w:t>SUSTENTABLE</w:t>
      </w:r>
      <w:r>
        <w:rPr>
          <w:color w:val="404040"/>
        </w:rPr>
        <w:tab/>
        <w:t>Y</w:t>
      </w:r>
      <w:r>
        <w:rPr>
          <w:color w:val="404040"/>
        </w:rPr>
        <w:tab/>
        <w:t>CRECIMIENTO METROPOLITANO.</w:t>
      </w:r>
    </w:p>
    <w:p w:rsidR="00B41537" w:rsidRDefault="00B41537">
      <w:pPr>
        <w:pStyle w:val="Textoindependiente"/>
        <w:rPr>
          <w:b/>
        </w:rPr>
      </w:pPr>
    </w:p>
    <w:p w:rsidR="00B41537" w:rsidRDefault="004922DF">
      <w:pPr>
        <w:pStyle w:val="Prrafodelista"/>
        <w:numPr>
          <w:ilvl w:val="0"/>
          <w:numId w:val="18"/>
        </w:numPr>
        <w:tabs>
          <w:tab w:val="left" w:pos="499"/>
          <w:tab w:val="left" w:pos="500"/>
        </w:tabs>
        <w:ind w:left="499" w:hanging="357"/>
        <w:rPr>
          <w:rFonts w:ascii="Wingdings"/>
          <w:b/>
          <w:color w:val="404040"/>
          <w:sz w:val="28"/>
        </w:rPr>
      </w:pPr>
      <w:r>
        <w:rPr>
          <w:b/>
          <w:color w:val="404040"/>
          <w:sz w:val="24"/>
        </w:rPr>
        <w:t>PROGRAMA 17 Capital limpia y</w:t>
      </w:r>
      <w:r>
        <w:rPr>
          <w:b/>
          <w:color w:val="404040"/>
          <w:spacing w:val="-11"/>
          <w:sz w:val="24"/>
        </w:rPr>
        <w:t xml:space="preserve"> </w:t>
      </w:r>
      <w:r>
        <w:rPr>
          <w:b/>
          <w:color w:val="404040"/>
          <w:sz w:val="24"/>
        </w:rPr>
        <w:t>ordenada.</w:t>
      </w:r>
    </w:p>
    <w:p w:rsidR="00B41537" w:rsidRDefault="00B41537">
      <w:pPr>
        <w:pStyle w:val="Textoindependiente"/>
        <w:rPr>
          <w:b/>
          <w:sz w:val="28"/>
        </w:rPr>
      </w:pPr>
    </w:p>
    <w:p w:rsidR="00B41537" w:rsidRDefault="004922DF">
      <w:pPr>
        <w:spacing w:before="222"/>
        <w:ind w:left="499"/>
        <w:jc w:val="both"/>
        <w:rPr>
          <w:sz w:val="24"/>
        </w:rPr>
      </w:pPr>
      <w:r>
        <w:rPr>
          <w:b/>
          <w:color w:val="404040"/>
          <w:sz w:val="24"/>
        </w:rPr>
        <w:t xml:space="preserve">COMPONENTE 02: </w:t>
      </w:r>
      <w:r>
        <w:rPr>
          <w:color w:val="404040"/>
          <w:sz w:val="24"/>
        </w:rPr>
        <w:t>Servicio de</w:t>
      </w:r>
      <w:r>
        <w:rPr>
          <w:color w:val="404040"/>
          <w:sz w:val="24"/>
        </w:rPr>
        <w:t xml:space="preserve"> limpia eficiente ampliado.</w:t>
      </w:r>
    </w:p>
    <w:p w:rsidR="00B41537" w:rsidRDefault="004922DF">
      <w:pPr>
        <w:spacing w:before="140"/>
        <w:ind w:left="499"/>
        <w:jc w:val="both"/>
        <w:rPr>
          <w:sz w:val="24"/>
        </w:rPr>
      </w:pPr>
      <w:r>
        <w:rPr>
          <w:b/>
          <w:color w:val="404040"/>
          <w:sz w:val="24"/>
        </w:rPr>
        <w:t xml:space="preserve">COMPONENTE 03: </w:t>
      </w:r>
      <w:r>
        <w:rPr>
          <w:color w:val="404040"/>
          <w:sz w:val="24"/>
        </w:rPr>
        <w:t>LA17 Sistema administrativo de Staff, implementado.</w:t>
      </w:r>
    </w:p>
    <w:p w:rsidR="00B41537" w:rsidRDefault="00B41537">
      <w:pPr>
        <w:pStyle w:val="Textoindependiente"/>
      </w:pPr>
    </w:p>
    <w:p w:rsidR="00B41537" w:rsidRDefault="00B41537">
      <w:pPr>
        <w:pStyle w:val="Textoindependiente"/>
        <w:spacing w:before="11"/>
        <w:rPr>
          <w:sz w:val="23"/>
        </w:rPr>
      </w:pPr>
    </w:p>
    <w:p w:rsidR="00B41537" w:rsidRDefault="004922DF">
      <w:pPr>
        <w:pStyle w:val="Heading1"/>
        <w:numPr>
          <w:ilvl w:val="0"/>
          <w:numId w:val="18"/>
        </w:numPr>
        <w:tabs>
          <w:tab w:val="left" w:pos="499"/>
          <w:tab w:val="left" w:pos="500"/>
        </w:tabs>
        <w:spacing w:before="0"/>
        <w:ind w:left="499" w:hanging="357"/>
        <w:jc w:val="left"/>
        <w:rPr>
          <w:rFonts w:ascii="Wingdings"/>
          <w:color w:val="404040"/>
          <w:sz w:val="28"/>
        </w:rPr>
      </w:pPr>
      <w:r>
        <w:rPr>
          <w:color w:val="404040"/>
        </w:rPr>
        <w:t>PROGRAMA 21 Infraestructura</w:t>
      </w:r>
      <w:r>
        <w:rPr>
          <w:color w:val="404040"/>
          <w:spacing w:val="-6"/>
        </w:rPr>
        <w:t xml:space="preserve"> </w:t>
      </w:r>
      <w:r>
        <w:rPr>
          <w:color w:val="404040"/>
        </w:rPr>
        <w:t>vial.</w:t>
      </w:r>
    </w:p>
    <w:p w:rsidR="00B41537" w:rsidRDefault="00B41537">
      <w:pPr>
        <w:pStyle w:val="Textoindependiente"/>
        <w:rPr>
          <w:b/>
          <w:sz w:val="28"/>
        </w:rPr>
      </w:pPr>
    </w:p>
    <w:p w:rsidR="00B41537" w:rsidRDefault="004922DF">
      <w:pPr>
        <w:spacing w:before="221"/>
        <w:ind w:left="499"/>
        <w:jc w:val="both"/>
        <w:rPr>
          <w:sz w:val="24"/>
        </w:rPr>
      </w:pPr>
      <w:r>
        <w:rPr>
          <w:b/>
          <w:color w:val="404040"/>
          <w:sz w:val="24"/>
        </w:rPr>
        <w:t xml:space="preserve">COMPONENTE 02: </w:t>
      </w:r>
      <w:r>
        <w:rPr>
          <w:color w:val="404040"/>
          <w:sz w:val="24"/>
        </w:rPr>
        <w:t>LA 4 Vialidades en el Municipio, construidas.</w:t>
      </w:r>
    </w:p>
    <w:p w:rsidR="00B41537" w:rsidRDefault="00B41537">
      <w:pPr>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Textoindependiente"/>
        <w:spacing w:before="70" w:line="360" w:lineRule="auto"/>
        <w:ind w:left="499" w:right="1701"/>
      </w:pPr>
      <w:r>
        <w:rPr>
          <w:b/>
          <w:color w:val="404040"/>
        </w:rPr>
        <w:t xml:space="preserve">COMPONENTE 03: </w:t>
      </w:r>
      <w:r>
        <w:rPr>
          <w:color w:val="404040"/>
        </w:rPr>
        <w:t>LA 4 Vialidades primarias con concreto hidráulico, modernizadas.</w:t>
      </w:r>
    </w:p>
    <w:p w:rsidR="00B41537" w:rsidRDefault="00B41537">
      <w:pPr>
        <w:pStyle w:val="Textoindependiente"/>
      </w:pPr>
    </w:p>
    <w:p w:rsidR="00B41537" w:rsidRDefault="004922DF">
      <w:pPr>
        <w:pStyle w:val="Heading1"/>
        <w:ind w:left="142" w:right="1701"/>
        <w:jc w:val="left"/>
      </w:pPr>
      <w:r>
        <w:rPr>
          <w:color w:val="404040"/>
        </w:rPr>
        <w:t>EJE 4 PROTECCIÓN Y TRANQUILIDAD PARA TODOS.</w:t>
      </w:r>
    </w:p>
    <w:p w:rsidR="00B41537" w:rsidRDefault="00B41537">
      <w:pPr>
        <w:pStyle w:val="Textoindependiente"/>
        <w:rPr>
          <w:b/>
        </w:rPr>
      </w:pPr>
    </w:p>
    <w:p w:rsidR="00B41537" w:rsidRDefault="00B41537">
      <w:pPr>
        <w:pStyle w:val="Textoindependiente"/>
        <w:spacing w:before="11"/>
        <w:rPr>
          <w:b/>
          <w:sz w:val="23"/>
        </w:rPr>
      </w:pPr>
    </w:p>
    <w:p w:rsidR="00B41537" w:rsidRDefault="004922DF">
      <w:pPr>
        <w:pStyle w:val="Prrafodelista"/>
        <w:numPr>
          <w:ilvl w:val="0"/>
          <w:numId w:val="18"/>
        </w:numPr>
        <w:tabs>
          <w:tab w:val="left" w:pos="501"/>
          <w:tab w:val="left" w:pos="502"/>
          <w:tab w:val="left" w:pos="2142"/>
          <w:tab w:val="left" w:pos="2696"/>
          <w:tab w:val="left" w:pos="4593"/>
          <w:tab w:val="left" w:pos="6044"/>
          <w:tab w:val="left" w:pos="6595"/>
          <w:tab w:val="left" w:pos="7293"/>
          <w:tab w:val="left" w:pos="8646"/>
        </w:tabs>
        <w:spacing w:before="0" w:line="340" w:lineRule="auto"/>
        <w:ind w:right="1698"/>
        <w:rPr>
          <w:rFonts w:ascii="Wingdings" w:hAnsi="Wingdings"/>
          <w:b/>
          <w:color w:val="404040"/>
          <w:sz w:val="28"/>
        </w:rPr>
      </w:pPr>
      <w:r>
        <w:rPr>
          <w:b/>
          <w:color w:val="404040"/>
          <w:sz w:val="24"/>
        </w:rPr>
        <w:t>PROGRAMA</w:t>
      </w:r>
      <w:r>
        <w:rPr>
          <w:b/>
          <w:color w:val="404040"/>
          <w:sz w:val="24"/>
        </w:rPr>
        <w:tab/>
        <w:t>22.</w:t>
      </w:r>
      <w:r>
        <w:rPr>
          <w:b/>
          <w:color w:val="404040"/>
          <w:sz w:val="24"/>
        </w:rPr>
        <w:tab/>
        <w:t>DESARROLLO</w:t>
      </w:r>
      <w:r>
        <w:rPr>
          <w:b/>
          <w:color w:val="404040"/>
          <w:sz w:val="24"/>
        </w:rPr>
        <w:tab/>
        <w:t>INTEGRAL</w:t>
      </w:r>
      <w:r>
        <w:rPr>
          <w:b/>
          <w:color w:val="404040"/>
          <w:sz w:val="24"/>
        </w:rPr>
        <w:tab/>
        <w:t>DE</w:t>
      </w:r>
      <w:r>
        <w:rPr>
          <w:b/>
          <w:color w:val="404040"/>
          <w:sz w:val="24"/>
        </w:rPr>
        <w:tab/>
        <w:t>LAS</w:t>
      </w:r>
      <w:r>
        <w:rPr>
          <w:b/>
          <w:color w:val="404040"/>
          <w:sz w:val="24"/>
        </w:rPr>
        <w:tab/>
        <w:t>FUERZAS</w:t>
      </w:r>
      <w:r>
        <w:rPr>
          <w:b/>
          <w:color w:val="404040"/>
          <w:sz w:val="24"/>
        </w:rPr>
        <w:tab/>
        <w:t>DE SEGURIDAD</w:t>
      </w:r>
      <w:r>
        <w:rPr>
          <w:b/>
          <w:color w:val="404040"/>
          <w:spacing w:val="-9"/>
          <w:sz w:val="24"/>
        </w:rPr>
        <w:t xml:space="preserve"> </w:t>
      </w:r>
      <w:r>
        <w:rPr>
          <w:b/>
          <w:color w:val="404040"/>
          <w:sz w:val="24"/>
        </w:rPr>
        <w:t>PÚBLICA.</w:t>
      </w:r>
    </w:p>
    <w:p w:rsidR="00B41537" w:rsidRDefault="00B41537">
      <w:pPr>
        <w:pStyle w:val="Textoindependiente"/>
        <w:rPr>
          <w:b/>
        </w:rPr>
      </w:pPr>
    </w:p>
    <w:p w:rsidR="00B41537" w:rsidRDefault="004922DF">
      <w:pPr>
        <w:pStyle w:val="Textoindependiente"/>
        <w:spacing w:before="163" w:line="360" w:lineRule="auto"/>
        <w:ind w:left="492" w:right="1701" w:firstLine="9"/>
      </w:pPr>
      <w:r>
        <w:rPr>
          <w:b/>
          <w:color w:val="404040"/>
        </w:rPr>
        <w:t xml:space="preserve">COMPONENTE 02: </w:t>
      </w:r>
      <w:r>
        <w:rPr>
          <w:color w:val="404040"/>
        </w:rPr>
        <w:t>Condiciones laborales de los elementos mejorados. (Coparticipación SUBSEMUN).</w:t>
      </w:r>
    </w:p>
    <w:p w:rsidR="00B41537" w:rsidRDefault="00B41537">
      <w:pPr>
        <w:pStyle w:val="Textoindependiente"/>
      </w:pPr>
    </w:p>
    <w:p w:rsidR="00B41537" w:rsidRDefault="004922DF">
      <w:pPr>
        <w:pStyle w:val="Heading1"/>
        <w:numPr>
          <w:ilvl w:val="0"/>
          <w:numId w:val="18"/>
        </w:numPr>
        <w:tabs>
          <w:tab w:val="left" w:pos="501"/>
          <w:tab w:val="left" w:pos="502"/>
          <w:tab w:val="left" w:pos="2233"/>
          <w:tab w:val="left" w:pos="2890"/>
          <w:tab w:val="left" w:pos="5584"/>
          <w:tab w:val="left" w:pos="7664"/>
          <w:tab w:val="left" w:pos="8649"/>
        </w:tabs>
        <w:spacing w:line="340" w:lineRule="auto"/>
        <w:ind w:right="1701"/>
        <w:jc w:val="left"/>
        <w:rPr>
          <w:rFonts w:ascii="Wingdings" w:hAnsi="Wingdings"/>
          <w:color w:val="404040"/>
          <w:sz w:val="28"/>
        </w:rPr>
      </w:pPr>
      <w:r>
        <w:rPr>
          <w:color w:val="404040"/>
        </w:rPr>
        <w:t>PROGRAMA</w:t>
      </w:r>
      <w:r>
        <w:rPr>
          <w:color w:val="404040"/>
        </w:rPr>
        <w:tab/>
        <w:t>23:</w:t>
      </w:r>
      <w:r>
        <w:rPr>
          <w:color w:val="404040"/>
        </w:rPr>
        <w:tab/>
        <w:t>INFRAESTRUCTURA</w:t>
      </w:r>
      <w:r>
        <w:rPr>
          <w:color w:val="404040"/>
        </w:rPr>
        <w:tab/>
        <w:t>TECNOLÓGICA</w:t>
      </w:r>
      <w:r>
        <w:rPr>
          <w:color w:val="404040"/>
        </w:rPr>
        <w:tab/>
        <w:t>PARA</w:t>
      </w:r>
      <w:r>
        <w:rPr>
          <w:color w:val="404040"/>
        </w:rPr>
        <w:tab/>
      </w:r>
      <w:r>
        <w:rPr>
          <w:color w:val="404040"/>
          <w:spacing w:val="3"/>
        </w:rPr>
        <w:t xml:space="preserve">LA </w:t>
      </w:r>
      <w:r>
        <w:rPr>
          <w:color w:val="404040"/>
        </w:rPr>
        <w:t>SEGURIDAD</w:t>
      </w:r>
      <w:r>
        <w:rPr>
          <w:color w:val="404040"/>
          <w:spacing w:val="-9"/>
        </w:rPr>
        <w:t xml:space="preserve"> </w:t>
      </w:r>
      <w:r>
        <w:rPr>
          <w:color w:val="404040"/>
        </w:rPr>
        <w:t>PÚBLICA.</w:t>
      </w:r>
    </w:p>
    <w:p w:rsidR="00B41537" w:rsidRDefault="00B41537">
      <w:pPr>
        <w:pStyle w:val="Textoindependiente"/>
        <w:rPr>
          <w:b/>
        </w:rPr>
      </w:pPr>
    </w:p>
    <w:p w:rsidR="00B41537" w:rsidRDefault="004922DF">
      <w:pPr>
        <w:pStyle w:val="Textoindependiente"/>
        <w:tabs>
          <w:tab w:val="left" w:pos="2414"/>
        </w:tabs>
        <w:spacing w:before="164" w:line="360" w:lineRule="auto"/>
        <w:ind w:left="492" w:right="1697"/>
      </w:pPr>
      <w:r>
        <w:rPr>
          <w:b/>
          <w:color w:val="404040"/>
        </w:rPr>
        <w:t>COMPONENTE</w:t>
      </w:r>
      <w:r>
        <w:rPr>
          <w:b/>
          <w:color w:val="404040"/>
        </w:rPr>
        <w:tab/>
        <w:t>04</w:t>
      </w:r>
      <w:r>
        <w:rPr>
          <w:color w:val="404040"/>
        </w:rPr>
        <w:t xml:space="preserve">:   LA   6   Sistemas   de   Información  con </w:t>
      </w:r>
      <w:r>
        <w:rPr>
          <w:color w:val="404040"/>
          <w:spacing w:val="55"/>
        </w:rPr>
        <w:t xml:space="preserve"> </w:t>
      </w:r>
      <w:r>
        <w:rPr>
          <w:color w:val="404040"/>
        </w:rPr>
        <w:t>mantenimiento</w:t>
      </w:r>
      <w:r>
        <w:rPr>
          <w:color w:val="404040"/>
          <w:w w:val="99"/>
        </w:rPr>
        <w:t xml:space="preserve"> </w:t>
      </w:r>
      <w:r>
        <w:rPr>
          <w:color w:val="404040"/>
        </w:rPr>
        <w:t>realizados.</w:t>
      </w:r>
    </w:p>
    <w:p w:rsidR="00B41537" w:rsidRDefault="00B41537">
      <w:pPr>
        <w:pStyle w:val="Textoindependiente"/>
      </w:pPr>
    </w:p>
    <w:p w:rsidR="00B41537" w:rsidRDefault="004922DF">
      <w:pPr>
        <w:pStyle w:val="Prrafodelista"/>
        <w:numPr>
          <w:ilvl w:val="0"/>
          <w:numId w:val="18"/>
        </w:numPr>
        <w:tabs>
          <w:tab w:val="left" w:pos="501"/>
          <w:tab w:val="left" w:pos="502"/>
        </w:tabs>
        <w:spacing w:line="660" w:lineRule="auto"/>
        <w:ind w:right="2216"/>
        <w:rPr>
          <w:rFonts w:ascii="Wingdings" w:hAnsi="Wingdings"/>
          <w:color w:val="404040"/>
          <w:sz w:val="28"/>
        </w:rPr>
      </w:pPr>
      <w:r>
        <w:rPr>
          <w:b/>
          <w:color w:val="404040"/>
          <w:sz w:val="24"/>
        </w:rPr>
        <w:t>PROGRAMA 25 OPERACIÓN</w:t>
      </w:r>
      <w:r>
        <w:rPr>
          <w:b/>
          <w:color w:val="404040"/>
          <w:sz w:val="24"/>
        </w:rPr>
        <w:t xml:space="preserve"> COORDINADA DE SEGURIDAD</w:t>
      </w:r>
      <w:r>
        <w:rPr>
          <w:b/>
          <w:color w:val="404040"/>
          <w:spacing w:val="-15"/>
          <w:sz w:val="24"/>
        </w:rPr>
        <w:t xml:space="preserve"> </w:t>
      </w:r>
      <w:r>
        <w:rPr>
          <w:b/>
          <w:color w:val="404040"/>
          <w:sz w:val="24"/>
        </w:rPr>
        <w:t xml:space="preserve">PÚBICA. COMPONENTE 04: </w:t>
      </w:r>
      <w:r>
        <w:rPr>
          <w:color w:val="404040"/>
          <w:sz w:val="24"/>
        </w:rPr>
        <w:t>LA 7 Sistema administrativo de Staff</w:t>
      </w:r>
      <w:r>
        <w:rPr>
          <w:color w:val="404040"/>
          <w:spacing w:val="-20"/>
          <w:sz w:val="24"/>
        </w:rPr>
        <w:t xml:space="preserve"> </w:t>
      </w:r>
      <w:r>
        <w:rPr>
          <w:color w:val="404040"/>
          <w:sz w:val="24"/>
        </w:rPr>
        <w:t>implementado.</w:t>
      </w:r>
    </w:p>
    <w:p w:rsidR="00B41537" w:rsidRDefault="004922DF">
      <w:pPr>
        <w:pStyle w:val="Heading1"/>
        <w:spacing w:before="83"/>
        <w:ind w:left="142" w:right="1701"/>
        <w:jc w:val="left"/>
      </w:pPr>
      <w:r>
        <w:rPr>
          <w:color w:val="404040"/>
        </w:rPr>
        <w:t>EJE 5 BUEN GOBIERNO, INNOVADOR Y DE RESULTADOS.</w:t>
      </w:r>
    </w:p>
    <w:p w:rsidR="00B41537" w:rsidRDefault="00B41537">
      <w:pPr>
        <w:pStyle w:val="Textoindependiente"/>
        <w:rPr>
          <w:b/>
        </w:rPr>
      </w:pPr>
    </w:p>
    <w:p w:rsidR="00B41537" w:rsidRDefault="00B41537">
      <w:pPr>
        <w:pStyle w:val="Textoindependiente"/>
        <w:rPr>
          <w:b/>
        </w:rPr>
      </w:pPr>
    </w:p>
    <w:p w:rsidR="00B41537" w:rsidRDefault="004922DF">
      <w:pPr>
        <w:pStyle w:val="Prrafodelista"/>
        <w:numPr>
          <w:ilvl w:val="0"/>
          <w:numId w:val="18"/>
        </w:numPr>
        <w:tabs>
          <w:tab w:val="left" w:pos="501"/>
          <w:tab w:val="left" w:pos="502"/>
        </w:tabs>
        <w:spacing w:before="0" w:line="660" w:lineRule="auto"/>
        <w:ind w:right="2026"/>
        <w:rPr>
          <w:rFonts w:ascii="Wingdings" w:hAnsi="Wingdings"/>
          <w:color w:val="404040"/>
          <w:sz w:val="28"/>
        </w:rPr>
      </w:pPr>
      <w:r>
        <w:rPr>
          <w:b/>
          <w:color w:val="404040"/>
          <w:sz w:val="24"/>
        </w:rPr>
        <w:t>PROGRAMA 30 FORTALECIMIENTO DE LAS FINANZAS MUNICIPALES. COMPONENTE 08</w:t>
      </w:r>
      <w:r>
        <w:rPr>
          <w:color w:val="404040"/>
          <w:sz w:val="24"/>
        </w:rPr>
        <w:t>: LA 13 Deuda Pública del Municipio d</w:t>
      </w:r>
      <w:r>
        <w:rPr>
          <w:color w:val="404040"/>
          <w:sz w:val="24"/>
        </w:rPr>
        <w:t>e Puebla</w:t>
      </w:r>
      <w:r>
        <w:rPr>
          <w:color w:val="404040"/>
          <w:spacing w:val="-21"/>
          <w:sz w:val="24"/>
        </w:rPr>
        <w:t xml:space="preserve"> </w:t>
      </w:r>
      <w:r>
        <w:rPr>
          <w:color w:val="404040"/>
          <w:sz w:val="24"/>
        </w:rPr>
        <w:t>reducida.</w:t>
      </w:r>
    </w:p>
    <w:p w:rsidR="00B41537" w:rsidRDefault="00B41537">
      <w:pPr>
        <w:spacing w:line="660" w:lineRule="auto"/>
        <w:rPr>
          <w:rFonts w:ascii="Wingdings" w:hAnsi="Wingdings"/>
          <w:sz w:val="28"/>
        </w:rPr>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Heading1"/>
        <w:spacing w:before="70" w:line="360" w:lineRule="auto"/>
        <w:ind w:left="182" w:right="1649"/>
        <w:jc w:val="left"/>
      </w:pPr>
      <w:r>
        <w:rPr>
          <w:color w:val="404040"/>
        </w:rPr>
        <w:t>CONGRUENCIA DEL FONDO con los objetivos del Plan Nacional de Desarrollo y Plan Estatal de Desarrollo.   SI EXISTE</w:t>
      </w: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spacing w:before="3"/>
        <w:rPr>
          <w:b/>
          <w:sz w:val="14"/>
        </w:rPr>
      </w:pPr>
    </w:p>
    <w:tbl>
      <w:tblPr>
        <w:tblStyle w:val="TableNormal"/>
        <w:tblW w:w="0" w:type="auto"/>
        <w:tblCellSpacing w:w="9" w:type="dxa"/>
        <w:tblInd w:w="112" w:type="dxa"/>
        <w:tblBorders>
          <w:top w:val="nil"/>
          <w:left w:val="nil"/>
          <w:bottom w:val="nil"/>
          <w:right w:val="nil"/>
          <w:insideH w:val="nil"/>
          <w:insideV w:val="nil"/>
        </w:tblBorders>
        <w:tblLayout w:type="fixed"/>
        <w:tblLook w:val="01E0"/>
      </w:tblPr>
      <w:tblGrid>
        <w:gridCol w:w="1365"/>
        <w:gridCol w:w="523"/>
        <w:gridCol w:w="585"/>
        <w:gridCol w:w="586"/>
        <w:gridCol w:w="586"/>
        <w:gridCol w:w="1151"/>
        <w:gridCol w:w="869"/>
        <w:gridCol w:w="727"/>
        <w:gridCol w:w="727"/>
        <w:gridCol w:w="726"/>
        <w:gridCol w:w="1578"/>
      </w:tblGrid>
      <w:tr w:rsidR="00B41537">
        <w:trPr>
          <w:trHeight w:hRule="exact" w:val="917"/>
          <w:tblCellSpacing w:w="9" w:type="dxa"/>
        </w:trPr>
        <w:tc>
          <w:tcPr>
            <w:tcW w:w="1338" w:type="dxa"/>
            <w:tcBorders>
              <w:bottom w:val="nil"/>
              <w:right w:val="nil"/>
            </w:tcBorders>
            <w:shd w:val="clear" w:color="auto" w:fill="1392B1"/>
          </w:tcPr>
          <w:p w:rsidR="00B41537" w:rsidRDefault="004922DF">
            <w:pPr>
              <w:pStyle w:val="TableParagraph"/>
              <w:spacing w:before="95" w:line="360" w:lineRule="auto"/>
              <w:ind w:left="120" w:right="98" w:firstLine="60"/>
              <w:rPr>
                <w:rFonts w:ascii="Corbel"/>
                <w:sz w:val="20"/>
              </w:rPr>
            </w:pPr>
            <w:r>
              <w:rPr>
                <w:rFonts w:ascii="Corbel"/>
                <w:color w:val="205768"/>
                <w:sz w:val="20"/>
              </w:rPr>
              <w:t>Plan Estatal de Desarrollo</w:t>
            </w:r>
          </w:p>
        </w:tc>
        <w:tc>
          <w:tcPr>
            <w:tcW w:w="6317" w:type="dxa"/>
            <w:gridSpan w:val="9"/>
            <w:tcBorders>
              <w:left w:val="nil"/>
              <w:bottom w:val="nil"/>
              <w:right w:val="nil"/>
            </w:tcBorders>
            <w:shd w:val="clear" w:color="auto" w:fill="1392B1"/>
          </w:tcPr>
          <w:p w:rsidR="00B41537" w:rsidRDefault="00B41537">
            <w:pPr>
              <w:pStyle w:val="TableParagraph"/>
              <w:spacing w:before="4"/>
              <w:rPr>
                <w:b/>
                <w:sz w:val="24"/>
              </w:rPr>
            </w:pPr>
          </w:p>
          <w:p w:rsidR="00B41537" w:rsidRDefault="004922DF">
            <w:pPr>
              <w:pStyle w:val="TableParagraph"/>
              <w:ind w:left="2014"/>
              <w:rPr>
                <w:rFonts w:ascii="Corbel"/>
                <w:sz w:val="20"/>
              </w:rPr>
            </w:pPr>
            <w:r>
              <w:rPr>
                <w:rFonts w:ascii="Corbel"/>
                <w:color w:val="205768"/>
                <w:sz w:val="20"/>
              </w:rPr>
              <w:t>Plan Nacional de Desarrollo</w:t>
            </w:r>
          </w:p>
        </w:tc>
        <w:tc>
          <w:tcPr>
            <w:tcW w:w="1551" w:type="dxa"/>
            <w:tcBorders>
              <w:left w:val="nil"/>
              <w:bottom w:val="nil"/>
            </w:tcBorders>
            <w:shd w:val="clear" w:color="auto" w:fill="1392B1"/>
          </w:tcPr>
          <w:p w:rsidR="00B41537" w:rsidRDefault="004922DF">
            <w:pPr>
              <w:pStyle w:val="TableParagraph"/>
              <w:spacing w:before="95" w:line="360" w:lineRule="auto"/>
              <w:ind w:left="220" w:right="155" w:hanging="53"/>
              <w:rPr>
                <w:rFonts w:ascii="Corbel"/>
                <w:sz w:val="20"/>
              </w:rPr>
            </w:pPr>
            <w:r>
              <w:rPr>
                <w:rFonts w:ascii="Corbel"/>
                <w:color w:val="205768"/>
                <w:sz w:val="20"/>
              </w:rPr>
              <w:t>Plan Municipal de Desarrollo</w:t>
            </w:r>
          </w:p>
        </w:tc>
      </w:tr>
      <w:tr w:rsidR="00B41537">
        <w:trPr>
          <w:trHeight w:hRule="exact" w:val="1402"/>
          <w:tblCellSpacing w:w="9" w:type="dxa"/>
        </w:trPr>
        <w:tc>
          <w:tcPr>
            <w:tcW w:w="1338" w:type="dxa"/>
            <w:tcBorders>
              <w:top w:val="nil"/>
              <w:bottom w:val="nil"/>
              <w:right w:val="nil"/>
            </w:tcBorders>
            <w:shd w:val="clear" w:color="auto" w:fill="6FAAC4"/>
          </w:tcPr>
          <w:p w:rsidR="00B41537" w:rsidRDefault="00B41537">
            <w:pPr>
              <w:pStyle w:val="TableParagraph"/>
              <w:rPr>
                <w:b/>
                <w:sz w:val="20"/>
              </w:rPr>
            </w:pPr>
          </w:p>
          <w:p w:rsidR="00B41537" w:rsidRDefault="00B41537">
            <w:pPr>
              <w:pStyle w:val="TableParagraph"/>
              <w:rPr>
                <w:b/>
                <w:sz w:val="25"/>
              </w:rPr>
            </w:pPr>
          </w:p>
          <w:p w:rsidR="00B41537" w:rsidRDefault="004922DF">
            <w:pPr>
              <w:pStyle w:val="TableParagraph"/>
              <w:ind w:left="12"/>
              <w:jc w:val="center"/>
              <w:rPr>
                <w:rFonts w:ascii="Corbel"/>
                <w:sz w:val="20"/>
              </w:rPr>
            </w:pPr>
            <w:r>
              <w:rPr>
                <w:rFonts w:ascii="Corbel"/>
                <w:color w:val="205768"/>
                <w:w w:val="99"/>
                <w:sz w:val="20"/>
              </w:rPr>
              <w:t>X</w:t>
            </w:r>
          </w:p>
        </w:tc>
        <w:tc>
          <w:tcPr>
            <w:tcW w:w="1072" w:type="dxa"/>
            <w:gridSpan w:val="2"/>
            <w:tcBorders>
              <w:top w:val="nil"/>
              <w:left w:val="nil"/>
              <w:bottom w:val="nil"/>
              <w:right w:val="nil"/>
            </w:tcBorders>
            <w:shd w:val="clear" w:color="auto" w:fill="6FAAC4"/>
          </w:tcPr>
          <w:p w:rsidR="00B41537" w:rsidRDefault="00B41537">
            <w:pPr>
              <w:pStyle w:val="TableParagraph"/>
              <w:spacing w:before="1"/>
              <w:rPr>
                <w:b/>
                <w:sz w:val="29"/>
              </w:rPr>
            </w:pPr>
          </w:p>
          <w:p w:rsidR="00B41537" w:rsidRDefault="004922DF">
            <w:pPr>
              <w:pStyle w:val="TableParagraph"/>
              <w:spacing w:line="357" w:lineRule="auto"/>
              <w:ind w:left="379" w:hanging="274"/>
              <w:rPr>
                <w:rFonts w:ascii="Corbel" w:hAnsi="Corbel"/>
                <w:sz w:val="20"/>
              </w:rPr>
            </w:pPr>
            <w:r>
              <w:rPr>
                <w:rFonts w:ascii="Corbel" w:hAnsi="Corbel"/>
                <w:color w:val="205768"/>
                <w:sz w:val="20"/>
              </w:rPr>
              <w:t>México en paz</w:t>
            </w:r>
          </w:p>
        </w:tc>
        <w:tc>
          <w:tcPr>
            <w:tcW w:w="1135" w:type="dxa"/>
            <w:gridSpan w:val="2"/>
            <w:tcBorders>
              <w:top w:val="nil"/>
              <w:left w:val="nil"/>
              <w:bottom w:val="nil"/>
              <w:right w:val="nil"/>
            </w:tcBorders>
            <w:shd w:val="clear" w:color="auto" w:fill="6FAAC4"/>
          </w:tcPr>
          <w:p w:rsidR="00B41537" w:rsidRDefault="00B41537">
            <w:pPr>
              <w:pStyle w:val="TableParagraph"/>
              <w:spacing w:before="1"/>
              <w:rPr>
                <w:b/>
                <w:sz w:val="29"/>
              </w:rPr>
            </w:pPr>
          </w:p>
          <w:p w:rsidR="00B41537" w:rsidRDefault="004922DF">
            <w:pPr>
              <w:pStyle w:val="TableParagraph"/>
              <w:spacing w:line="357" w:lineRule="auto"/>
              <w:ind w:left="127" w:right="128" w:firstLine="132"/>
              <w:rPr>
                <w:rFonts w:ascii="Corbel" w:hAnsi="Corbel"/>
                <w:sz w:val="20"/>
              </w:rPr>
            </w:pPr>
            <w:r>
              <w:rPr>
                <w:rFonts w:ascii="Corbel" w:hAnsi="Corbel"/>
                <w:color w:val="205768"/>
                <w:sz w:val="20"/>
              </w:rPr>
              <w:t>México incluyente</w:t>
            </w:r>
          </w:p>
        </w:tc>
        <w:tc>
          <w:tcPr>
            <w:tcW w:w="1133" w:type="dxa"/>
            <w:tcBorders>
              <w:top w:val="nil"/>
              <w:left w:val="nil"/>
              <w:bottom w:val="nil"/>
              <w:right w:val="nil"/>
            </w:tcBorders>
            <w:shd w:val="clear" w:color="auto" w:fill="6FAAC4"/>
          </w:tcPr>
          <w:p w:rsidR="00B41537" w:rsidRDefault="004922DF">
            <w:pPr>
              <w:pStyle w:val="TableParagraph"/>
              <w:spacing w:before="150" w:line="360" w:lineRule="auto"/>
              <w:ind w:left="136" w:right="90" w:hanging="48"/>
              <w:jc w:val="both"/>
              <w:rPr>
                <w:rFonts w:ascii="Corbel" w:hAnsi="Corbel"/>
                <w:sz w:val="20"/>
              </w:rPr>
            </w:pPr>
            <w:r>
              <w:rPr>
                <w:rFonts w:ascii="Corbel" w:hAnsi="Corbel"/>
                <w:color w:val="205768"/>
                <w:sz w:val="20"/>
              </w:rPr>
              <w:t>México con educación de calidad</w:t>
            </w:r>
          </w:p>
        </w:tc>
        <w:tc>
          <w:tcPr>
            <w:tcW w:w="1560" w:type="dxa"/>
            <w:gridSpan w:val="2"/>
            <w:tcBorders>
              <w:top w:val="nil"/>
              <w:left w:val="nil"/>
              <w:bottom w:val="nil"/>
              <w:right w:val="nil"/>
            </w:tcBorders>
            <w:shd w:val="clear" w:color="auto" w:fill="6FAAC4"/>
          </w:tcPr>
          <w:p w:rsidR="00B41537" w:rsidRDefault="00B41537">
            <w:pPr>
              <w:pStyle w:val="TableParagraph"/>
              <w:rPr>
                <w:b/>
                <w:sz w:val="20"/>
              </w:rPr>
            </w:pPr>
          </w:p>
          <w:p w:rsidR="00B41537" w:rsidRDefault="00B41537">
            <w:pPr>
              <w:pStyle w:val="TableParagraph"/>
              <w:rPr>
                <w:b/>
                <w:sz w:val="25"/>
              </w:rPr>
            </w:pPr>
          </w:p>
          <w:p w:rsidR="00B41537" w:rsidRDefault="004922DF">
            <w:pPr>
              <w:pStyle w:val="TableParagraph"/>
              <w:ind w:left="81"/>
              <w:rPr>
                <w:rFonts w:ascii="Corbel" w:hAnsi="Corbel"/>
                <w:sz w:val="20"/>
              </w:rPr>
            </w:pPr>
            <w:r>
              <w:rPr>
                <w:rFonts w:ascii="Corbel" w:hAnsi="Corbel"/>
                <w:color w:val="205768"/>
                <w:sz w:val="20"/>
              </w:rPr>
              <w:t>México próspero</w:t>
            </w:r>
          </w:p>
        </w:tc>
        <w:tc>
          <w:tcPr>
            <w:tcW w:w="1417" w:type="dxa"/>
            <w:gridSpan w:val="2"/>
            <w:tcBorders>
              <w:top w:val="nil"/>
              <w:left w:val="nil"/>
              <w:bottom w:val="nil"/>
              <w:right w:val="nil"/>
            </w:tcBorders>
            <w:shd w:val="clear" w:color="auto" w:fill="6FAAC4"/>
          </w:tcPr>
          <w:p w:rsidR="00B41537" w:rsidRDefault="004922DF">
            <w:pPr>
              <w:pStyle w:val="TableParagraph"/>
              <w:spacing w:before="150" w:line="360" w:lineRule="auto"/>
              <w:ind w:left="100" w:right="103" w:firstLine="2"/>
              <w:jc w:val="center"/>
              <w:rPr>
                <w:rFonts w:ascii="Corbel" w:hAnsi="Corbel"/>
                <w:sz w:val="20"/>
              </w:rPr>
            </w:pPr>
            <w:r>
              <w:rPr>
                <w:rFonts w:ascii="Corbel" w:hAnsi="Corbel"/>
                <w:color w:val="205768"/>
                <w:sz w:val="20"/>
              </w:rPr>
              <w:t xml:space="preserve">México con </w:t>
            </w:r>
            <w:r>
              <w:rPr>
                <w:rFonts w:ascii="Corbel" w:hAnsi="Corbel"/>
                <w:color w:val="205768"/>
                <w:w w:val="95"/>
                <w:sz w:val="20"/>
              </w:rPr>
              <w:t xml:space="preserve">responsabilida </w:t>
            </w:r>
            <w:r>
              <w:rPr>
                <w:rFonts w:ascii="Corbel" w:hAnsi="Corbel"/>
                <w:color w:val="205768"/>
                <w:sz w:val="20"/>
              </w:rPr>
              <w:t>d global</w:t>
            </w:r>
          </w:p>
        </w:tc>
        <w:tc>
          <w:tcPr>
            <w:tcW w:w="1551" w:type="dxa"/>
            <w:tcBorders>
              <w:top w:val="nil"/>
              <w:left w:val="nil"/>
              <w:bottom w:val="nil"/>
            </w:tcBorders>
            <w:shd w:val="clear" w:color="auto" w:fill="6FAAC4"/>
          </w:tcPr>
          <w:p w:rsidR="00B41537" w:rsidRDefault="00B41537">
            <w:pPr>
              <w:pStyle w:val="TableParagraph"/>
              <w:rPr>
                <w:b/>
                <w:sz w:val="20"/>
              </w:rPr>
            </w:pPr>
          </w:p>
          <w:p w:rsidR="00B41537" w:rsidRDefault="00B41537">
            <w:pPr>
              <w:pStyle w:val="TableParagraph"/>
              <w:rPr>
                <w:b/>
                <w:sz w:val="25"/>
              </w:rPr>
            </w:pPr>
          </w:p>
          <w:p w:rsidR="00B41537" w:rsidRDefault="004922DF">
            <w:pPr>
              <w:pStyle w:val="TableParagraph"/>
              <w:ind w:right="1"/>
              <w:jc w:val="center"/>
              <w:rPr>
                <w:rFonts w:ascii="Corbel"/>
                <w:sz w:val="20"/>
              </w:rPr>
            </w:pPr>
            <w:r>
              <w:rPr>
                <w:rFonts w:ascii="Corbel"/>
                <w:color w:val="205768"/>
                <w:w w:val="99"/>
                <w:sz w:val="20"/>
              </w:rPr>
              <w:t>O</w:t>
            </w:r>
          </w:p>
        </w:tc>
      </w:tr>
      <w:tr w:rsidR="00B41537">
        <w:trPr>
          <w:trHeight w:hRule="exact" w:val="1396"/>
          <w:tblCellSpacing w:w="9" w:type="dxa"/>
        </w:trPr>
        <w:tc>
          <w:tcPr>
            <w:tcW w:w="1338" w:type="dxa"/>
            <w:tcBorders>
              <w:top w:val="nil"/>
              <w:bottom w:val="nil"/>
              <w:right w:val="nil"/>
            </w:tcBorders>
            <w:shd w:val="clear" w:color="auto" w:fill="00A8CE"/>
          </w:tcPr>
          <w:p w:rsidR="00B41537" w:rsidRDefault="004922DF">
            <w:pPr>
              <w:pStyle w:val="TableParagraph"/>
              <w:spacing w:before="148" w:line="360" w:lineRule="auto"/>
              <w:ind w:left="261" w:right="249" w:firstLine="100"/>
              <w:jc w:val="both"/>
              <w:rPr>
                <w:rFonts w:ascii="Corbel" w:hAnsi="Corbel"/>
                <w:sz w:val="20"/>
              </w:rPr>
            </w:pPr>
            <w:r>
              <w:rPr>
                <w:rFonts w:ascii="Corbel" w:hAnsi="Corbel"/>
                <w:color w:val="205768"/>
                <w:sz w:val="20"/>
              </w:rPr>
              <w:t>Política interna y seguridad</w:t>
            </w:r>
          </w:p>
        </w:tc>
        <w:tc>
          <w:tcPr>
            <w:tcW w:w="505" w:type="dxa"/>
            <w:tcBorders>
              <w:top w:val="nil"/>
              <w:left w:val="nil"/>
              <w:bottom w:val="nil"/>
              <w:right w:val="nil"/>
            </w:tcBorders>
            <w:shd w:val="clear" w:color="auto" w:fill="66B9DB"/>
          </w:tcPr>
          <w:p w:rsidR="00B41537" w:rsidRDefault="00B41537">
            <w:pPr>
              <w:pStyle w:val="TableParagraph"/>
              <w:rPr>
                <w:b/>
                <w:sz w:val="20"/>
              </w:rPr>
            </w:pPr>
          </w:p>
          <w:p w:rsidR="00B41537" w:rsidRDefault="00B41537">
            <w:pPr>
              <w:pStyle w:val="TableParagraph"/>
              <w:spacing w:before="6"/>
              <w:rPr>
                <w:b/>
                <w:sz w:val="24"/>
              </w:rPr>
            </w:pPr>
          </w:p>
          <w:p w:rsidR="00B41537" w:rsidRDefault="004922DF">
            <w:pPr>
              <w:pStyle w:val="TableParagraph"/>
              <w:spacing w:before="1"/>
              <w:ind w:left="1"/>
              <w:jc w:val="center"/>
              <w:rPr>
                <w:rFonts w:ascii="Corbel"/>
                <w:sz w:val="20"/>
              </w:rPr>
            </w:pPr>
            <w:r>
              <w:rPr>
                <w:rFonts w:ascii="Corbel"/>
                <w:color w:val="205768"/>
                <w:w w:val="99"/>
                <w:sz w:val="20"/>
              </w:rPr>
              <w:t>X</w:t>
            </w:r>
          </w:p>
        </w:tc>
        <w:tc>
          <w:tcPr>
            <w:tcW w:w="567" w:type="dxa"/>
            <w:tcBorders>
              <w:top w:val="nil"/>
              <w:left w:val="nil"/>
              <w:bottom w:val="nil"/>
              <w:right w:val="nil"/>
            </w:tcBorders>
            <w:shd w:val="clear" w:color="auto" w:fill="68BBDB"/>
          </w:tcPr>
          <w:p w:rsidR="00B41537" w:rsidRDefault="00B41537">
            <w:pPr>
              <w:pStyle w:val="TableParagraph"/>
              <w:rPr>
                <w:b/>
                <w:sz w:val="20"/>
              </w:rPr>
            </w:pPr>
          </w:p>
          <w:p w:rsidR="00B41537" w:rsidRDefault="00B41537">
            <w:pPr>
              <w:pStyle w:val="TableParagraph"/>
              <w:spacing w:before="6"/>
              <w:rPr>
                <w:b/>
                <w:sz w:val="24"/>
              </w:rPr>
            </w:pPr>
          </w:p>
          <w:p w:rsidR="00B41537" w:rsidRDefault="004922DF">
            <w:pPr>
              <w:pStyle w:val="TableParagraph"/>
              <w:spacing w:before="1"/>
              <w:ind w:right="1"/>
              <w:jc w:val="center"/>
              <w:rPr>
                <w:rFonts w:ascii="Corbel"/>
                <w:sz w:val="20"/>
              </w:rPr>
            </w:pPr>
            <w:r>
              <w:rPr>
                <w:rFonts w:ascii="Corbel"/>
                <w:color w:val="205768"/>
                <w:w w:val="99"/>
                <w:sz w:val="20"/>
              </w:rPr>
              <w:t>O</w:t>
            </w:r>
          </w:p>
        </w:tc>
        <w:tc>
          <w:tcPr>
            <w:tcW w:w="568" w:type="dxa"/>
            <w:tcBorders>
              <w:top w:val="nil"/>
              <w:left w:val="nil"/>
              <w:bottom w:val="nil"/>
              <w:right w:val="nil"/>
            </w:tcBorders>
            <w:shd w:val="clear" w:color="auto" w:fill="D9D9D9"/>
          </w:tcPr>
          <w:p w:rsidR="00B41537" w:rsidRDefault="00B41537"/>
        </w:tc>
        <w:tc>
          <w:tcPr>
            <w:tcW w:w="568" w:type="dxa"/>
            <w:tcBorders>
              <w:top w:val="nil"/>
              <w:left w:val="nil"/>
              <w:bottom w:val="nil"/>
              <w:right w:val="nil"/>
            </w:tcBorders>
            <w:shd w:val="clear" w:color="auto" w:fill="D9D9D9"/>
          </w:tcPr>
          <w:p w:rsidR="00B41537" w:rsidRDefault="00B41537"/>
        </w:tc>
        <w:tc>
          <w:tcPr>
            <w:tcW w:w="1133" w:type="dxa"/>
            <w:tcBorders>
              <w:top w:val="nil"/>
              <w:left w:val="nil"/>
              <w:bottom w:val="nil"/>
              <w:right w:val="nil"/>
            </w:tcBorders>
            <w:shd w:val="clear" w:color="auto" w:fill="D9D9D9"/>
          </w:tcPr>
          <w:p w:rsidR="00B41537" w:rsidRDefault="00B41537"/>
        </w:tc>
        <w:tc>
          <w:tcPr>
            <w:tcW w:w="851"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8" w:type="dxa"/>
            <w:tcBorders>
              <w:top w:val="nil"/>
              <w:left w:val="nil"/>
              <w:bottom w:val="nil"/>
              <w:right w:val="nil"/>
            </w:tcBorders>
            <w:shd w:val="clear" w:color="auto" w:fill="D9D9D9"/>
          </w:tcPr>
          <w:p w:rsidR="00B41537" w:rsidRDefault="00B41537"/>
        </w:tc>
        <w:tc>
          <w:tcPr>
            <w:tcW w:w="1551" w:type="dxa"/>
            <w:tcBorders>
              <w:top w:val="nil"/>
              <w:left w:val="nil"/>
              <w:bottom w:val="nil"/>
            </w:tcBorders>
            <w:shd w:val="clear" w:color="auto" w:fill="00A8CE"/>
          </w:tcPr>
          <w:p w:rsidR="00B41537" w:rsidRDefault="004922DF">
            <w:pPr>
              <w:pStyle w:val="TableParagraph"/>
              <w:spacing w:before="148" w:line="360" w:lineRule="auto"/>
              <w:ind w:left="67" w:right="66" w:hanging="3"/>
              <w:jc w:val="center"/>
              <w:rPr>
                <w:rFonts w:ascii="Corbel" w:hAnsi="Corbel"/>
                <w:sz w:val="20"/>
              </w:rPr>
            </w:pPr>
            <w:r>
              <w:rPr>
                <w:rFonts w:ascii="Corbel" w:hAnsi="Corbel"/>
                <w:color w:val="205768"/>
                <w:sz w:val="20"/>
              </w:rPr>
              <w:t>Protección y tranquilidad para todos</w:t>
            </w:r>
          </w:p>
        </w:tc>
      </w:tr>
      <w:tr w:rsidR="00B41537">
        <w:trPr>
          <w:trHeight w:hRule="exact" w:val="1400"/>
          <w:tblCellSpacing w:w="9" w:type="dxa"/>
        </w:trPr>
        <w:tc>
          <w:tcPr>
            <w:tcW w:w="1338" w:type="dxa"/>
            <w:tcBorders>
              <w:top w:val="nil"/>
              <w:bottom w:val="nil"/>
              <w:right w:val="nil"/>
            </w:tcBorders>
            <w:shd w:val="clear" w:color="auto" w:fill="00A8CE"/>
          </w:tcPr>
          <w:p w:rsidR="00B41537" w:rsidRDefault="004922DF">
            <w:pPr>
              <w:pStyle w:val="TableParagraph"/>
              <w:spacing w:before="148" w:line="360" w:lineRule="auto"/>
              <w:ind w:left="108" w:right="96" w:firstLine="2"/>
              <w:jc w:val="center"/>
              <w:rPr>
                <w:rFonts w:ascii="Corbel"/>
                <w:sz w:val="20"/>
              </w:rPr>
            </w:pPr>
            <w:r>
              <w:rPr>
                <w:rFonts w:ascii="Corbel"/>
                <w:color w:val="205768"/>
                <w:sz w:val="20"/>
              </w:rPr>
              <w:t xml:space="preserve">Igualdad de </w:t>
            </w:r>
            <w:r>
              <w:rPr>
                <w:rFonts w:ascii="Corbel"/>
                <w:color w:val="205768"/>
                <w:w w:val="95"/>
                <w:sz w:val="20"/>
              </w:rPr>
              <w:t xml:space="preserve">oportunidade </w:t>
            </w:r>
            <w:r>
              <w:rPr>
                <w:rFonts w:ascii="Corbel"/>
                <w:color w:val="205768"/>
                <w:sz w:val="20"/>
              </w:rPr>
              <w:t>s para todos</w:t>
            </w:r>
          </w:p>
        </w:tc>
        <w:tc>
          <w:tcPr>
            <w:tcW w:w="505" w:type="dxa"/>
            <w:tcBorders>
              <w:top w:val="nil"/>
              <w:left w:val="nil"/>
              <w:bottom w:val="nil"/>
              <w:right w:val="nil"/>
            </w:tcBorders>
            <w:shd w:val="clear" w:color="auto" w:fill="D9D9D9"/>
          </w:tcPr>
          <w:p w:rsidR="00B41537" w:rsidRDefault="00B41537"/>
        </w:tc>
        <w:tc>
          <w:tcPr>
            <w:tcW w:w="567" w:type="dxa"/>
            <w:tcBorders>
              <w:top w:val="nil"/>
              <w:left w:val="nil"/>
              <w:bottom w:val="nil"/>
              <w:right w:val="nil"/>
            </w:tcBorders>
            <w:shd w:val="clear" w:color="auto" w:fill="D9D9D9"/>
          </w:tcPr>
          <w:p w:rsidR="00B41537" w:rsidRDefault="00B41537"/>
        </w:tc>
        <w:tc>
          <w:tcPr>
            <w:tcW w:w="568" w:type="dxa"/>
            <w:tcBorders>
              <w:top w:val="nil"/>
              <w:left w:val="nil"/>
              <w:bottom w:val="nil"/>
              <w:right w:val="nil"/>
            </w:tcBorders>
            <w:shd w:val="clear" w:color="auto" w:fill="6BBBDB"/>
          </w:tcPr>
          <w:p w:rsidR="00B41537" w:rsidRDefault="00B41537">
            <w:pPr>
              <w:pStyle w:val="TableParagraph"/>
              <w:rPr>
                <w:b/>
                <w:sz w:val="20"/>
              </w:rPr>
            </w:pPr>
          </w:p>
          <w:p w:rsidR="00B41537" w:rsidRDefault="00B41537">
            <w:pPr>
              <w:pStyle w:val="TableParagraph"/>
              <w:spacing w:before="9"/>
              <w:rPr>
                <w:b/>
                <w:sz w:val="24"/>
              </w:rPr>
            </w:pPr>
          </w:p>
          <w:p w:rsidR="00B41537" w:rsidRDefault="004922DF">
            <w:pPr>
              <w:pStyle w:val="TableParagraph"/>
              <w:ind w:left="1"/>
              <w:jc w:val="center"/>
              <w:rPr>
                <w:rFonts w:ascii="Corbel"/>
                <w:sz w:val="20"/>
              </w:rPr>
            </w:pPr>
            <w:r>
              <w:rPr>
                <w:rFonts w:ascii="Corbel"/>
                <w:color w:val="205768"/>
                <w:w w:val="99"/>
                <w:sz w:val="20"/>
              </w:rPr>
              <w:t>X</w:t>
            </w:r>
          </w:p>
        </w:tc>
        <w:tc>
          <w:tcPr>
            <w:tcW w:w="568" w:type="dxa"/>
            <w:tcBorders>
              <w:top w:val="nil"/>
              <w:left w:val="nil"/>
              <w:bottom w:val="nil"/>
              <w:right w:val="nil"/>
            </w:tcBorders>
            <w:shd w:val="clear" w:color="auto" w:fill="66BBD7"/>
          </w:tcPr>
          <w:p w:rsidR="00B41537" w:rsidRDefault="00B41537">
            <w:pPr>
              <w:pStyle w:val="TableParagraph"/>
              <w:rPr>
                <w:b/>
                <w:sz w:val="20"/>
              </w:rPr>
            </w:pPr>
          </w:p>
          <w:p w:rsidR="00B41537" w:rsidRDefault="00B41537">
            <w:pPr>
              <w:pStyle w:val="TableParagraph"/>
              <w:spacing w:before="9"/>
              <w:rPr>
                <w:b/>
                <w:sz w:val="24"/>
              </w:rPr>
            </w:pPr>
          </w:p>
          <w:p w:rsidR="00B41537" w:rsidRDefault="004922DF">
            <w:pPr>
              <w:pStyle w:val="TableParagraph"/>
              <w:ind w:right="1"/>
              <w:jc w:val="center"/>
              <w:rPr>
                <w:rFonts w:ascii="Corbel"/>
                <w:sz w:val="20"/>
              </w:rPr>
            </w:pPr>
            <w:r>
              <w:rPr>
                <w:rFonts w:ascii="Corbel"/>
                <w:color w:val="205768"/>
                <w:w w:val="99"/>
                <w:sz w:val="20"/>
              </w:rPr>
              <w:t>O</w:t>
            </w:r>
          </w:p>
        </w:tc>
        <w:tc>
          <w:tcPr>
            <w:tcW w:w="1133" w:type="dxa"/>
            <w:tcBorders>
              <w:top w:val="nil"/>
              <w:left w:val="nil"/>
              <w:bottom w:val="nil"/>
              <w:right w:val="nil"/>
            </w:tcBorders>
            <w:shd w:val="clear" w:color="auto" w:fill="66BBDB"/>
          </w:tcPr>
          <w:p w:rsidR="00B41537" w:rsidRDefault="00B41537">
            <w:pPr>
              <w:pStyle w:val="TableParagraph"/>
              <w:rPr>
                <w:b/>
                <w:sz w:val="20"/>
              </w:rPr>
            </w:pPr>
          </w:p>
          <w:p w:rsidR="00B41537" w:rsidRDefault="00B41537">
            <w:pPr>
              <w:pStyle w:val="TableParagraph"/>
              <w:spacing w:before="9"/>
              <w:rPr>
                <w:b/>
                <w:sz w:val="24"/>
              </w:rPr>
            </w:pPr>
          </w:p>
          <w:p w:rsidR="00B41537" w:rsidRDefault="004922DF">
            <w:pPr>
              <w:pStyle w:val="TableParagraph"/>
              <w:jc w:val="center"/>
              <w:rPr>
                <w:rFonts w:ascii="Corbel"/>
                <w:sz w:val="20"/>
              </w:rPr>
            </w:pPr>
            <w:r>
              <w:rPr>
                <w:rFonts w:ascii="Corbel"/>
                <w:color w:val="205768"/>
                <w:w w:val="99"/>
                <w:sz w:val="20"/>
              </w:rPr>
              <w:t>X</w:t>
            </w:r>
          </w:p>
        </w:tc>
        <w:tc>
          <w:tcPr>
            <w:tcW w:w="851"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9" w:type="dxa"/>
            <w:tcBorders>
              <w:top w:val="nil"/>
              <w:left w:val="nil"/>
              <w:bottom w:val="nil"/>
              <w:right w:val="nil"/>
            </w:tcBorders>
            <w:shd w:val="clear" w:color="auto" w:fill="D9D9D9"/>
          </w:tcPr>
          <w:p w:rsidR="00B41537" w:rsidRDefault="00B41537"/>
        </w:tc>
        <w:tc>
          <w:tcPr>
            <w:tcW w:w="708" w:type="dxa"/>
            <w:tcBorders>
              <w:top w:val="nil"/>
              <w:left w:val="nil"/>
              <w:bottom w:val="nil"/>
              <w:right w:val="nil"/>
            </w:tcBorders>
            <w:shd w:val="clear" w:color="auto" w:fill="D9D9D9"/>
          </w:tcPr>
          <w:p w:rsidR="00B41537" w:rsidRDefault="00B41537"/>
        </w:tc>
        <w:tc>
          <w:tcPr>
            <w:tcW w:w="1551" w:type="dxa"/>
            <w:tcBorders>
              <w:top w:val="nil"/>
              <w:left w:val="nil"/>
              <w:bottom w:val="nil"/>
            </w:tcBorders>
            <w:shd w:val="clear" w:color="auto" w:fill="00A8CE"/>
          </w:tcPr>
          <w:p w:rsidR="00B41537" w:rsidRDefault="004922DF">
            <w:pPr>
              <w:pStyle w:val="TableParagraph"/>
              <w:spacing w:before="148" w:line="360" w:lineRule="auto"/>
              <w:ind w:left="124" w:right="125"/>
              <w:jc w:val="center"/>
              <w:rPr>
                <w:rFonts w:ascii="Corbel" w:hAnsi="Corbel"/>
                <w:sz w:val="20"/>
              </w:rPr>
            </w:pPr>
            <w:r>
              <w:rPr>
                <w:rFonts w:ascii="Corbel" w:hAnsi="Corbel"/>
                <w:color w:val="205768"/>
                <w:sz w:val="20"/>
              </w:rPr>
              <w:t>Bienestar social y servicios públicos</w:t>
            </w:r>
          </w:p>
        </w:tc>
      </w:tr>
      <w:tr w:rsidR="00B41537">
        <w:trPr>
          <w:trHeight w:hRule="exact" w:val="1395"/>
          <w:tblCellSpacing w:w="9" w:type="dxa"/>
        </w:trPr>
        <w:tc>
          <w:tcPr>
            <w:tcW w:w="1338" w:type="dxa"/>
            <w:tcBorders>
              <w:top w:val="nil"/>
              <w:bottom w:val="nil"/>
              <w:right w:val="nil"/>
            </w:tcBorders>
            <w:shd w:val="clear" w:color="auto" w:fill="00A8CE"/>
          </w:tcPr>
          <w:p w:rsidR="00B41537" w:rsidRDefault="004922DF">
            <w:pPr>
              <w:pStyle w:val="TableParagraph"/>
              <w:spacing w:before="148" w:line="360" w:lineRule="auto"/>
              <w:ind w:left="98" w:right="85"/>
              <w:jc w:val="center"/>
              <w:rPr>
                <w:rFonts w:ascii="Corbel" w:hAnsi="Corbel"/>
                <w:sz w:val="20"/>
              </w:rPr>
            </w:pPr>
            <w:r>
              <w:rPr>
                <w:rFonts w:ascii="Corbel" w:hAnsi="Corbel"/>
                <w:color w:val="205768"/>
                <w:sz w:val="20"/>
              </w:rPr>
              <w:t xml:space="preserve">Más </w:t>
            </w:r>
            <w:r>
              <w:rPr>
                <w:rFonts w:ascii="Corbel" w:hAnsi="Corbel"/>
                <w:color w:val="205768"/>
                <w:sz w:val="20"/>
              </w:rPr>
              <w:t>empleo y mayor inversión</w:t>
            </w:r>
          </w:p>
        </w:tc>
        <w:tc>
          <w:tcPr>
            <w:tcW w:w="505" w:type="dxa"/>
            <w:tcBorders>
              <w:top w:val="nil"/>
              <w:left w:val="nil"/>
              <w:bottom w:val="nil"/>
              <w:right w:val="nil"/>
            </w:tcBorders>
            <w:shd w:val="clear" w:color="auto" w:fill="D9D9D9"/>
          </w:tcPr>
          <w:p w:rsidR="00B41537" w:rsidRDefault="00B41537"/>
        </w:tc>
        <w:tc>
          <w:tcPr>
            <w:tcW w:w="567" w:type="dxa"/>
            <w:tcBorders>
              <w:top w:val="nil"/>
              <w:left w:val="nil"/>
              <w:bottom w:val="nil"/>
              <w:right w:val="nil"/>
            </w:tcBorders>
            <w:shd w:val="clear" w:color="auto" w:fill="D9D9D9"/>
          </w:tcPr>
          <w:p w:rsidR="00B41537" w:rsidRDefault="00B41537"/>
        </w:tc>
        <w:tc>
          <w:tcPr>
            <w:tcW w:w="568" w:type="dxa"/>
            <w:tcBorders>
              <w:top w:val="nil"/>
              <w:left w:val="nil"/>
              <w:bottom w:val="nil"/>
              <w:right w:val="nil"/>
            </w:tcBorders>
            <w:shd w:val="clear" w:color="auto" w:fill="D9D9D9"/>
          </w:tcPr>
          <w:p w:rsidR="00B41537" w:rsidRDefault="00B41537"/>
        </w:tc>
        <w:tc>
          <w:tcPr>
            <w:tcW w:w="568" w:type="dxa"/>
            <w:tcBorders>
              <w:top w:val="nil"/>
              <w:left w:val="nil"/>
              <w:bottom w:val="nil"/>
              <w:right w:val="nil"/>
            </w:tcBorders>
            <w:shd w:val="clear" w:color="auto" w:fill="D9D9D9"/>
          </w:tcPr>
          <w:p w:rsidR="00B41537" w:rsidRDefault="00B41537"/>
        </w:tc>
        <w:tc>
          <w:tcPr>
            <w:tcW w:w="1133" w:type="dxa"/>
            <w:tcBorders>
              <w:top w:val="nil"/>
              <w:left w:val="nil"/>
              <w:bottom w:val="nil"/>
              <w:right w:val="nil"/>
            </w:tcBorders>
            <w:shd w:val="clear" w:color="auto" w:fill="D9D9D9"/>
          </w:tcPr>
          <w:p w:rsidR="00B41537" w:rsidRDefault="00B41537"/>
        </w:tc>
        <w:tc>
          <w:tcPr>
            <w:tcW w:w="851" w:type="dxa"/>
            <w:tcBorders>
              <w:top w:val="nil"/>
              <w:left w:val="nil"/>
              <w:bottom w:val="nil"/>
              <w:right w:val="nil"/>
            </w:tcBorders>
            <w:shd w:val="clear" w:color="auto" w:fill="79C1D3"/>
          </w:tcPr>
          <w:p w:rsidR="00B41537" w:rsidRDefault="00B41537">
            <w:pPr>
              <w:pStyle w:val="TableParagraph"/>
              <w:rPr>
                <w:b/>
                <w:sz w:val="20"/>
              </w:rPr>
            </w:pPr>
          </w:p>
          <w:p w:rsidR="00B41537" w:rsidRDefault="00B41537">
            <w:pPr>
              <w:pStyle w:val="TableParagraph"/>
              <w:spacing w:before="6"/>
              <w:rPr>
                <w:b/>
                <w:sz w:val="24"/>
              </w:rPr>
            </w:pPr>
          </w:p>
          <w:p w:rsidR="00B41537" w:rsidRDefault="004922DF">
            <w:pPr>
              <w:pStyle w:val="TableParagraph"/>
              <w:spacing w:before="1"/>
              <w:ind w:left="44"/>
              <w:jc w:val="center"/>
              <w:rPr>
                <w:rFonts w:ascii="Corbel"/>
                <w:sz w:val="20"/>
              </w:rPr>
            </w:pPr>
            <w:r>
              <w:rPr>
                <w:rFonts w:ascii="Corbel"/>
                <w:color w:val="205768"/>
                <w:w w:val="99"/>
                <w:sz w:val="20"/>
              </w:rPr>
              <w:t>X</w:t>
            </w:r>
          </w:p>
        </w:tc>
        <w:tc>
          <w:tcPr>
            <w:tcW w:w="709" w:type="dxa"/>
            <w:tcBorders>
              <w:top w:val="nil"/>
              <w:left w:val="nil"/>
              <w:bottom w:val="nil"/>
              <w:right w:val="nil"/>
            </w:tcBorders>
            <w:shd w:val="clear" w:color="auto" w:fill="6BBEDB"/>
          </w:tcPr>
          <w:p w:rsidR="00B41537" w:rsidRDefault="00B41537">
            <w:pPr>
              <w:pStyle w:val="TableParagraph"/>
              <w:rPr>
                <w:b/>
                <w:sz w:val="20"/>
              </w:rPr>
            </w:pPr>
          </w:p>
          <w:p w:rsidR="00B41537" w:rsidRDefault="00B41537">
            <w:pPr>
              <w:pStyle w:val="TableParagraph"/>
              <w:spacing w:before="6"/>
              <w:rPr>
                <w:b/>
                <w:sz w:val="24"/>
              </w:rPr>
            </w:pPr>
          </w:p>
          <w:p w:rsidR="00B41537" w:rsidRDefault="004922DF">
            <w:pPr>
              <w:pStyle w:val="TableParagraph"/>
              <w:spacing w:before="1"/>
              <w:jc w:val="center"/>
              <w:rPr>
                <w:rFonts w:ascii="Corbel"/>
                <w:sz w:val="20"/>
              </w:rPr>
            </w:pPr>
            <w:r>
              <w:rPr>
                <w:rFonts w:ascii="Corbel"/>
                <w:color w:val="205768"/>
                <w:w w:val="99"/>
                <w:sz w:val="20"/>
              </w:rPr>
              <w:t>O</w:t>
            </w:r>
          </w:p>
        </w:tc>
        <w:tc>
          <w:tcPr>
            <w:tcW w:w="709" w:type="dxa"/>
            <w:tcBorders>
              <w:top w:val="nil"/>
              <w:left w:val="nil"/>
              <w:bottom w:val="nil"/>
              <w:right w:val="nil"/>
            </w:tcBorders>
            <w:shd w:val="clear" w:color="auto" w:fill="D9D9D9"/>
          </w:tcPr>
          <w:p w:rsidR="00B41537" w:rsidRDefault="00B41537"/>
        </w:tc>
        <w:tc>
          <w:tcPr>
            <w:tcW w:w="708" w:type="dxa"/>
            <w:tcBorders>
              <w:top w:val="nil"/>
              <w:left w:val="nil"/>
              <w:bottom w:val="nil"/>
              <w:right w:val="nil"/>
            </w:tcBorders>
            <w:shd w:val="clear" w:color="auto" w:fill="D9D9D9"/>
          </w:tcPr>
          <w:p w:rsidR="00B41537" w:rsidRDefault="00B41537"/>
        </w:tc>
        <w:tc>
          <w:tcPr>
            <w:tcW w:w="1551" w:type="dxa"/>
            <w:tcBorders>
              <w:top w:val="nil"/>
              <w:left w:val="nil"/>
              <w:bottom w:val="nil"/>
            </w:tcBorders>
            <w:shd w:val="clear" w:color="auto" w:fill="00A8CE"/>
          </w:tcPr>
          <w:p w:rsidR="00B41537" w:rsidRDefault="004922DF">
            <w:pPr>
              <w:pStyle w:val="TableParagraph"/>
              <w:spacing w:before="148" w:line="360" w:lineRule="auto"/>
              <w:ind w:left="316" w:right="308" w:firstLine="69"/>
              <w:rPr>
                <w:rFonts w:ascii="Corbel" w:hAnsi="Corbel"/>
                <w:sz w:val="20"/>
              </w:rPr>
            </w:pPr>
            <w:r>
              <w:rPr>
                <w:rFonts w:ascii="Corbel" w:hAnsi="Corbel"/>
                <w:color w:val="205768"/>
                <w:sz w:val="20"/>
              </w:rPr>
              <w:t>Empleo y estabilidad económica</w:t>
            </w:r>
          </w:p>
        </w:tc>
      </w:tr>
      <w:tr w:rsidR="00B41537">
        <w:trPr>
          <w:trHeight w:hRule="exact" w:val="1674"/>
          <w:tblCellSpacing w:w="9" w:type="dxa"/>
        </w:trPr>
        <w:tc>
          <w:tcPr>
            <w:tcW w:w="1338" w:type="dxa"/>
            <w:tcBorders>
              <w:top w:val="nil"/>
              <w:right w:val="nil"/>
            </w:tcBorders>
            <w:shd w:val="clear" w:color="auto" w:fill="00A8CE"/>
          </w:tcPr>
          <w:p w:rsidR="00B41537" w:rsidRDefault="004922DF">
            <w:pPr>
              <w:pStyle w:val="TableParagraph"/>
              <w:spacing w:before="107" w:line="360" w:lineRule="auto"/>
              <w:ind w:left="141" w:right="128" w:hanging="2"/>
              <w:jc w:val="center"/>
              <w:rPr>
                <w:rFonts w:ascii="Corbel"/>
                <w:sz w:val="20"/>
              </w:rPr>
            </w:pPr>
            <w:r>
              <w:rPr>
                <w:rFonts w:ascii="Corbel"/>
                <w:color w:val="205768"/>
                <w:sz w:val="20"/>
              </w:rPr>
              <w:t>Gobi</w:t>
            </w:r>
            <w:r>
              <w:rPr>
                <w:rFonts w:ascii="Corbel"/>
                <w:color w:val="205768"/>
                <w:sz w:val="20"/>
              </w:rPr>
              <w:t>erno honesto al servicio de la gente</w:t>
            </w:r>
          </w:p>
        </w:tc>
        <w:tc>
          <w:tcPr>
            <w:tcW w:w="505" w:type="dxa"/>
            <w:tcBorders>
              <w:top w:val="nil"/>
              <w:left w:val="nil"/>
              <w:right w:val="nil"/>
            </w:tcBorders>
            <w:shd w:val="clear" w:color="auto" w:fill="D9D9D9"/>
          </w:tcPr>
          <w:p w:rsidR="00B41537" w:rsidRDefault="00B41537"/>
        </w:tc>
        <w:tc>
          <w:tcPr>
            <w:tcW w:w="567" w:type="dxa"/>
            <w:tcBorders>
              <w:top w:val="nil"/>
              <w:left w:val="nil"/>
              <w:right w:val="nil"/>
            </w:tcBorders>
            <w:shd w:val="clear" w:color="auto" w:fill="D9D9D9"/>
          </w:tcPr>
          <w:p w:rsidR="00B41537" w:rsidRDefault="00B41537"/>
        </w:tc>
        <w:tc>
          <w:tcPr>
            <w:tcW w:w="568" w:type="dxa"/>
            <w:tcBorders>
              <w:top w:val="nil"/>
              <w:left w:val="nil"/>
              <w:right w:val="nil"/>
            </w:tcBorders>
            <w:shd w:val="clear" w:color="auto" w:fill="D9D9D9"/>
          </w:tcPr>
          <w:p w:rsidR="00B41537" w:rsidRDefault="00B41537"/>
        </w:tc>
        <w:tc>
          <w:tcPr>
            <w:tcW w:w="568" w:type="dxa"/>
            <w:tcBorders>
              <w:top w:val="nil"/>
              <w:left w:val="nil"/>
              <w:right w:val="nil"/>
            </w:tcBorders>
            <w:shd w:val="clear" w:color="auto" w:fill="D9D9D9"/>
          </w:tcPr>
          <w:p w:rsidR="00B41537" w:rsidRDefault="00B41537"/>
        </w:tc>
        <w:tc>
          <w:tcPr>
            <w:tcW w:w="1133" w:type="dxa"/>
            <w:tcBorders>
              <w:top w:val="nil"/>
              <w:left w:val="nil"/>
              <w:right w:val="nil"/>
            </w:tcBorders>
            <w:shd w:val="clear" w:color="auto" w:fill="D9D9D9"/>
          </w:tcPr>
          <w:p w:rsidR="00B41537" w:rsidRDefault="00B41537"/>
        </w:tc>
        <w:tc>
          <w:tcPr>
            <w:tcW w:w="851" w:type="dxa"/>
            <w:tcBorders>
              <w:top w:val="nil"/>
              <w:left w:val="nil"/>
              <w:right w:val="nil"/>
            </w:tcBorders>
            <w:shd w:val="clear" w:color="auto" w:fill="D9D9D9"/>
          </w:tcPr>
          <w:p w:rsidR="00B41537" w:rsidRDefault="00B41537"/>
        </w:tc>
        <w:tc>
          <w:tcPr>
            <w:tcW w:w="709" w:type="dxa"/>
            <w:tcBorders>
              <w:top w:val="nil"/>
              <w:left w:val="nil"/>
              <w:right w:val="nil"/>
            </w:tcBorders>
            <w:shd w:val="clear" w:color="auto" w:fill="D9D9D9"/>
          </w:tcPr>
          <w:p w:rsidR="00B41537" w:rsidRDefault="00B41537"/>
        </w:tc>
        <w:tc>
          <w:tcPr>
            <w:tcW w:w="709" w:type="dxa"/>
            <w:tcBorders>
              <w:top w:val="nil"/>
              <w:left w:val="nil"/>
              <w:right w:val="nil"/>
            </w:tcBorders>
            <w:shd w:val="clear" w:color="auto" w:fill="68BBDB"/>
          </w:tcPr>
          <w:p w:rsidR="00B41537" w:rsidRDefault="00B41537">
            <w:pPr>
              <w:pStyle w:val="TableParagraph"/>
              <w:rPr>
                <w:b/>
                <w:sz w:val="20"/>
              </w:rPr>
            </w:pPr>
          </w:p>
          <w:p w:rsidR="00B41537" w:rsidRDefault="00B41537">
            <w:pPr>
              <w:pStyle w:val="TableParagraph"/>
              <w:rPr>
                <w:b/>
                <w:sz w:val="20"/>
              </w:rPr>
            </w:pPr>
          </w:p>
          <w:p w:rsidR="00B41537" w:rsidRDefault="00B41537">
            <w:pPr>
              <w:pStyle w:val="TableParagraph"/>
              <w:spacing w:before="1"/>
              <w:rPr>
                <w:b/>
                <w:sz w:val="17"/>
              </w:rPr>
            </w:pPr>
          </w:p>
          <w:p w:rsidR="00B41537" w:rsidRDefault="004922DF">
            <w:pPr>
              <w:pStyle w:val="TableParagraph"/>
              <w:jc w:val="center"/>
              <w:rPr>
                <w:rFonts w:ascii="Corbel"/>
                <w:sz w:val="20"/>
              </w:rPr>
            </w:pPr>
            <w:r>
              <w:rPr>
                <w:rFonts w:ascii="Corbel"/>
                <w:color w:val="205768"/>
                <w:w w:val="99"/>
                <w:sz w:val="20"/>
              </w:rPr>
              <w:t>X</w:t>
            </w:r>
          </w:p>
        </w:tc>
        <w:tc>
          <w:tcPr>
            <w:tcW w:w="708" w:type="dxa"/>
            <w:tcBorders>
              <w:top w:val="nil"/>
              <w:left w:val="nil"/>
              <w:right w:val="nil"/>
            </w:tcBorders>
            <w:shd w:val="clear" w:color="auto" w:fill="66B9DB"/>
          </w:tcPr>
          <w:p w:rsidR="00B41537" w:rsidRDefault="00B41537">
            <w:pPr>
              <w:pStyle w:val="TableParagraph"/>
              <w:rPr>
                <w:b/>
                <w:sz w:val="20"/>
              </w:rPr>
            </w:pPr>
          </w:p>
          <w:p w:rsidR="00B41537" w:rsidRDefault="00B41537">
            <w:pPr>
              <w:pStyle w:val="TableParagraph"/>
              <w:rPr>
                <w:b/>
                <w:sz w:val="20"/>
              </w:rPr>
            </w:pPr>
          </w:p>
          <w:p w:rsidR="00B41537" w:rsidRDefault="00B41537">
            <w:pPr>
              <w:pStyle w:val="TableParagraph"/>
              <w:spacing w:before="1"/>
              <w:rPr>
                <w:b/>
                <w:sz w:val="17"/>
              </w:rPr>
            </w:pPr>
          </w:p>
          <w:p w:rsidR="00B41537" w:rsidRDefault="004922DF">
            <w:pPr>
              <w:pStyle w:val="TableParagraph"/>
              <w:jc w:val="center"/>
              <w:rPr>
                <w:rFonts w:ascii="Corbel"/>
                <w:sz w:val="20"/>
              </w:rPr>
            </w:pPr>
            <w:r>
              <w:rPr>
                <w:rFonts w:ascii="Corbel"/>
                <w:color w:val="205768"/>
                <w:w w:val="99"/>
                <w:sz w:val="20"/>
              </w:rPr>
              <w:t>O</w:t>
            </w:r>
          </w:p>
        </w:tc>
        <w:tc>
          <w:tcPr>
            <w:tcW w:w="1551" w:type="dxa"/>
            <w:tcBorders>
              <w:top w:val="nil"/>
              <w:left w:val="nil"/>
            </w:tcBorders>
            <w:shd w:val="clear" w:color="auto" w:fill="00A8CE"/>
          </w:tcPr>
          <w:p w:rsidR="00B41537" w:rsidRDefault="00B41537">
            <w:pPr>
              <w:pStyle w:val="TableParagraph"/>
              <w:spacing w:before="2"/>
              <w:rPr>
                <w:b/>
                <w:sz w:val="25"/>
              </w:rPr>
            </w:pPr>
          </w:p>
          <w:p w:rsidR="00B41537" w:rsidRDefault="004922DF">
            <w:pPr>
              <w:pStyle w:val="TableParagraph"/>
              <w:spacing w:line="362" w:lineRule="auto"/>
              <w:ind w:left="124" w:right="123"/>
              <w:jc w:val="center"/>
              <w:rPr>
                <w:rFonts w:ascii="Corbel"/>
                <w:sz w:val="20"/>
              </w:rPr>
            </w:pPr>
            <w:r>
              <w:rPr>
                <w:rFonts w:ascii="Corbel"/>
                <w:color w:val="205768"/>
                <w:sz w:val="20"/>
              </w:rPr>
              <w:t>Buen gobierno, innovador y de resultados</w:t>
            </w:r>
          </w:p>
        </w:tc>
      </w:tr>
    </w:tbl>
    <w:p w:rsidR="00B41537" w:rsidRDefault="00B41537">
      <w:pPr>
        <w:spacing w:line="362" w:lineRule="auto"/>
        <w:jc w:val="center"/>
        <w:rPr>
          <w:rFonts w:ascii="Corbel"/>
          <w:sz w:val="20"/>
        </w:rPr>
        <w:sectPr w:rsidR="00B41537">
          <w:pgSz w:w="12240" w:h="15840"/>
          <w:pgMar w:top="2220" w:right="0" w:bottom="1200" w:left="1520" w:header="708" w:footer="1012" w:gutter="0"/>
          <w:cols w:space="720"/>
        </w:sectPr>
      </w:pPr>
    </w:p>
    <w:p w:rsidR="00B41537" w:rsidRDefault="00B41537">
      <w:pPr>
        <w:pStyle w:val="Textoindependiente"/>
        <w:spacing w:before="10"/>
        <w:rPr>
          <w:b/>
          <w:sz w:val="29"/>
        </w:rPr>
      </w:pPr>
    </w:p>
    <w:p w:rsidR="00B41537" w:rsidRDefault="004922DF">
      <w:pPr>
        <w:pStyle w:val="Prrafodelista"/>
        <w:numPr>
          <w:ilvl w:val="0"/>
          <w:numId w:val="11"/>
        </w:numPr>
        <w:tabs>
          <w:tab w:val="left" w:pos="570"/>
        </w:tabs>
        <w:spacing w:before="70" w:line="360" w:lineRule="auto"/>
        <w:ind w:right="1697" w:hanging="360"/>
        <w:rPr>
          <w:sz w:val="24"/>
        </w:rPr>
      </w:pPr>
      <w:r>
        <w:rPr>
          <w:color w:val="404040"/>
          <w:sz w:val="24"/>
        </w:rPr>
        <w:t>¿Cómo se distribuyeron los recursos del FORTAMUN-DF entre los diferentes programas, proyectos de inversión y /o</w:t>
      </w:r>
      <w:r>
        <w:rPr>
          <w:color w:val="404040"/>
          <w:spacing w:val="-19"/>
          <w:sz w:val="24"/>
        </w:rPr>
        <w:t xml:space="preserve"> </w:t>
      </w:r>
      <w:r>
        <w:rPr>
          <w:color w:val="404040"/>
          <w:sz w:val="24"/>
        </w:rPr>
        <w:t>acciones?</w:t>
      </w:r>
    </w:p>
    <w:p w:rsidR="00B41537" w:rsidRDefault="004922DF">
      <w:pPr>
        <w:pStyle w:val="Heading1"/>
        <w:spacing w:before="5" w:line="360" w:lineRule="auto"/>
        <w:ind w:right="1696"/>
      </w:pPr>
      <w:r>
        <w:rPr>
          <w:color w:val="404040"/>
        </w:rPr>
        <w:t>Dentro de la Normatividad del Municipio de Puebla, se encuentran publicados en la página de internet los “LINEAMIENTOS GENERALES PARA LA ELABORACIÓN Y EVALUACIÓN DE PROGRAMAS PRESUPUESTARIOS  DE  LA  ADMINISTRACIÓN  PÚBLICA  MUNICIPAL” ;</w:t>
      </w:r>
    </w:p>
    <w:p w:rsidR="00B41537" w:rsidRDefault="004922DF">
      <w:pPr>
        <w:spacing w:before="5" w:line="360" w:lineRule="auto"/>
        <w:ind w:left="501" w:right="1702"/>
        <w:jc w:val="both"/>
        <w:rPr>
          <w:b/>
          <w:sz w:val="24"/>
        </w:rPr>
      </w:pPr>
      <w:r>
        <w:rPr>
          <w:b/>
          <w:color w:val="404040"/>
          <w:sz w:val="24"/>
        </w:rPr>
        <w:t>cuyo objetivo general es establecer las disposiciones generales para la elaboración y evaluación de Programas Presupuestarios de la Administración Pública Municipal bajo el enfoque de Presupuesto basado en Resultados, permitiendo la optimización de los rec</w:t>
      </w:r>
      <w:r>
        <w:rPr>
          <w:b/>
          <w:color w:val="404040"/>
          <w:sz w:val="24"/>
        </w:rPr>
        <w:t>ursos y generando valor público.  (ANEXO A-3.)</w:t>
      </w:r>
    </w:p>
    <w:p w:rsidR="00B41537" w:rsidRDefault="00B41537">
      <w:pPr>
        <w:pStyle w:val="Textoindependiente"/>
        <w:rPr>
          <w:b/>
        </w:rPr>
      </w:pPr>
    </w:p>
    <w:p w:rsidR="00B41537" w:rsidRDefault="004922DF">
      <w:pPr>
        <w:pStyle w:val="Textoindependiente"/>
        <w:spacing w:before="142" w:line="360" w:lineRule="auto"/>
        <w:ind w:left="501" w:right="1700"/>
        <w:jc w:val="both"/>
      </w:pPr>
      <w:r>
        <w:rPr>
          <w:color w:val="404040"/>
        </w:rPr>
        <w:t>Dichos lineamientos delimitan la responsabilidad de los involucrados en el proceso de programación y evaluación de programas presupuestarios.</w:t>
      </w:r>
    </w:p>
    <w:p w:rsidR="00B41537" w:rsidRDefault="00B41537">
      <w:pPr>
        <w:pStyle w:val="Textoindependiente"/>
      </w:pPr>
    </w:p>
    <w:p w:rsidR="00B41537" w:rsidRDefault="004922DF">
      <w:pPr>
        <w:pStyle w:val="Textoindependiente"/>
        <w:spacing w:before="142"/>
        <w:ind w:left="501"/>
        <w:jc w:val="both"/>
        <w:rPr>
          <w:b/>
        </w:rPr>
      </w:pPr>
      <w:r>
        <w:rPr>
          <w:color w:val="404040"/>
        </w:rPr>
        <w:t xml:space="preserve">Los Lineamientos antes referidos fueron elaborados por el </w:t>
      </w:r>
      <w:r>
        <w:rPr>
          <w:b/>
          <w:color w:val="404040"/>
        </w:rPr>
        <w:t>IMPLAN.</w:t>
      </w:r>
    </w:p>
    <w:p w:rsidR="00B41537" w:rsidRDefault="00B41537">
      <w:pPr>
        <w:pStyle w:val="Textoindependiente"/>
        <w:rPr>
          <w:b/>
        </w:rPr>
      </w:pPr>
    </w:p>
    <w:p w:rsidR="00B41537" w:rsidRDefault="00B41537">
      <w:pPr>
        <w:pStyle w:val="Textoindependiente"/>
        <w:rPr>
          <w:b/>
        </w:rPr>
      </w:pPr>
    </w:p>
    <w:p w:rsidR="00B41537" w:rsidRDefault="004922DF">
      <w:pPr>
        <w:spacing w:line="360" w:lineRule="auto"/>
        <w:ind w:left="499" w:right="1701"/>
        <w:rPr>
          <w:b/>
          <w:sz w:val="24"/>
        </w:rPr>
      </w:pPr>
      <w:r>
        <w:rPr>
          <w:color w:val="404040"/>
          <w:sz w:val="24"/>
        </w:rPr>
        <w:t xml:space="preserve">Por su parte, el Reglamento Interior de la Tesorería Municipal del Honorable Ayuntamiento del Municipio de Puebla, en su artículo 9, fracción I, establece la atribución al </w:t>
      </w:r>
      <w:r>
        <w:rPr>
          <w:b/>
          <w:color w:val="404040"/>
          <w:sz w:val="24"/>
        </w:rPr>
        <w:t xml:space="preserve">Tesorero de auxiliar </w:t>
      </w:r>
      <w:r>
        <w:rPr>
          <w:color w:val="404040"/>
          <w:sz w:val="24"/>
        </w:rPr>
        <w:t xml:space="preserve">al Presidente en la </w:t>
      </w:r>
      <w:r>
        <w:rPr>
          <w:b/>
          <w:color w:val="404040"/>
          <w:sz w:val="24"/>
        </w:rPr>
        <w:t>elaboración de las propuestas de los pla</w:t>
      </w:r>
      <w:r>
        <w:rPr>
          <w:b/>
          <w:color w:val="404040"/>
          <w:sz w:val="24"/>
        </w:rPr>
        <w:t>nes de desarrollo y los programas sectoriales, regionales y especiales en las materias que sean de su competencia</w:t>
      </w:r>
      <w:r>
        <w:rPr>
          <w:color w:val="404040"/>
          <w:sz w:val="24"/>
        </w:rPr>
        <w:t xml:space="preserve">……. </w:t>
      </w:r>
      <w:r>
        <w:rPr>
          <w:b/>
          <w:color w:val="404040"/>
          <w:sz w:val="24"/>
        </w:rPr>
        <w:t>(ANEXO A-2.)</w:t>
      </w:r>
    </w:p>
    <w:p w:rsidR="00B41537" w:rsidRDefault="00B41537">
      <w:pPr>
        <w:pStyle w:val="Textoindependiente"/>
        <w:rPr>
          <w:b/>
        </w:rPr>
      </w:pPr>
    </w:p>
    <w:p w:rsidR="00B41537" w:rsidRDefault="004922DF">
      <w:pPr>
        <w:spacing w:before="142" w:line="360" w:lineRule="auto"/>
        <w:ind w:left="499" w:right="1697"/>
        <w:jc w:val="both"/>
        <w:rPr>
          <w:sz w:val="24"/>
        </w:rPr>
      </w:pPr>
      <w:r>
        <w:rPr>
          <w:color w:val="404040"/>
          <w:sz w:val="24"/>
        </w:rPr>
        <w:t xml:space="preserve">El artículo 10 de dicho Reglamento, en su fracción IV, establece la atribución,  al </w:t>
      </w:r>
      <w:r>
        <w:rPr>
          <w:b/>
          <w:color w:val="404040"/>
          <w:sz w:val="24"/>
        </w:rPr>
        <w:t xml:space="preserve">Titular de la Secretaría Técnica </w:t>
      </w:r>
      <w:r>
        <w:rPr>
          <w:color w:val="404040"/>
          <w:sz w:val="24"/>
        </w:rPr>
        <w:t xml:space="preserve">de </w:t>
      </w:r>
      <w:r>
        <w:rPr>
          <w:b/>
          <w:color w:val="404040"/>
          <w:sz w:val="24"/>
        </w:rPr>
        <w:t>dar s</w:t>
      </w:r>
      <w:r>
        <w:rPr>
          <w:b/>
          <w:color w:val="404040"/>
          <w:sz w:val="24"/>
        </w:rPr>
        <w:t xml:space="preserve">eguimiento al proceso de integración y evaluación al Programa Presupuestario </w:t>
      </w:r>
      <w:r>
        <w:rPr>
          <w:color w:val="404040"/>
          <w:sz w:val="24"/>
        </w:rPr>
        <w:t>de manera conjunta con las unidades administrativas, derivado del Plan Municipal de</w:t>
      </w:r>
      <w:r>
        <w:rPr>
          <w:color w:val="404040"/>
          <w:spacing w:val="-33"/>
          <w:sz w:val="24"/>
        </w:rPr>
        <w:t xml:space="preserve"> </w:t>
      </w:r>
      <w:r>
        <w:rPr>
          <w:color w:val="404040"/>
          <w:sz w:val="24"/>
        </w:rPr>
        <w:t>Desarrollo.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spacing w:before="70" w:line="360" w:lineRule="auto"/>
        <w:ind w:left="142" w:right="1696"/>
        <w:jc w:val="both"/>
        <w:rPr>
          <w:sz w:val="24"/>
        </w:rPr>
      </w:pPr>
      <w:r>
        <w:rPr>
          <w:color w:val="404040"/>
          <w:sz w:val="24"/>
        </w:rPr>
        <w:t xml:space="preserve">Así también en su artículo 10, fracción X, establece la atribución al </w:t>
      </w:r>
      <w:r>
        <w:rPr>
          <w:b/>
          <w:color w:val="404040"/>
          <w:sz w:val="24"/>
        </w:rPr>
        <w:t>Titular de la Secretaría Técnica planear y coordinar el desarrollo de los programas y acciones del área para alcanzar las metas y objetivos fijados</w:t>
      </w:r>
      <w:r>
        <w:rPr>
          <w:color w:val="404040"/>
          <w:sz w:val="24"/>
        </w:rPr>
        <w:t>.</w:t>
      </w:r>
    </w:p>
    <w:p w:rsidR="00B41537" w:rsidRDefault="00B41537">
      <w:pPr>
        <w:pStyle w:val="Textoindependiente"/>
      </w:pPr>
    </w:p>
    <w:p w:rsidR="00B41537" w:rsidRDefault="004922DF">
      <w:pPr>
        <w:pStyle w:val="Textoindependiente"/>
        <w:spacing w:before="142"/>
        <w:ind w:left="142"/>
        <w:jc w:val="both"/>
      </w:pPr>
      <w:r>
        <w:rPr>
          <w:color w:val="404040"/>
        </w:rPr>
        <w:t xml:space="preserve">Por su parte el artículo 40, en las </w:t>
      </w:r>
      <w:r>
        <w:rPr>
          <w:color w:val="404040"/>
        </w:rPr>
        <w:t>fracciones siguientes,    establece  determinadas</w:t>
      </w:r>
    </w:p>
    <w:p w:rsidR="00B41537" w:rsidRDefault="004922DF">
      <w:pPr>
        <w:pStyle w:val="Heading1"/>
        <w:spacing w:before="137"/>
        <w:ind w:left="142"/>
        <w:rPr>
          <w:b w:val="0"/>
        </w:rPr>
      </w:pPr>
      <w:r>
        <w:rPr>
          <w:color w:val="404040"/>
        </w:rPr>
        <w:t>atribuciones al Director de Egresos</w:t>
      </w:r>
      <w:r>
        <w:rPr>
          <w:b w:val="0"/>
          <w:color w:val="404040"/>
        </w:rPr>
        <w:t>….</w:t>
      </w:r>
    </w:p>
    <w:p w:rsidR="00B41537" w:rsidRDefault="00B41537">
      <w:pPr>
        <w:pStyle w:val="Textoindependiente"/>
      </w:pPr>
    </w:p>
    <w:p w:rsidR="00B41537" w:rsidRDefault="00B41537">
      <w:pPr>
        <w:pStyle w:val="Textoindependiente"/>
      </w:pPr>
    </w:p>
    <w:p w:rsidR="00B41537" w:rsidRDefault="004922DF">
      <w:pPr>
        <w:pStyle w:val="Prrafodelista"/>
        <w:numPr>
          <w:ilvl w:val="0"/>
          <w:numId w:val="10"/>
        </w:numPr>
        <w:tabs>
          <w:tab w:val="left" w:pos="862"/>
        </w:tabs>
        <w:spacing w:before="0" w:line="360" w:lineRule="auto"/>
        <w:ind w:right="1698"/>
        <w:jc w:val="both"/>
        <w:rPr>
          <w:b/>
          <w:sz w:val="24"/>
        </w:rPr>
      </w:pPr>
      <w:r>
        <w:rPr>
          <w:b/>
          <w:color w:val="404040"/>
          <w:sz w:val="24"/>
        </w:rPr>
        <w:t>Elaborar el proyecto de la Normatividad Presupuestal, y en su caso, proponer el proyecto de reformas que considere necesarias, así como los lineamientos para el ejerc</w:t>
      </w:r>
      <w:r>
        <w:rPr>
          <w:b/>
          <w:color w:val="404040"/>
          <w:sz w:val="24"/>
        </w:rPr>
        <w:t>icio y control del gasto de las juntas auxiliares;</w:t>
      </w:r>
    </w:p>
    <w:p w:rsidR="00B41537" w:rsidRDefault="00B41537">
      <w:pPr>
        <w:pStyle w:val="Textoindependiente"/>
        <w:rPr>
          <w:b/>
        </w:rPr>
      </w:pPr>
    </w:p>
    <w:p w:rsidR="00B41537" w:rsidRDefault="004922DF">
      <w:pPr>
        <w:pStyle w:val="Prrafodelista"/>
        <w:numPr>
          <w:ilvl w:val="0"/>
          <w:numId w:val="10"/>
        </w:numPr>
        <w:tabs>
          <w:tab w:val="left" w:pos="862"/>
        </w:tabs>
        <w:spacing w:line="360" w:lineRule="auto"/>
        <w:ind w:right="1698"/>
        <w:jc w:val="both"/>
        <w:rPr>
          <w:b/>
          <w:sz w:val="24"/>
        </w:rPr>
      </w:pPr>
      <w:r>
        <w:rPr>
          <w:b/>
          <w:color w:val="404040"/>
          <w:sz w:val="24"/>
        </w:rPr>
        <w:t>Organizar, controlar y realizar los pagos correspondientes que efectúa la Tesorería, conforme al Presupuesto de Egresos autorizado, a la disponibilidad financiera, a la Normatividad</w:t>
      </w:r>
      <w:r>
        <w:rPr>
          <w:b/>
          <w:color w:val="404040"/>
          <w:spacing w:val="-16"/>
          <w:sz w:val="24"/>
        </w:rPr>
        <w:t xml:space="preserve"> </w:t>
      </w:r>
      <w:r>
        <w:rPr>
          <w:b/>
          <w:color w:val="404040"/>
          <w:sz w:val="24"/>
        </w:rPr>
        <w:t>presupuestal………</w:t>
      </w:r>
    </w:p>
    <w:p w:rsidR="00B41537" w:rsidRDefault="00B41537">
      <w:pPr>
        <w:pStyle w:val="Textoindependiente"/>
        <w:rPr>
          <w:b/>
        </w:rPr>
      </w:pPr>
    </w:p>
    <w:p w:rsidR="00B41537" w:rsidRDefault="004922DF">
      <w:pPr>
        <w:pStyle w:val="Prrafodelista"/>
        <w:numPr>
          <w:ilvl w:val="0"/>
          <w:numId w:val="10"/>
        </w:numPr>
        <w:tabs>
          <w:tab w:val="left" w:pos="862"/>
        </w:tabs>
        <w:spacing w:line="360" w:lineRule="auto"/>
        <w:ind w:right="1698"/>
        <w:jc w:val="both"/>
        <w:rPr>
          <w:b/>
          <w:sz w:val="24"/>
        </w:rPr>
      </w:pPr>
      <w:r>
        <w:rPr>
          <w:b/>
          <w:color w:val="404040"/>
          <w:sz w:val="24"/>
        </w:rPr>
        <w:t>Propo</w:t>
      </w:r>
      <w:r>
        <w:rPr>
          <w:b/>
          <w:color w:val="404040"/>
          <w:sz w:val="24"/>
        </w:rPr>
        <w:t xml:space="preserve">ner al Tesorero el anteproyecto de Presupuesto de Egresos, tomando en consideración las necesidades del gasto de las dependencias y entidades incluyendo a las juntas auxiliares y el techo presupuestal asignado a cada una de ellas, con base en los ingresos </w:t>
      </w:r>
      <w:r>
        <w:rPr>
          <w:b/>
          <w:color w:val="404040"/>
          <w:sz w:val="24"/>
        </w:rPr>
        <w:t>programados para el ejercicio fiscal</w:t>
      </w:r>
      <w:r>
        <w:rPr>
          <w:b/>
          <w:color w:val="404040"/>
          <w:spacing w:val="-16"/>
          <w:sz w:val="24"/>
        </w:rPr>
        <w:t xml:space="preserve"> </w:t>
      </w:r>
      <w:r>
        <w:rPr>
          <w:b/>
          <w:color w:val="404040"/>
          <w:sz w:val="24"/>
        </w:rPr>
        <w:t>correspondiente.</w:t>
      </w:r>
    </w:p>
    <w:p w:rsidR="00B41537" w:rsidRDefault="00B41537">
      <w:pPr>
        <w:pStyle w:val="Textoindependiente"/>
        <w:rPr>
          <w:b/>
        </w:rPr>
      </w:pPr>
    </w:p>
    <w:p w:rsidR="00B41537" w:rsidRDefault="004922DF">
      <w:pPr>
        <w:pStyle w:val="Prrafodelista"/>
        <w:numPr>
          <w:ilvl w:val="0"/>
          <w:numId w:val="10"/>
        </w:numPr>
        <w:tabs>
          <w:tab w:val="left" w:pos="862"/>
        </w:tabs>
        <w:spacing w:line="362" w:lineRule="auto"/>
        <w:ind w:right="1692"/>
        <w:jc w:val="both"/>
        <w:rPr>
          <w:b/>
          <w:sz w:val="24"/>
        </w:rPr>
      </w:pPr>
      <w:r>
        <w:rPr>
          <w:b/>
          <w:color w:val="404040"/>
          <w:sz w:val="24"/>
        </w:rPr>
        <w:t>Vigilar el correcto ejercicio del Presupuesto de las dependencias y entidades.</w:t>
      </w:r>
    </w:p>
    <w:p w:rsidR="00B41537" w:rsidRDefault="00B41537">
      <w:pPr>
        <w:pStyle w:val="Textoindependiente"/>
        <w:rPr>
          <w:b/>
        </w:rPr>
      </w:pPr>
    </w:p>
    <w:p w:rsidR="00B41537" w:rsidRDefault="004922DF">
      <w:pPr>
        <w:pStyle w:val="Prrafodelista"/>
        <w:numPr>
          <w:ilvl w:val="0"/>
          <w:numId w:val="10"/>
        </w:numPr>
        <w:tabs>
          <w:tab w:val="left" w:pos="862"/>
        </w:tabs>
        <w:spacing w:before="139"/>
        <w:jc w:val="both"/>
        <w:rPr>
          <w:b/>
          <w:sz w:val="24"/>
        </w:rPr>
      </w:pPr>
      <w:r>
        <w:rPr>
          <w:b/>
          <w:color w:val="404040"/>
          <w:sz w:val="24"/>
        </w:rPr>
        <w:t>Evaluar y sistematizar el ejercicio del Presupuesto de</w:t>
      </w:r>
      <w:r>
        <w:rPr>
          <w:b/>
          <w:color w:val="404040"/>
          <w:spacing w:val="-11"/>
          <w:sz w:val="24"/>
        </w:rPr>
        <w:t xml:space="preserve"> </w:t>
      </w:r>
      <w:r>
        <w:rPr>
          <w:b/>
          <w:color w:val="404040"/>
          <w:sz w:val="24"/>
        </w:rPr>
        <w:t>Egresos…..</w:t>
      </w:r>
    </w:p>
    <w:p w:rsidR="00B41537" w:rsidRDefault="00B41537">
      <w:pPr>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9"/>
        <w:rPr>
          <w:b/>
          <w:sz w:val="17"/>
        </w:rPr>
      </w:pPr>
    </w:p>
    <w:p w:rsidR="00B41537" w:rsidRDefault="004922DF">
      <w:pPr>
        <w:pStyle w:val="Prrafodelista"/>
        <w:numPr>
          <w:ilvl w:val="0"/>
          <w:numId w:val="9"/>
        </w:numPr>
        <w:tabs>
          <w:tab w:val="left" w:pos="862"/>
        </w:tabs>
        <w:spacing w:before="70" w:line="360" w:lineRule="auto"/>
        <w:ind w:right="1697"/>
        <w:jc w:val="both"/>
        <w:rPr>
          <w:b/>
          <w:sz w:val="24"/>
        </w:rPr>
      </w:pPr>
      <w:r>
        <w:rPr>
          <w:b/>
          <w:color w:val="404040"/>
          <w:sz w:val="24"/>
        </w:rPr>
        <w:t>Auxiliar al Tesorero en el control y debida aplicación de los ingresos recibidos por concepto de aportaciones y participaciones</w:t>
      </w:r>
      <w:r>
        <w:rPr>
          <w:b/>
          <w:color w:val="404040"/>
          <w:spacing w:val="-16"/>
          <w:sz w:val="24"/>
        </w:rPr>
        <w:t xml:space="preserve"> </w:t>
      </w:r>
      <w:r>
        <w:rPr>
          <w:b/>
          <w:color w:val="404040"/>
          <w:sz w:val="24"/>
        </w:rPr>
        <w:t>federales.</w:t>
      </w:r>
    </w:p>
    <w:p w:rsidR="00B41537" w:rsidRDefault="00B41537">
      <w:pPr>
        <w:pStyle w:val="Textoindependiente"/>
        <w:rPr>
          <w:b/>
        </w:rPr>
      </w:pPr>
    </w:p>
    <w:p w:rsidR="00B41537" w:rsidRDefault="004922DF">
      <w:pPr>
        <w:pStyle w:val="Prrafodelista"/>
        <w:numPr>
          <w:ilvl w:val="0"/>
          <w:numId w:val="9"/>
        </w:numPr>
        <w:tabs>
          <w:tab w:val="left" w:pos="862"/>
        </w:tabs>
        <w:spacing w:line="360" w:lineRule="auto"/>
        <w:ind w:right="1700"/>
        <w:jc w:val="both"/>
        <w:rPr>
          <w:b/>
          <w:sz w:val="24"/>
        </w:rPr>
      </w:pPr>
      <w:r>
        <w:rPr>
          <w:b/>
          <w:color w:val="404040"/>
          <w:sz w:val="24"/>
        </w:rPr>
        <w:t>Orientar a las Dependencias y Entidades para que en la ejecución de sus programas y acciones den cumplimiento a la N</w:t>
      </w:r>
      <w:r>
        <w:rPr>
          <w:b/>
          <w:color w:val="404040"/>
          <w:sz w:val="24"/>
        </w:rPr>
        <w:t>ormatividad Presupuestal.</w:t>
      </w:r>
    </w:p>
    <w:p w:rsidR="00B41537" w:rsidRDefault="00B41537">
      <w:pPr>
        <w:pStyle w:val="Textoindependiente"/>
        <w:rPr>
          <w:b/>
        </w:rPr>
      </w:pPr>
    </w:p>
    <w:p w:rsidR="00B41537" w:rsidRDefault="004922DF">
      <w:pPr>
        <w:spacing w:before="142" w:line="360" w:lineRule="auto"/>
        <w:ind w:left="142" w:right="1701"/>
        <w:rPr>
          <w:sz w:val="24"/>
        </w:rPr>
      </w:pPr>
      <w:r>
        <w:rPr>
          <w:color w:val="404040"/>
          <w:sz w:val="24"/>
        </w:rPr>
        <w:t xml:space="preserve">Así también el artículo 44, del referido Reglamento, en las siguientes fracciones, establece la </w:t>
      </w:r>
      <w:r>
        <w:rPr>
          <w:b/>
          <w:color w:val="404040"/>
          <w:sz w:val="24"/>
        </w:rPr>
        <w:t>atribución al Jefe de Departamento de Presupuesto</w:t>
      </w:r>
      <w:r>
        <w:rPr>
          <w:color w:val="404040"/>
          <w:sz w:val="24"/>
        </w:rPr>
        <w:t>….</w:t>
      </w:r>
    </w:p>
    <w:p w:rsidR="00B41537" w:rsidRDefault="00B41537">
      <w:pPr>
        <w:pStyle w:val="Textoindependiente"/>
      </w:pPr>
    </w:p>
    <w:p w:rsidR="00B41537" w:rsidRDefault="004922DF">
      <w:pPr>
        <w:pStyle w:val="Heading1"/>
        <w:spacing w:line="360" w:lineRule="auto"/>
        <w:ind w:left="861" w:right="1692" w:hanging="720"/>
      </w:pPr>
      <w:r>
        <w:rPr>
          <w:color w:val="404040"/>
        </w:rPr>
        <w:t xml:space="preserve">I. Elaborar el Anteproyecto de Presupuesto de Egresos, tomando en consideración </w:t>
      </w:r>
      <w:r>
        <w:rPr>
          <w:color w:val="404040"/>
        </w:rPr>
        <w:t>las necesidades de gasto de las dependencias y entidades y al techo presupuestal asignado a cada una de ellas con base en los ingresos programados para el ejercicio fiscal correspondiente;</w:t>
      </w:r>
    </w:p>
    <w:p w:rsidR="00B41537" w:rsidRDefault="00B41537">
      <w:pPr>
        <w:pStyle w:val="Textoindependiente"/>
        <w:rPr>
          <w:b/>
        </w:rPr>
      </w:pPr>
    </w:p>
    <w:p w:rsidR="00B41537" w:rsidRDefault="004922DF">
      <w:pPr>
        <w:spacing w:before="142" w:line="360" w:lineRule="auto"/>
        <w:ind w:left="861" w:right="1702" w:hanging="720"/>
        <w:jc w:val="both"/>
        <w:rPr>
          <w:b/>
          <w:sz w:val="24"/>
        </w:rPr>
      </w:pPr>
      <w:r>
        <w:rPr>
          <w:b/>
          <w:color w:val="404040"/>
          <w:sz w:val="24"/>
        </w:rPr>
        <w:t xml:space="preserve">III. Mantener relación permanente  con  el  Instituto  Municipal  </w:t>
      </w:r>
      <w:r>
        <w:rPr>
          <w:b/>
          <w:color w:val="404040"/>
          <w:sz w:val="24"/>
        </w:rPr>
        <w:t>de  Planeación, para que el presupuesto asignado sea congruente con los programas presupuestarios de las dependencias y</w:t>
      </w:r>
      <w:r>
        <w:rPr>
          <w:b/>
          <w:color w:val="404040"/>
          <w:spacing w:val="-13"/>
          <w:sz w:val="24"/>
        </w:rPr>
        <w:t xml:space="preserve"> </w:t>
      </w:r>
      <w:r>
        <w:rPr>
          <w:b/>
          <w:color w:val="404040"/>
          <w:sz w:val="24"/>
        </w:rPr>
        <w:t>entidades….</w:t>
      </w:r>
    </w:p>
    <w:p w:rsidR="00B41537" w:rsidRDefault="00B41537">
      <w:pPr>
        <w:pStyle w:val="Textoindependiente"/>
        <w:rPr>
          <w:b/>
        </w:rPr>
      </w:pPr>
    </w:p>
    <w:p w:rsidR="00B41537" w:rsidRDefault="004922DF">
      <w:pPr>
        <w:pStyle w:val="Prrafodelista"/>
        <w:numPr>
          <w:ilvl w:val="0"/>
          <w:numId w:val="11"/>
        </w:numPr>
        <w:tabs>
          <w:tab w:val="left" w:pos="502"/>
        </w:tabs>
        <w:spacing w:line="360" w:lineRule="auto"/>
        <w:ind w:right="1702" w:hanging="360"/>
        <w:jc w:val="both"/>
        <w:rPr>
          <w:sz w:val="24"/>
        </w:rPr>
      </w:pPr>
      <w:r>
        <w:rPr>
          <w:color w:val="404040"/>
          <w:sz w:val="24"/>
        </w:rPr>
        <w:t>De los proyectos y programas de inversión financiados con recursos del FORTAMUN-DF, indicar el grado de avance al cierre del</w:t>
      </w:r>
      <w:r>
        <w:rPr>
          <w:color w:val="404040"/>
          <w:spacing w:val="-17"/>
          <w:sz w:val="24"/>
        </w:rPr>
        <w:t xml:space="preserve"> </w:t>
      </w:r>
      <w:r>
        <w:rPr>
          <w:color w:val="404040"/>
          <w:sz w:val="24"/>
        </w:rPr>
        <w:t>ejercicio.</w:t>
      </w:r>
    </w:p>
    <w:p w:rsidR="00B41537" w:rsidRDefault="004922DF">
      <w:pPr>
        <w:pStyle w:val="Heading1"/>
        <w:spacing w:before="5" w:line="360" w:lineRule="auto"/>
        <w:ind w:right="1704"/>
        <w:jc w:val="left"/>
      </w:pPr>
      <w:r>
        <w:rPr>
          <w:color w:val="404040"/>
        </w:rPr>
        <w:t>Al cierre del ejercicio se ejerció el 99% del Presupuesto aprobado del FORTAMUN-DF.</w:t>
      </w:r>
    </w:p>
    <w:p w:rsidR="00B41537" w:rsidRDefault="00B41537">
      <w:pPr>
        <w:pStyle w:val="Textoindependiente"/>
        <w:rPr>
          <w:b/>
        </w:rPr>
      </w:pPr>
    </w:p>
    <w:p w:rsidR="00B41537" w:rsidRDefault="004922DF">
      <w:pPr>
        <w:pStyle w:val="Textoindependiente"/>
        <w:spacing w:before="142" w:line="360" w:lineRule="auto"/>
        <w:ind w:left="501" w:right="1700" w:hanging="360"/>
        <w:jc w:val="both"/>
      </w:pPr>
      <w:r>
        <w:rPr>
          <w:b/>
          <w:color w:val="404040"/>
        </w:rPr>
        <w:t xml:space="preserve">41. </w:t>
      </w:r>
      <w:r>
        <w:rPr>
          <w:color w:val="404040"/>
        </w:rPr>
        <w:t>¿El Municipio ejecutó programas</w:t>
      </w:r>
      <w:r>
        <w:rPr>
          <w:color w:val="404040"/>
        </w:rPr>
        <w:t xml:space="preserve"> y proyectos de inversión considerados como acciones prioritarias de impulso al desarrollo regional con cargo a los recursos del FORTAMUN-DF?</w:t>
      </w:r>
    </w:p>
    <w:p w:rsidR="00B41537" w:rsidRDefault="004922DF">
      <w:pPr>
        <w:pStyle w:val="Heading1"/>
        <w:spacing w:before="5"/>
        <w:ind w:right="1701"/>
        <w:jc w:val="left"/>
      </w:pPr>
      <w:r>
        <w:rPr>
          <w:color w:val="404040"/>
        </w:rPr>
        <w:t>SÍ.</w:t>
      </w:r>
    </w:p>
    <w:p w:rsidR="00B41537" w:rsidRDefault="00B41537">
      <w:p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Heading1"/>
        <w:spacing w:before="70"/>
        <w:ind w:left="3332" w:right="3389"/>
        <w:jc w:val="center"/>
      </w:pPr>
      <w:r>
        <w:rPr>
          <w:color w:val="404040"/>
        </w:rPr>
        <w:t>FORTAMUN-DF 2014.</w:t>
      </w:r>
    </w:p>
    <w:p w:rsidR="00B41537" w:rsidRDefault="004922DF">
      <w:pPr>
        <w:spacing w:before="137"/>
        <w:ind w:left="3332" w:right="3393"/>
        <w:jc w:val="center"/>
        <w:rPr>
          <w:b/>
          <w:sz w:val="24"/>
        </w:rPr>
      </w:pPr>
      <w:r>
        <w:rPr>
          <w:b/>
          <w:color w:val="404040"/>
          <w:sz w:val="24"/>
        </w:rPr>
        <w:t>CLASIFICACIÓN POR OBJETO DEL GASTO.</w:t>
      </w:r>
    </w:p>
    <w:p w:rsidR="00B41537" w:rsidRDefault="004922DF">
      <w:pPr>
        <w:spacing w:before="139"/>
        <w:ind w:left="3332" w:right="3389"/>
        <w:jc w:val="center"/>
        <w:rPr>
          <w:b/>
          <w:sz w:val="24"/>
        </w:rPr>
      </w:pPr>
      <w:r>
        <w:rPr>
          <w:b/>
          <w:color w:val="404040"/>
          <w:sz w:val="24"/>
        </w:rPr>
        <w:t>(Expresado en pesos)</w:t>
      </w:r>
    </w:p>
    <w:p w:rsidR="00B41537" w:rsidRDefault="004922DF">
      <w:pPr>
        <w:pStyle w:val="Textoindependiente"/>
        <w:rPr>
          <w:b/>
          <w:sz w:val="9"/>
        </w:rPr>
      </w:pPr>
      <w:r>
        <w:rPr>
          <w:noProof/>
          <w:lang w:val="es-MX" w:eastAsia="es-MX"/>
        </w:rPr>
        <w:drawing>
          <wp:anchor distT="0" distB="0" distL="0" distR="0" simplePos="0" relativeHeight="251637760" behindDoc="0" locked="0" layoutInCell="1" allowOverlap="1">
            <wp:simplePos x="0" y="0"/>
            <wp:positionH relativeFrom="page">
              <wp:posOffset>333375</wp:posOffset>
            </wp:positionH>
            <wp:positionV relativeFrom="paragraph">
              <wp:posOffset>90640</wp:posOffset>
            </wp:positionV>
            <wp:extent cx="7178954" cy="3912489"/>
            <wp:effectExtent l="0" t="0" r="0" b="0"/>
            <wp:wrapTopAndBottom/>
            <wp:docPr id="5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png"/>
                    <pic:cNvPicPr/>
                  </pic:nvPicPr>
                  <pic:blipFill>
                    <a:blip r:embed="rId31" cstate="print"/>
                    <a:stretch>
                      <a:fillRect/>
                    </a:stretch>
                  </pic:blipFill>
                  <pic:spPr>
                    <a:xfrm>
                      <a:off x="0" y="0"/>
                      <a:ext cx="7178954" cy="3912489"/>
                    </a:xfrm>
                    <a:prstGeom prst="rect">
                      <a:avLst/>
                    </a:prstGeom>
                  </pic:spPr>
                </pic:pic>
              </a:graphicData>
            </a:graphic>
          </wp:anchor>
        </w:drawing>
      </w:r>
    </w:p>
    <w:p w:rsidR="00B41537" w:rsidRDefault="00B41537">
      <w:pPr>
        <w:pStyle w:val="Textoindependiente"/>
        <w:rPr>
          <w:b/>
        </w:rPr>
      </w:pPr>
    </w:p>
    <w:p w:rsidR="00B41537" w:rsidRDefault="004922DF">
      <w:pPr>
        <w:spacing w:before="152" w:line="360" w:lineRule="auto"/>
        <w:ind w:left="1282" w:right="1696"/>
        <w:jc w:val="both"/>
        <w:rPr>
          <w:b/>
          <w:sz w:val="24"/>
        </w:rPr>
      </w:pPr>
      <w:r>
        <w:rPr>
          <w:b/>
          <w:color w:val="404040"/>
          <w:sz w:val="24"/>
        </w:rPr>
        <w:t>La  representació</w:t>
      </w:r>
      <w:r>
        <w:rPr>
          <w:b/>
          <w:color w:val="404040"/>
          <w:sz w:val="24"/>
        </w:rPr>
        <w:t>n  gráfica,  muestra  los  capítulos  del  gasto  a  los  que    se destinó el  recurso  del  FORTAMUN-DF  2014,  lo  anterior  denota  que  los recursos se destinaron al fortalecimiento municipal, que se tradujo en elevar el bienestar de su población y co</w:t>
      </w:r>
      <w:r>
        <w:rPr>
          <w:b/>
          <w:color w:val="404040"/>
          <w:sz w:val="24"/>
        </w:rPr>
        <w:t>ntribuir a mejorar las condiciones de seguridad individual y colectiva de las familias, así también con estos recursos se dio prioridad al  cumplimiento  de  los  compromisos  de  carácter financiero contraídos por el Municipio y a la atención de los reque</w:t>
      </w:r>
      <w:r>
        <w:rPr>
          <w:b/>
          <w:color w:val="404040"/>
          <w:sz w:val="24"/>
        </w:rPr>
        <w:t>rimientos directamente relacionados con la seguridad pública en sus circunscripciones.</w:t>
      </w:r>
    </w:p>
    <w:p w:rsidR="00B41537" w:rsidRDefault="00B41537">
      <w:pPr>
        <w:spacing w:line="360" w:lineRule="auto"/>
        <w:jc w:val="both"/>
        <w:rPr>
          <w:sz w:val="24"/>
        </w:rPr>
        <w:sectPr w:rsidR="00B41537">
          <w:footerReference w:type="default" r:id="rId32"/>
          <w:pgSz w:w="12240" w:h="15840"/>
          <w:pgMar w:top="2220" w:right="0" w:bottom="1200" w:left="420" w:header="708" w:footer="1012" w:gutter="0"/>
          <w:cols w:space="720"/>
        </w:sect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spacing w:before="8"/>
        <w:rPr>
          <w:b/>
          <w:sz w:val="26"/>
        </w:rPr>
      </w:pPr>
    </w:p>
    <w:p w:rsidR="00B41537" w:rsidRDefault="004922DF">
      <w:pPr>
        <w:pStyle w:val="Heading1"/>
        <w:numPr>
          <w:ilvl w:val="1"/>
          <w:numId w:val="17"/>
        </w:numPr>
        <w:tabs>
          <w:tab w:val="left" w:pos="2944"/>
        </w:tabs>
        <w:spacing w:before="58"/>
        <w:ind w:left="2943"/>
        <w:jc w:val="left"/>
      </w:pPr>
      <w:r>
        <w:rPr>
          <w:color w:val="404040"/>
        </w:rPr>
        <w:t>EVALUACIÓN DE LA</w:t>
      </w:r>
      <w:r>
        <w:rPr>
          <w:color w:val="404040"/>
          <w:spacing w:val="-12"/>
        </w:rPr>
        <w:t xml:space="preserve"> </w:t>
      </w:r>
      <w:r>
        <w:rPr>
          <w:color w:val="404040"/>
        </w:rPr>
        <w:t>OPERACIÓN</w:t>
      </w:r>
    </w:p>
    <w:p w:rsidR="00B41537" w:rsidRDefault="00B41537">
      <w:pPr>
        <w:pStyle w:val="Textoindependiente"/>
        <w:spacing w:before="8"/>
        <w:rPr>
          <w:b/>
          <w:sz w:val="14"/>
        </w:rPr>
      </w:pPr>
      <w:r w:rsidRPr="00B41537">
        <w:pict>
          <v:group id="_x0000_s3937" style="position:absolute;margin-left:83.4pt;margin-top:10.4pt;width:445.45pt;height:.5pt;z-index:251670528;mso-wrap-distance-left:0;mso-wrap-distance-right:0;mso-position-horizontal-relative:page" coordorigin="1668,208" coordsize="8909,10">
            <v:line id="_x0000_s4401" style="position:absolute" from="1673,213" to="1692,213" strokeweight=".48pt"/>
            <v:line id="_x0000_s4400" style="position:absolute" from="1692,213" to="1712,213" strokeweight=".48pt"/>
            <v:line id="_x0000_s4399" style="position:absolute" from="1712,213" to="1731,213" strokeweight=".48pt"/>
            <v:line id="_x0000_s4398" style="position:absolute" from="1731,213" to="1750,213" strokeweight=".48pt"/>
            <v:line id="_x0000_s4397" style="position:absolute" from="1750,213" to="1769,213" strokeweight=".48pt"/>
            <v:line id="_x0000_s4396" style="position:absolute" from="1769,213" to="1788,213" strokeweight=".48pt"/>
            <v:line id="_x0000_s4395" style="position:absolute" from="1788,213" to="1808,213" strokeweight=".48pt"/>
            <v:line id="_x0000_s4394" style="position:absolute" from="1808,213" to="1827,213" strokeweight=".48pt"/>
            <v:line id="_x0000_s4393" style="position:absolute" from="1827,213" to="1846,213" strokeweight=".48pt"/>
            <v:line id="_x0000_s4392" style="position:absolute" from="1846,213" to="1865,213" strokeweight=".48pt"/>
            <v:line id="_x0000_s4391" style="position:absolute" from="1865,213" to="1884,213" strokeweight=".48pt"/>
            <v:line id="_x0000_s4390" style="position:absolute" from="1884,213" to="1904,213" strokeweight=".48pt"/>
            <v:line id="_x0000_s4389" style="position:absolute" from="1904,213" to="1923,213" strokeweight=".48pt"/>
            <v:line id="_x0000_s4388" style="position:absolute" from="1923,213" to="1942,213" strokeweight=".48pt"/>
            <v:line id="_x0000_s4387" style="position:absolute" from="1942,213" to="1961,213" strokeweight=".48pt"/>
            <v:line id="_x0000_s4386" style="position:absolute" from="1961,213" to="1980,213" strokeweight=".48pt"/>
            <v:line id="_x0000_s4385" style="position:absolute" from="1980,213" to="2000,213" strokeweight=".48pt"/>
            <v:line id="_x0000_s4384" style="position:absolute" from="2000,213" to="2019,213" strokeweight=".48pt"/>
            <v:line id="_x0000_s4383" style="position:absolute" from="2019,213" to="2038,213" strokeweight=".48pt"/>
            <v:line id="_x0000_s4382" style="position:absolute" from="2038,213" to="2057,213" strokeweight=".48pt"/>
            <v:line id="_x0000_s4381" style="position:absolute" from="2057,213" to="2076,213" strokeweight=".48pt"/>
            <v:line id="_x0000_s4380" style="position:absolute" from="2076,213" to="2096,213" strokeweight=".48pt"/>
            <v:line id="_x0000_s4379" style="position:absolute" from="2096,213" to="2115,213" strokeweight=".48pt"/>
            <v:line id="_x0000_s4378" style="position:absolute" from="2115,213" to="2134,213" strokeweight=".48pt"/>
            <v:line id="_x0000_s4377" style="position:absolute" from="2134,213" to="2153,213" strokeweight=".48pt"/>
            <v:line id="_x0000_s4376" style="position:absolute" from="2153,213" to="2172,213" strokeweight=".48pt"/>
            <v:line id="_x0000_s4375" style="position:absolute" from="2172,213" to="2192,213" strokeweight=".48pt"/>
            <v:line id="_x0000_s4374" style="position:absolute" from="2192,213" to="2211,213" strokeweight=".48pt"/>
            <v:line id="_x0000_s4373" style="position:absolute" from="2211,213" to="2230,213" strokeweight=".48pt"/>
            <v:line id="_x0000_s4372" style="position:absolute" from="2230,213" to="2249,213" strokeweight=".48pt"/>
            <v:line id="_x0000_s4371" style="position:absolute" from="2249,213" to="2268,213" strokeweight=".48pt"/>
            <v:line id="_x0000_s4370" style="position:absolute" from="2268,213" to="2288,213" strokeweight=".48pt"/>
            <v:line id="_x0000_s4369" style="position:absolute" from="2288,213" to="2307,213" strokeweight=".48pt"/>
            <v:line id="_x0000_s4368" style="position:absolute" from="2307,213" to="2326,213" strokeweight=".48pt"/>
            <v:line id="_x0000_s4367" style="position:absolute" from="2326,213" to="2345,213" strokeweight=".48pt"/>
            <v:line id="_x0000_s4366" style="position:absolute" from="2345,213" to="2364,213" strokeweight=".48pt"/>
            <v:line id="_x0000_s4365" style="position:absolute" from="2364,213" to="2384,213" strokeweight=".48pt"/>
            <v:line id="_x0000_s4364" style="position:absolute" from="2384,213" to="2403,213" strokeweight=".48pt"/>
            <v:line id="_x0000_s4363" style="position:absolute" from="2403,213" to="2422,213" strokeweight=".48pt"/>
            <v:line id="_x0000_s4362" style="position:absolute" from="2422,213" to="2441,213" strokeweight=".48pt"/>
            <v:line id="_x0000_s4361" style="position:absolute" from="2441,213" to="2460,213" strokeweight=".48pt"/>
            <v:line id="_x0000_s4360" style="position:absolute" from="2460,213" to="2480,213" strokeweight=".48pt"/>
            <v:line id="_x0000_s4359" style="position:absolute" from="2480,213" to="2499,213" strokeweight=".48pt"/>
            <v:line id="_x0000_s4358" style="position:absolute" from="2499,213" to="2518,213" strokeweight=".48pt"/>
            <v:line id="_x0000_s4357" style="position:absolute" from="2518,213" to="2537,213" strokeweight=".48pt"/>
            <v:line id="_x0000_s4356" style="position:absolute" from="2537,213" to="2556,213" strokeweight=".48pt"/>
            <v:line id="_x0000_s4355" style="position:absolute" from="2556,213" to="2576,213" strokeweight=".48pt"/>
            <v:line id="_x0000_s4354" style="position:absolute" from="2576,213" to="2595,213" strokeweight=".48pt"/>
            <v:line id="_x0000_s4353" style="position:absolute" from="2595,213" to="2614,213" strokeweight=".48pt"/>
            <v:line id="_x0000_s4352" style="position:absolute" from="2614,213" to="2633,213" strokeweight=".48pt"/>
            <v:line id="_x0000_s4351" style="position:absolute" from="2633,213" to="2652,213" strokeweight=".48pt"/>
            <v:line id="_x0000_s4350" style="position:absolute" from="2652,213" to="2672,213" strokeweight=".48pt"/>
            <v:line id="_x0000_s4349" style="position:absolute" from="2672,213" to="2691,213" strokeweight=".48pt"/>
            <v:line id="_x0000_s4348" style="position:absolute" from="2691,213" to="2710,213" strokeweight=".48pt"/>
            <v:line id="_x0000_s4347" style="position:absolute" from="2710,213" to="2729,213" strokeweight=".48pt"/>
            <v:line id="_x0000_s4346" style="position:absolute" from="2729,213" to="2748,213" strokeweight=".48pt"/>
            <v:line id="_x0000_s4345" style="position:absolute" from="2748,213" to="2768,213" strokeweight=".48pt"/>
            <v:line id="_x0000_s4344" style="position:absolute" from="2768,213" to="2787,213" strokeweight=".48pt"/>
            <v:line id="_x0000_s4343" style="position:absolute" from="2787,213" to="2806,213" strokeweight=".48pt"/>
            <v:line id="_x0000_s4342" style="position:absolute" from="2806,213" to="2825,213" strokeweight=".48pt"/>
            <v:line id="_x0000_s4341" style="position:absolute" from="2825,213" to="2844,213" strokeweight=".48pt"/>
            <v:line id="_x0000_s4340" style="position:absolute" from="2844,213" to="2864,213" strokeweight=".48pt"/>
            <v:line id="_x0000_s4339" style="position:absolute" from="2864,213" to="2883,213" strokeweight=".48pt"/>
            <v:line id="_x0000_s4338" style="position:absolute" from="2883,213" to="2902,213" strokeweight=".48pt"/>
            <v:line id="_x0000_s4337" style="position:absolute" from="2902,213" to="2921,213" strokeweight=".48pt"/>
            <v:line id="_x0000_s4336" style="position:absolute" from="2921,213" to="2940,213" strokeweight=".48pt"/>
            <v:line id="_x0000_s4335" style="position:absolute" from="2940,213" to="2960,213" strokeweight=".48pt"/>
            <v:line id="_x0000_s4334" style="position:absolute" from="2960,213" to="2979,213" strokeweight=".48pt"/>
            <v:line id="_x0000_s4333" style="position:absolute" from="2979,213" to="2998,213" strokeweight=".48pt"/>
            <v:line id="_x0000_s4332" style="position:absolute" from="2998,213" to="3017,213" strokeweight=".48pt"/>
            <v:line id="_x0000_s4331" style="position:absolute" from="3017,213" to="3036,213" strokeweight=".48pt"/>
            <v:line id="_x0000_s4330" style="position:absolute" from="3036,213" to="3056,213" strokeweight=".48pt"/>
            <v:line id="_x0000_s4329" style="position:absolute" from="3056,213" to="3075,213" strokeweight=".48pt"/>
            <v:line id="_x0000_s4328" style="position:absolute" from="3075,213" to="3094,213" strokeweight=".48pt"/>
            <v:line id="_x0000_s4327" style="position:absolute" from="3094,213" to="3113,213" strokeweight=".48pt"/>
            <v:line id="_x0000_s4326" style="position:absolute" from="3113,213" to="3132,213" strokeweight=".48pt"/>
            <v:line id="_x0000_s4325" style="position:absolute" from="3132,213" to="3152,213" strokeweight=".48pt"/>
            <v:line id="_x0000_s4324" style="position:absolute" from="3152,213" to="3171,213" strokeweight=".48pt"/>
            <v:line id="_x0000_s4323" style="position:absolute" from="3171,213" to="3190,213" strokeweight=".48pt"/>
            <v:line id="_x0000_s4322" style="position:absolute" from="3190,213" to="3209,213" strokeweight=".48pt"/>
            <v:line id="_x0000_s4321" style="position:absolute" from="3209,213" to="3228,213" strokeweight=".48pt"/>
            <v:line id="_x0000_s4320" style="position:absolute" from="3228,213" to="3248,213" strokeweight=".48pt"/>
            <v:line id="_x0000_s4319" style="position:absolute" from="3248,213" to="3267,213" strokeweight=".48pt"/>
            <v:line id="_x0000_s4318" style="position:absolute" from="3267,213" to="3286,213" strokeweight=".48pt"/>
            <v:line id="_x0000_s4317" style="position:absolute" from="3286,213" to="3305,213" strokeweight=".48pt"/>
            <v:line id="_x0000_s4316" style="position:absolute" from="3305,213" to="3324,213" strokeweight=".48pt"/>
            <v:line id="_x0000_s4315" style="position:absolute" from="3324,213" to="3344,213" strokeweight=".48pt"/>
            <v:line id="_x0000_s4314" style="position:absolute" from="3344,213" to="3363,213" strokeweight=".48pt"/>
            <v:line id="_x0000_s4313" style="position:absolute" from="3363,213" to="3382,213" strokeweight=".48pt"/>
            <v:line id="_x0000_s4312" style="position:absolute" from="3382,213" to="3401,213" strokeweight=".48pt"/>
            <v:line id="_x0000_s4311" style="position:absolute" from="3401,213" to="3420,213" strokeweight=".48pt"/>
            <v:line id="_x0000_s4310" style="position:absolute" from="3420,213" to="3440,213" strokeweight=".48pt"/>
            <v:line id="_x0000_s4309" style="position:absolute" from="3440,213" to="3459,213" strokeweight=".48pt"/>
            <v:line id="_x0000_s4308" style="position:absolute" from="3459,213" to="3478,213" strokeweight=".48pt"/>
            <v:line id="_x0000_s4307" style="position:absolute" from="3479,213" to="3498,213" strokeweight=".48pt"/>
            <v:line id="_x0000_s4306" style="position:absolute" from="3498,213" to="3517,213" strokeweight=".48pt"/>
            <v:line id="_x0000_s4305" style="position:absolute" from="3517,213" to="3536,213" strokeweight=".48pt"/>
            <v:line id="_x0000_s4304" style="position:absolute" from="3536,213" to="3555,213" strokeweight=".48pt"/>
            <v:line id="_x0000_s4303" style="position:absolute" from="3555,213" to="3575,213" strokeweight=".48pt"/>
            <v:line id="_x0000_s4302" style="position:absolute" from="3575,213" to="3594,213" strokeweight=".48pt"/>
            <v:line id="_x0000_s4301" style="position:absolute" from="3594,213" to="3613,213" strokeweight=".48pt"/>
            <v:line id="_x0000_s4300" style="position:absolute" from="3613,213" to="3632,213" strokeweight=".48pt"/>
            <v:line id="_x0000_s4299" style="position:absolute" from="3632,213" to="3651,213" strokeweight=".48pt"/>
            <v:line id="_x0000_s4298" style="position:absolute" from="3651,213" to="3671,213" strokeweight=".48pt"/>
            <v:line id="_x0000_s4297" style="position:absolute" from="3671,213" to="3690,213" strokeweight=".48pt"/>
            <v:line id="_x0000_s4296" style="position:absolute" from="3690,213" to="3709,213" strokeweight=".48pt"/>
            <v:line id="_x0000_s4295" style="position:absolute" from="3709,213" to="3728,213" strokeweight=".48pt"/>
            <v:line id="_x0000_s4294" style="position:absolute" from="3728,213" to="3747,213" strokeweight=".48pt"/>
            <v:line id="_x0000_s4293" style="position:absolute" from="3747,213" to="3767,213" strokeweight=".48pt"/>
            <v:line id="_x0000_s4292" style="position:absolute" from="3767,213" to="3786,213" strokeweight=".48pt"/>
            <v:line id="_x0000_s4291" style="position:absolute" from="3786,213" to="3805,213" strokeweight=".48pt"/>
            <v:line id="_x0000_s4290" style="position:absolute" from="3805,213" to="3824,213" strokeweight=".48pt"/>
            <v:line id="_x0000_s4289" style="position:absolute" from="3824,213" to="3843,213" strokeweight=".48pt"/>
            <v:line id="_x0000_s4288" style="position:absolute" from="3843,213" to="3863,213" strokeweight=".48pt"/>
            <v:line id="_x0000_s4287" style="position:absolute" from="3863,213" to="3882,213" strokeweight=".48pt"/>
            <v:line id="_x0000_s4286" style="position:absolute" from="3882,213" to="3901,213" strokeweight=".48pt"/>
            <v:line id="_x0000_s4285" style="position:absolute" from="3901,213" to="3920,213" strokeweight=".48pt"/>
            <v:line id="_x0000_s4284" style="position:absolute" from="3920,213" to="3939,213" strokeweight=".48pt"/>
            <v:line id="_x0000_s4283" style="position:absolute" from="3939,213" to="3959,213" strokeweight=".48pt"/>
            <v:line id="_x0000_s4282" style="position:absolute" from="3959,213" to="3978,213" strokeweight=".48pt"/>
            <v:line id="_x0000_s4281" style="position:absolute" from="3978,213" to="3997,213" strokeweight=".48pt"/>
            <v:line id="_x0000_s4280" style="position:absolute" from="3997,213" to="4016,213" strokeweight=".48pt"/>
            <v:line id="_x0000_s4279" style="position:absolute" from="4016,213" to="4035,213" strokeweight=".48pt"/>
            <v:line id="_x0000_s4278" style="position:absolute" from="4035,213" to="4055,213" strokeweight=".48pt"/>
            <v:line id="_x0000_s4277" style="position:absolute" from="4055,213" to="4074,213" strokeweight=".48pt"/>
            <v:line id="_x0000_s4276" style="position:absolute" from="4074,213" to="4093,213" strokeweight=".48pt"/>
            <v:line id="_x0000_s4275" style="position:absolute" from="4093,213" to="4112,213" strokeweight=".48pt"/>
            <v:line id="_x0000_s4274" style="position:absolute" from="4112,213" to="4131,213" strokeweight=".48pt"/>
            <v:line id="_x0000_s4273" style="position:absolute" from="4131,213" to="4151,213" strokeweight=".48pt"/>
            <v:line id="_x0000_s4272" style="position:absolute" from="4151,213" to="4170,213" strokeweight=".48pt"/>
            <v:line id="_x0000_s4271" style="position:absolute" from="4170,213" to="4189,213" strokeweight=".48pt"/>
            <v:line id="_x0000_s4270" style="position:absolute" from="4189,213" to="4208,213" strokeweight=".48pt"/>
            <v:line id="_x0000_s4269" style="position:absolute" from="4208,213" to="4227,213" strokeweight=".48pt"/>
            <v:line id="_x0000_s4268" style="position:absolute" from="4227,213" to="4247,213" strokeweight=".48pt"/>
            <v:line id="_x0000_s4267" style="position:absolute" from="4247,213" to="4266,213" strokeweight=".48pt"/>
            <v:line id="_x0000_s4266" style="position:absolute" from="4266,213" to="4285,213" strokeweight=".48pt"/>
            <v:line id="_x0000_s4265" style="position:absolute" from="4285,213" to="4304,213" strokeweight=".48pt"/>
            <v:line id="_x0000_s4264" style="position:absolute" from="4304,213" to="4323,213" strokeweight=".48pt"/>
            <v:line id="_x0000_s4263" style="position:absolute" from="4323,213" to="4343,213" strokeweight=".48pt"/>
            <v:line id="_x0000_s4262" style="position:absolute" from="4343,213" to="4362,213" strokeweight=".48pt"/>
            <v:line id="_x0000_s4261" style="position:absolute" from="4362,213" to="4381,213" strokeweight=".48pt"/>
            <v:line id="_x0000_s4260" style="position:absolute" from="4381,213" to="4400,213" strokeweight=".48pt"/>
            <v:line id="_x0000_s4259" style="position:absolute" from="4400,213" to="4419,213" strokeweight=".48pt"/>
            <v:line id="_x0000_s4258" style="position:absolute" from="4419,213" to="4439,213" strokeweight=".48pt"/>
            <v:line id="_x0000_s4257" style="position:absolute" from="4439,213" to="4458,213" strokeweight=".48pt"/>
            <v:line id="_x0000_s4256" style="position:absolute" from="4458,213" to="4477,213" strokeweight=".48pt"/>
            <v:line id="_x0000_s4255" style="position:absolute" from="4477,213" to="4496,213" strokeweight=".48pt"/>
            <v:line id="_x0000_s4254" style="position:absolute" from="4496,213" to="4515,213" strokeweight=".48pt"/>
            <v:line id="_x0000_s4253" style="position:absolute" from="4515,213" to="4535,213" strokeweight=".48pt"/>
            <v:line id="_x0000_s4252" style="position:absolute" from="4535,213" to="4554,213" strokeweight=".48pt"/>
            <v:line id="_x0000_s4251" style="position:absolute" from="4554,213" to="4573,213" strokeweight=".48pt"/>
            <v:line id="_x0000_s4250" style="position:absolute" from="4573,213" to="4592,213" strokeweight=".48pt"/>
            <v:line id="_x0000_s4249" style="position:absolute" from="4592,213" to="4611,213" strokeweight=".48pt"/>
            <v:line id="_x0000_s4248" style="position:absolute" from="4611,213" to="4631,213" strokeweight=".48pt"/>
            <v:line id="_x0000_s4247" style="position:absolute" from="4631,213" to="4650,213" strokeweight=".48pt"/>
            <v:line id="_x0000_s4246" style="position:absolute" from="4650,213" to="4669,213" strokeweight=".48pt"/>
            <v:line id="_x0000_s4245" style="position:absolute" from="4669,213" to="4688,213" strokeweight=".48pt"/>
            <v:line id="_x0000_s4244" style="position:absolute" from="4688,213" to="4707,213" strokeweight=".48pt"/>
            <v:line id="_x0000_s4243" style="position:absolute" from="4707,213" to="4727,213" strokeweight=".48pt"/>
            <v:line id="_x0000_s4242" style="position:absolute" from="4727,213" to="4746,213" strokeweight=".48pt"/>
            <v:line id="_x0000_s4241" style="position:absolute" from="4746,213" to="4765,213" strokeweight=".48pt"/>
            <v:line id="_x0000_s4240" style="position:absolute" from="4765,213" to="4784,213" strokeweight=".48pt"/>
            <v:line id="_x0000_s4239" style="position:absolute" from="4784,213" to="4803,213" strokeweight=".48pt"/>
            <v:line id="_x0000_s4238" style="position:absolute" from="4803,213" to="4823,213" strokeweight=".48pt"/>
            <v:line id="_x0000_s4237" style="position:absolute" from="4823,213" to="4842,213" strokeweight=".48pt"/>
            <v:line id="_x0000_s4236" style="position:absolute" from="4842,213" to="4861,213" strokeweight=".48pt"/>
            <v:line id="_x0000_s4235" style="position:absolute" from="4861,213" to="4880,213" strokeweight=".48pt"/>
            <v:line id="_x0000_s4234" style="position:absolute" from="4880,213" to="4899,213" strokeweight=".48pt"/>
            <v:line id="_x0000_s4233" style="position:absolute" from="4899,213" to="4919,213" strokeweight=".48pt"/>
            <v:line id="_x0000_s4232" style="position:absolute" from="4919,213" to="4938,213" strokeweight=".48pt"/>
            <v:line id="_x0000_s4231" style="position:absolute" from="4938,213" to="4957,213" strokeweight=".48pt"/>
            <v:line id="_x0000_s4230" style="position:absolute" from="4957,213" to="4976,213" strokeweight=".48pt"/>
            <v:line id="_x0000_s4229" style="position:absolute" from="4976,213" to="4995,213" strokeweight=".48pt"/>
            <v:line id="_x0000_s4228" style="position:absolute" from="4995,213" to="5015,213" strokeweight=".48pt"/>
            <v:line id="_x0000_s4227" style="position:absolute" from="5015,213" to="5034,213" strokeweight=".48pt"/>
            <v:line id="_x0000_s4226" style="position:absolute" from="5034,213" to="5053,213" strokeweight=".48pt"/>
            <v:line id="_x0000_s4225" style="position:absolute" from="5053,213" to="5072,213" strokeweight=".48pt"/>
            <v:line id="_x0000_s4224" style="position:absolute" from="5072,213" to="5091,213" strokeweight=".48pt"/>
            <v:line id="_x0000_s4223" style="position:absolute" from="5091,213" to="5111,213" strokeweight=".48pt"/>
            <v:line id="_x0000_s4222" style="position:absolute" from="5111,213" to="5130,213" strokeweight=".48pt"/>
            <v:line id="_x0000_s4221" style="position:absolute" from="5130,213" to="5149,213" strokeweight=".48pt"/>
            <v:line id="_x0000_s4220" style="position:absolute" from="5149,213" to="5168,213" strokeweight=".48pt"/>
            <v:line id="_x0000_s4219" style="position:absolute" from="5168,213" to="5187,213" strokeweight=".48pt"/>
            <v:line id="_x0000_s4218" style="position:absolute" from="5187,213" to="5207,213" strokeweight=".48pt"/>
            <v:line id="_x0000_s4217" style="position:absolute" from="5207,213" to="5226,213" strokeweight=".48pt"/>
            <v:line id="_x0000_s4216" style="position:absolute" from="5226,213" to="5245,213" strokeweight=".48pt"/>
            <v:line id="_x0000_s4215" style="position:absolute" from="5245,213" to="5264,213" strokeweight=".48pt"/>
            <v:line id="_x0000_s4214" style="position:absolute" from="5264,213" to="5283,213" strokeweight=".48pt"/>
            <v:line id="_x0000_s4213" style="position:absolute" from="5283,213" to="5303,213" strokeweight=".48pt"/>
            <v:line id="_x0000_s4212" style="position:absolute" from="5303,213" to="5322,213" strokeweight=".48pt"/>
            <v:line id="_x0000_s4211" style="position:absolute" from="5322,213" to="5341,213" strokeweight=".48pt"/>
            <v:line id="_x0000_s4210" style="position:absolute" from="5341,213" to="5360,213" strokeweight=".48pt"/>
            <v:line id="_x0000_s4209" style="position:absolute" from="5360,213" to="5379,213" strokeweight=".48pt"/>
            <v:line id="_x0000_s4208" style="position:absolute" from="5379,213" to="5399,213" strokeweight=".48pt"/>
            <v:line id="_x0000_s4207" style="position:absolute" from="5399,213" to="5418,213" strokeweight=".48pt"/>
            <v:line id="_x0000_s4206" style="position:absolute" from="5418,213" to="5437,213" strokeweight=".48pt"/>
            <v:line id="_x0000_s4205" style="position:absolute" from="5437,213" to="5456,213" strokeweight=".48pt"/>
            <v:line id="_x0000_s4204" style="position:absolute" from="5456,213" to="5475,213" strokeweight=".48pt"/>
            <v:line id="_x0000_s4203" style="position:absolute" from="5475,213" to="5495,213" strokeweight=".48pt"/>
            <v:line id="_x0000_s4202" style="position:absolute" from="5495,213" to="5514,213" strokeweight=".48pt"/>
            <v:line id="_x0000_s4201" style="position:absolute" from="5514,213" to="5533,213" strokeweight=".48pt"/>
            <v:line id="_x0000_s4200" style="position:absolute" from="5533,213" to="5552,213" strokeweight=".48pt"/>
            <v:line id="_x0000_s4199" style="position:absolute" from="5552,213" to="5571,213" strokeweight=".48pt"/>
            <v:line id="_x0000_s4198" style="position:absolute" from="5571,213" to="5591,213" strokeweight=".48pt"/>
            <v:line id="_x0000_s4197" style="position:absolute" from="5591,213" to="5610,213" strokeweight=".48pt"/>
            <v:line id="_x0000_s4196" style="position:absolute" from="5610,213" to="5629,213" strokeweight=".48pt"/>
            <v:line id="_x0000_s4195" style="position:absolute" from="5629,213" to="5648,213" strokeweight=".48pt"/>
            <v:line id="_x0000_s4194" style="position:absolute" from="5648,213" to="5667,213" strokeweight=".48pt"/>
            <v:line id="_x0000_s4193" style="position:absolute" from="5667,213" to="5687,213" strokeweight=".48pt"/>
            <v:line id="_x0000_s4192" style="position:absolute" from="5687,213" to="5706,213" strokeweight=".48pt"/>
            <v:line id="_x0000_s4191" style="position:absolute" from="5706,213" to="5725,213" strokeweight=".48pt"/>
            <v:line id="_x0000_s4190" style="position:absolute" from="5725,213" to="5744,213" strokeweight=".48pt"/>
            <v:line id="_x0000_s4189" style="position:absolute" from="5744,213" to="5763,213" strokeweight=".48pt"/>
            <v:line id="_x0000_s4188" style="position:absolute" from="5763,213" to="5783,213" strokeweight=".48pt"/>
            <v:line id="_x0000_s4187" style="position:absolute" from="5783,213" to="5802,213" strokeweight=".48pt"/>
            <v:line id="_x0000_s4186" style="position:absolute" from="5802,213" to="5821,213" strokeweight=".48pt"/>
            <v:line id="_x0000_s4185" style="position:absolute" from="5821,213" to="5841,213" strokeweight=".48pt"/>
            <v:line id="_x0000_s4184" style="position:absolute" from="5841,213" to="5860,213" strokeweight=".48pt"/>
            <v:line id="_x0000_s4183" style="position:absolute" from="5860,213" to="5879,213" strokeweight=".48pt"/>
            <v:line id="_x0000_s4182" style="position:absolute" from="5879,213" to="5898,213" strokeweight=".48pt"/>
            <v:line id="_x0000_s4181" style="position:absolute" from="5898,213" to="5917,213" strokeweight=".48pt"/>
            <v:line id="_x0000_s4180" style="position:absolute" from="5917,213" to="5937,213" strokeweight=".48pt"/>
            <v:line id="_x0000_s4179" style="position:absolute" from="5937,213" to="5956,213" strokeweight=".48pt"/>
            <v:line id="_x0000_s4178" style="position:absolute" from="5956,213" to="5975,213" strokeweight=".48pt"/>
            <v:line id="_x0000_s4177" style="position:absolute" from="5975,213" to="5994,213" strokeweight=".48pt"/>
            <v:line id="_x0000_s4176" style="position:absolute" from="5994,213" to="6013,213" strokeweight=".48pt"/>
            <v:line id="_x0000_s4175" style="position:absolute" from="6013,213" to="6033,213" strokeweight=".48pt"/>
            <v:line id="_x0000_s4174" style="position:absolute" from="6033,213" to="6052,213" strokeweight=".48pt"/>
            <v:line id="_x0000_s4173" style="position:absolute" from="6052,213" to="6071,213" strokeweight=".48pt"/>
            <v:line id="_x0000_s4172" style="position:absolute" from="6071,213" to="6090,213" strokeweight=".48pt"/>
            <v:line id="_x0000_s4171" style="position:absolute" from="6090,213" to="6109,213" strokeweight=".48pt"/>
            <v:line id="_x0000_s4170" style="position:absolute" from="6109,213" to="6129,213" strokeweight=".48pt"/>
            <v:line id="_x0000_s4169" style="position:absolute" from="6129,213" to="6148,213" strokeweight=".48pt"/>
            <v:line id="_x0000_s4168" style="position:absolute" from="6148,213" to="6167,213" strokeweight=".48pt"/>
            <v:line id="_x0000_s4167" style="position:absolute" from="6167,213" to="6186,213" strokeweight=".48pt"/>
            <v:line id="_x0000_s4166" style="position:absolute" from="6186,213" to="6205,213" strokeweight=".48pt"/>
            <v:line id="_x0000_s4165" style="position:absolute" from="6205,213" to="6225,213" strokeweight=".48pt"/>
            <v:line id="_x0000_s4164" style="position:absolute" from="6225,213" to="6244,213" strokeweight=".48pt"/>
            <v:line id="_x0000_s4163" style="position:absolute" from="6244,213" to="6263,213" strokeweight=".48pt"/>
            <v:line id="_x0000_s4162" style="position:absolute" from="6263,213" to="6282,213" strokeweight=".48pt"/>
            <v:line id="_x0000_s4161" style="position:absolute" from="6282,213" to="6301,213" strokeweight=".48pt"/>
            <v:line id="_x0000_s4160" style="position:absolute" from="6301,213" to="6321,213" strokeweight=".48pt"/>
            <v:line id="_x0000_s4159" style="position:absolute" from="6321,213" to="6340,213" strokeweight=".48pt"/>
            <v:line id="_x0000_s4158" style="position:absolute" from="6340,213" to="6359,213" strokeweight=".48pt"/>
            <v:line id="_x0000_s4157" style="position:absolute" from="6359,213" to="6378,213" strokeweight=".48pt"/>
            <v:line id="_x0000_s4156" style="position:absolute" from="6378,213" to="6397,213" strokeweight=".48pt"/>
            <v:line id="_x0000_s4155" style="position:absolute" from="6397,213" to="6417,213" strokeweight=".48pt"/>
            <v:line id="_x0000_s4154" style="position:absolute" from="6417,213" to="6436,213" strokeweight=".48pt"/>
            <v:line id="_x0000_s4153" style="position:absolute" from="6436,213" to="6455,213" strokeweight=".48pt"/>
            <v:line id="_x0000_s4152" style="position:absolute" from="6455,213" to="6474,213" strokeweight=".48pt"/>
            <v:line id="_x0000_s4151" style="position:absolute" from="6474,213" to="6493,213" strokeweight=".48pt"/>
            <v:line id="_x0000_s4150" style="position:absolute" from="6493,213" to="6513,213" strokeweight=".48pt"/>
            <v:line id="_x0000_s4149" style="position:absolute" from="6513,213" to="6532,213" strokeweight=".48pt"/>
            <v:line id="_x0000_s4148" style="position:absolute" from="6532,213" to="6551,213" strokeweight=".48pt"/>
            <v:line id="_x0000_s4147" style="position:absolute" from="6551,213" to="6570,213" strokeweight=".48pt"/>
            <v:line id="_x0000_s4146" style="position:absolute" from="6570,213" to="6589,213" strokeweight=".48pt"/>
            <v:line id="_x0000_s4145" style="position:absolute" from="6589,213" to="6609,213" strokeweight=".48pt"/>
            <v:line id="_x0000_s4144" style="position:absolute" from="6609,213" to="6628,213" strokeweight=".48pt"/>
            <v:line id="_x0000_s4143" style="position:absolute" from="6628,213" to="6647,213" strokeweight=".48pt"/>
            <v:line id="_x0000_s4142" style="position:absolute" from="6647,213" to="6666,213" strokeweight=".48pt"/>
            <v:line id="_x0000_s4141" style="position:absolute" from="6666,213" to="6685,213" strokeweight=".48pt"/>
            <v:line id="_x0000_s4140" style="position:absolute" from="6685,213" to="6705,213" strokeweight=".48pt"/>
            <v:line id="_x0000_s4139" style="position:absolute" from="6705,213" to="6724,213" strokeweight=".48pt"/>
            <v:line id="_x0000_s4138" style="position:absolute" from="6724,213" to="6743,213" strokeweight=".48pt"/>
            <v:line id="_x0000_s4137" style="position:absolute" from="6743,213" to="6762,213" strokeweight=".48pt"/>
            <v:line id="_x0000_s4136" style="position:absolute" from="6762,213" to="6781,213" strokeweight=".48pt"/>
            <v:line id="_x0000_s4135" style="position:absolute" from="6781,213" to="6801,213" strokeweight=".48pt"/>
            <v:line id="_x0000_s4134" style="position:absolute" from="6801,213" to="6820,213" strokeweight=".48pt"/>
            <v:line id="_x0000_s4133" style="position:absolute" from="6820,213" to="6839,213" strokeweight=".48pt"/>
            <v:line id="_x0000_s4132" style="position:absolute" from="6839,213" to="6858,213" strokeweight=".48pt"/>
            <v:line id="_x0000_s4131" style="position:absolute" from="6858,213" to="6877,213" strokeweight=".48pt"/>
            <v:line id="_x0000_s4130" style="position:absolute" from="6877,213" to="6897,213" strokeweight=".48pt"/>
            <v:line id="_x0000_s4129" style="position:absolute" from="6897,213" to="6916,213" strokeweight=".48pt"/>
            <v:line id="_x0000_s4128" style="position:absolute" from="6916,213" to="6935,213" strokeweight=".48pt"/>
            <v:line id="_x0000_s4127" style="position:absolute" from="6935,213" to="6954,213" strokeweight=".48pt"/>
            <v:line id="_x0000_s4126" style="position:absolute" from="6954,213" to="6973,213" strokeweight=".48pt"/>
            <v:line id="_x0000_s4125" style="position:absolute" from="6973,213" to="6993,213" strokeweight=".48pt"/>
            <v:line id="_x0000_s4124" style="position:absolute" from="6993,213" to="7012,213" strokeweight=".48pt"/>
            <v:line id="_x0000_s4123" style="position:absolute" from="7012,213" to="7031,213" strokeweight=".48pt"/>
            <v:line id="_x0000_s4122" style="position:absolute" from="7031,213" to="7050,213" strokeweight=".48pt"/>
            <v:line id="_x0000_s4121" style="position:absolute" from="7050,213" to="7069,213" strokeweight=".48pt"/>
            <v:line id="_x0000_s4120" style="position:absolute" from="7069,213" to="7089,213" strokeweight=".48pt"/>
            <v:line id="_x0000_s4119" style="position:absolute" from="7089,213" to="7108,213" strokeweight=".48pt"/>
            <v:line id="_x0000_s4118" style="position:absolute" from="7108,213" to="7127,213" strokeweight=".48pt"/>
            <v:line id="_x0000_s4117" style="position:absolute" from="7127,213" to="7146,213" strokeweight=".48pt"/>
            <v:line id="_x0000_s4116" style="position:absolute" from="7146,213" to="7165,213" strokeweight=".48pt"/>
            <v:line id="_x0000_s4115" style="position:absolute" from="7165,213" to="7185,213" strokeweight=".48pt"/>
            <v:line id="_x0000_s4114" style="position:absolute" from="7185,213" to="7204,213" strokeweight=".48pt"/>
            <v:line id="_x0000_s4113" style="position:absolute" from="7204,213" to="7223,213" strokeweight=".48pt"/>
            <v:line id="_x0000_s4112" style="position:absolute" from="7223,213" to="7242,213" strokeweight=".48pt"/>
            <v:line id="_x0000_s4111" style="position:absolute" from="7242,213" to="7261,213" strokeweight=".48pt"/>
            <v:line id="_x0000_s4110" style="position:absolute" from="7261,213" to="7281,213" strokeweight=".48pt"/>
            <v:line id="_x0000_s4109" style="position:absolute" from="7281,213" to="7300,213" strokeweight=".48pt"/>
            <v:line id="_x0000_s4108" style="position:absolute" from="7300,213" to="7319,213" strokeweight=".48pt"/>
            <v:line id="_x0000_s4107" style="position:absolute" from="7319,213" to="7338,213" strokeweight=".48pt"/>
            <v:line id="_x0000_s4106" style="position:absolute" from="7338,213" to="7357,213" strokeweight=".48pt"/>
            <v:line id="_x0000_s4105" style="position:absolute" from="7357,213" to="7377,213" strokeweight=".48pt"/>
            <v:line id="_x0000_s4104" style="position:absolute" from="7377,213" to="7396,213" strokeweight=".48pt"/>
            <v:line id="_x0000_s4103" style="position:absolute" from="7396,213" to="7415,213" strokeweight=".48pt"/>
            <v:line id="_x0000_s4102" style="position:absolute" from="7415,213" to="7434,213" strokeweight=".48pt"/>
            <v:line id="_x0000_s4101" style="position:absolute" from="7434,213" to="7453,213" strokeweight=".48pt"/>
            <v:line id="_x0000_s4100" style="position:absolute" from="7453,213" to="7473,213" strokeweight=".48pt"/>
            <v:line id="_x0000_s4099" style="position:absolute" from="7473,213" to="7492,213" strokeweight=".48pt"/>
            <v:line id="_x0000_s4098" style="position:absolute" from="7492,213" to="7511,213" strokeweight=".48pt"/>
            <v:line id="_x0000_s4097" style="position:absolute" from="7511,213" to="7530,213" strokeweight=".48pt"/>
            <v:line id="_x0000_s4096" style="position:absolute" from="7530,213" to="7549,213" strokeweight=".48pt"/>
            <v:line id="_x0000_s4095" style="position:absolute" from="7549,213" to="7569,213" strokeweight=".48pt"/>
            <v:line id="_x0000_s4094" style="position:absolute" from="7569,213" to="7588,213" strokeweight=".48pt"/>
            <v:line id="_x0000_s4093" style="position:absolute" from="7588,213" to="7607,213" strokeweight=".48pt"/>
            <v:line id="_x0000_s4092" style="position:absolute" from="7607,213" to="7626,213" strokeweight=".48pt"/>
            <v:line id="_x0000_s4091" style="position:absolute" from="7626,213" to="7645,213" strokeweight=".48pt"/>
            <v:line id="_x0000_s4090" style="position:absolute" from="7645,213" to="7665,213" strokeweight=".48pt"/>
            <v:line id="_x0000_s4089" style="position:absolute" from="7665,213" to="7684,213" strokeweight=".48pt"/>
            <v:line id="_x0000_s4088" style="position:absolute" from="7684,213" to="7703,213" strokeweight=".48pt"/>
            <v:line id="_x0000_s4087" style="position:absolute" from="7703,213" to="7722,213" strokeweight=".48pt"/>
            <v:line id="_x0000_s4086" style="position:absolute" from="7722,213" to="7741,213" strokeweight=".48pt"/>
            <v:line id="_x0000_s4085" style="position:absolute" from="7741,213" to="7761,213" strokeweight=".48pt"/>
            <v:line id="_x0000_s4084" style="position:absolute" from="7761,213" to="7780,213" strokeweight=".48pt"/>
            <v:line id="_x0000_s4083" style="position:absolute" from="7780,213" to="7799,213" strokeweight=".48pt"/>
            <v:line id="_x0000_s4082" style="position:absolute" from="7799,213" to="7818,213" strokeweight=".48pt"/>
            <v:line id="_x0000_s4081" style="position:absolute" from="7818,213" to="7837,213" strokeweight=".48pt"/>
            <v:line id="_x0000_s4080" style="position:absolute" from="7837,213" to="7857,213" strokeweight=".48pt"/>
            <v:line id="_x0000_s4079" style="position:absolute" from="7857,213" to="7876,213" strokeweight=".48pt"/>
            <v:line id="_x0000_s4078" style="position:absolute" from="7876,213" to="7895,213" strokeweight=".48pt"/>
            <v:line id="_x0000_s4077" style="position:absolute" from="7895,213" to="7914,213" strokeweight=".48pt"/>
            <v:line id="_x0000_s4076" style="position:absolute" from="7914,213" to="7933,213" strokeweight=".48pt"/>
            <v:line id="_x0000_s4075" style="position:absolute" from="7933,213" to="7953,213" strokeweight=".48pt"/>
            <v:line id="_x0000_s4074" style="position:absolute" from="7953,213" to="7972,213" strokeweight=".48pt"/>
            <v:line id="_x0000_s4073" style="position:absolute" from="7972,213" to="7991,213" strokeweight=".48pt"/>
            <v:line id="_x0000_s4072" style="position:absolute" from="7991,213" to="8010,213" strokeweight=".48pt"/>
            <v:line id="_x0000_s4071" style="position:absolute" from="8010,213" to="8029,213" strokeweight=".48pt"/>
            <v:line id="_x0000_s4070" style="position:absolute" from="8029,213" to="8049,213" strokeweight=".48pt"/>
            <v:line id="_x0000_s4069" style="position:absolute" from="8049,213" to="8068,213" strokeweight=".48pt"/>
            <v:line id="_x0000_s4068" style="position:absolute" from="8068,213" to="8087,213" strokeweight=".48pt"/>
            <v:line id="_x0000_s4067" style="position:absolute" from="8087,213" to="8107,213" strokeweight=".48pt"/>
            <v:line id="_x0000_s4066" style="position:absolute" from="8107,213" to="8126,213" strokeweight=".48pt"/>
            <v:line id="_x0000_s4065" style="position:absolute" from="8126,213" to="8145,213" strokeweight=".48pt"/>
            <v:line id="_x0000_s4064" style="position:absolute" from="8145,213" to="8164,213" strokeweight=".48pt"/>
            <v:line id="_x0000_s4063" style="position:absolute" from="8164,213" to="8184,213" strokeweight=".48pt"/>
            <v:line id="_x0000_s4062" style="position:absolute" from="8184,213" to="8203,213" strokeweight=".48pt"/>
            <v:line id="_x0000_s4061" style="position:absolute" from="8203,213" to="8222,213" strokeweight=".48pt"/>
            <v:line id="_x0000_s4060" style="position:absolute" from="8222,213" to="8241,213" strokeweight=".48pt"/>
            <v:line id="_x0000_s4059" style="position:absolute" from="8241,213" to="8260,213" strokeweight=".48pt"/>
            <v:line id="_x0000_s4058" style="position:absolute" from="8260,213" to="8280,213" strokeweight=".48pt"/>
            <v:line id="_x0000_s4057" style="position:absolute" from="8280,213" to="8299,213" strokeweight=".48pt"/>
            <v:line id="_x0000_s4056" style="position:absolute" from="8299,213" to="8318,213" strokeweight=".48pt"/>
            <v:line id="_x0000_s4055" style="position:absolute" from="8318,213" to="8337,213" strokeweight=".48pt"/>
            <v:line id="_x0000_s4054" style="position:absolute" from="8337,213" to="8356,213" strokeweight=".48pt"/>
            <v:line id="_x0000_s4053" style="position:absolute" from="8356,213" to="8376,213" strokeweight=".48pt"/>
            <v:line id="_x0000_s4052" style="position:absolute" from="8376,213" to="8395,213" strokeweight=".48pt"/>
            <v:line id="_x0000_s4051" style="position:absolute" from="8395,213" to="8414,213" strokeweight=".48pt"/>
            <v:line id="_x0000_s4050" style="position:absolute" from="8414,213" to="8433,213" strokeweight=".48pt"/>
            <v:line id="_x0000_s4049" style="position:absolute" from="8433,213" to="8452,213" strokeweight=".48pt"/>
            <v:line id="_x0000_s4048" style="position:absolute" from="8452,213" to="8472,213" strokeweight=".48pt"/>
            <v:line id="_x0000_s4047" style="position:absolute" from="8472,213" to="8491,213" strokeweight=".48pt"/>
            <v:line id="_x0000_s4046" style="position:absolute" from="8491,213" to="8510,213" strokeweight=".48pt"/>
            <v:line id="_x0000_s4045" style="position:absolute" from="8510,213" to="8529,213" strokeweight=".48pt"/>
            <v:line id="_x0000_s4044" style="position:absolute" from="8529,213" to="8548,213" strokeweight=".48pt"/>
            <v:line id="_x0000_s4043" style="position:absolute" from="8548,213" to="8568,213" strokeweight=".48pt"/>
            <v:line id="_x0000_s4042" style="position:absolute" from="8568,213" to="8587,213" strokeweight=".48pt"/>
            <v:line id="_x0000_s4041" style="position:absolute" from="8587,213" to="8606,213" strokeweight=".48pt"/>
            <v:line id="_x0000_s4040" style="position:absolute" from="8606,213" to="8625,213" strokeweight=".48pt"/>
            <v:line id="_x0000_s4039" style="position:absolute" from="8625,213" to="8644,213" strokeweight=".48pt"/>
            <v:line id="_x0000_s4038" style="position:absolute" from="8644,213" to="8664,213" strokeweight=".48pt"/>
            <v:line id="_x0000_s4037" style="position:absolute" from="8664,213" to="8683,213" strokeweight=".48pt"/>
            <v:line id="_x0000_s4036" style="position:absolute" from="8683,213" to="8702,213" strokeweight=".48pt"/>
            <v:line id="_x0000_s4035" style="position:absolute" from="8702,213" to="8721,213" strokeweight=".48pt"/>
            <v:line id="_x0000_s4034" style="position:absolute" from="8721,213" to="8740,213" strokeweight=".48pt"/>
            <v:line id="_x0000_s4033" style="position:absolute" from="8740,213" to="8760,213" strokeweight=".48pt"/>
            <v:line id="_x0000_s4032" style="position:absolute" from="8760,213" to="8779,213" strokeweight=".48pt"/>
            <v:line id="_x0000_s4031" style="position:absolute" from="8779,213" to="8798,213" strokeweight=".48pt"/>
            <v:line id="_x0000_s4030" style="position:absolute" from="8798,213" to="8817,213" strokeweight=".48pt"/>
            <v:line id="_x0000_s4029" style="position:absolute" from="8817,213" to="8836,213" strokeweight=".48pt"/>
            <v:line id="_x0000_s4028" style="position:absolute" from="8836,213" to="8856,213" strokeweight=".48pt"/>
            <v:line id="_x0000_s4027" style="position:absolute" from="8856,213" to="8875,213" strokeweight=".48pt"/>
            <v:line id="_x0000_s4026" style="position:absolute" from="8875,213" to="8894,213" strokeweight=".48pt"/>
            <v:line id="_x0000_s4025" style="position:absolute" from="8894,213" to="8913,213" strokeweight=".48pt"/>
            <v:line id="_x0000_s4024" style="position:absolute" from="8913,213" to="8932,213" strokeweight=".48pt"/>
            <v:line id="_x0000_s4023" style="position:absolute" from="8932,213" to="8952,213" strokeweight=".48pt"/>
            <v:line id="_x0000_s4022" style="position:absolute" from="8952,213" to="8971,213" strokeweight=".48pt"/>
            <v:line id="_x0000_s4021" style="position:absolute" from="8971,213" to="8990,213" strokeweight=".48pt"/>
            <v:line id="_x0000_s4020" style="position:absolute" from="8990,213" to="9009,213" strokeweight=".48pt"/>
            <v:line id="_x0000_s4019" style="position:absolute" from="9009,213" to="9028,213" strokeweight=".48pt"/>
            <v:line id="_x0000_s4018" style="position:absolute" from="9028,213" to="9048,213" strokeweight=".48pt"/>
            <v:line id="_x0000_s4017" style="position:absolute" from="9048,213" to="9067,213" strokeweight=".48pt"/>
            <v:line id="_x0000_s4016" style="position:absolute" from="9067,213" to="9086,213" strokeweight=".48pt"/>
            <v:line id="_x0000_s4015" style="position:absolute" from="9086,213" to="9105,213" strokeweight=".48pt"/>
            <v:line id="_x0000_s4014" style="position:absolute" from="9105,213" to="9124,213" strokeweight=".48pt"/>
            <v:line id="_x0000_s4013" style="position:absolute" from="9124,213" to="9144,213" strokeweight=".48pt"/>
            <v:line id="_x0000_s4012" style="position:absolute" from="9144,213" to="9163,213" strokeweight=".48pt"/>
            <v:line id="_x0000_s4011" style="position:absolute" from="9163,213" to="9182,213" strokeweight=".48pt"/>
            <v:line id="_x0000_s4010" style="position:absolute" from="9182,213" to="9201,213" strokeweight=".48pt"/>
            <v:line id="_x0000_s4009" style="position:absolute" from="9201,213" to="9220,213" strokeweight=".48pt"/>
            <v:line id="_x0000_s4008" style="position:absolute" from="9220,213" to="9240,213" strokeweight=".48pt"/>
            <v:line id="_x0000_s4007" style="position:absolute" from="9240,213" to="9259,213" strokeweight=".48pt"/>
            <v:line id="_x0000_s4006" style="position:absolute" from="9259,213" to="9278,213" strokeweight=".48pt"/>
            <v:line id="_x0000_s4005" style="position:absolute" from="9278,213" to="9297,213" strokeweight=".48pt"/>
            <v:line id="_x0000_s4004" style="position:absolute" from="9297,213" to="9316,213" strokeweight=".48pt"/>
            <v:line id="_x0000_s4003" style="position:absolute" from="9316,213" to="9336,213" strokeweight=".48pt"/>
            <v:line id="_x0000_s4002" style="position:absolute" from="9336,213" to="9355,213" strokeweight=".48pt"/>
            <v:line id="_x0000_s4001" style="position:absolute" from="9355,213" to="9374,213" strokeweight=".48pt"/>
            <v:line id="_x0000_s4000" style="position:absolute" from="9374,213" to="9393,213" strokeweight=".48pt"/>
            <v:line id="_x0000_s3999" style="position:absolute" from="9393,213" to="9412,213" strokeweight=".48pt"/>
            <v:line id="_x0000_s3998" style="position:absolute" from="9412,213" to="9432,213" strokeweight=".48pt"/>
            <v:line id="_x0000_s3997" style="position:absolute" from="9432,213" to="9451,213" strokeweight=".48pt"/>
            <v:line id="_x0000_s3996" style="position:absolute" from="9451,213" to="9470,213" strokeweight=".48pt"/>
            <v:line id="_x0000_s3995" style="position:absolute" from="9470,213" to="9489,213" strokeweight=".48pt"/>
            <v:line id="_x0000_s3994" style="position:absolute" from="9489,213" to="9508,213" strokeweight=".48pt"/>
            <v:line id="_x0000_s3993" style="position:absolute" from="9508,213" to="9528,213" strokeweight=".48pt"/>
            <v:line id="_x0000_s3992" style="position:absolute" from="9528,213" to="9547,213" strokeweight=".48pt"/>
            <v:line id="_x0000_s3991" style="position:absolute" from="9547,213" to="9566,213" strokeweight=".48pt"/>
            <v:line id="_x0000_s3990" style="position:absolute" from="9566,213" to="9585,213" strokeweight=".48pt"/>
            <v:line id="_x0000_s3989" style="position:absolute" from="9585,213" to="9604,213" strokeweight=".48pt"/>
            <v:line id="_x0000_s3988" style="position:absolute" from="9604,213" to="9624,213" strokeweight=".48pt"/>
            <v:line id="_x0000_s3987" style="position:absolute" from="9624,213" to="9643,213" strokeweight=".48pt"/>
            <v:line id="_x0000_s3986" style="position:absolute" from="9643,213" to="9662,213" strokeweight=".48pt"/>
            <v:line id="_x0000_s3985" style="position:absolute" from="9662,213" to="9681,213" strokeweight=".48pt"/>
            <v:line id="_x0000_s3984" style="position:absolute" from="9681,213" to="9700,213" strokeweight=".48pt"/>
            <v:line id="_x0000_s3983" style="position:absolute" from="9700,213" to="9720,213" strokeweight=".48pt"/>
            <v:line id="_x0000_s3982" style="position:absolute" from="9720,213" to="9739,213" strokeweight=".48pt"/>
            <v:line id="_x0000_s3981" style="position:absolute" from="9739,213" to="9758,213" strokeweight=".48pt"/>
            <v:line id="_x0000_s3980" style="position:absolute" from="9758,213" to="9777,213" strokeweight=".48pt"/>
            <v:line id="_x0000_s3979" style="position:absolute" from="9777,213" to="9796,213" strokeweight=".48pt"/>
            <v:line id="_x0000_s3978" style="position:absolute" from="9796,213" to="9816,213" strokeweight=".48pt"/>
            <v:line id="_x0000_s3977" style="position:absolute" from="9816,213" to="9835,213" strokeweight=".48pt"/>
            <v:line id="_x0000_s3976" style="position:absolute" from="9835,213" to="9854,213" strokeweight=".48pt"/>
            <v:line id="_x0000_s3975" style="position:absolute" from="9854,213" to="9873,213" strokeweight=".48pt"/>
            <v:line id="_x0000_s3974" style="position:absolute" from="9873,213" to="9892,213" strokeweight=".48pt"/>
            <v:line id="_x0000_s3973" style="position:absolute" from="9892,213" to="9912,213" strokeweight=".48pt"/>
            <v:line id="_x0000_s3972" style="position:absolute" from="9912,213" to="9931,213" strokeweight=".48pt"/>
            <v:line id="_x0000_s3971" style="position:absolute" from="9931,213" to="9950,213" strokeweight=".48pt"/>
            <v:line id="_x0000_s3970" style="position:absolute" from="9950,213" to="9969,213" strokeweight=".48pt"/>
            <v:line id="_x0000_s3969" style="position:absolute" from="9969,213" to="9988,213" strokeweight=".48pt"/>
            <v:line id="_x0000_s3968" style="position:absolute" from="9988,213" to="10008,213" strokeweight=".48pt"/>
            <v:line id="_x0000_s3967" style="position:absolute" from="10008,213" to="10027,213" strokeweight=".48pt"/>
            <v:line id="_x0000_s3966" style="position:absolute" from="10027,213" to="10046,213" strokeweight=".48pt"/>
            <v:line id="_x0000_s3965" style="position:absolute" from="10046,213" to="10065,213" strokeweight=".48pt"/>
            <v:line id="_x0000_s3964" style="position:absolute" from="10065,213" to="10084,213" strokeweight=".48pt"/>
            <v:line id="_x0000_s3963" style="position:absolute" from="10084,213" to="10104,213" strokeweight=".48pt"/>
            <v:line id="_x0000_s3962" style="position:absolute" from="10104,213" to="10123,213" strokeweight=".48pt"/>
            <v:line id="_x0000_s3961" style="position:absolute" from="10123,213" to="10142,213" strokeweight=".48pt"/>
            <v:line id="_x0000_s3960" style="position:absolute" from="10142,213" to="10161,213" strokeweight=".48pt"/>
            <v:line id="_x0000_s3959" style="position:absolute" from="10161,213" to="10180,213" strokeweight=".48pt"/>
            <v:line id="_x0000_s3958" style="position:absolute" from="10180,213" to="10200,213" strokeweight=".48pt"/>
            <v:line id="_x0000_s3957" style="position:absolute" from="10200,213" to="10219,213" strokeweight=".48pt"/>
            <v:line id="_x0000_s3956" style="position:absolute" from="10219,213" to="10238,213" strokeweight=".48pt"/>
            <v:line id="_x0000_s3955" style="position:absolute" from="10238,213" to="10257,213" strokeweight=".48pt"/>
            <v:line id="_x0000_s3954" style="position:absolute" from="10257,213" to="10276,213" strokeweight=".48pt"/>
            <v:line id="_x0000_s3953" style="position:absolute" from="10276,213" to="10296,213" strokeweight=".48pt"/>
            <v:line id="_x0000_s3952" style="position:absolute" from="10296,213" to="10315,213" strokeweight=".48pt"/>
            <v:line id="_x0000_s3951" style="position:absolute" from="10315,213" to="10334,213" strokeweight=".48pt"/>
            <v:line id="_x0000_s3950" style="position:absolute" from="10334,213" to="10353,213" strokeweight=".48pt"/>
            <v:line id="_x0000_s3949" style="position:absolute" from="10353,213" to="10372,213" strokeweight=".48pt"/>
            <v:line id="_x0000_s3948" style="position:absolute" from="10372,213" to="10392,213" strokeweight=".48pt"/>
            <v:line id="_x0000_s3947" style="position:absolute" from="10392,213" to="10411,213" strokeweight=".48pt"/>
            <v:line id="_x0000_s3946" style="position:absolute" from="10411,213" to="10430,213" strokeweight=".48pt"/>
            <v:line id="_x0000_s3945" style="position:absolute" from="10430,213" to="10450,213" strokeweight=".48pt"/>
            <v:line id="_x0000_s3944" style="position:absolute" from="10450,213" to="10469,213" strokeweight=".48pt"/>
            <v:line id="_x0000_s3943" style="position:absolute" from="10469,213" to="10488,213" strokeweight=".48pt"/>
            <v:line id="_x0000_s3942" style="position:absolute" from="10488,213" to="10507,213" strokeweight=".48pt"/>
            <v:line id="_x0000_s3941" style="position:absolute" from="10507,213" to="10526,213" strokeweight=".48pt"/>
            <v:line id="_x0000_s3940" style="position:absolute" from="10526,213" to="10546,213" strokeweight=".48pt"/>
            <v:line id="_x0000_s3939" style="position:absolute" from="10546,213" to="10565,213" strokeweight=".48pt"/>
            <v:line id="_x0000_s3938" style="position:absolute" from="10565,213" to="10572,213" strokeweight=".48pt"/>
            <w10:wrap type="topAndBottom" anchorx="page"/>
          </v:group>
        </w:pict>
      </w:r>
    </w:p>
    <w:p w:rsidR="00B41537" w:rsidRDefault="00B41537">
      <w:pPr>
        <w:rPr>
          <w:sz w:val="14"/>
        </w:rPr>
        <w:sectPr w:rsidR="00B41537">
          <w:footerReference w:type="default" r:id="rId33"/>
          <w:pgSz w:w="12240" w:h="15840"/>
          <w:pgMar w:top="2220" w:right="0" w:bottom="1200" w:left="1560" w:header="708" w:footer="1012" w:gutter="0"/>
          <w:pgNumType w:start="51"/>
          <w:cols w:space="720"/>
        </w:sectPr>
      </w:pPr>
    </w:p>
    <w:p w:rsidR="00B41537" w:rsidRDefault="00B41537">
      <w:pPr>
        <w:pStyle w:val="Textoindependiente"/>
        <w:spacing w:before="10"/>
        <w:rPr>
          <w:b/>
          <w:sz w:val="29"/>
        </w:rPr>
      </w:pPr>
    </w:p>
    <w:p w:rsidR="00B41537" w:rsidRDefault="004922DF">
      <w:pPr>
        <w:spacing w:before="70"/>
        <w:ind w:left="142" w:right="1701"/>
        <w:rPr>
          <w:b/>
          <w:sz w:val="24"/>
        </w:rPr>
      </w:pPr>
      <w:r>
        <w:rPr>
          <w:b/>
          <w:color w:val="404040"/>
          <w:sz w:val="24"/>
        </w:rPr>
        <w:t>Selección de beneficiarios y/o proyectos.</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703" w:hanging="360"/>
        <w:jc w:val="both"/>
      </w:pPr>
      <w:r>
        <w:rPr>
          <w:b/>
          <w:color w:val="404040"/>
        </w:rPr>
        <w:t xml:space="preserve">43. </w:t>
      </w:r>
      <w:r>
        <w:rPr>
          <w:color w:val="404040"/>
        </w:rPr>
        <w:t>¿Existen procedimientos estandarizados y adecuados para la selección de beneficiarios?</w:t>
      </w:r>
    </w:p>
    <w:p w:rsidR="00B41537" w:rsidRDefault="004922DF">
      <w:pPr>
        <w:pStyle w:val="Heading1"/>
        <w:spacing w:before="5"/>
      </w:pPr>
      <w:r>
        <w:rPr>
          <w:color w:val="404040"/>
        </w:rPr>
        <w:t>No existe padrón de beneficiarios.</w:t>
      </w:r>
    </w:p>
    <w:p w:rsidR="00B41537" w:rsidRDefault="004922DF">
      <w:pPr>
        <w:spacing w:before="137" w:line="360" w:lineRule="auto"/>
        <w:ind w:left="501" w:right="1696"/>
        <w:jc w:val="both"/>
        <w:rPr>
          <w:b/>
          <w:sz w:val="24"/>
        </w:rPr>
      </w:pPr>
      <w:r>
        <w:rPr>
          <w:b/>
          <w:color w:val="404040"/>
          <w:sz w:val="24"/>
        </w:rPr>
        <w:t>En atención a las encuestas realizadas con las y los funcionarios del Municipio, se detectó que solo la Secretaría de Obras Públicas m</w:t>
      </w:r>
      <w:r>
        <w:rPr>
          <w:b/>
          <w:color w:val="404040"/>
          <w:sz w:val="24"/>
        </w:rPr>
        <w:t>anifestó que los beneficiarios de las obras realizadas con recursos del Fondo es todo el Municipio, sin tener cuantificada a dicha población beneficiada con cada obra realizada, lo cual es incorrecto, en atención a la naturaleza de dichas obras que no abar</w:t>
      </w:r>
      <w:r>
        <w:rPr>
          <w:b/>
          <w:color w:val="404040"/>
          <w:sz w:val="24"/>
        </w:rPr>
        <w:t>can toda el área geográfica del</w:t>
      </w:r>
      <w:r>
        <w:rPr>
          <w:b/>
          <w:color w:val="404040"/>
          <w:spacing w:val="-13"/>
          <w:sz w:val="24"/>
        </w:rPr>
        <w:t xml:space="preserve"> </w:t>
      </w:r>
      <w:r>
        <w:rPr>
          <w:b/>
          <w:color w:val="404040"/>
          <w:sz w:val="24"/>
        </w:rPr>
        <w:t>Municipio.</w:t>
      </w:r>
    </w:p>
    <w:p w:rsidR="00B41537" w:rsidRDefault="00B41537">
      <w:pPr>
        <w:pStyle w:val="Textoindependiente"/>
        <w:rPr>
          <w:b/>
        </w:rPr>
      </w:pPr>
    </w:p>
    <w:p w:rsidR="00B41537" w:rsidRDefault="004922DF">
      <w:pPr>
        <w:pStyle w:val="Textoindependiente"/>
        <w:spacing w:before="142" w:line="360" w:lineRule="auto"/>
        <w:ind w:left="501" w:right="1702" w:hanging="360"/>
        <w:jc w:val="both"/>
      </w:pPr>
      <w:r>
        <w:rPr>
          <w:b/>
          <w:color w:val="404040"/>
        </w:rPr>
        <w:t xml:space="preserve">44. </w:t>
      </w:r>
      <w:r>
        <w:rPr>
          <w:color w:val="404040"/>
        </w:rPr>
        <w:t>¿La selección de beneficiarios cumple con los criterios de elegibilidad y requisitos establecidos en la normatividad aplicable?</w:t>
      </w:r>
    </w:p>
    <w:p w:rsidR="00B41537" w:rsidRDefault="004922DF">
      <w:pPr>
        <w:pStyle w:val="Heading1"/>
        <w:spacing w:before="5" w:line="360" w:lineRule="auto"/>
        <w:ind w:right="1703"/>
      </w:pPr>
      <w:r>
        <w:rPr>
          <w:color w:val="404040"/>
        </w:rPr>
        <w:t>No hay padrón de beneficiarios determinado en base a ningún criterio de elegibil</w:t>
      </w:r>
      <w:r>
        <w:rPr>
          <w:color w:val="404040"/>
        </w:rPr>
        <w:t>idad.</w:t>
      </w:r>
    </w:p>
    <w:p w:rsidR="00B41537" w:rsidRDefault="00B41537">
      <w:pPr>
        <w:pStyle w:val="Textoindependiente"/>
        <w:rPr>
          <w:b/>
        </w:rPr>
      </w:pPr>
    </w:p>
    <w:p w:rsidR="00B41537" w:rsidRDefault="004922DF">
      <w:pPr>
        <w:spacing w:before="142"/>
        <w:ind w:left="142" w:right="1701"/>
        <w:rPr>
          <w:b/>
          <w:sz w:val="24"/>
        </w:rPr>
      </w:pPr>
      <w:r>
        <w:rPr>
          <w:b/>
          <w:color w:val="404040"/>
          <w:sz w:val="24"/>
        </w:rPr>
        <w:t>Ejecución.</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698" w:hanging="360"/>
        <w:jc w:val="both"/>
      </w:pPr>
      <w:r>
        <w:rPr>
          <w:b/>
          <w:color w:val="404040"/>
        </w:rPr>
        <w:t xml:space="preserve">45. </w:t>
      </w:r>
      <w:r>
        <w:rPr>
          <w:color w:val="404040"/>
        </w:rPr>
        <w:t>¿Existe evidencia documental de que el Fondo cumple con los procesos de ejecución establecidos en la normatividad? (avance físico-financiero, actas de entrega- recepción, cierre de ejercicio, recursos no devengados).</w:t>
      </w:r>
    </w:p>
    <w:p w:rsidR="00B41537" w:rsidRDefault="00B41537">
      <w:pPr>
        <w:pStyle w:val="Textoindependiente"/>
      </w:pPr>
    </w:p>
    <w:p w:rsidR="00B41537" w:rsidRDefault="004922DF">
      <w:pPr>
        <w:pStyle w:val="Heading1"/>
        <w:spacing w:line="360" w:lineRule="auto"/>
        <w:ind w:right="1702"/>
      </w:pPr>
      <w:r>
        <w:rPr>
          <w:color w:val="404040"/>
        </w:rPr>
        <w:t xml:space="preserve">NO en todos los casos de las dependencias ejecutoras. </w:t>
      </w:r>
      <w:r>
        <w:rPr>
          <w:color w:val="404040"/>
          <w:spacing w:val="-3"/>
        </w:rPr>
        <w:t xml:space="preserve">Así </w:t>
      </w:r>
      <w:r>
        <w:rPr>
          <w:color w:val="404040"/>
        </w:rPr>
        <w:t>también al 31 de diciembre de 2014, los recursos no ejercidos, no fueron devengados  en su totalidad como puede apreciarse en la siguiente</w:t>
      </w:r>
      <w:r>
        <w:rPr>
          <w:color w:val="404040"/>
          <w:spacing w:val="-14"/>
        </w:rPr>
        <w:t xml:space="preserve"> </w:t>
      </w:r>
      <w:r>
        <w:rPr>
          <w:color w:val="404040"/>
        </w:rPr>
        <w:t>gráfica.</w:t>
      </w:r>
    </w:p>
    <w:p w:rsidR="00B41537" w:rsidRDefault="00B41537">
      <w:pPr>
        <w:spacing w:line="360" w:lineRule="auto"/>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ind w:left="738" w:right="1295"/>
        <w:jc w:val="center"/>
        <w:rPr>
          <w:b/>
          <w:sz w:val="24"/>
        </w:rPr>
      </w:pPr>
      <w:r>
        <w:rPr>
          <w:b/>
          <w:color w:val="404040"/>
          <w:sz w:val="24"/>
        </w:rPr>
        <w:t>FORTAMUN-DF 2014</w:t>
      </w:r>
    </w:p>
    <w:p w:rsidR="00B41537" w:rsidRDefault="004922DF">
      <w:pPr>
        <w:spacing w:before="137"/>
        <w:ind w:left="738" w:right="1295"/>
        <w:jc w:val="center"/>
        <w:rPr>
          <w:b/>
          <w:sz w:val="24"/>
        </w:rPr>
      </w:pPr>
      <w:r>
        <w:rPr>
          <w:b/>
          <w:color w:val="404040"/>
          <w:sz w:val="24"/>
        </w:rPr>
        <w:t>(Expresado en peso</w:t>
      </w:r>
      <w:r>
        <w:rPr>
          <w:b/>
          <w:color w:val="404040"/>
          <w:sz w:val="24"/>
        </w:rPr>
        <w:t>s)</w:t>
      </w:r>
    </w:p>
    <w:p w:rsidR="00B41537" w:rsidRDefault="004922DF">
      <w:pPr>
        <w:pStyle w:val="Textoindependiente"/>
        <w:spacing w:before="9"/>
        <w:rPr>
          <w:b/>
          <w:sz w:val="17"/>
        </w:rPr>
      </w:pPr>
      <w:r>
        <w:rPr>
          <w:noProof/>
          <w:lang w:val="es-MX" w:eastAsia="es-MX"/>
        </w:rPr>
        <w:drawing>
          <wp:anchor distT="0" distB="0" distL="0" distR="0" simplePos="0" relativeHeight="251638784" behindDoc="0" locked="0" layoutInCell="1" allowOverlap="1">
            <wp:simplePos x="0" y="0"/>
            <wp:positionH relativeFrom="page">
              <wp:posOffset>657225</wp:posOffset>
            </wp:positionH>
            <wp:positionV relativeFrom="paragraph">
              <wp:posOffset>155029</wp:posOffset>
            </wp:positionV>
            <wp:extent cx="6675365" cy="4460843"/>
            <wp:effectExtent l="0" t="0" r="0" b="0"/>
            <wp:wrapTopAndBottom/>
            <wp:docPr id="57"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jpeg"/>
                    <pic:cNvPicPr/>
                  </pic:nvPicPr>
                  <pic:blipFill>
                    <a:blip r:embed="rId34" cstate="print"/>
                    <a:stretch>
                      <a:fillRect/>
                    </a:stretch>
                  </pic:blipFill>
                  <pic:spPr>
                    <a:xfrm>
                      <a:off x="0" y="0"/>
                      <a:ext cx="6675365" cy="4460843"/>
                    </a:xfrm>
                    <a:prstGeom prst="rect">
                      <a:avLst/>
                    </a:prstGeom>
                  </pic:spPr>
                </pic:pic>
              </a:graphicData>
            </a:graphic>
          </wp:anchor>
        </w:drawing>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before="155"/>
        <w:ind w:left="738" w:right="2403"/>
        <w:jc w:val="center"/>
      </w:pPr>
      <w:r>
        <w:rPr>
          <w:b/>
          <w:color w:val="404040"/>
        </w:rPr>
        <w:t xml:space="preserve">46. </w:t>
      </w:r>
      <w:r>
        <w:rPr>
          <w:color w:val="404040"/>
        </w:rPr>
        <w:t>¿Dichos procesos de ejecución funcionan de acuerdo a la normatividad?</w:t>
      </w:r>
    </w:p>
    <w:p w:rsidR="00B41537" w:rsidRDefault="004922DF">
      <w:pPr>
        <w:pStyle w:val="Heading1"/>
        <w:spacing w:before="137"/>
        <w:ind w:left="1139"/>
      </w:pPr>
      <w:r>
        <w:rPr>
          <w:color w:val="404040"/>
        </w:rPr>
        <w:t>NO en todas las obras y acciones a las que se destinó el recurso.</w:t>
      </w:r>
    </w:p>
    <w:p w:rsidR="00B41537" w:rsidRDefault="004922DF">
      <w:pPr>
        <w:spacing w:before="140" w:line="360" w:lineRule="auto"/>
        <w:ind w:left="1139" w:right="1699"/>
        <w:jc w:val="both"/>
        <w:rPr>
          <w:b/>
          <w:sz w:val="24"/>
        </w:rPr>
      </w:pPr>
      <w:r>
        <w:rPr>
          <w:b/>
          <w:color w:val="404040"/>
          <w:sz w:val="24"/>
        </w:rPr>
        <w:t>Existen Dependencias ejecutoras que de acuerdo con las entrevistas realizadas al personal designado, desconocen la normatividad aplicable  al</w:t>
      </w:r>
      <w:r>
        <w:rPr>
          <w:b/>
          <w:color w:val="404040"/>
          <w:spacing w:val="-5"/>
          <w:sz w:val="24"/>
        </w:rPr>
        <w:t xml:space="preserve"> </w:t>
      </w:r>
      <w:r>
        <w:rPr>
          <w:b/>
          <w:color w:val="404040"/>
          <w:sz w:val="24"/>
        </w:rPr>
        <w:t>Fondo.</w:t>
      </w:r>
    </w:p>
    <w:p w:rsidR="00B41537" w:rsidRDefault="00B41537">
      <w:pPr>
        <w:spacing w:line="360" w:lineRule="auto"/>
        <w:jc w:val="both"/>
        <w:rPr>
          <w:sz w:val="24"/>
        </w:rPr>
        <w:sectPr w:rsidR="00B41537">
          <w:pgSz w:w="12240" w:h="15840"/>
          <w:pgMar w:top="2220" w:right="0" w:bottom="1200" w:left="920" w:header="708" w:footer="1012" w:gutter="0"/>
          <w:cols w:space="720"/>
        </w:sectPr>
      </w:pPr>
    </w:p>
    <w:p w:rsidR="00B41537" w:rsidRDefault="00B41537">
      <w:pPr>
        <w:pStyle w:val="Textoindependiente"/>
        <w:spacing w:before="10"/>
        <w:rPr>
          <w:b/>
          <w:sz w:val="29"/>
        </w:rPr>
      </w:pPr>
    </w:p>
    <w:p w:rsidR="00B41537" w:rsidRDefault="004922DF">
      <w:pPr>
        <w:spacing w:before="70"/>
        <w:ind w:left="142" w:right="1701"/>
        <w:rPr>
          <w:b/>
          <w:sz w:val="24"/>
        </w:rPr>
      </w:pPr>
      <w:r>
        <w:rPr>
          <w:b/>
          <w:color w:val="404040"/>
          <w:sz w:val="24"/>
        </w:rPr>
        <w:t>Organización y gestión.</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823" w:hanging="360"/>
      </w:pPr>
      <w:r>
        <w:rPr>
          <w:b/>
          <w:color w:val="404040"/>
        </w:rPr>
        <w:t xml:space="preserve">47. </w:t>
      </w:r>
      <w:r>
        <w:rPr>
          <w:color w:val="404040"/>
        </w:rPr>
        <w:t>¿El Fondo cuenta con una estructura organizacional que le perm</w:t>
      </w:r>
      <w:r>
        <w:rPr>
          <w:color w:val="404040"/>
        </w:rPr>
        <w:t>ita entregar y/o producir los componentes y alcanzar el logro del</w:t>
      </w:r>
      <w:r>
        <w:rPr>
          <w:color w:val="404040"/>
          <w:spacing w:val="-18"/>
        </w:rPr>
        <w:t xml:space="preserve"> </w:t>
      </w:r>
      <w:r>
        <w:rPr>
          <w:color w:val="404040"/>
        </w:rPr>
        <w:t>Propósito?</w:t>
      </w:r>
    </w:p>
    <w:p w:rsidR="00B41537" w:rsidRDefault="004922DF">
      <w:pPr>
        <w:pStyle w:val="Heading1"/>
        <w:spacing w:before="5"/>
      </w:pPr>
      <w:r>
        <w:rPr>
          <w:color w:val="404040"/>
        </w:rPr>
        <w:t>SÍ.</w:t>
      </w:r>
    </w:p>
    <w:p w:rsidR="00B41537" w:rsidRDefault="004922DF">
      <w:pPr>
        <w:spacing w:before="137" w:line="360" w:lineRule="auto"/>
        <w:ind w:left="501" w:right="1695"/>
        <w:jc w:val="both"/>
        <w:rPr>
          <w:b/>
          <w:sz w:val="24"/>
        </w:rPr>
      </w:pPr>
      <w:r>
        <w:rPr>
          <w:b/>
          <w:color w:val="404040"/>
          <w:sz w:val="24"/>
        </w:rPr>
        <w:t xml:space="preserve">Las instancias relacionadas con la operación del Fondo son: Tesorería Municipal, Instituto Municipal de Planeación, Secretaría de Obras Públicas, Secretaría de Seguridad Pública </w:t>
      </w:r>
      <w:r>
        <w:rPr>
          <w:b/>
          <w:sz w:val="24"/>
        </w:rPr>
        <w:t>y Tránsito Municipal</w:t>
      </w:r>
      <w:r>
        <w:rPr>
          <w:b/>
          <w:color w:val="404040"/>
          <w:sz w:val="24"/>
        </w:rPr>
        <w:t>, Organismo Operador del Servicio de Limpia.</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48. </w:t>
      </w:r>
      <w:r>
        <w:rPr>
          <w:color w:val="404040"/>
        </w:rPr>
        <w:t>¿Los mec</w:t>
      </w:r>
      <w:r>
        <w:rPr>
          <w:color w:val="404040"/>
        </w:rPr>
        <w:t>anismos de transferencias de recursos en el Estado, operan eficaz y eficientemente?</w:t>
      </w:r>
    </w:p>
    <w:p w:rsidR="00B41537" w:rsidRDefault="004922DF">
      <w:pPr>
        <w:pStyle w:val="Heading1"/>
        <w:spacing w:before="5"/>
      </w:pPr>
      <w:r>
        <w:rPr>
          <w:color w:val="404040"/>
        </w:rPr>
        <w:t>SÍ.</w:t>
      </w:r>
    </w:p>
    <w:p w:rsidR="00B41537" w:rsidRDefault="004922DF">
      <w:pPr>
        <w:spacing w:before="137" w:line="360" w:lineRule="auto"/>
        <w:ind w:left="501" w:right="1699"/>
        <w:jc w:val="both"/>
        <w:rPr>
          <w:b/>
          <w:sz w:val="24"/>
        </w:rPr>
      </w:pPr>
      <w:r>
        <w:rPr>
          <w:b/>
          <w:color w:val="404040"/>
          <w:sz w:val="24"/>
        </w:rPr>
        <w:t>Los recursos del Fondo fueron transferidos al Municipio por el Estado, en atención a lo contemplado en la Publicación de la Distribución y calendarización que realizó e</w:t>
      </w:r>
      <w:r>
        <w:rPr>
          <w:b/>
          <w:color w:val="404040"/>
          <w:sz w:val="24"/>
        </w:rPr>
        <w:t>l Gobierno del Estado en el periódico oficial del Gobierno Constitucional del Estado de Puebla el día 24 de enero de 2014.</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49. </w:t>
      </w:r>
      <w:r>
        <w:rPr>
          <w:color w:val="404040"/>
        </w:rPr>
        <w:t>¿Tiene una colaboración y coordinación efectiva con los programas federales con los cuales se relaciona y se complementa el Fond</w:t>
      </w:r>
      <w:r>
        <w:rPr>
          <w:color w:val="404040"/>
        </w:rPr>
        <w:t>o?</w:t>
      </w:r>
    </w:p>
    <w:p w:rsidR="00B41537" w:rsidRDefault="004922DF">
      <w:pPr>
        <w:pStyle w:val="Heading1"/>
        <w:spacing w:before="5"/>
      </w:pPr>
      <w:r>
        <w:rPr>
          <w:color w:val="404040"/>
        </w:rPr>
        <w:t>SÍ.</w:t>
      </w:r>
    </w:p>
    <w:p w:rsidR="00B41537" w:rsidRDefault="004922DF">
      <w:pPr>
        <w:spacing w:before="137"/>
        <w:ind w:left="501"/>
        <w:jc w:val="both"/>
        <w:rPr>
          <w:b/>
          <w:sz w:val="24"/>
        </w:rPr>
      </w:pPr>
      <w:r>
        <w:rPr>
          <w:b/>
          <w:color w:val="404040"/>
          <w:sz w:val="24"/>
        </w:rPr>
        <w:t>Existen convenios de colaboración celebrados por el Municipio.</w:t>
      </w:r>
    </w:p>
    <w:p w:rsidR="00B41537" w:rsidRDefault="00B41537">
      <w:pPr>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ind w:left="142" w:right="1701"/>
        <w:rPr>
          <w:b/>
          <w:sz w:val="24"/>
        </w:rPr>
      </w:pPr>
      <w:r>
        <w:rPr>
          <w:b/>
          <w:color w:val="404040"/>
          <w:sz w:val="24"/>
        </w:rPr>
        <w:t>Administración Financiera.</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699" w:hanging="360"/>
        <w:jc w:val="both"/>
      </w:pPr>
      <w:r>
        <w:rPr>
          <w:b/>
          <w:color w:val="404040"/>
        </w:rPr>
        <w:t xml:space="preserve">50. </w:t>
      </w:r>
      <w:r>
        <w:rPr>
          <w:color w:val="404040"/>
        </w:rPr>
        <w:t>¿Existe evidencia de que el Fondo utiliza prácticas de administración</w:t>
      </w:r>
      <w:r>
        <w:rPr>
          <w:color w:val="404040"/>
          <w:spacing w:val="-31"/>
        </w:rPr>
        <w:t xml:space="preserve"> </w:t>
      </w:r>
      <w:r>
        <w:rPr>
          <w:color w:val="404040"/>
        </w:rPr>
        <w:t>financiera que proporcionen información oportuna y confiable para la toma de decisiones de los responsables de la</w:t>
      </w:r>
      <w:r>
        <w:rPr>
          <w:color w:val="404040"/>
          <w:spacing w:val="-12"/>
        </w:rPr>
        <w:t xml:space="preserve"> </w:t>
      </w:r>
      <w:r>
        <w:rPr>
          <w:color w:val="404040"/>
        </w:rPr>
        <w:t>administración?</w:t>
      </w:r>
    </w:p>
    <w:p w:rsidR="00B41537" w:rsidRDefault="004922DF">
      <w:pPr>
        <w:pStyle w:val="Heading1"/>
        <w:spacing w:before="2"/>
      </w:pPr>
      <w:r>
        <w:rPr>
          <w:color w:val="404040"/>
        </w:rPr>
        <w:t>SÍ.</w:t>
      </w:r>
    </w:p>
    <w:p w:rsidR="00B41537" w:rsidRDefault="004922DF">
      <w:pPr>
        <w:spacing w:before="140" w:line="360" w:lineRule="auto"/>
        <w:ind w:left="501" w:right="1701"/>
        <w:rPr>
          <w:b/>
          <w:sz w:val="24"/>
        </w:rPr>
      </w:pPr>
      <w:r>
        <w:rPr>
          <w:b/>
          <w:color w:val="404040"/>
          <w:sz w:val="24"/>
        </w:rPr>
        <w:t>En atención a las atribuciones y deberes de los funcionarios públicos, contenidos en el Reglamento Interior de la Tesorerí</w:t>
      </w:r>
      <w:r>
        <w:rPr>
          <w:b/>
          <w:color w:val="404040"/>
          <w:sz w:val="24"/>
        </w:rPr>
        <w:t>a Municipal.</w:t>
      </w:r>
    </w:p>
    <w:p w:rsidR="00B41537" w:rsidRDefault="004922DF">
      <w:pPr>
        <w:spacing w:before="5" w:line="360" w:lineRule="auto"/>
        <w:ind w:left="501" w:right="1696"/>
        <w:jc w:val="both"/>
        <w:rPr>
          <w:b/>
          <w:sz w:val="24"/>
        </w:rPr>
      </w:pPr>
      <w:r>
        <w:rPr>
          <w:b/>
          <w:color w:val="404040"/>
          <w:sz w:val="24"/>
        </w:rPr>
        <w:t>Por parte de la Tesorería Municipal se emite la información financiera, los reportes presupuestales, así como la conciliación con las Dependencias ejecutoras de los reportes de avances trimestrales correspondientes,  todo en cumplimiento de lo</w:t>
      </w:r>
      <w:r>
        <w:rPr>
          <w:b/>
          <w:color w:val="404040"/>
          <w:sz w:val="24"/>
        </w:rPr>
        <w:t xml:space="preserve"> establecido en la legislación</w:t>
      </w:r>
      <w:r>
        <w:rPr>
          <w:b/>
          <w:color w:val="404040"/>
          <w:spacing w:val="-13"/>
          <w:sz w:val="24"/>
        </w:rPr>
        <w:t xml:space="preserve"> </w:t>
      </w:r>
      <w:r>
        <w:rPr>
          <w:b/>
          <w:color w:val="404040"/>
          <w:sz w:val="24"/>
        </w:rPr>
        <w:t>aplicable.</w:t>
      </w:r>
    </w:p>
    <w:p w:rsidR="00B41537" w:rsidRDefault="00B41537">
      <w:pPr>
        <w:pStyle w:val="Textoindependiente"/>
        <w:rPr>
          <w:b/>
        </w:rPr>
      </w:pPr>
    </w:p>
    <w:p w:rsidR="00B41537" w:rsidRDefault="004922DF">
      <w:pPr>
        <w:pStyle w:val="Prrafodelista"/>
        <w:numPr>
          <w:ilvl w:val="0"/>
          <w:numId w:val="8"/>
        </w:numPr>
        <w:tabs>
          <w:tab w:val="left" w:pos="570"/>
        </w:tabs>
        <w:spacing w:line="362" w:lineRule="auto"/>
        <w:ind w:right="1705" w:hanging="360"/>
        <w:rPr>
          <w:sz w:val="24"/>
        </w:rPr>
      </w:pPr>
      <w:r>
        <w:rPr>
          <w:color w:val="404040"/>
          <w:sz w:val="24"/>
        </w:rPr>
        <w:t>¿Existe una integración entre los distintos sistemas de información que conforman la administración</w:t>
      </w:r>
      <w:r>
        <w:rPr>
          <w:color w:val="404040"/>
          <w:spacing w:val="-14"/>
          <w:sz w:val="24"/>
        </w:rPr>
        <w:t xml:space="preserve"> </w:t>
      </w:r>
      <w:r>
        <w:rPr>
          <w:color w:val="404040"/>
          <w:sz w:val="24"/>
        </w:rPr>
        <w:t>financiera?</w:t>
      </w:r>
    </w:p>
    <w:p w:rsidR="00B41537" w:rsidRDefault="004922DF">
      <w:pPr>
        <w:pStyle w:val="Heading1"/>
        <w:spacing w:before="0"/>
      </w:pPr>
      <w:r>
        <w:rPr>
          <w:color w:val="404040"/>
        </w:rPr>
        <w:t>SÍ.</w:t>
      </w:r>
    </w:p>
    <w:p w:rsidR="00B41537" w:rsidRDefault="004922DF">
      <w:pPr>
        <w:spacing w:before="139" w:line="360" w:lineRule="auto"/>
        <w:ind w:left="501" w:right="1701"/>
        <w:rPr>
          <w:b/>
          <w:sz w:val="24"/>
        </w:rPr>
      </w:pPr>
      <w:r>
        <w:rPr>
          <w:b/>
          <w:color w:val="404040"/>
          <w:sz w:val="24"/>
        </w:rPr>
        <w:t>En el Municipio existen sistemas de información presupuestal, contable, financiera, de desempeño y de transparencia.</w:t>
      </w:r>
    </w:p>
    <w:p w:rsidR="00B41537" w:rsidRDefault="00B41537">
      <w:pPr>
        <w:pStyle w:val="Textoindependiente"/>
        <w:rPr>
          <w:b/>
        </w:rPr>
      </w:pPr>
    </w:p>
    <w:p w:rsidR="00B41537" w:rsidRDefault="004922DF">
      <w:pPr>
        <w:spacing w:before="142"/>
        <w:ind w:left="142" w:right="1701"/>
        <w:rPr>
          <w:b/>
          <w:sz w:val="24"/>
        </w:rPr>
      </w:pPr>
      <w:r>
        <w:rPr>
          <w:b/>
          <w:color w:val="404040"/>
          <w:sz w:val="24"/>
        </w:rPr>
        <w:t>EFICACIA, EFICIENCIA, ECONOMÍA OPERATIVA DEL FONDO.</w:t>
      </w:r>
    </w:p>
    <w:p w:rsidR="00B41537" w:rsidRDefault="00B41537">
      <w:pPr>
        <w:pStyle w:val="Textoindependiente"/>
        <w:rPr>
          <w:b/>
        </w:rPr>
      </w:pPr>
    </w:p>
    <w:p w:rsidR="00B41537" w:rsidRDefault="00B41537">
      <w:pPr>
        <w:pStyle w:val="Textoindependiente"/>
        <w:rPr>
          <w:b/>
        </w:rPr>
      </w:pPr>
    </w:p>
    <w:p w:rsidR="00B41537" w:rsidRDefault="004922DF">
      <w:pPr>
        <w:ind w:left="142" w:right="1701"/>
        <w:rPr>
          <w:b/>
          <w:sz w:val="24"/>
        </w:rPr>
      </w:pPr>
      <w:r>
        <w:rPr>
          <w:b/>
          <w:color w:val="404040"/>
          <w:sz w:val="24"/>
        </w:rPr>
        <w:t>Eficacia.</w:t>
      </w:r>
    </w:p>
    <w:p w:rsidR="00B41537" w:rsidRDefault="00B41537">
      <w:pPr>
        <w:pStyle w:val="Textoindependiente"/>
        <w:rPr>
          <w:b/>
        </w:rPr>
      </w:pPr>
    </w:p>
    <w:p w:rsidR="00B41537" w:rsidRDefault="00B41537">
      <w:pPr>
        <w:pStyle w:val="Textoindependiente"/>
        <w:rPr>
          <w:b/>
        </w:rPr>
      </w:pPr>
    </w:p>
    <w:p w:rsidR="00B41537" w:rsidRDefault="004922DF">
      <w:pPr>
        <w:pStyle w:val="Prrafodelista"/>
        <w:numPr>
          <w:ilvl w:val="0"/>
          <w:numId w:val="8"/>
        </w:numPr>
        <w:tabs>
          <w:tab w:val="left" w:pos="502"/>
        </w:tabs>
        <w:spacing w:before="0"/>
        <w:ind w:hanging="360"/>
        <w:rPr>
          <w:sz w:val="24"/>
        </w:rPr>
      </w:pPr>
      <w:r>
        <w:rPr>
          <w:color w:val="404040"/>
          <w:sz w:val="24"/>
        </w:rPr>
        <w:t>Presentar</w:t>
      </w:r>
      <w:r>
        <w:rPr>
          <w:color w:val="404040"/>
          <w:spacing w:val="41"/>
          <w:sz w:val="24"/>
        </w:rPr>
        <w:t xml:space="preserve"> </w:t>
      </w:r>
      <w:r>
        <w:rPr>
          <w:color w:val="404040"/>
          <w:sz w:val="24"/>
        </w:rPr>
        <w:t>el</w:t>
      </w:r>
      <w:r>
        <w:rPr>
          <w:color w:val="404040"/>
          <w:spacing w:val="41"/>
          <w:sz w:val="24"/>
        </w:rPr>
        <w:t xml:space="preserve"> </w:t>
      </w:r>
      <w:r>
        <w:rPr>
          <w:color w:val="404040"/>
          <w:sz w:val="24"/>
        </w:rPr>
        <w:t>avance</w:t>
      </w:r>
      <w:r>
        <w:rPr>
          <w:color w:val="404040"/>
          <w:spacing w:val="42"/>
          <w:sz w:val="24"/>
        </w:rPr>
        <w:t xml:space="preserve"> </w:t>
      </w:r>
      <w:r>
        <w:rPr>
          <w:color w:val="404040"/>
          <w:sz w:val="24"/>
        </w:rPr>
        <w:t>de</w:t>
      </w:r>
      <w:r>
        <w:rPr>
          <w:color w:val="404040"/>
          <w:spacing w:val="42"/>
          <w:sz w:val="24"/>
        </w:rPr>
        <w:t xml:space="preserve"> </w:t>
      </w:r>
      <w:r>
        <w:rPr>
          <w:color w:val="404040"/>
          <w:sz w:val="24"/>
        </w:rPr>
        <w:t>los</w:t>
      </w:r>
      <w:r>
        <w:rPr>
          <w:color w:val="404040"/>
          <w:spacing w:val="42"/>
          <w:sz w:val="24"/>
        </w:rPr>
        <w:t xml:space="preserve"> </w:t>
      </w:r>
      <w:r>
        <w:rPr>
          <w:color w:val="404040"/>
          <w:sz w:val="24"/>
        </w:rPr>
        <w:t>indicadores</w:t>
      </w:r>
      <w:r>
        <w:rPr>
          <w:color w:val="404040"/>
          <w:spacing w:val="42"/>
          <w:sz w:val="24"/>
        </w:rPr>
        <w:t xml:space="preserve"> </w:t>
      </w:r>
      <w:r>
        <w:rPr>
          <w:color w:val="404040"/>
          <w:sz w:val="24"/>
        </w:rPr>
        <w:t>a</w:t>
      </w:r>
      <w:r>
        <w:rPr>
          <w:color w:val="404040"/>
          <w:spacing w:val="40"/>
          <w:sz w:val="24"/>
        </w:rPr>
        <w:t xml:space="preserve"> </w:t>
      </w:r>
      <w:r>
        <w:rPr>
          <w:color w:val="404040"/>
          <w:sz w:val="24"/>
        </w:rPr>
        <w:t>nivel</w:t>
      </w:r>
      <w:r>
        <w:rPr>
          <w:color w:val="404040"/>
          <w:spacing w:val="41"/>
          <w:sz w:val="24"/>
        </w:rPr>
        <w:t xml:space="preserve"> </w:t>
      </w:r>
      <w:r>
        <w:rPr>
          <w:color w:val="404040"/>
          <w:sz w:val="24"/>
        </w:rPr>
        <w:t>de</w:t>
      </w:r>
      <w:r>
        <w:rPr>
          <w:color w:val="404040"/>
          <w:spacing w:val="42"/>
          <w:sz w:val="24"/>
        </w:rPr>
        <w:t xml:space="preserve"> </w:t>
      </w:r>
      <w:r>
        <w:rPr>
          <w:color w:val="404040"/>
          <w:sz w:val="24"/>
        </w:rPr>
        <w:t>Componentes</w:t>
      </w:r>
      <w:r>
        <w:rPr>
          <w:color w:val="404040"/>
          <w:spacing w:val="41"/>
          <w:sz w:val="24"/>
        </w:rPr>
        <w:t xml:space="preserve"> </w:t>
      </w:r>
      <w:r>
        <w:rPr>
          <w:color w:val="404040"/>
          <w:sz w:val="24"/>
        </w:rPr>
        <w:t>del</w:t>
      </w:r>
      <w:r>
        <w:rPr>
          <w:color w:val="404040"/>
          <w:spacing w:val="51"/>
          <w:sz w:val="24"/>
        </w:rPr>
        <w:t xml:space="preserve"> </w:t>
      </w:r>
      <w:r>
        <w:rPr>
          <w:color w:val="404040"/>
          <w:sz w:val="24"/>
        </w:rPr>
        <w:t>Fondo,</w:t>
      </w:r>
    </w:p>
    <w:p w:rsidR="00B41537" w:rsidRDefault="004922DF">
      <w:pPr>
        <w:pStyle w:val="Textoindependiente"/>
        <w:spacing w:before="137"/>
        <w:ind w:left="501"/>
        <w:jc w:val="both"/>
      </w:pPr>
      <w:r>
        <w:rPr>
          <w:color w:val="404040"/>
        </w:rPr>
        <w:t>¿Este avance es el adecuado para el logro del propósito?</w:t>
      </w:r>
    </w:p>
    <w:p w:rsidR="00B41537" w:rsidRDefault="004922DF">
      <w:pPr>
        <w:pStyle w:val="Heading1"/>
        <w:spacing w:before="139"/>
      </w:pPr>
      <w:r>
        <w:rPr>
          <w:color w:val="404040"/>
        </w:rPr>
        <w:t>NO hay una MIR exclusiva del FORTAMUN-DF en el Municipio.</w:t>
      </w:r>
    </w:p>
    <w:p w:rsidR="00B41537" w:rsidRDefault="00B41537">
      <w:p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line="360" w:lineRule="auto"/>
        <w:ind w:left="501" w:right="1696"/>
        <w:jc w:val="both"/>
        <w:rPr>
          <w:b/>
          <w:sz w:val="24"/>
        </w:rPr>
      </w:pPr>
      <w:r>
        <w:rPr>
          <w:b/>
          <w:color w:val="404040"/>
          <w:sz w:val="24"/>
        </w:rPr>
        <w:t>Respecto de la MIR elaborada por la SHCP, y en atención a la información proporcionada por el Municipio, se determinó que par</w:t>
      </w:r>
      <w:r>
        <w:rPr>
          <w:b/>
          <w:color w:val="404040"/>
          <w:sz w:val="24"/>
        </w:rPr>
        <w:t>a el Municipio de Puebla, los recursos del FORTAMUN-DF tienen una importancia que impacta en el fortalecimiento municipal, ya que en el ejercicio evaluado los recursos recibidos por el Municipio por este concepto representan el 55% de los ingresos propios.</w:t>
      </w:r>
    </w:p>
    <w:p w:rsidR="00B41537" w:rsidRDefault="00B41537">
      <w:pPr>
        <w:pStyle w:val="Textoindependiente"/>
        <w:rPr>
          <w:b/>
        </w:rPr>
      </w:pPr>
    </w:p>
    <w:p w:rsidR="00B41537" w:rsidRDefault="004922DF">
      <w:pPr>
        <w:spacing w:before="142" w:line="360" w:lineRule="auto"/>
        <w:ind w:left="501" w:right="1695"/>
        <w:jc w:val="both"/>
        <w:rPr>
          <w:b/>
          <w:sz w:val="24"/>
        </w:rPr>
      </w:pPr>
      <w:r>
        <w:rPr>
          <w:b/>
          <w:color w:val="404040"/>
          <w:sz w:val="24"/>
        </w:rPr>
        <w:t xml:space="preserve">Lo anterior denota también, que a pesar de contar con fuentes de ingresos seguras de origen federal, el Municipio tiene implementada una política recaudatoria dinámica para complementar sus ingresos disponibles y expandir el gasto público para beneficio </w:t>
      </w:r>
      <w:r>
        <w:rPr>
          <w:b/>
          <w:color w:val="404040"/>
          <w:sz w:val="24"/>
        </w:rPr>
        <w:t>de sus</w:t>
      </w:r>
      <w:r>
        <w:rPr>
          <w:b/>
          <w:color w:val="404040"/>
          <w:spacing w:val="-16"/>
          <w:sz w:val="24"/>
        </w:rPr>
        <w:t xml:space="preserve"> </w:t>
      </w:r>
      <w:r>
        <w:rPr>
          <w:b/>
          <w:color w:val="404040"/>
          <w:sz w:val="24"/>
        </w:rPr>
        <w:t>habitantes.</w:t>
      </w:r>
    </w:p>
    <w:p w:rsidR="00B41537" w:rsidRDefault="00B41537">
      <w:pPr>
        <w:pStyle w:val="Textoindependiente"/>
        <w:rPr>
          <w:b/>
        </w:rPr>
      </w:pPr>
    </w:p>
    <w:p w:rsidR="00B41537" w:rsidRDefault="004922DF">
      <w:pPr>
        <w:pStyle w:val="Textoindependiente"/>
        <w:spacing w:before="142" w:line="360" w:lineRule="auto"/>
        <w:ind w:left="501" w:right="1705" w:hanging="360"/>
        <w:jc w:val="both"/>
      </w:pPr>
      <w:r>
        <w:rPr>
          <w:b/>
          <w:color w:val="404040"/>
        </w:rPr>
        <w:t xml:space="preserve">53. </w:t>
      </w:r>
      <w:r>
        <w:rPr>
          <w:color w:val="404040"/>
        </w:rPr>
        <w:t>¿Se identifica algún componente o actividad que no es producido en la actualidad y que podría mejorar la eficacia del Fondo?</w:t>
      </w:r>
    </w:p>
    <w:p w:rsidR="00B41537" w:rsidRDefault="004922DF">
      <w:pPr>
        <w:pStyle w:val="Heading1"/>
        <w:spacing w:before="5" w:line="360" w:lineRule="auto"/>
        <w:ind w:right="1697"/>
      </w:pPr>
      <w:r>
        <w:rPr>
          <w:color w:val="404040"/>
        </w:rPr>
        <w:t>No hay componentes establecidos para efectos del Fondo a nivel Municipal, por lo que si se identifican componentes que no se generan en la actualidad y que podrían mejorar la eficacia del Fondo, respecto de los rubros de seguridad pública, alumbrado públic</w:t>
      </w:r>
      <w:r>
        <w:rPr>
          <w:color w:val="404040"/>
        </w:rPr>
        <w:t>o y servicio de limpia principalmente.</w:t>
      </w:r>
    </w:p>
    <w:p w:rsidR="00B41537" w:rsidRDefault="00B41537">
      <w:pPr>
        <w:pStyle w:val="Textoindependiente"/>
        <w:rPr>
          <w:b/>
        </w:rPr>
      </w:pPr>
    </w:p>
    <w:p w:rsidR="00B41537" w:rsidRDefault="004922DF">
      <w:pPr>
        <w:pStyle w:val="Textoindependiente"/>
        <w:spacing w:before="142" w:line="360" w:lineRule="auto"/>
        <w:ind w:left="501" w:right="1705" w:hanging="360"/>
        <w:jc w:val="both"/>
      </w:pPr>
      <w:r>
        <w:rPr>
          <w:b/>
          <w:color w:val="404040"/>
        </w:rPr>
        <w:t xml:space="preserve">54. </w:t>
      </w:r>
      <w:r>
        <w:rPr>
          <w:color w:val="404040"/>
        </w:rPr>
        <w:t>¿Se identifican componentes, actividades o procesos que se llevan a cabo en la actualidad y que podrían ser prescindibles o posibles de sustituir por otros más eficaces?</w:t>
      </w:r>
    </w:p>
    <w:p w:rsidR="00B41537" w:rsidRDefault="004922DF">
      <w:pPr>
        <w:pStyle w:val="Heading1"/>
        <w:spacing w:before="5" w:line="360" w:lineRule="auto"/>
        <w:ind w:right="1697"/>
      </w:pPr>
      <w:r>
        <w:rPr>
          <w:color w:val="404040"/>
        </w:rPr>
        <w:t>NO, al contrario, se requiere construir má</w:t>
      </w:r>
      <w:r>
        <w:rPr>
          <w:color w:val="404040"/>
        </w:rPr>
        <w:t>s componentes a nivel MIR del FORTAMUN-DF en el Municipio, en atención a las obras y acciones a las que se destinan los recursos del FORTAMNU-DF 2014.</w:t>
      </w:r>
    </w:p>
    <w:p w:rsidR="00B41537" w:rsidRDefault="00B41537">
      <w:pPr>
        <w:spacing w:line="360" w:lineRule="auto"/>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501" w:right="1698" w:hanging="360"/>
        <w:jc w:val="both"/>
      </w:pPr>
      <w:r>
        <w:rPr>
          <w:b/>
          <w:color w:val="404040"/>
        </w:rPr>
        <w:t xml:space="preserve">55. </w:t>
      </w:r>
      <w:r>
        <w:rPr>
          <w:color w:val="404040"/>
        </w:rPr>
        <w:t>¿Existen indicadores de eficacia en la operación del Fondo? Presentar un listado de es</w:t>
      </w:r>
      <w:r>
        <w:rPr>
          <w:color w:val="404040"/>
        </w:rPr>
        <w:t>tos indicadores.</w:t>
      </w:r>
    </w:p>
    <w:p w:rsidR="00B41537" w:rsidRDefault="004922DF">
      <w:pPr>
        <w:pStyle w:val="Heading1"/>
        <w:spacing w:before="5"/>
      </w:pPr>
      <w:r>
        <w:rPr>
          <w:color w:val="404040"/>
        </w:rPr>
        <w:t>NO hay indicadores del FORTAMUN-DF elaborados por el Municipio.</w:t>
      </w:r>
    </w:p>
    <w:p w:rsidR="00B41537" w:rsidRDefault="00B41537">
      <w:pPr>
        <w:pStyle w:val="Textoindependiente"/>
        <w:rPr>
          <w:b/>
        </w:rPr>
      </w:pPr>
    </w:p>
    <w:p w:rsidR="00B41537" w:rsidRDefault="00B41537">
      <w:pPr>
        <w:pStyle w:val="Textoindependiente"/>
        <w:rPr>
          <w:b/>
        </w:rPr>
      </w:pPr>
    </w:p>
    <w:p w:rsidR="00B41537" w:rsidRDefault="004922DF">
      <w:pPr>
        <w:ind w:left="142" w:right="1701"/>
        <w:rPr>
          <w:b/>
          <w:sz w:val="24"/>
        </w:rPr>
      </w:pPr>
      <w:r>
        <w:rPr>
          <w:b/>
          <w:color w:val="404040"/>
          <w:sz w:val="24"/>
        </w:rPr>
        <w:t>Eficiencia.</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700" w:hanging="360"/>
        <w:jc w:val="both"/>
      </w:pPr>
      <w:r>
        <w:rPr>
          <w:b/>
          <w:color w:val="404040"/>
        </w:rPr>
        <w:t xml:space="preserve">56. </w:t>
      </w:r>
      <w:r>
        <w:rPr>
          <w:color w:val="404040"/>
        </w:rPr>
        <w:t>¿El Fondo ha identificado y cuantificado costos de operación y costos unitarios dependiendo del Propósito y de sus componentes? Si fuera el caso, presentar dichos costos.</w:t>
      </w:r>
    </w:p>
    <w:p w:rsidR="00B41537" w:rsidRDefault="004922DF">
      <w:pPr>
        <w:pStyle w:val="Heading1"/>
        <w:spacing w:before="2"/>
      </w:pPr>
      <w:r>
        <w:rPr>
          <w:color w:val="404040"/>
        </w:rPr>
        <w:t>NO.</w:t>
      </w:r>
    </w:p>
    <w:p w:rsidR="00B41537" w:rsidRDefault="004922DF">
      <w:pPr>
        <w:spacing w:before="139" w:line="360" w:lineRule="auto"/>
        <w:ind w:left="501" w:right="1696"/>
        <w:jc w:val="both"/>
        <w:rPr>
          <w:b/>
          <w:sz w:val="24"/>
        </w:rPr>
      </w:pPr>
      <w:r>
        <w:rPr>
          <w:b/>
          <w:color w:val="404040"/>
          <w:sz w:val="24"/>
        </w:rPr>
        <w:t>En atención a la información proporcionada por el Municipio, así como por las encuestas de gabinete realizadas a los funcionarios involucrados en la administración y ejercicio de los recursos del FORTAMUN-DF</w:t>
      </w:r>
      <w:r>
        <w:rPr>
          <w:b/>
          <w:color w:val="404040"/>
          <w:spacing w:val="-16"/>
          <w:sz w:val="24"/>
        </w:rPr>
        <w:t xml:space="preserve"> </w:t>
      </w:r>
      <w:r>
        <w:rPr>
          <w:b/>
          <w:color w:val="404040"/>
          <w:sz w:val="24"/>
        </w:rPr>
        <w:t>2014.</w:t>
      </w:r>
    </w:p>
    <w:p w:rsidR="00B41537" w:rsidRDefault="00B41537">
      <w:pPr>
        <w:pStyle w:val="Textoindependiente"/>
        <w:rPr>
          <w:b/>
        </w:rPr>
      </w:pPr>
    </w:p>
    <w:p w:rsidR="00B41537" w:rsidRDefault="004922DF">
      <w:pPr>
        <w:pStyle w:val="Textoindependiente"/>
        <w:spacing w:before="142"/>
        <w:ind w:left="142" w:right="1701"/>
      </w:pPr>
      <w:r>
        <w:rPr>
          <w:b/>
          <w:color w:val="404040"/>
        </w:rPr>
        <w:t>57.</w:t>
      </w:r>
      <w:r>
        <w:rPr>
          <w:b/>
          <w:color w:val="404040"/>
          <w:spacing w:val="-58"/>
        </w:rPr>
        <w:t xml:space="preserve"> </w:t>
      </w:r>
      <w:r>
        <w:rPr>
          <w:color w:val="404040"/>
        </w:rPr>
        <w:t>¿El Fondo tiene procedimientos para m</w:t>
      </w:r>
      <w:r>
        <w:rPr>
          <w:color w:val="404040"/>
        </w:rPr>
        <w:t>edir costo-efectividad en su ejecución?</w:t>
      </w:r>
    </w:p>
    <w:p w:rsidR="00B41537" w:rsidRDefault="004922DF">
      <w:pPr>
        <w:pStyle w:val="Heading1"/>
        <w:spacing w:before="137"/>
      </w:pPr>
      <w:r>
        <w:rPr>
          <w:color w:val="404040"/>
        </w:rPr>
        <w:t>NO.</w:t>
      </w:r>
    </w:p>
    <w:p w:rsidR="00B41537" w:rsidRDefault="004922DF">
      <w:pPr>
        <w:spacing w:before="139" w:line="360" w:lineRule="auto"/>
        <w:ind w:left="501" w:right="1696"/>
        <w:jc w:val="both"/>
        <w:rPr>
          <w:b/>
          <w:sz w:val="24"/>
        </w:rPr>
      </w:pPr>
      <w:r>
        <w:rPr>
          <w:b/>
          <w:color w:val="404040"/>
          <w:sz w:val="24"/>
        </w:rPr>
        <w:t>En atención a la información proporcionada por el Municipio, así como por las encuestas de gabinete realizadas a los funcionarios involucrados en la administración y ejercicio de los recursos del FORTAMUN-DF</w:t>
      </w:r>
      <w:r>
        <w:rPr>
          <w:b/>
          <w:color w:val="404040"/>
          <w:spacing w:val="-15"/>
          <w:sz w:val="24"/>
        </w:rPr>
        <w:t xml:space="preserve"> </w:t>
      </w:r>
      <w:r>
        <w:rPr>
          <w:b/>
          <w:color w:val="404040"/>
          <w:sz w:val="24"/>
        </w:rPr>
        <w:t>2014</w:t>
      </w:r>
      <w:r>
        <w:rPr>
          <w:b/>
          <w:color w:val="404040"/>
          <w:sz w:val="24"/>
        </w:rPr>
        <w:t>.</w:t>
      </w:r>
    </w:p>
    <w:p w:rsidR="00B41537" w:rsidRDefault="00B41537">
      <w:pPr>
        <w:pStyle w:val="Textoindependiente"/>
        <w:rPr>
          <w:b/>
        </w:rPr>
      </w:pPr>
    </w:p>
    <w:p w:rsidR="00B41537" w:rsidRDefault="004922DF">
      <w:pPr>
        <w:pStyle w:val="Textoindependiente"/>
        <w:spacing w:before="142" w:line="360" w:lineRule="auto"/>
        <w:ind w:left="501" w:right="1706" w:hanging="360"/>
        <w:jc w:val="both"/>
      </w:pPr>
      <w:r>
        <w:rPr>
          <w:b/>
          <w:color w:val="404040"/>
        </w:rPr>
        <w:t xml:space="preserve">58. </w:t>
      </w:r>
      <w:r>
        <w:rPr>
          <w:color w:val="404040"/>
        </w:rPr>
        <w:t>¿Se identifica algún componente, actividad o proceso que no se esté llevando a cabo en la actualidad y que podría mejorar la eficiencia del</w:t>
      </w:r>
      <w:r>
        <w:rPr>
          <w:color w:val="404040"/>
          <w:spacing w:val="-20"/>
        </w:rPr>
        <w:t xml:space="preserve"> </w:t>
      </w:r>
      <w:r>
        <w:rPr>
          <w:color w:val="404040"/>
        </w:rPr>
        <w:t>Fondo?</w:t>
      </w:r>
    </w:p>
    <w:p w:rsidR="00B41537" w:rsidRDefault="004922DF">
      <w:pPr>
        <w:pStyle w:val="Heading1"/>
        <w:spacing w:before="2"/>
      </w:pPr>
      <w:r>
        <w:rPr>
          <w:color w:val="404040"/>
        </w:rPr>
        <w:t>NO.</w:t>
      </w:r>
    </w:p>
    <w:p w:rsidR="00B41537" w:rsidRDefault="004922DF">
      <w:pPr>
        <w:spacing w:before="140" w:line="360" w:lineRule="auto"/>
        <w:ind w:left="501" w:right="1697"/>
        <w:jc w:val="both"/>
        <w:rPr>
          <w:b/>
          <w:sz w:val="24"/>
        </w:rPr>
      </w:pPr>
      <w:r>
        <w:rPr>
          <w:b/>
          <w:color w:val="404040"/>
          <w:sz w:val="24"/>
        </w:rPr>
        <w:t>No hay componentes establecidos para efectos del Fondo a nivel Municipal, por lo que si se identif</w:t>
      </w:r>
      <w:r>
        <w:rPr>
          <w:b/>
          <w:color w:val="404040"/>
          <w:sz w:val="24"/>
        </w:rPr>
        <w:t>ican componentes que no se generan en la actualidad y que podrían mejorar la eficiencia del Fondo, respecto de todos los rubros en que se destinan los recursos del FORTAMUN-DF.</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501" w:right="1704" w:hanging="360"/>
        <w:jc w:val="both"/>
      </w:pPr>
      <w:r>
        <w:rPr>
          <w:b/>
          <w:color w:val="404040"/>
        </w:rPr>
        <w:t xml:space="preserve">59. </w:t>
      </w:r>
      <w:r>
        <w:rPr>
          <w:color w:val="404040"/>
        </w:rPr>
        <w:t>¿Se identifican componentes, actividades o procesos que se l</w:t>
      </w:r>
      <w:r>
        <w:rPr>
          <w:color w:val="404040"/>
        </w:rPr>
        <w:t>levan a cabo en la actualidad y que podrían ser prescindibles o posibles de sustituir por mecanismos de menor costo?</w:t>
      </w:r>
    </w:p>
    <w:p w:rsidR="00B41537" w:rsidRDefault="004922DF">
      <w:pPr>
        <w:pStyle w:val="Heading1"/>
        <w:spacing w:before="2"/>
        <w:ind w:right="1701"/>
        <w:jc w:val="left"/>
      </w:pPr>
      <w:r>
        <w:rPr>
          <w:color w:val="404040"/>
        </w:rPr>
        <w:t>NO.</w:t>
      </w:r>
    </w:p>
    <w:p w:rsidR="00B41537" w:rsidRDefault="004922DF">
      <w:pPr>
        <w:spacing w:before="139" w:line="360" w:lineRule="auto"/>
        <w:ind w:left="501" w:right="1701"/>
        <w:rPr>
          <w:b/>
          <w:sz w:val="24"/>
        </w:rPr>
      </w:pPr>
      <w:r>
        <w:rPr>
          <w:b/>
          <w:color w:val="404040"/>
          <w:sz w:val="24"/>
        </w:rPr>
        <w:t>Es necesario construir los componentes y actividades del FORTAMUN.DF en el Municipio.</w:t>
      </w:r>
    </w:p>
    <w:p w:rsidR="00B41537" w:rsidRDefault="00B41537">
      <w:pPr>
        <w:pStyle w:val="Textoindependiente"/>
        <w:rPr>
          <w:b/>
        </w:rPr>
      </w:pPr>
    </w:p>
    <w:p w:rsidR="00B41537" w:rsidRDefault="004922DF">
      <w:pPr>
        <w:pStyle w:val="Textoindependiente"/>
        <w:spacing w:before="142" w:line="360" w:lineRule="auto"/>
        <w:ind w:left="501" w:right="1697" w:hanging="360"/>
        <w:jc w:val="both"/>
      </w:pPr>
      <w:r>
        <w:rPr>
          <w:b/>
          <w:color w:val="404040"/>
        </w:rPr>
        <w:t xml:space="preserve">60. </w:t>
      </w:r>
      <w:r>
        <w:rPr>
          <w:color w:val="404040"/>
        </w:rPr>
        <w:t>¿Existen indicadores de eficiencia en la operación del Fondo? Presentar un listado de estos indicadores.</w:t>
      </w:r>
    </w:p>
    <w:p w:rsidR="00B41537" w:rsidRDefault="004922DF">
      <w:pPr>
        <w:pStyle w:val="Heading1"/>
        <w:spacing w:before="2" w:line="360" w:lineRule="auto"/>
        <w:ind w:right="1701"/>
        <w:jc w:val="left"/>
      </w:pPr>
      <w:r>
        <w:rPr>
          <w:color w:val="404040"/>
        </w:rPr>
        <w:t>NO, únicamente los publicados por la SHCP, respecto de la economía operativa del Fondo.</w:t>
      </w:r>
    </w:p>
    <w:p w:rsidR="00B41537" w:rsidRDefault="004922DF">
      <w:pPr>
        <w:spacing w:before="2" w:line="360" w:lineRule="auto"/>
        <w:ind w:left="501" w:right="1701"/>
        <w:rPr>
          <w:b/>
          <w:sz w:val="24"/>
        </w:rPr>
      </w:pPr>
      <w:r>
        <w:rPr>
          <w:b/>
          <w:color w:val="404040"/>
          <w:sz w:val="24"/>
        </w:rPr>
        <w:t>El Municipio no tiene construidos los indicadores del  FORTAMUN</w:t>
      </w:r>
      <w:r>
        <w:rPr>
          <w:b/>
          <w:color w:val="404040"/>
          <w:sz w:val="24"/>
        </w:rPr>
        <w:t>-DF para medir la eficiencia del Fondo.</w:t>
      </w:r>
    </w:p>
    <w:p w:rsidR="00B41537" w:rsidRDefault="00B41537">
      <w:pPr>
        <w:pStyle w:val="Textoindependiente"/>
        <w:rPr>
          <w:b/>
        </w:rPr>
      </w:pPr>
    </w:p>
    <w:p w:rsidR="00B41537" w:rsidRDefault="004922DF">
      <w:pPr>
        <w:pStyle w:val="Prrafodelista"/>
        <w:numPr>
          <w:ilvl w:val="0"/>
          <w:numId w:val="7"/>
        </w:numPr>
        <w:tabs>
          <w:tab w:val="left" w:pos="502"/>
        </w:tabs>
        <w:spacing w:line="360" w:lineRule="auto"/>
        <w:ind w:right="1706"/>
        <w:jc w:val="both"/>
        <w:rPr>
          <w:sz w:val="24"/>
        </w:rPr>
      </w:pPr>
      <w:r>
        <w:rPr>
          <w:color w:val="404040"/>
          <w:sz w:val="24"/>
        </w:rPr>
        <w:t>Cuantificar el presupuesto ejercido al término del presente ejercicio fiscal en relación al presupuesto</w:t>
      </w:r>
      <w:r>
        <w:rPr>
          <w:color w:val="404040"/>
          <w:spacing w:val="-12"/>
          <w:sz w:val="24"/>
        </w:rPr>
        <w:t xml:space="preserve"> </w:t>
      </w:r>
      <w:r>
        <w:rPr>
          <w:color w:val="404040"/>
          <w:sz w:val="24"/>
        </w:rPr>
        <w:t>asignado.</w:t>
      </w:r>
    </w:p>
    <w:p w:rsidR="00B41537" w:rsidRDefault="00B41537">
      <w:pPr>
        <w:pStyle w:val="Textoindependiente"/>
      </w:pPr>
    </w:p>
    <w:p w:rsidR="00B41537" w:rsidRDefault="004922DF">
      <w:pPr>
        <w:pStyle w:val="Heading1"/>
        <w:spacing w:line="360" w:lineRule="auto"/>
        <w:ind w:right="1689"/>
        <w:jc w:val="left"/>
      </w:pPr>
      <w:r>
        <w:rPr>
          <w:color w:val="404040"/>
        </w:rPr>
        <w:t>La siguiente gráfica representa la cuantificación del presupuesto ejercido, respecto del presupuesto</w:t>
      </w:r>
      <w:r>
        <w:rPr>
          <w:color w:val="404040"/>
        </w:rPr>
        <w:t xml:space="preserve"> original y el presupuesto modificado:</w:t>
      </w:r>
    </w:p>
    <w:p w:rsidR="00B41537" w:rsidRDefault="00B41537">
      <w:pPr>
        <w:spacing w:line="360" w:lineRule="auto"/>
        <w:sectPr w:rsidR="00B41537">
          <w:pgSz w:w="12240" w:h="15840"/>
          <w:pgMar w:top="2220" w:right="0" w:bottom="1200" w:left="1560" w:header="708" w:footer="1012" w:gutter="0"/>
          <w:cols w:space="720"/>
        </w:sect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spacing w:before="9"/>
        <w:rPr>
          <w:b/>
          <w:sz w:val="25"/>
        </w:rPr>
      </w:pPr>
    </w:p>
    <w:p w:rsidR="00B41537" w:rsidRDefault="004922DF">
      <w:pPr>
        <w:spacing w:before="70"/>
        <w:ind w:left="2094" w:right="2431"/>
        <w:jc w:val="center"/>
        <w:rPr>
          <w:b/>
          <w:sz w:val="24"/>
        </w:rPr>
      </w:pPr>
      <w:r>
        <w:rPr>
          <w:b/>
          <w:color w:val="404040"/>
          <w:sz w:val="24"/>
        </w:rPr>
        <w:t>COMPORTAMIENTO PRESUPUESTAL DEL FORTAMUN-DF 2014</w:t>
      </w:r>
    </w:p>
    <w:p w:rsidR="00B41537" w:rsidRDefault="004922DF">
      <w:pPr>
        <w:pStyle w:val="Textoindependiente"/>
        <w:spacing w:before="139"/>
        <w:ind w:left="2090" w:right="2431"/>
        <w:jc w:val="center"/>
      </w:pPr>
      <w:r>
        <w:rPr>
          <w:color w:val="404040"/>
        </w:rPr>
        <w:t>AL 31 DE DICIEMBRE DE 2014, CUENTA PÚBLICA</w:t>
      </w:r>
    </w:p>
    <w:p w:rsidR="00B41537" w:rsidRDefault="004922DF">
      <w:pPr>
        <w:pStyle w:val="Textoindependiente"/>
        <w:spacing w:before="137"/>
        <w:ind w:left="2094" w:right="2431"/>
        <w:jc w:val="center"/>
      </w:pPr>
      <w:r>
        <w:rPr>
          <w:color w:val="404040"/>
        </w:rPr>
        <w:t>(Expresado en pesos)</w:t>
      </w:r>
    </w:p>
    <w:p w:rsidR="00B41537" w:rsidRDefault="004922DF">
      <w:pPr>
        <w:pStyle w:val="Textoindependiente"/>
        <w:spacing w:before="6"/>
        <w:rPr>
          <w:sz w:val="18"/>
        </w:rPr>
      </w:pPr>
      <w:r>
        <w:rPr>
          <w:noProof/>
          <w:lang w:val="es-MX" w:eastAsia="es-MX"/>
        </w:rPr>
        <w:drawing>
          <wp:anchor distT="0" distB="0" distL="0" distR="0" simplePos="0" relativeHeight="251639808" behindDoc="0" locked="0" layoutInCell="1" allowOverlap="1">
            <wp:simplePos x="0" y="0"/>
            <wp:positionH relativeFrom="page">
              <wp:posOffset>285750</wp:posOffset>
            </wp:positionH>
            <wp:positionV relativeFrom="paragraph">
              <wp:posOffset>160617</wp:posOffset>
            </wp:positionV>
            <wp:extent cx="7008027" cy="3819334"/>
            <wp:effectExtent l="0" t="0" r="0" b="0"/>
            <wp:wrapTopAndBottom/>
            <wp:docPr id="5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9.png"/>
                    <pic:cNvPicPr/>
                  </pic:nvPicPr>
                  <pic:blipFill>
                    <a:blip r:embed="rId31" cstate="print"/>
                    <a:stretch>
                      <a:fillRect/>
                    </a:stretch>
                  </pic:blipFill>
                  <pic:spPr>
                    <a:xfrm>
                      <a:off x="0" y="0"/>
                      <a:ext cx="7008027" cy="3819334"/>
                    </a:xfrm>
                    <a:prstGeom prst="rect">
                      <a:avLst/>
                    </a:prstGeom>
                  </pic:spPr>
                </pic:pic>
              </a:graphicData>
            </a:graphic>
          </wp:anchor>
        </w:drawing>
      </w:r>
    </w:p>
    <w:p w:rsidR="00B41537" w:rsidRDefault="00B41537">
      <w:pPr>
        <w:rPr>
          <w:sz w:val="18"/>
        </w:rPr>
        <w:sectPr w:rsidR="00B41537">
          <w:pgSz w:w="12240" w:h="15840"/>
          <w:pgMar w:top="2220" w:right="0" w:bottom="1200" w:left="340" w:header="708" w:footer="1012" w:gutter="0"/>
          <w:cols w:space="720"/>
        </w:sectPr>
      </w:pPr>
    </w:p>
    <w:p w:rsidR="00B41537" w:rsidRDefault="00B41537">
      <w:pPr>
        <w:pStyle w:val="Textoindependiente"/>
        <w:spacing w:before="9"/>
        <w:rPr>
          <w:sz w:val="17"/>
        </w:rPr>
      </w:pPr>
    </w:p>
    <w:p w:rsidR="00B41537" w:rsidRDefault="004922DF">
      <w:pPr>
        <w:pStyle w:val="Heading1"/>
        <w:spacing w:before="70"/>
        <w:ind w:left="2821" w:right="3918"/>
        <w:jc w:val="center"/>
      </w:pPr>
      <w:r>
        <w:rPr>
          <w:color w:val="404040"/>
        </w:rPr>
        <w:t>CLASIFICACIÓN ADMINISTRATIVA</w:t>
      </w:r>
    </w:p>
    <w:p w:rsidR="00B41537" w:rsidRDefault="004922DF">
      <w:pPr>
        <w:pStyle w:val="Textoindependiente"/>
        <w:spacing w:before="139"/>
        <w:ind w:left="2819" w:right="3918"/>
        <w:jc w:val="center"/>
      </w:pPr>
      <w:r>
        <w:rPr>
          <w:color w:val="404040"/>
        </w:rPr>
        <w:t>FORTAMUN-DF 2014</w:t>
      </w:r>
    </w:p>
    <w:p w:rsidR="00B41537" w:rsidRDefault="004922DF">
      <w:pPr>
        <w:pStyle w:val="Textoindependiente"/>
        <w:spacing w:before="137"/>
        <w:ind w:left="2821" w:right="3918"/>
        <w:jc w:val="center"/>
      </w:pPr>
      <w:r>
        <w:rPr>
          <w:color w:val="404040"/>
        </w:rPr>
        <w:t>(Expresado en pesos)</w:t>
      </w:r>
    </w:p>
    <w:p w:rsidR="00B41537" w:rsidRDefault="004922DF">
      <w:pPr>
        <w:pStyle w:val="Textoindependiente"/>
        <w:spacing w:before="6"/>
        <w:rPr>
          <w:sz w:val="22"/>
        </w:rPr>
      </w:pPr>
      <w:r>
        <w:rPr>
          <w:noProof/>
          <w:lang w:val="es-MX" w:eastAsia="es-MX"/>
        </w:rPr>
        <w:drawing>
          <wp:anchor distT="0" distB="0" distL="0" distR="0" simplePos="0" relativeHeight="251640832" behindDoc="0" locked="0" layoutInCell="1" allowOverlap="1">
            <wp:simplePos x="0" y="0"/>
            <wp:positionH relativeFrom="page">
              <wp:posOffset>990600</wp:posOffset>
            </wp:positionH>
            <wp:positionV relativeFrom="paragraph">
              <wp:posOffset>189827</wp:posOffset>
            </wp:positionV>
            <wp:extent cx="5529360" cy="3523583"/>
            <wp:effectExtent l="0" t="0" r="0" b="0"/>
            <wp:wrapTopAndBottom/>
            <wp:docPr id="61"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8.jpeg"/>
                    <pic:cNvPicPr/>
                  </pic:nvPicPr>
                  <pic:blipFill>
                    <a:blip r:embed="rId28" cstate="print"/>
                    <a:stretch>
                      <a:fillRect/>
                    </a:stretch>
                  </pic:blipFill>
                  <pic:spPr>
                    <a:xfrm>
                      <a:off x="0" y="0"/>
                      <a:ext cx="5529360" cy="3523583"/>
                    </a:xfrm>
                    <a:prstGeom prst="rect">
                      <a:avLst/>
                    </a:prstGeom>
                  </pic:spPr>
                </pic:pic>
              </a:graphicData>
            </a:graphic>
          </wp:anchor>
        </w:drawing>
      </w:r>
    </w:p>
    <w:p w:rsidR="00B41537" w:rsidRDefault="004922DF">
      <w:pPr>
        <w:pStyle w:val="Textoindependiente"/>
        <w:spacing w:before="57" w:line="360" w:lineRule="auto"/>
        <w:ind w:left="242" w:right="1705"/>
        <w:jc w:val="both"/>
      </w:pPr>
      <w:r>
        <w:rPr>
          <w:color w:val="404040"/>
        </w:rPr>
        <w:t>La anterior representación gráfica, revela los destinos prioritarios y relevantes que se dio al FORTAMUN-DF 2014, previstos en la Ley de Coordinación Fiscal.</w:t>
      </w:r>
    </w:p>
    <w:p w:rsidR="00B41537" w:rsidRDefault="00B41537">
      <w:pPr>
        <w:pStyle w:val="Textoindependiente"/>
      </w:pPr>
    </w:p>
    <w:p w:rsidR="00B41537" w:rsidRDefault="004922DF">
      <w:pPr>
        <w:pStyle w:val="Heading1"/>
        <w:spacing w:line="360" w:lineRule="auto"/>
        <w:ind w:left="242" w:right="1702"/>
      </w:pPr>
      <w:r>
        <w:rPr>
          <w:color w:val="404040"/>
        </w:rPr>
        <w:t xml:space="preserve">Como puede observarse, el presupuesto ejercido, según el reporte presupuestal no coincide con el </w:t>
      </w:r>
      <w:r>
        <w:rPr>
          <w:color w:val="404040"/>
        </w:rPr>
        <w:t>presupuesto ejercido en clasificación administrativa.</w:t>
      </w:r>
    </w:p>
    <w:p w:rsidR="00B41537" w:rsidRDefault="00B41537">
      <w:pPr>
        <w:pStyle w:val="Textoindependiente"/>
        <w:rPr>
          <w:b/>
        </w:rPr>
      </w:pPr>
    </w:p>
    <w:p w:rsidR="00B41537" w:rsidRDefault="004922DF">
      <w:pPr>
        <w:spacing w:before="142" w:line="360" w:lineRule="auto"/>
        <w:ind w:left="242" w:right="1695"/>
        <w:jc w:val="both"/>
        <w:rPr>
          <w:b/>
          <w:sz w:val="24"/>
        </w:rPr>
      </w:pPr>
      <w:r>
        <w:rPr>
          <w:b/>
          <w:color w:val="404040"/>
          <w:sz w:val="24"/>
        </w:rPr>
        <w:t>Así también existen recursos recaudados del Fondo que no fueron devengados, ni pagados al 31 de diciembre de 2014.</w:t>
      </w:r>
    </w:p>
    <w:p w:rsidR="00B41537" w:rsidRDefault="00B41537">
      <w:pPr>
        <w:pStyle w:val="Textoindependiente"/>
        <w:rPr>
          <w:b/>
        </w:rPr>
      </w:pPr>
    </w:p>
    <w:p w:rsidR="00B41537" w:rsidRDefault="004922DF">
      <w:pPr>
        <w:spacing w:before="142" w:line="360" w:lineRule="auto"/>
        <w:ind w:left="242" w:right="1703"/>
        <w:jc w:val="both"/>
        <w:rPr>
          <w:b/>
          <w:sz w:val="24"/>
        </w:rPr>
      </w:pPr>
      <w:r>
        <w:rPr>
          <w:b/>
          <w:color w:val="404040"/>
          <w:sz w:val="24"/>
        </w:rPr>
        <w:t>Sin embargo, como puede apreciarse, el 99% del monto anual aprobado del FORTAMUN.DF 2014 fue ejercido al 31 de diciembre de 2014.</w:t>
      </w:r>
    </w:p>
    <w:p w:rsidR="00B41537" w:rsidRDefault="00B41537">
      <w:pPr>
        <w:spacing w:line="360" w:lineRule="auto"/>
        <w:jc w:val="both"/>
        <w:rPr>
          <w:sz w:val="24"/>
        </w:rPr>
        <w:sectPr w:rsidR="00B41537">
          <w:footerReference w:type="default" r:id="rId35"/>
          <w:pgSz w:w="12240" w:h="15840"/>
          <w:pgMar w:top="2220" w:right="0" w:bottom="1200" w:left="1460" w:header="708" w:footer="1012" w:gutter="0"/>
          <w:cols w:space="720"/>
        </w:sectPr>
      </w:pPr>
    </w:p>
    <w:p w:rsidR="00B41537" w:rsidRDefault="00B41537">
      <w:pPr>
        <w:pStyle w:val="Textoindependiente"/>
        <w:spacing w:before="10"/>
        <w:rPr>
          <w:b/>
          <w:sz w:val="29"/>
        </w:rPr>
      </w:pPr>
    </w:p>
    <w:p w:rsidR="00B41537" w:rsidRDefault="004922DF">
      <w:pPr>
        <w:pStyle w:val="Prrafodelista"/>
        <w:numPr>
          <w:ilvl w:val="0"/>
          <w:numId w:val="7"/>
        </w:numPr>
        <w:tabs>
          <w:tab w:val="left" w:pos="502"/>
        </w:tabs>
        <w:spacing w:before="70" w:line="360" w:lineRule="auto"/>
        <w:ind w:right="1700"/>
        <w:jc w:val="both"/>
        <w:rPr>
          <w:sz w:val="24"/>
        </w:rPr>
      </w:pPr>
      <w:r>
        <w:rPr>
          <w:color w:val="404040"/>
          <w:sz w:val="24"/>
        </w:rPr>
        <w:t>En función de los objetivos del Fondo, ¿Se han aplicado instrumentos de recuperación de</w:t>
      </w:r>
      <w:r>
        <w:rPr>
          <w:color w:val="404040"/>
          <w:spacing w:val="-10"/>
          <w:sz w:val="24"/>
        </w:rPr>
        <w:t xml:space="preserve"> </w:t>
      </w:r>
      <w:r>
        <w:rPr>
          <w:color w:val="404040"/>
          <w:sz w:val="24"/>
        </w:rPr>
        <w:t>deuda?</w:t>
      </w:r>
    </w:p>
    <w:p w:rsidR="00B41537" w:rsidRDefault="004922DF">
      <w:pPr>
        <w:pStyle w:val="Heading1"/>
        <w:spacing w:before="5"/>
        <w:ind w:right="1701"/>
        <w:jc w:val="left"/>
      </w:pPr>
      <w:r>
        <w:rPr>
          <w:color w:val="404040"/>
        </w:rPr>
        <w:t>SÍ.</w:t>
      </w:r>
    </w:p>
    <w:p w:rsidR="00B41537" w:rsidRDefault="004922DF">
      <w:pPr>
        <w:spacing w:before="137" w:line="360" w:lineRule="auto"/>
        <w:ind w:left="501" w:right="1701"/>
        <w:rPr>
          <w:b/>
          <w:sz w:val="24"/>
        </w:rPr>
      </w:pPr>
      <w:r>
        <w:rPr>
          <w:b/>
          <w:color w:val="404040"/>
          <w:sz w:val="24"/>
        </w:rPr>
        <w:t>Como puede verse, en el ejercicio 2014, se destinó el 8% de los recursos del Fondo para cubrir obligaciones financieras.</w:t>
      </w:r>
    </w:p>
    <w:p w:rsidR="00B41537" w:rsidRDefault="00B41537">
      <w:pPr>
        <w:pStyle w:val="Textoindependiente"/>
        <w:rPr>
          <w:b/>
        </w:rPr>
      </w:pPr>
    </w:p>
    <w:p w:rsidR="00B41537" w:rsidRDefault="004922DF">
      <w:pPr>
        <w:spacing w:before="142"/>
        <w:ind w:left="142" w:right="1701"/>
        <w:rPr>
          <w:b/>
          <w:sz w:val="24"/>
        </w:rPr>
      </w:pPr>
      <w:r>
        <w:rPr>
          <w:b/>
          <w:color w:val="404040"/>
          <w:sz w:val="24"/>
        </w:rPr>
        <w:t>Sistematización de la información.</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695" w:hanging="360"/>
        <w:jc w:val="both"/>
      </w:pPr>
      <w:r>
        <w:rPr>
          <w:b/>
          <w:color w:val="404040"/>
        </w:rPr>
        <w:t xml:space="preserve">63. </w:t>
      </w:r>
      <w:r>
        <w:rPr>
          <w:color w:val="404040"/>
        </w:rPr>
        <w:t>¿Existe una sistematización adecuada en la administración y operación del Fondo?</w:t>
      </w:r>
    </w:p>
    <w:p w:rsidR="00B41537" w:rsidRDefault="004922DF">
      <w:pPr>
        <w:pStyle w:val="Heading1"/>
        <w:spacing w:before="5"/>
        <w:ind w:right="1701"/>
        <w:jc w:val="left"/>
      </w:pPr>
      <w:r>
        <w:rPr>
          <w:color w:val="404040"/>
        </w:rPr>
        <w:t>SÍ.</w:t>
      </w:r>
    </w:p>
    <w:p w:rsidR="00B41537" w:rsidRDefault="004922DF">
      <w:pPr>
        <w:spacing w:before="137"/>
        <w:ind w:left="501" w:right="1701"/>
        <w:rPr>
          <w:b/>
          <w:sz w:val="24"/>
        </w:rPr>
      </w:pPr>
      <w:r>
        <w:rPr>
          <w:b/>
          <w:color w:val="404040"/>
          <w:sz w:val="24"/>
        </w:rPr>
        <w:t>Se utilizan Sistemas de control administrativo y contable</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2" w:lineRule="auto"/>
        <w:ind w:left="501" w:right="1702" w:hanging="360"/>
        <w:jc w:val="both"/>
      </w:pPr>
      <w:r>
        <w:rPr>
          <w:b/>
          <w:color w:val="404040"/>
        </w:rPr>
        <w:t>64.</w:t>
      </w:r>
      <w:r>
        <w:rPr>
          <w:b/>
          <w:color w:val="404040"/>
          <w:spacing w:val="-44"/>
        </w:rPr>
        <w:t xml:space="preserve"> </w:t>
      </w:r>
      <w:r>
        <w:rPr>
          <w:color w:val="404040"/>
        </w:rPr>
        <w:t>¿Cuáles</w:t>
      </w:r>
      <w:r>
        <w:rPr>
          <w:color w:val="404040"/>
          <w:spacing w:val="-2"/>
        </w:rPr>
        <w:t xml:space="preserve"> </w:t>
      </w:r>
      <w:r>
        <w:rPr>
          <w:color w:val="404040"/>
        </w:rPr>
        <w:t>son</w:t>
      </w:r>
      <w:r>
        <w:rPr>
          <w:color w:val="404040"/>
          <w:spacing w:val="-2"/>
        </w:rPr>
        <w:t xml:space="preserve"> </w:t>
      </w:r>
      <w:r>
        <w:rPr>
          <w:color w:val="404040"/>
        </w:rPr>
        <w:t>los</w:t>
      </w:r>
      <w:r>
        <w:rPr>
          <w:color w:val="404040"/>
          <w:spacing w:val="-4"/>
        </w:rPr>
        <w:t xml:space="preserve"> </w:t>
      </w:r>
      <w:r>
        <w:rPr>
          <w:color w:val="404040"/>
        </w:rPr>
        <w:t>principales</w:t>
      </w:r>
      <w:r>
        <w:rPr>
          <w:color w:val="404040"/>
          <w:spacing w:val="-2"/>
        </w:rPr>
        <w:t xml:space="preserve"> </w:t>
      </w:r>
      <w:r>
        <w:rPr>
          <w:color w:val="404040"/>
        </w:rPr>
        <w:t>sistemas</w:t>
      </w:r>
      <w:r>
        <w:rPr>
          <w:color w:val="404040"/>
          <w:spacing w:val="-4"/>
        </w:rPr>
        <w:t xml:space="preserve"> </w:t>
      </w:r>
      <w:r>
        <w:rPr>
          <w:color w:val="404040"/>
        </w:rPr>
        <w:t>de</w:t>
      </w:r>
      <w:r>
        <w:rPr>
          <w:color w:val="404040"/>
          <w:spacing w:val="-2"/>
        </w:rPr>
        <w:t xml:space="preserve"> </w:t>
      </w:r>
      <w:r>
        <w:rPr>
          <w:color w:val="404040"/>
        </w:rPr>
        <w:t>información</w:t>
      </w:r>
      <w:r>
        <w:rPr>
          <w:color w:val="404040"/>
          <w:spacing w:val="-3"/>
        </w:rPr>
        <w:t xml:space="preserve"> </w:t>
      </w:r>
      <w:r>
        <w:rPr>
          <w:color w:val="404040"/>
        </w:rPr>
        <w:t>utilizados</w:t>
      </w:r>
      <w:r>
        <w:rPr>
          <w:color w:val="404040"/>
          <w:spacing w:val="-2"/>
        </w:rPr>
        <w:t xml:space="preserve"> </w:t>
      </w:r>
      <w:r>
        <w:rPr>
          <w:color w:val="404040"/>
        </w:rPr>
        <w:t>en</w:t>
      </w:r>
      <w:r>
        <w:rPr>
          <w:color w:val="404040"/>
          <w:spacing w:val="-2"/>
        </w:rPr>
        <w:t xml:space="preserve"> </w:t>
      </w:r>
      <w:r>
        <w:rPr>
          <w:color w:val="404040"/>
        </w:rPr>
        <w:t>la</w:t>
      </w:r>
      <w:r>
        <w:rPr>
          <w:color w:val="404040"/>
          <w:spacing w:val="-2"/>
        </w:rPr>
        <w:t xml:space="preserve"> </w:t>
      </w:r>
      <w:r>
        <w:rPr>
          <w:color w:val="404040"/>
        </w:rPr>
        <w:t>gestión</w:t>
      </w:r>
      <w:r>
        <w:rPr>
          <w:color w:val="404040"/>
          <w:spacing w:val="-2"/>
        </w:rPr>
        <w:t xml:space="preserve"> </w:t>
      </w:r>
      <w:r>
        <w:rPr>
          <w:color w:val="404040"/>
        </w:rPr>
        <w:t>del Fondo?</w:t>
      </w:r>
    </w:p>
    <w:p w:rsidR="00B41537" w:rsidRDefault="004922DF">
      <w:pPr>
        <w:pStyle w:val="Heading1"/>
        <w:spacing w:before="0"/>
        <w:ind w:right="1701"/>
        <w:jc w:val="left"/>
      </w:pPr>
      <w:r>
        <w:rPr>
          <w:color w:val="404040"/>
        </w:rPr>
        <w:t>SAP, SEDEM Y SISTEMA DE FORMATO ÚNICO</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701" w:hanging="360"/>
        <w:jc w:val="both"/>
      </w:pPr>
      <w:r>
        <w:rPr>
          <w:b/>
          <w:color w:val="404040"/>
        </w:rPr>
        <w:t xml:space="preserve">65. </w:t>
      </w:r>
      <w:r>
        <w:rPr>
          <w:color w:val="404040"/>
        </w:rPr>
        <w:t>En caso de que el Fondo cuente con un padrón de benefici</w:t>
      </w:r>
      <w:r>
        <w:rPr>
          <w:color w:val="404040"/>
        </w:rPr>
        <w:t>arios, ¿Existen mecanismos de actualización y depuración del padrón de beneficiarios o  listado de</w:t>
      </w:r>
      <w:r>
        <w:rPr>
          <w:color w:val="404040"/>
          <w:spacing w:val="-12"/>
        </w:rPr>
        <w:t xml:space="preserve"> </w:t>
      </w:r>
      <w:r>
        <w:rPr>
          <w:color w:val="404040"/>
        </w:rPr>
        <w:t>beneficiarios?</w:t>
      </w:r>
    </w:p>
    <w:p w:rsidR="00B41537" w:rsidRDefault="004922DF">
      <w:pPr>
        <w:pStyle w:val="Heading1"/>
        <w:spacing w:before="2" w:line="360" w:lineRule="auto"/>
        <w:ind w:right="1701"/>
        <w:jc w:val="left"/>
      </w:pPr>
      <w:r>
        <w:rPr>
          <w:color w:val="404040"/>
        </w:rPr>
        <w:t>NO se me proporcionó padrón de beneficiarios del Fondo por ninguna de las áreas.</w:t>
      </w:r>
    </w:p>
    <w:p w:rsidR="00B41537" w:rsidRDefault="00B41537">
      <w:pPr>
        <w:pStyle w:val="Textoindependiente"/>
        <w:rPr>
          <w:b/>
        </w:rPr>
      </w:pPr>
    </w:p>
    <w:p w:rsidR="00B41537" w:rsidRDefault="004922DF">
      <w:pPr>
        <w:pStyle w:val="Textoindependiente"/>
        <w:spacing w:before="142"/>
        <w:ind w:left="142" w:right="1701"/>
      </w:pPr>
      <w:r>
        <w:rPr>
          <w:b/>
          <w:color w:val="404040"/>
        </w:rPr>
        <w:t xml:space="preserve">66. </w:t>
      </w:r>
      <w:r>
        <w:rPr>
          <w:color w:val="404040"/>
        </w:rPr>
        <w:t>¿Los mecanismos de actualización son los adecuados?</w:t>
      </w:r>
    </w:p>
    <w:p w:rsidR="00B41537" w:rsidRDefault="004922DF">
      <w:pPr>
        <w:pStyle w:val="Heading1"/>
        <w:spacing w:before="137"/>
        <w:ind w:right="1701"/>
        <w:jc w:val="left"/>
      </w:pPr>
      <w:r>
        <w:rPr>
          <w:color w:val="404040"/>
        </w:rPr>
        <w:t>No hay padrón de beneficiarios</w:t>
      </w:r>
    </w:p>
    <w:p w:rsidR="00B41537" w:rsidRDefault="00B41537">
      <w:pPr>
        <w:sectPr w:rsidR="00B41537">
          <w:footerReference w:type="default" r:id="rId36"/>
          <w:pgSz w:w="12240" w:h="15840"/>
          <w:pgMar w:top="2220" w:right="0" w:bottom="1200" w:left="1560" w:header="708" w:footer="1012" w:gutter="0"/>
          <w:pgNumType w:start="61"/>
          <w:cols w:space="720"/>
        </w:sectPr>
      </w:pPr>
    </w:p>
    <w:p w:rsidR="00B41537" w:rsidRDefault="00B41537">
      <w:pPr>
        <w:pStyle w:val="Textoindependiente"/>
        <w:spacing w:before="10"/>
        <w:rPr>
          <w:b/>
          <w:sz w:val="29"/>
        </w:rPr>
      </w:pPr>
    </w:p>
    <w:p w:rsidR="00B41537" w:rsidRDefault="004922DF">
      <w:pPr>
        <w:pStyle w:val="Prrafodelista"/>
        <w:numPr>
          <w:ilvl w:val="0"/>
          <w:numId w:val="6"/>
        </w:numPr>
        <w:tabs>
          <w:tab w:val="left" w:pos="502"/>
        </w:tabs>
        <w:spacing w:before="70"/>
        <w:rPr>
          <w:b/>
          <w:sz w:val="24"/>
        </w:rPr>
      </w:pPr>
      <w:r>
        <w:rPr>
          <w:b/>
          <w:color w:val="404040"/>
          <w:sz w:val="24"/>
        </w:rPr>
        <w:t>Cumplimiento y avance en los indicadores de gestión y</w:t>
      </w:r>
      <w:r>
        <w:rPr>
          <w:b/>
          <w:color w:val="404040"/>
          <w:spacing w:val="-21"/>
          <w:sz w:val="24"/>
        </w:rPr>
        <w:t xml:space="preserve"> </w:t>
      </w:r>
      <w:r>
        <w:rPr>
          <w:b/>
          <w:color w:val="404040"/>
          <w:sz w:val="24"/>
        </w:rPr>
        <w:t>productos.</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501" w:right="1698" w:hanging="360"/>
        <w:jc w:val="both"/>
      </w:pPr>
      <w:r>
        <w:rPr>
          <w:b/>
          <w:color w:val="404040"/>
        </w:rPr>
        <w:t xml:space="preserve">67. </w:t>
      </w:r>
      <w:r>
        <w:rPr>
          <w:color w:val="404040"/>
        </w:rPr>
        <w:t>Con base en los indicadores ¿El Fondo mostró progreso, con respecto al</w:t>
      </w:r>
      <w:r>
        <w:rPr>
          <w:color w:val="404040"/>
          <w:spacing w:val="-32"/>
        </w:rPr>
        <w:t xml:space="preserve"> </w:t>
      </w:r>
      <w:r>
        <w:rPr>
          <w:color w:val="404040"/>
        </w:rPr>
        <w:t>2014, en la realización de sus actividades y en la entrega de sus componentes generados en</w:t>
      </w:r>
      <w:r>
        <w:rPr>
          <w:color w:val="404040"/>
          <w:spacing w:val="-8"/>
        </w:rPr>
        <w:t xml:space="preserve"> </w:t>
      </w:r>
      <w:r>
        <w:rPr>
          <w:color w:val="404040"/>
        </w:rPr>
        <w:t>2013?</w:t>
      </w:r>
    </w:p>
    <w:p w:rsidR="00B41537" w:rsidRDefault="004922DF">
      <w:pPr>
        <w:pStyle w:val="Heading1"/>
        <w:spacing w:before="2" w:line="360" w:lineRule="auto"/>
        <w:ind w:right="1698"/>
      </w:pPr>
      <w:r>
        <w:rPr>
          <w:color w:val="404040"/>
        </w:rPr>
        <w:t>NO hay actividades y componentes definidos en una MIR del FORTAMUN- DF para el ejercicio 2014, por lo que no es posible medir el progreso en el caso concreto d</w:t>
      </w:r>
      <w:r>
        <w:rPr>
          <w:color w:val="404040"/>
        </w:rPr>
        <w:t>e componentes.</w:t>
      </w:r>
    </w:p>
    <w:p w:rsidR="00B41537" w:rsidRDefault="00B41537">
      <w:pPr>
        <w:pStyle w:val="Textoindependiente"/>
        <w:rPr>
          <w:b/>
        </w:rPr>
      </w:pPr>
    </w:p>
    <w:p w:rsidR="00B41537" w:rsidRDefault="004922DF">
      <w:pPr>
        <w:spacing w:before="142" w:line="360" w:lineRule="auto"/>
        <w:ind w:left="501" w:right="1696"/>
        <w:jc w:val="both"/>
        <w:rPr>
          <w:b/>
          <w:sz w:val="24"/>
        </w:rPr>
      </w:pPr>
      <w:r>
        <w:rPr>
          <w:b/>
          <w:color w:val="404040"/>
          <w:sz w:val="24"/>
        </w:rPr>
        <w:t>De acuerdo a la información proporcionada por el Municipio,  se determinó que para el Municipio de Puebla, los recursos del FORTAMUN- DF tienen una importancia que impacta en el fortalecimiento municipal, ya que en el ejercicio evaluado los</w:t>
      </w:r>
      <w:r>
        <w:rPr>
          <w:b/>
          <w:color w:val="404040"/>
          <w:sz w:val="24"/>
        </w:rPr>
        <w:t xml:space="preserve"> recursos recibidos por el Municipio por este concepto representan el 55% de los ingresos propios.</w:t>
      </w:r>
    </w:p>
    <w:p w:rsidR="00B41537" w:rsidRDefault="00B41537">
      <w:pPr>
        <w:pStyle w:val="Textoindependiente"/>
        <w:rPr>
          <w:b/>
        </w:rPr>
      </w:pPr>
    </w:p>
    <w:p w:rsidR="00B41537" w:rsidRDefault="004922DF">
      <w:pPr>
        <w:spacing w:before="142" w:line="360" w:lineRule="auto"/>
        <w:ind w:left="501" w:right="1698"/>
        <w:jc w:val="both"/>
        <w:rPr>
          <w:b/>
          <w:sz w:val="24"/>
        </w:rPr>
      </w:pPr>
      <w:r>
        <w:rPr>
          <w:b/>
          <w:color w:val="404040"/>
          <w:sz w:val="24"/>
        </w:rPr>
        <w:t xml:space="preserve">Lo anterior denota también, que a pesar de contar con fuentes seguras de origen federal, el Municipio tiene implementada una política recaudatoria dinámica </w:t>
      </w:r>
      <w:r>
        <w:rPr>
          <w:b/>
          <w:color w:val="404040"/>
          <w:sz w:val="24"/>
        </w:rPr>
        <w:t>para complementar sus ingresos disponibles y expandir el gasto público para beneficio de sus</w:t>
      </w:r>
      <w:r>
        <w:rPr>
          <w:b/>
          <w:color w:val="404040"/>
          <w:spacing w:val="-11"/>
          <w:sz w:val="24"/>
        </w:rPr>
        <w:t xml:space="preserve"> </w:t>
      </w:r>
      <w:r>
        <w:rPr>
          <w:b/>
          <w:color w:val="404040"/>
          <w:sz w:val="24"/>
        </w:rPr>
        <w:t>habitantes.</w:t>
      </w:r>
    </w:p>
    <w:p w:rsidR="00B41537" w:rsidRDefault="00B41537">
      <w:pPr>
        <w:pStyle w:val="Textoindependiente"/>
        <w:rPr>
          <w:b/>
        </w:rPr>
      </w:pPr>
    </w:p>
    <w:p w:rsidR="00B41537" w:rsidRDefault="004922DF">
      <w:pPr>
        <w:pStyle w:val="Prrafodelista"/>
        <w:numPr>
          <w:ilvl w:val="0"/>
          <w:numId w:val="6"/>
        </w:numPr>
        <w:tabs>
          <w:tab w:val="left" w:pos="502"/>
        </w:tabs>
        <w:rPr>
          <w:b/>
          <w:sz w:val="24"/>
        </w:rPr>
      </w:pPr>
      <w:r>
        <w:rPr>
          <w:b/>
          <w:color w:val="404040"/>
          <w:sz w:val="24"/>
        </w:rPr>
        <w:t>Rendición de cuentas y</w:t>
      </w:r>
      <w:r>
        <w:rPr>
          <w:b/>
          <w:color w:val="404040"/>
          <w:spacing w:val="-5"/>
          <w:sz w:val="24"/>
        </w:rPr>
        <w:t xml:space="preserve"> </w:t>
      </w:r>
      <w:r>
        <w:rPr>
          <w:b/>
          <w:color w:val="404040"/>
          <w:sz w:val="24"/>
        </w:rPr>
        <w:t>transparencia.</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2" w:lineRule="auto"/>
        <w:ind w:left="501" w:right="1704" w:hanging="360"/>
        <w:jc w:val="both"/>
      </w:pPr>
      <w:r>
        <w:rPr>
          <w:b/>
          <w:color w:val="404040"/>
        </w:rPr>
        <w:t xml:space="preserve">68. </w:t>
      </w:r>
      <w:r>
        <w:rPr>
          <w:color w:val="404040"/>
        </w:rPr>
        <w:t>¿Existe un Sistema de Rendición de Cuentas y Transparencia para los funcionarios que administran los Fondos?</w:t>
      </w:r>
    </w:p>
    <w:p w:rsidR="00B41537" w:rsidRDefault="004922DF">
      <w:pPr>
        <w:pStyle w:val="Heading1"/>
        <w:spacing w:before="0"/>
      </w:pPr>
      <w:r>
        <w:rPr>
          <w:color w:val="404040"/>
        </w:rPr>
        <w:t>SÍ.</w:t>
      </w:r>
    </w:p>
    <w:p w:rsidR="00B41537" w:rsidRDefault="00B41537">
      <w:p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line="360" w:lineRule="auto"/>
        <w:ind w:left="499" w:right="1692"/>
        <w:jc w:val="both"/>
        <w:rPr>
          <w:b/>
          <w:sz w:val="24"/>
        </w:rPr>
      </w:pPr>
      <w:r>
        <w:rPr>
          <w:b/>
          <w:color w:val="404040"/>
          <w:sz w:val="24"/>
        </w:rPr>
        <w:t>La Ley de Fiscalización Superior y Rendición de Cuentas para el estado  de Puebla es de orden público y de interés social y tien</w:t>
      </w:r>
      <w:r>
        <w:rPr>
          <w:b/>
          <w:color w:val="404040"/>
          <w:sz w:val="24"/>
        </w:rPr>
        <w:t>e por objeto regular la función de Fiscalización Superior, en términos de lo previsto por los artículos 113 y 114 de la Constitución Política del Estado Libre y Soberano de</w:t>
      </w:r>
      <w:r>
        <w:rPr>
          <w:b/>
          <w:color w:val="404040"/>
          <w:spacing w:val="-5"/>
          <w:sz w:val="24"/>
        </w:rPr>
        <w:t xml:space="preserve"> </w:t>
      </w:r>
      <w:r>
        <w:rPr>
          <w:b/>
          <w:color w:val="404040"/>
          <w:sz w:val="24"/>
        </w:rPr>
        <w:t>Puebla.</w:t>
      </w:r>
    </w:p>
    <w:p w:rsidR="00B41537" w:rsidRDefault="00B41537">
      <w:pPr>
        <w:pStyle w:val="Textoindependiente"/>
        <w:rPr>
          <w:b/>
        </w:rPr>
      </w:pPr>
    </w:p>
    <w:p w:rsidR="00B41537" w:rsidRDefault="004922DF">
      <w:pPr>
        <w:spacing w:before="142" w:line="360" w:lineRule="auto"/>
        <w:ind w:left="499" w:right="1702"/>
        <w:jc w:val="both"/>
        <w:rPr>
          <w:b/>
          <w:sz w:val="24"/>
        </w:rPr>
      </w:pPr>
      <w:r>
        <w:rPr>
          <w:b/>
          <w:color w:val="404040"/>
          <w:sz w:val="24"/>
        </w:rPr>
        <w:t>Dicha Ley contempla al Municipio de Puebla como uno de sus sujetos obligad</w:t>
      </w:r>
      <w:r>
        <w:rPr>
          <w:b/>
          <w:color w:val="404040"/>
          <w:sz w:val="24"/>
        </w:rPr>
        <w:t>os, por lo que es a través de lo establecido en la misma que el Municipio rinde cuentas a la ciudadanía, constituyendo el principal medio de rendición de cuentas, que permite evaluar la gestión financiera y dar a conocer a la ciudadanía los resultados de l</w:t>
      </w:r>
      <w:r>
        <w:rPr>
          <w:b/>
          <w:color w:val="404040"/>
          <w:sz w:val="24"/>
        </w:rPr>
        <w:t>a misma.</w:t>
      </w:r>
    </w:p>
    <w:p w:rsidR="00B41537" w:rsidRDefault="00B41537">
      <w:pPr>
        <w:pStyle w:val="Textoindependiente"/>
        <w:rPr>
          <w:b/>
        </w:rPr>
      </w:pPr>
    </w:p>
    <w:p w:rsidR="00B41537" w:rsidRDefault="004922DF">
      <w:pPr>
        <w:spacing w:before="142" w:line="360" w:lineRule="auto"/>
        <w:ind w:left="499" w:right="1697"/>
        <w:jc w:val="both"/>
        <w:rPr>
          <w:b/>
          <w:sz w:val="24"/>
        </w:rPr>
      </w:pPr>
      <w:r>
        <w:rPr>
          <w:b/>
          <w:color w:val="404040"/>
          <w:sz w:val="24"/>
        </w:rPr>
        <w:t xml:space="preserve">Por otro lado, la ley de Transparencia y Acceso a la Información Pública del Estado de Puebla, establece que las disposiciones de esta Ley son de orden público, de observancia general y obligatoria en el Estado de Puebla y sus municipios. Por lo </w:t>
      </w:r>
      <w:r>
        <w:rPr>
          <w:b/>
          <w:color w:val="404040"/>
          <w:sz w:val="24"/>
        </w:rPr>
        <w:t>que en términos del artículo 2, fracción IV, el Ayuntamiento del Municipio de Puebla es un sujeto obligado al cumplimiento de esta Ley que tiene por objeto hacer transparente el ejercicio de la función pública y garantizar el efectivo acceso de toda person</w:t>
      </w:r>
      <w:r>
        <w:rPr>
          <w:b/>
          <w:color w:val="404040"/>
          <w:sz w:val="24"/>
        </w:rPr>
        <w:t>a a la información pública que generen, administren o posean los sujetos</w:t>
      </w:r>
      <w:r>
        <w:rPr>
          <w:b/>
          <w:color w:val="404040"/>
          <w:spacing w:val="-4"/>
          <w:sz w:val="24"/>
        </w:rPr>
        <w:t xml:space="preserve"> </w:t>
      </w:r>
      <w:r>
        <w:rPr>
          <w:b/>
          <w:color w:val="404040"/>
          <w:sz w:val="24"/>
        </w:rPr>
        <w:t>obligados.</w:t>
      </w:r>
    </w:p>
    <w:p w:rsidR="00B41537" w:rsidRDefault="00B41537">
      <w:pPr>
        <w:pStyle w:val="Textoindependiente"/>
        <w:rPr>
          <w:b/>
        </w:rPr>
      </w:pPr>
    </w:p>
    <w:p w:rsidR="00B41537" w:rsidRDefault="004922DF">
      <w:pPr>
        <w:spacing w:before="142" w:line="360" w:lineRule="auto"/>
        <w:ind w:left="499" w:right="1696"/>
        <w:jc w:val="both"/>
        <w:rPr>
          <w:b/>
          <w:sz w:val="24"/>
        </w:rPr>
      </w:pPr>
      <w:r>
        <w:rPr>
          <w:b/>
          <w:color w:val="404040"/>
          <w:sz w:val="24"/>
        </w:rPr>
        <w:t>Así también la Ley General de Contabilidad Gubernamental, en su Título V, establece obligaciones de transparencia y difusión de la información financiera al</w:t>
      </w:r>
      <w:r>
        <w:rPr>
          <w:b/>
          <w:color w:val="404040"/>
          <w:spacing w:val="-4"/>
          <w:sz w:val="24"/>
        </w:rPr>
        <w:t xml:space="preserve"> </w:t>
      </w:r>
      <w:r>
        <w:rPr>
          <w:b/>
          <w:color w:val="404040"/>
          <w:sz w:val="24"/>
        </w:rPr>
        <w:t>Municipio.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8"/>
        </w:rPr>
      </w:pPr>
    </w:p>
    <w:p w:rsidR="00B41537" w:rsidRDefault="004922DF">
      <w:pPr>
        <w:pStyle w:val="Textoindependiente"/>
        <w:spacing w:before="69" w:line="360" w:lineRule="auto"/>
        <w:ind w:left="501" w:right="1701" w:hanging="360"/>
      </w:pPr>
      <w:r>
        <w:rPr>
          <w:b/>
          <w:color w:val="404040"/>
        </w:rPr>
        <w:t xml:space="preserve">69. </w:t>
      </w:r>
      <w:r>
        <w:rPr>
          <w:color w:val="404040"/>
        </w:rPr>
        <w:t>¿Existen y funcionan los mecanismos de transparencia establecidos en la normatividad?</w:t>
      </w:r>
    </w:p>
    <w:p w:rsidR="00B41537" w:rsidRDefault="004922DF">
      <w:pPr>
        <w:pStyle w:val="Heading1"/>
        <w:spacing w:before="2"/>
      </w:pPr>
      <w:r>
        <w:rPr>
          <w:color w:val="404040"/>
        </w:rPr>
        <w:t>SÍ.</w:t>
      </w:r>
    </w:p>
    <w:p w:rsidR="00B41537" w:rsidRDefault="004922DF">
      <w:pPr>
        <w:spacing w:before="139" w:line="360" w:lineRule="auto"/>
        <w:ind w:left="501" w:right="1699"/>
        <w:jc w:val="both"/>
        <w:rPr>
          <w:b/>
          <w:sz w:val="24"/>
        </w:rPr>
      </w:pPr>
      <w:r>
        <w:rPr>
          <w:b/>
          <w:color w:val="404040"/>
          <w:sz w:val="24"/>
        </w:rPr>
        <w:t>El Municipio cuenta con su página de transparencia en términos de lo establecido en el artículo 10 de la Ley de Transparencia y Acceso a la Información Pública del Estado de Puebla.</w:t>
      </w:r>
    </w:p>
    <w:p w:rsidR="00B41537" w:rsidRDefault="00B41537">
      <w:pPr>
        <w:pStyle w:val="Textoindependiente"/>
        <w:rPr>
          <w:b/>
        </w:rPr>
      </w:pPr>
    </w:p>
    <w:p w:rsidR="00B41537" w:rsidRDefault="004922DF">
      <w:pPr>
        <w:pStyle w:val="Textoindependiente"/>
        <w:spacing w:before="140" w:line="360" w:lineRule="auto"/>
        <w:ind w:left="501" w:right="1701" w:hanging="360"/>
      </w:pPr>
      <w:r>
        <w:rPr>
          <w:b/>
          <w:color w:val="404040"/>
        </w:rPr>
        <w:t xml:space="preserve">70. </w:t>
      </w:r>
      <w:r>
        <w:rPr>
          <w:color w:val="404040"/>
        </w:rPr>
        <w:t xml:space="preserve">¿El Fondo cuenta con mecanismos para difundir interna y externamente </w:t>
      </w:r>
      <w:r>
        <w:rPr>
          <w:color w:val="404040"/>
        </w:rPr>
        <w:t>las evaluaciones y sus resultados?</w:t>
      </w:r>
    </w:p>
    <w:p w:rsidR="00B41537" w:rsidRDefault="004922DF">
      <w:pPr>
        <w:pStyle w:val="Heading1"/>
        <w:spacing w:before="2"/>
      </w:pPr>
      <w:r>
        <w:rPr>
          <w:color w:val="404040"/>
        </w:rPr>
        <w:t>SÍ.</w:t>
      </w:r>
    </w:p>
    <w:p w:rsidR="00B41537" w:rsidRDefault="004922DF">
      <w:pPr>
        <w:spacing w:before="139" w:line="360" w:lineRule="auto"/>
        <w:ind w:left="501" w:right="1703"/>
        <w:jc w:val="both"/>
        <w:rPr>
          <w:b/>
          <w:sz w:val="24"/>
        </w:rPr>
      </w:pPr>
      <w:r>
        <w:rPr>
          <w:b/>
          <w:color w:val="404040"/>
          <w:sz w:val="24"/>
        </w:rPr>
        <w:t>Los resultados de las evaluaciones se encuentran publicados en la página de transparencia del Municipio de</w:t>
      </w:r>
      <w:r>
        <w:rPr>
          <w:b/>
          <w:color w:val="404040"/>
          <w:spacing w:val="-11"/>
          <w:sz w:val="24"/>
        </w:rPr>
        <w:t xml:space="preserve"> </w:t>
      </w:r>
      <w:r>
        <w:rPr>
          <w:b/>
          <w:color w:val="404040"/>
          <w:sz w:val="24"/>
        </w:rPr>
        <w:t>Puebla.</w:t>
      </w: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15"/>
        </w:rPr>
      </w:pPr>
      <w:r w:rsidRPr="00B41537">
        <w:pict>
          <v:group id="_x0000_s3472" style="position:absolute;margin-left:83.4pt;margin-top:10.6pt;width:445.45pt;height:.5pt;z-index:251671552;mso-wrap-distance-left:0;mso-wrap-distance-right:0;mso-position-horizontal-relative:page" coordorigin="1668,212" coordsize="8909,10">
            <v:line id="_x0000_s3936" style="position:absolute" from="1673,217" to="1692,217" strokeweight=".16936mm"/>
            <v:line id="_x0000_s3935" style="position:absolute" from="1692,217" to="1712,217" strokeweight=".16936mm"/>
            <v:line id="_x0000_s3934" style="position:absolute" from="1712,217" to="1731,217" strokeweight=".16936mm"/>
            <v:line id="_x0000_s3933" style="position:absolute" from="1731,217" to="1750,217" strokeweight=".16936mm"/>
            <v:line id="_x0000_s3932" style="position:absolute" from="1750,217" to="1769,217" strokeweight=".16936mm"/>
            <v:line id="_x0000_s3931" style="position:absolute" from="1769,217" to="1788,217" strokeweight=".16936mm"/>
            <v:line id="_x0000_s3930" style="position:absolute" from="1788,217" to="1808,217" strokeweight=".16936mm"/>
            <v:line id="_x0000_s3929" style="position:absolute" from="1808,217" to="1827,217" strokeweight=".16936mm"/>
            <v:line id="_x0000_s3928" style="position:absolute" from="1827,217" to="1846,217" strokeweight=".16936mm"/>
            <v:line id="_x0000_s3927" style="position:absolute" from="1846,217" to="1865,217" strokeweight=".16936mm"/>
            <v:line id="_x0000_s3926" style="position:absolute" from="1865,217" to="1884,217" strokeweight=".16936mm"/>
            <v:line id="_x0000_s3925" style="position:absolute" from="1884,217" to="1904,217" strokeweight=".16936mm"/>
            <v:line id="_x0000_s3924" style="position:absolute" from="1904,217" to="1923,217" strokeweight=".16936mm"/>
            <v:line id="_x0000_s3923" style="position:absolute" from="1923,217" to="1942,217" strokeweight=".16936mm"/>
            <v:line id="_x0000_s3922" style="position:absolute" from="1942,217" to="1961,217" strokeweight=".16936mm"/>
            <v:line id="_x0000_s3921" style="position:absolute" from="1961,217" to="1980,217" strokeweight=".16936mm"/>
            <v:line id="_x0000_s3920" style="position:absolute" from="1980,217" to="2000,217" strokeweight=".16936mm"/>
            <v:line id="_x0000_s3919" style="position:absolute" from="2000,217" to="2019,217" strokeweight=".16936mm"/>
            <v:line id="_x0000_s3918" style="position:absolute" from="2019,217" to="2038,217" strokeweight=".16936mm"/>
            <v:line id="_x0000_s3917" style="position:absolute" from="2038,217" to="2057,217" strokeweight=".16936mm"/>
            <v:line id="_x0000_s3916" style="position:absolute" from="2057,217" to="2076,217" strokeweight=".16936mm"/>
            <v:line id="_x0000_s3915" style="position:absolute" from="2076,217" to="2096,217" strokeweight=".16936mm"/>
            <v:line id="_x0000_s3914" style="position:absolute" from="2096,217" to="2115,217" strokeweight=".16936mm"/>
            <v:line id="_x0000_s3913" style="position:absolute" from="2115,217" to="2134,217" strokeweight=".16936mm"/>
            <v:line id="_x0000_s3912" style="position:absolute" from="2134,217" to="2153,217" strokeweight=".16936mm"/>
            <v:line id="_x0000_s3911" style="position:absolute" from="2153,217" to="2172,217" strokeweight=".16936mm"/>
            <v:line id="_x0000_s3910" style="position:absolute" from="2172,217" to="2192,217" strokeweight=".16936mm"/>
            <v:line id="_x0000_s3909" style="position:absolute" from="2192,217" to="2211,217" strokeweight=".16936mm"/>
            <v:line id="_x0000_s3908" style="position:absolute" from="2211,217" to="2230,217" strokeweight=".16936mm"/>
            <v:line id="_x0000_s3907" style="position:absolute" from="2230,217" to="2249,217" strokeweight=".16936mm"/>
            <v:line id="_x0000_s3906" style="position:absolute" from="2249,217" to="2268,217" strokeweight=".16936mm"/>
            <v:line id="_x0000_s3905" style="position:absolute" from="2268,217" to="2288,217" strokeweight=".16936mm"/>
            <v:line id="_x0000_s3904" style="position:absolute" from="2288,217" to="2307,217" strokeweight=".16936mm"/>
            <v:line id="_x0000_s3903" style="position:absolute" from="2307,217" to="2326,217" strokeweight=".16936mm"/>
            <v:line id="_x0000_s3902" style="position:absolute" from="2326,217" to="2345,217" strokeweight=".16936mm"/>
            <v:line id="_x0000_s3901" style="position:absolute" from="2345,217" to="2364,217" strokeweight=".16936mm"/>
            <v:line id="_x0000_s3900" style="position:absolute" from="2364,217" to="2384,217" strokeweight=".16936mm"/>
            <v:line id="_x0000_s3899" style="position:absolute" from="2384,217" to="2403,217" strokeweight=".16936mm"/>
            <v:line id="_x0000_s3898" style="position:absolute" from="2403,217" to="2422,217" strokeweight=".16936mm"/>
            <v:line id="_x0000_s3897" style="position:absolute" from="2422,217" to="2441,217" strokeweight=".16936mm"/>
            <v:line id="_x0000_s3896" style="position:absolute" from="2441,217" to="2460,217" strokeweight=".16936mm"/>
            <v:line id="_x0000_s3895" style="position:absolute" from="2460,217" to="2480,217" strokeweight=".16936mm"/>
            <v:line id="_x0000_s3894" style="position:absolute" from="2480,217" to="2499,217" strokeweight=".16936mm"/>
            <v:line id="_x0000_s3893" style="position:absolute" from="2499,217" to="2518,217" strokeweight=".16936mm"/>
            <v:line id="_x0000_s3892" style="position:absolute" from="2518,217" to="2537,217" strokeweight=".16936mm"/>
            <v:line id="_x0000_s3891" style="position:absolute" from="2537,217" to="2556,217" strokeweight=".16936mm"/>
            <v:line id="_x0000_s3890" style="position:absolute" from="2556,217" to="2576,217" strokeweight=".16936mm"/>
            <v:line id="_x0000_s3889" style="position:absolute" from="2576,217" to="2595,217" strokeweight=".16936mm"/>
            <v:line id="_x0000_s3888" style="position:absolute" from="2595,217" to="2614,217" strokeweight=".16936mm"/>
            <v:line id="_x0000_s3887" style="position:absolute" from="2614,217" to="2633,217" strokeweight=".16936mm"/>
            <v:line id="_x0000_s3886" style="position:absolute" from="2633,217" to="2652,217" strokeweight=".16936mm"/>
            <v:line id="_x0000_s3885" style="position:absolute" from="2652,217" to="2672,217" strokeweight=".16936mm"/>
            <v:line id="_x0000_s3884" style="position:absolute" from="2672,217" to="2691,217" strokeweight=".16936mm"/>
            <v:line id="_x0000_s3883" style="position:absolute" from="2691,217" to="2710,217" strokeweight=".16936mm"/>
            <v:line id="_x0000_s3882" style="position:absolute" from="2710,217" to="2729,217" strokeweight=".16936mm"/>
            <v:line id="_x0000_s3881" style="position:absolute" from="2729,217" to="2748,217" strokeweight=".16936mm"/>
            <v:line id="_x0000_s3880" style="position:absolute" from="2748,217" to="2768,217" strokeweight=".16936mm"/>
            <v:line id="_x0000_s3879" style="position:absolute" from="2768,217" to="2787,217" strokeweight=".16936mm"/>
            <v:line id="_x0000_s3878" style="position:absolute" from="2787,217" to="2806,217" strokeweight=".16936mm"/>
            <v:line id="_x0000_s3877" style="position:absolute" from="2806,217" to="2825,217" strokeweight=".16936mm"/>
            <v:line id="_x0000_s3876" style="position:absolute" from="2825,217" to="2844,217" strokeweight=".16936mm"/>
            <v:line id="_x0000_s3875" style="position:absolute" from="2844,217" to="2864,217" strokeweight=".16936mm"/>
            <v:line id="_x0000_s3874" style="position:absolute" from="2864,217" to="2883,217" strokeweight=".16936mm"/>
            <v:line id="_x0000_s3873" style="position:absolute" from="2883,217" to="2902,217" strokeweight=".16936mm"/>
            <v:line id="_x0000_s3872" style="position:absolute" from="2902,217" to="2921,217" strokeweight=".16936mm"/>
            <v:line id="_x0000_s3871" style="position:absolute" from="2921,217" to="2940,217" strokeweight=".16936mm"/>
            <v:line id="_x0000_s3870" style="position:absolute" from="2940,217" to="2960,217" strokeweight=".16936mm"/>
            <v:line id="_x0000_s3869" style="position:absolute" from="2960,217" to="2979,217" strokeweight=".16936mm"/>
            <v:line id="_x0000_s3868" style="position:absolute" from="2979,217" to="2998,217" strokeweight=".16936mm"/>
            <v:line id="_x0000_s3867" style="position:absolute" from="2998,217" to="3017,217" strokeweight=".16936mm"/>
            <v:line id="_x0000_s3866" style="position:absolute" from="3017,217" to="3036,217" strokeweight=".16936mm"/>
            <v:line id="_x0000_s3865" style="position:absolute" from="3036,217" to="3056,217" strokeweight=".16936mm"/>
            <v:line id="_x0000_s3864" style="position:absolute" from="3056,217" to="3075,217" strokeweight=".16936mm"/>
            <v:line id="_x0000_s3863" style="position:absolute" from="3075,217" to="3094,217" strokeweight=".16936mm"/>
            <v:line id="_x0000_s3862" style="position:absolute" from="3094,217" to="3113,217" strokeweight=".16936mm"/>
            <v:line id="_x0000_s3861" style="position:absolute" from="3113,217" to="3132,217" strokeweight=".16936mm"/>
            <v:line id="_x0000_s3860" style="position:absolute" from="3132,217" to="3152,217" strokeweight=".16936mm"/>
            <v:line id="_x0000_s3859" style="position:absolute" from="3152,217" to="3171,217" strokeweight=".16936mm"/>
            <v:line id="_x0000_s3858" style="position:absolute" from="3171,217" to="3190,217" strokeweight=".16936mm"/>
            <v:line id="_x0000_s3857" style="position:absolute" from="3190,217" to="3209,217" strokeweight=".16936mm"/>
            <v:line id="_x0000_s3856" style="position:absolute" from="3209,217" to="3228,217" strokeweight=".16936mm"/>
            <v:line id="_x0000_s3855" style="position:absolute" from="3228,217" to="3248,217" strokeweight=".16936mm"/>
            <v:line id="_x0000_s3854" style="position:absolute" from="3248,217" to="3267,217" strokeweight=".16936mm"/>
            <v:line id="_x0000_s3853" style="position:absolute" from="3267,217" to="3286,217" strokeweight=".16936mm"/>
            <v:line id="_x0000_s3852" style="position:absolute" from="3286,217" to="3305,217" strokeweight=".16936mm"/>
            <v:line id="_x0000_s3851" style="position:absolute" from="3305,217" to="3324,217" strokeweight=".16936mm"/>
            <v:line id="_x0000_s3850" style="position:absolute" from="3324,217" to="3344,217" strokeweight=".16936mm"/>
            <v:line id="_x0000_s3849" style="position:absolute" from="3344,217" to="3363,217" strokeweight=".16936mm"/>
            <v:line id="_x0000_s3848" style="position:absolute" from="3363,217" to="3382,217" strokeweight=".16936mm"/>
            <v:line id="_x0000_s3847" style="position:absolute" from="3382,217" to="3401,217" strokeweight=".16936mm"/>
            <v:line id="_x0000_s3846" style="position:absolute" from="3401,217" to="3420,217" strokeweight=".16936mm"/>
            <v:line id="_x0000_s3845" style="position:absolute" from="3420,217" to="3440,217" strokeweight=".16936mm"/>
            <v:line id="_x0000_s3844" style="position:absolute" from="3440,217" to="3459,217" strokeweight=".16936mm"/>
            <v:line id="_x0000_s3843" style="position:absolute" from="3459,217" to="3478,217" strokeweight=".16936mm"/>
            <v:line id="_x0000_s3842" style="position:absolute" from="3479,217" to="3498,217" strokeweight=".16936mm"/>
            <v:line id="_x0000_s3841" style="position:absolute" from="3498,217" to="3517,217" strokeweight=".16936mm"/>
            <v:line id="_x0000_s3840" style="position:absolute" from="3517,217" to="3536,217" strokeweight=".16936mm"/>
            <v:line id="_x0000_s3839" style="position:absolute" from="3536,217" to="3555,217" strokeweight=".16936mm"/>
            <v:line id="_x0000_s3838" style="position:absolute" from="3555,217" to="3575,217" strokeweight=".16936mm"/>
            <v:line id="_x0000_s3837" style="position:absolute" from="3575,217" to="3594,217" strokeweight=".16936mm"/>
            <v:line id="_x0000_s3836" style="position:absolute" from="3594,217" to="3613,217" strokeweight=".16936mm"/>
            <v:line id="_x0000_s3835" style="position:absolute" from="3613,217" to="3632,217" strokeweight=".16936mm"/>
            <v:line id="_x0000_s3834" style="position:absolute" from="3632,217" to="3651,217" strokeweight=".16936mm"/>
            <v:line id="_x0000_s3833" style="position:absolute" from="3651,217" to="3671,217" strokeweight=".16936mm"/>
            <v:line id="_x0000_s3832" style="position:absolute" from="3671,217" to="3690,217" strokeweight=".16936mm"/>
            <v:line id="_x0000_s3831" style="position:absolute" from="3690,217" to="3709,217" strokeweight=".16936mm"/>
            <v:line id="_x0000_s3830" style="position:absolute" from="3709,217" to="3728,217" strokeweight=".16936mm"/>
            <v:line id="_x0000_s3829" style="position:absolute" from="3728,217" to="3747,217" strokeweight=".16936mm"/>
            <v:line id="_x0000_s3828" style="position:absolute" from="3747,217" to="3767,217" strokeweight=".16936mm"/>
            <v:line id="_x0000_s3827" style="position:absolute" from="3767,217" to="3786,217" strokeweight=".16936mm"/>
            <v:line id="_x0000_s3826" style="position:absolute" from="3786,217" to="3805,217" strokeweight=".16936mm"/>
            <v:line id="_x0000_s3825" style="position:absolute" from="3805,217" to="3824,217" strokeweight=".16936mm"/>
            <v:line id="_x0000_s3824" style="position:absolute" from="3824,217" to="3843,217" strokeweight=".16936mm"/>
            <v:line id="_x0000_s3823" style="position:absolute" from="3843,217" to="3863,217" strokeweight=".16936mm"/>
            <v:line id="_x0000_s3822" style="position:absolute" from="3863,217" to="3882,217" strokeweight=".16936mm"/>
            <v:line id="_x0000_s3821" style="position:absolute" from="3882,217" to="3901,217" strokeweight=".16936mm"/>
            <v:line id="_x0000_s3820" style="position:absolute" from="3901,217" to="3920,217" strokeweight=".16936mm"/>
            <v:line id="_x0000_s3819" style="position:absolute" from="3920,217" to="3939,217" strokeweight=".16936mm"/>
            <v:line id="_x0000_s3818" style="position:absolute" from="3939,217" to="3959,217" strokeweight=".16936mm"/>
            <v:line id="_x0000_s3817" style="position:absolute" from="3959,217" to="3978,217" strokeweight=".16936mm"/>
            <v:line id="_x0000_s3816" style="position:absolute" from="3978,217" to="3997,217" strokeweight=".16936mm"/>
            <v:line id="_x0000_s3815" style="position:absolute" from="3997,217" to="4016,217" strokeweight=".16936mm"/>
            <v:line id="_x0000_s3814" style="position:absolute" from="4016,217" to="4035,217" strokeweight=".16936mm"/>
            <v:line id="_x0000_s3813" style="position:absolute" from="4035,217" to="4055,217" strokeweight=".16936mm"/>
            <v:line id="_x0000_s3812" style="position:absolute" from="4055,217" to="4074,217" strokeweight=".16936mm"/>
            <v:line id="_x0000_s3811" style="position:absolute" from="4074,217" to="4093,217" strokeweight=".16936mm"/>
            <v:line id="_x0000_s3810" style="position:absolute" from="4093,217" to="4112,217" strokeweight=".16936mm"/>
            <v:line id="_x0000_s3809" style="position:absolute" from="4112,217" to="4131,217" strokeweight=".16936mm"/>
            <v:line id="_x0000_s3808" style="position:absolute" from="4131,217" to="4151,217" strokeweight=".16936mm"/>
            <v:line id="_x0000_s3807" style="position:absolute" from="4151,217" to="4170,217" strokeweight=".16936mm"/>
            <v:line id="_x0000_s3806" style="position:absolute" from="4170,217" to="4189,217" strokeweight=".16936mm"/>
            <v:line id="_x0000_s3805" style="position:absolute" from="4189,217" to="4208,217" strokeweight=".16936mm"/>
            <v:line id="_x0000_s3804" style="position:absolute" from="4208,217" to="4227,217" strokeweight=".16936mm"/>
            <v:line id="_x0000_s3803" style="position:absolute" from="4227,217" to="4247,217" strokeweight=".16936mm"/>
            <v:line id="_x0000_s3802" style="position:absolute" from="4247,217" to="4266,217" strokeweight=".16936mm"/>
            <v:line id="_x0000_s3801" style="position:absolute" from="4266,217" to="4285,217" strokeweight=".16936mm"/>
            <v:line id="_x0000_s3800" style="position:absolute" from="4285,217" to="4304,217" strokeweight=".16936mm"/>
            <v:line id="_x0000_s3799" style="position:absolute" from="4304,217" to="4323,217" strokeweight=".16936mm"/>
            <v:line id="_x0000_s3798" style="position:absolute" from="4323,217" to="4343,217" strokeweight=".16936mm"/>
            <v:line id="_x0000_s3797" style="position:absolute" from="4343,217" to="4362,217" strokeweight=".16936mm"/>
            <v:line id="_x0000_s3796" style="position:absolute" from="4362,217" to="4381,217" strokeweight=".16936mm"/>
            <v:line id="_x0000_s3795" style="position:absolute" from="4381,217" to="4400,217" strokeweight=".16936mm"/>
            <v:line id="_x0000_s3794" style="position:absolute" from="4400,217" to="4419,217" strokeweight=".16936mm"/>
            <v:line id="_x0000_s3793" style="position:absolute" from="4419,217" to="4439,217" strokeweight=".16936mm"/>
            <v:line id="_x0000_s3792" style="position:absolute" from="4439,217" to="4458,217" strokeweight=".16936mm"/>
            <v:line id="_x0000_s3791" style="position:absolute" from="4458,217" to="4477,217" strokeweight=".16936mm"/>
            <v:line id="_x0000_s3790" style="position:absolute" from="4477,217" to="4496,217" strokeweight=".16936mm"/>
            <v:line id="_x0000_s3789" style="position:absolute" from="4496,217" to="4515,217" strokeweight=".16936mm"/>
            <v:line id="_x0000_s3788" style="position:absolute" from="4515,217" to="4535,217" strokeweight=".16936mm"/>
            <v:line id="_x0000_s3787" style="position:absolute" from="4535,217" to="4554,217" strokeweight=".16936mm"/>
            <v:line id="_x0000_s3786" style="position:absolute" from="4554,217" to="4573,217" strokeweight=".16936mm"/>
            <v:line id="_x0000_s3785" style="position:absolute" from="4573,217" to="4592,217" strokeweight=".16936mm"/>
            <v:line id="_x0000_s3784" style="position:absolute" from="4592,217" to="4611,217" strokeweight=".16936mm"/>
            <v:line id="_x0000_s3783" style="position:absolute" from="4611,217" to="4631,217" strokeweight=".16936mm"/>
            <v:line id="_x0000_s3782" style="position:absolute" from="4631,217" to="4650,217" strokeweight=".16936mm"/>
            <v:line id="_x0000_s3781" style="position:absolute" from="4650,217" to="4669,217" strokeweight=".16936mm"/>
            <v:line id="_x0000_s3780" style="position:absolute" from="4669,217" to="4688,217" strokeweight=".16936mm"/>
            <v:line id="_x0000_s3779" style="position:absolute" from="4688,217" to="4707,217" strokeweight=".16936mm"/>
            <v:line id="_x0000_s3778" style="position:absolute" from="4707,217" to="4727,217" strokeweight=".16936mm"/>
            <v:line id="_x0000_s3777" style="position:absolute" from="4727,217" to="4746,217" strokeweight=".16936mm"/>
            <v:line id="_x0000_s3776" style="position:absolute" from="4746,217" to="4765,217" strokeweight=".16936mm"/>
            <v:line id="_x0000_s3775" style="position:absolute" from="4765,217" to="4784,217" strokeweight=".16936mm"/>
            <v:line id="_x0000_s3774" style="position:absolute" from="4784,217" to="4803,217" strokeweight=".16936mm"/>
            <v:line id="_x0000_s3773" style="position:absolute" from="4803,217" to="4823,217" strokeweight=".16936mm"/>
            <v:line id="_x0000_s3772" style="position:absolute" from="4823,217" to="4842,217" strokeweight=".16936mm"/>
            <v:line id="_x0000_s3771" style="position:absolute" from="4842,217" to="4861,217" strokeweight=".16936mm"/>
            <v:line id="_x0000_s3770" style="position:absolute" from="4861,217" to="4880,217" strokeweight=".16936mm"/>
            <v:line id="_x0000_s3769" style="position:absolute" from="4880,217" to="4899,217" strokeweight=".16936mm"/>
            <v:line id="_x0000_s3768" style="position:absolute" from="4899,217" to="4919,217" strokeweight=".16936mm"/>
            <v:line id="_x0000_s3767" style="position:absolute" from="4919,217" to="4938,217" strokeweight=".16936mm"/>
            <v:line id="_x0000_s3766" style="position:absolute" from="4938,217" to="4957,217" strokeweight=".16936mm"/>
            <v:line id="_x0000_s3765" style="position:absolute" from="4957,217" to="4976,217" strokeweight=".16936mm"/>
            <v:line id="_x0000_s3764" style="position:absolute" from="4976,217" to="4995,217" strokeweight=".16936mm"/>
            <v:line id="_x0000_s3763" style="position:absolute" from="4995,217" to="5015,217" strokeweight=".16936mm"/>
            <v:line id="_x0000_s3762" style="position:absolute" from="5015,217" to="5034,217" strokeweight=".16936mm"/>
            <v:line id="_x0000_s3761" style="position:absolute" from="5034,217" to="5053,217" strokeweight=".16936mm"/>
            <v:line id="_x0000_s3760" style="position:absolute" from="5053,217" to="5072,217" strokeweight=".16936mm"/>
            <v:line id="_x0000_s3759" style="position:absolute" from="5072,217" to="5091,217" strokeweight=".16936mm"/>
            <v:line id="_x0000_s3758" style="position:absolute" from="5091,217" to="5111,217" strokeweight=".16936mm"/>
            <v:line id="_x0000_s3757" style="position:absolute" from="5111,217" to="5130,217" strokeweight=".16936mm"/>
            <v:line id="_x0000_s3756" style="position:absolute" from="5130,217" to="5149,217" strokeweight=".16936mm"/>
            <v:line id="_x0000_s3755" style="position:absolute" from="5149,217" to="5168,217" strokeweight=".16936mm"/>
            <v:line id="_x0000_s3754" style="position:absolute" from="5168,217" to="5187,217" strokeweight=".16936mm"/>
            <v:line id="_x0000_s3753" style="position:absolute" from="5187,217" to="5207,217" strokeweight=".16936mm"/>
            <v:line id="_x0000_s3752" style="position:absolute" from="5207,217" to="5226,217" strokeweight=".16936mm"/>
            <v:line id="_x0000_s3751" style="position:absolute" from="5226,217" to="5245,217" strokeweight=".16936mm"/>
            <v:line id="_x0000_s3750" style="position:absolute" from="5245,217" to="5264,217" strokeweight=".16936mm"/>
            <v:line id="_x0000_s3749" style="position:absolute" from="5264,217" to="5283,217" strokeweight=".16936mm"/>
            <v:line id="_x0000_s3748" style="position:absolute" from="5283,217" to="5303,217" strokeweight=".16936mm"/>
            <v:line id="_x0000_s3747" style="position:absolute" from="5303,217" to="5322,217" strokeweight=".16936mm"/>
            <v:line id="_x0000_s3746" style="position:absolute" from="5322,217" to="5341,217" strokeweight=".16936mm"/>
            <v:line id="_x0000_s3745" style="position:absolute" from="5341,217" to="5360,217" strokeweight=".16936mm"/>
            <v:line id="_x0000_s3744" style="position:absolute" from="5360,217" to="5379,217" strokeweight=".16936mm"/>
            <v:line id="_x0000_s3743" style="position:absolute" from="5379,217" to="5399,217" strokeweight=".16936mm"/>
            <v:line id="_x0000_s3742" style="position:absolute" from="5399,217" to="5418,217" strokeweight=".16936mm"/>
            <v:line id="_x0000_s3741" style="position:absolute" from="5418,217" to="5437,217" strokeweight=".16936mm"/>
            <v:line id="_x0000_s3740" style="position:absolute" from="5437,217" to="5456,217" strokeweight=".16936mm"/>
            <v:line id="_x0000_s3739" style="position:absolute" from="5456,217" to="5475,217" strokeweight=".16936mm"/>
            <v:line id="_x0000_s3738" style="position:absolute" from="5475,217" to="5495,217" strokeweight=".16936mm"/>
            <v:line id="_x0000_s3737" style="position:absolute" from="5495,217" to="5514,217" strokeweight=".16936mm"/>
            <v:line id="_x0000_s3736" style="position:absolute" from="5514,217" to="5533,217" strokeweight=".16936mm"/>
            <v:line id="_x0000_s3735" style="position:absolute" from="5533,217" to="5552,217" strokeweight=".16936mm"/>
            <v:line id="_x0000_s3734" style="position:absolute" from="5552,217" to="5571,217" strokeweight=".16936mm"/>
            <v:line id="_x0000_s3733" style="position:absolute" from="5571,217" to="5591,217" strokeweight=".16936mm"/>
            <v:line id="_x0000_s3732" style="position:absolute" from="5591,217" to="5610,217" strokeweight=".16936mm"/>
            <v:line id="_x0000_s3731" style="position:absolute" from="5610,217" to="5629,217" strokeweight=".16936mm"/>
            <v:line id="_x0000_s3730" style="position:absolute" from="5629,217" to="5648,217" strokeweight=".16936mm"/>
            <v:line id="_x0000_s3729" style="position:absolute" from="5648,217" to="5667,217" strokeweight=".16936mm"/>
            <v:line id="_x0000_s3728" style="position:absolute" from="5667,217" to="5687,217" strokeweight=".16936mm"/>
            <v:line id="_x0000_s3727" style="position:absolute" from="5687,217" to="5706,217" strokeweight=".16936mm"/>
            <v:line id="_x0000_s3726" style="position:absolute" from="5706,217" to="5725,217" strokeweight=".16936mm"/>
            <v:line id="_x0000_s3725" style="position:absolute" from="5725,217" to="5744,217" strokeweight=".16936mm"/>
            <v:line id="_x0000_s3724" style="position:absolute" from="5744,217" to="5763,217" strokeweight=".16936mm"/>
            <v:line id="_x0000_s3723" style="position:absolute" from="5763,217" to="5783,217" strokeweight=".16936mm"/>
            <v:line id="_x0000_s3722" style="position:absolute" from="5783,217" to="5802,217" strokeweight=".16936mm"/>
            <v:line id="_x0000_s3721" style="position:absolute" from="5802,217" to="5821,217" strokeweight=".16936mm"/>
            <v:line id="_x0000_s3720" style="position:absolute" from="5821,217" to="5841,217" strokeweight=".16936mm"/>
            <v:line id="_x0000_s3719" style="position:absolute" from="5841,217" to="5860,217" strokeweight=".16936mm"/>
            <v:line id="_x0000_s3718" style="position:absolute" from="5860,217" to="5879,217" strokeweight=".16936mm"/>
            <v:line id="_x0000_s3717" style="position:absolute" from="5879,217" to="5898,217" strokeweight=".16936mm"/>
            <v:line id="_x0000_s3716" style="position:absolute" from="5898,217" to="5917,217" strokeweight=".16936mm"/>
            <v:line id="_x0000_s3715" style="position:absolute" from="5917,217" to="5937,217" strokeweight=".16936mm"/>
            <v:line id="_x0000_s3714" style="position:absolute" from="5937,217" to="5956,217" strokeweight=".16936mm"/>
            <v:line id="_x0000_s3713" style="position:absolute" from="5956,217" to="5975,217" strokeweight=".16936mm"/>
            <v:line id="_x0000_s3712" style="position:absolute" from="5975,217" to="5994,217" strokeweight=".16936mm"/>
            <v:line id="_x0000_s3711" style="position:absolute" from="5994,217" to="6013,217" strokeweight=".16936mm"/>
            <v:line id="_x0000_s3710" style="position:absolute" from="6013,217" to="6033,217" strokeweight=".16936mm"/>
            <v:line id="_x0000_s3709" style="position:absolute" from="6033,217" to="6052,217" strokeweight=".16936mm"/>
            <v:line id="_x0000_s3708" style="position:absolute" from="6052,217" to="6071,217" strokeweight=".16936mm"/>
            <v:line id="_x0000_s3707" style="position:absolute" from="6071,217" to="6090,217" strokeweight=".16936mm"/>
            <v:line id="_x0000_s3706" style="position:absolute" from="6090,217" to="6109,217" strokeweight=".16936mm"/>
            <v:line id="_x0000_s3705" style="position:absolute" from="6109,217" to="6129,217" strokeweight=".16936mm"/>
            <v:line id="_x0000_s3704" style="position:absolute" from="6129,217" to="6148,217" strokeweight=".16936mm"/>
            <v:line id="_x0000_s3703" style="position:absolute" from="6148,217" to="6167,217" strokeweight=".16936mm"/>
            <v:line id="_x0000_s3702" style="position:absolute" from="6167,217" to="6186,217" strokeweight=".16936mm"/>
            <v:line id="_x0000_s3701" style="position:absolute" from="6186,217" to="6205,217" strokeweight=".16936mm"/>
            <v:line id="_x0000_s3700" style="position:absolute" from="6205,217" to="6225,217" strokeweight=".16936mm"/>
            <v:line id="_x0000_s3699" style="position:absolute" from="6225,217" to="6244,217" strokeweight=".16936mm"/>
            <v:line id="_x0000_s3698" style="position:absolute" from="6244,217" to="6263,217" strokeweight=".16936mm"/>
            <v:line id="_x0000_s3697" style="position:absolute" from="6263,217" to="6282,217" strokeweight=".16936mm"/>
            <v:line id="_x0000_s3696" style="position:absolute" from="6282,217" to="6301,217" strokeweight=".16936mm"/>
            <v:line id="_x0000_s3695" style="position:absolute" from="6301,217" to="6321,217" strokeweight=".16936mm"/>
            <v:line id="_x0000_s3694" style="position:absolute" from="6321,217" to="6340,217" strokeweight=".16936mm"/>
            <v:line id="_x0000_s3693" style="position:absolute" from="6340,217" to="6359,217" strokeweight=".16936mm"/>
            <v:line id="_x0000_s3692" style="position:absolute" from="6359,217" to="6378,217" strokeweight=".16936mm"/>
            <v:line id="_x0000_s3691" style="position:absolute" from="6378,217" to="6397,217" strokeweight=".16936mm"/>
            <v:line id="_x0000_s3690" style="position:absolute" from="6397,217" to="6417,217" strokeweight=".16936mm"/>
            <v:line id="_x0000_s3689" style="position:absolute" from="6417,217" to="6436,217" strokeweight=".16936mm"/>
            <v:line id="_x0000_s3688" style="position:absolute" from="6436,217" to="6455,217" strokeweight=".16936mm"/>
            <v:line id="_x0000_s3687" style="position:absolute" from="6455,217" to="6474,217" strokeweight=".16936mm"/>
            <v:line id="_x0000_s3686" style="position:absolute" from="6474,217" to="6493,217" strokeweight=".16936mm"/>
            <v:line id="_x0000_s3685" style="position:absolute" from="6493,217" to="6513,217" strokeweight=".16936mm"/>
            <v:line id="_x0000_s3684" style="position:absolute" from="6513,217" to="6532,217" strokeweight=".16936mm"/>
            <v:line id="_x0000_s3683" style="position:absolute" from="6532,217" to="6551,217" strokeweight=".16936mm"/>
            <v:line id="_x0000_s3682" style="position:absolute" from="6551,217" to="6570,217" strokeweight=".16936mm"/>
            <v:line id="_x0000_s3681" style="position:absolute" from="6570,217" to="6589,217" strokeweight=".16936mm"/>
            <v:line id="_x0000_s3680" style="position:absolute" from="6589,217" to="6609,217" strokeweight=".16936mm"/>
            <v:line id="_x0000_s3679" style="position:absolute" from="6609,217" to="6628,217" strokeweight=".16936mm"/>
            <v:line id="_x0000_s3678" style="position:absolute" from="6628,217" to="6647,217" strokeweight=".16936mm"/>
            <v:line id="_x0000_s3677" style="position:absolute" from="6647,217" to="6666,217" strokeweight=".16936mm"/>
            <v:line id="_x0000_s3676" style="position:absolute" from="6666,217" to="6685,217" strokeweight=".16936mm"/>
            <v:line id="_x0000_s3675" style="position:absolute" from="6685,217" to="6705,217" strokeweight=".16936mm"/>
            <v:line id="_x0000_s3674" style="position:absolute" from="6705,217" to="6724,217" strokeweight=".16936mm"/>
            <v:line id="_x0000_s3673" style="position:absolute" from="6724,217" to="6743,217" strokeweight=".16936mm"/>
            <v:line id="_x0000_s3672" style="position:absolute" from="6743,217" to="6762,217" strokeweight=".16936mm"/>
            <v:line id="_x0000_s3671" style="position:absolute" from="6762,217" to="6781,217" strokeweight=".16936mm"/>
            <v:line id="_x0000_s3670" style="position:absolute" from="6781,217" to="6801,217" strokeweight=".16936mm"/>
            <v:line id="_x0000_s3669" style="position:absolute" from="6801,217" to="6820,217" strokeweight=".16936mm"/>
            <v:line id="_x0000_s3668" style="position:absolute" from="6820,217" to="6839,217" strokeweight=".16936mm"/>
            <v:line id="_x0000_s3667" style="position:absolute" from="6839,217" to="6858,217" strokeweight=".16936mm"/>
            <v:line id="_x0000_s3666" style="position:absolute" from="6858,217" to="6877,217" strokeweight=".16936mm"/>
            <v:line id="_x0000_s3665" style="position:absolute" from="6877,217" to="6897,217" strokeweight=".16936mm"/>
            <v:line id="_x0000_s3664" style="position:absolute" from="6897,217" to="6916,217" strokeweight=".16936mm"/>
            <v:line id="_x0000_s3663" style="position:absolute" from="6916,217" to="6935,217" strokeweight=".16936mm"/>
            <v:line id="_x0000_s3662" style="position:absolute" from="6935,217" to="6954,217" strokeweight=".16936mm"/>
            <v:line id="_x0000_s3661" style="position:absolute" from="6954,217" to="6973,217" strokeweight=".16936mm"/>
            <v:line id="_x0000_s3660" style="position:absolute" from="6973,217" to="6993,217" strokeweight=".16936mm"/>
            <v:line id="_x0000_s3659" style="position:absolute" from="6993,217" to="7012,217" strokeweight=".16936mm"/>
            <v:line id="_x0000_s3658" style="position:absolute" from="7012,217" to="7031,217" strokeweight=".16936mm"/>
            <v:line id="_x0000_s3657" style="position:absolute" from="7031,217" to="7050,217" strokeweight=".16936mm"/>
            <v:line id="_x0000_s3656" style="position:absolute" from="7050,217" to="7069,217" strokeweight=".16936mm"/>
            <v:line id="_x0000_s3655" style="position:absolute" from="7069,217" to="7089,217" strokeweight=".16936mm"/>
            <v:line id="_x0000_s3654" style="position:absolute" from="7089,217" to="7108,217" strokeweight=".16936mm"/>
            <v:line id="_x0000_s3653" style="position:absolute" from="7108,217" to="7127,217" strokeweight=".16936mm"/>
            <v:line id="_x0000_s3652" style="position:absolute" from="7127,217" to="7146,217" strokeweight=".16936mm"/>
            <v:line id="_x0000_s3651" style="position:absolute" from="7146,217" to="7165,217" strokeweight=".16936mm"/>
            <v:line id="_x0000_s3650" style="position:absolute" from="7165,217" to="7185,217" strokeweight=".16936mm"/>
            <v:line id="_x0000_s3649" style="position:absolute" from="7185,217" to="7204,217" strokeweight=".16936mm"/>
            <v:line id="_x0000_s3648" style="position:absolute" from="7204,217" to="7223,217" strokeweight=".16936mm"/>
            <v:line id="_x0000_s3647" style="position:absolute" from="7223,217" to="7242,217" strokeweight=".16936mm"/>
            <v:line id="_x0000_s3646" style="position:absolute" from="7242,217" to="7261,217" strokeweight=".16936mm"/>
            <v:line id="_x0000_s3645" style="position:absolute" from="7261,217" to="7281,217" strokeweight=".16936mm"/>
            <v:line id="_x0000_s3644" style="position:absolute" from="7281,217" to="7300,217" strokeweight=".16936mm"/>
            <v:line id="_x0000_s3643" style="position:absolute" from="7300,217" to="7319,217" strokeweight=".16936mm"/>
            <v:line id="_x0000_s3642" style="position:absolute" from="7319,217" to="7338,217" strokeweight=".16936mm"/>
            <v:line id="_x0000_s3641" style="position:absolute" from="7338,217" to="7357,217" strokeweight=".16936mm"/>
            <v:line id="_x0000_s3640" style="position:absolute" from="7357,217" to="7377,217" strokeweight=".16936mm"/>
            <v:line id="_x0000_s3639" style="position:absolute" from="7377,217" to="7396,217" strokeweight=".16936mm"/>
            <v:line id="_x0000_s3638" style="position:absolute" from="7396,217" to="7415,217" strokeweight=".16936mm"/>
            <v:line id="_x0000_s3637" style="position:absolute" from="7415,217" to="7434,217" strokeweight=".16936mm"/>
            <v:line id="_x0000_s3636" style="position:absolute" from="7434,217" to="7453,217" strokeweight=".16936mm"/>
            <v:line id="_x0000_s3635" style="position:absolute" from="7453,217" to="7473,217" strokeweight=".16936mm"/>
            <v:line id="_x0000_s3634" style="position:absolute" from="7473,217" to="7492,217" strokeweight=".16936mm"/>
            <v:line id="_x0000_s3633" style="position:absolute" from="7492,217" to="7511,217" strokeweight=".16936mm"/>
            <v:line id="_x0000_s3632" style="position:absolute" from="7511,217" to="7530,217" strokeweight=".16936mm"/>
            <v:line id="_x0000_s3631" style="position:absolute" from="7530,217" to="7549,217" strokeweight=".16936mm"/>
            <v:line id="_x0000_s3630" style="position:absolute" from="7549,217" to="7569,217" strokeweight=".16936mm"/>
            <v:line id="_x0000_s3629" style="position:absolute" from="7569,217" to="7588,217" strokeweight=".16936mm"/>
            <v:line id="_x0000_s3628" style="position:absolute" from="7588,217" to="7607,217" strokeweight=".16936mm"/>
            <v:line id="_x0000_s3627" style="position:absolute" from="7607,217" to="7626,217" strokeweight=".16936mm"/>
            <v:line id="_x0000_s3626" style="position:absolute" from="7626,217" to="7645,217" strokeweight=".16936mm"/>
            <v:line id="_x0000_s3625" style="position:absolute" from="7645,217" to="7665,217" strokeweight=".16936mm"/>
            <v:line id="_x0000_s3624" style="position:absolute" from="7665,217" to="7684,217" strokeweight=".16936mm"/>
            <v:line id="_x0000_s3623" style="position:absolute" from="7684,217" to="7703,217" strokeweight=".16936mm"/>
            <v:line id="_x0000_s3622" style="position:absolute" from="7703,217" to="7722,217" strokeweight=".16936mm"/>
            <v:line id="_x0000_s3621" style="position:absolute" from="7722,217" to="7741,217" strokeweight=".16936mm"/>
            <v:line id="_x0000_s3620" style="position:absolute" from="7741,217" to="7761,217" strokeweight=".16936mm"/>
            <v:line id="_x0000_s3619" style="position:absolute" from="7761,217" to="7780,217" strokeweight=".16936mm"/>
            <v:line id="_x0000_s3618" style="position:absolute" from="7780,217" to="7799,217" strokeweight=".16936mm"/>
            <v:line id="_x0000_s3617" style="position:absolute" from="7799,217" to="7818,217" strokeweight=".16936mm"/>
            <v:line id="_x0000_s3616" style="position:absolute" from="7818,217" to="7837,217" strokeweight=".16936mm"/>
            <v:line id="_x0000_s3615" style="position:absolute" from="7837,217" to="7857,217" strokeweight=".16936mm"/>
            <v:line id="_x0000_s3614" style="position:absolute" from="7857,217" to="7876,217" strokeweight=".16936mm"/>
            <v:line id="_x0000_s3613" style="position:absolute" from="7876,217" to="7895,217" strokeweight=".16936mm"/>
            <v:line id="_x0000_s3612" style="position:absolute" from="7895,217" to="7914,217" strokeweight=".16936mm"/>
            <v:line id="_x0000_s3611" style="position:absolute" from="7914,217" to="7933,217" strokeweight=".16936mm"/>
            <v:line id="_x0000_s3610" style="position:absolute" from="7933,217" to="7953,217" strokeweight=".16936mm"/>
            <v:line id="_x0000_s3609" style="position:absolute" from="7953,217" to="7972,217" strokeweight=".16936mm"/>
            <v:line id="_x0000_s3608" style="position:absolute" from="7972,217" to="7991,217" strokeweight=".16936mm"/>
            <v:line id="_x0000_s3607" style="position:absolute" from="7991,217" to="8010,217" strokeweight=".16936mm"/>
            <v:line id="_x0000_s3606" style="position:absolute" from="8010,217" to="8029,217" strokeweight=".16936mm"/>
            <v:line id="_x0000_s3605" style="position:absolute" from="8029,217" to="8049,217" strokeweight=".16936mm"/>
            <v:line id="_x0000_s3604" style="position:absolute" from="8049,217" to="8068,217" strokeweight=".16936mm"/>
            <v:line id="_x0000_s3603" style="position:absolute" from="8068,217" to="8087,217" strokeweight=".16936mm"/>
            <v:line id="_x0000_s3602" style="position:absolute" from="8087,217" to="8107,217" strokeweight=".16936mm"/>
            <v:line id="_x0000_s3601" style="position:absolute" from="8107,217" to="8126,217" strokeweight=".16936mm"/>
            <v:line id="_x0000_s3600" style="position:absolute" from="8126,217" to="8145,217" strokeweight=".16936mm"/>
            <v:line id="_x0000_s3599" style="position:absolute" from="8145,217" to="8164,217" strokeweight=".16936mm"/>
            <v:line id="_x0000_s3598" style="position:absolute" from="8164,217" to="8184,217" strokeweight=".16936mm"/>
            <v:line id="_x0000_s3597" style="position:absolute" from="8184,217" to="8203,217" strokeweight=".16936mm"/>
            <v:line id="_x0000_s3596" style="position:absolute" from="8203,217" to="8222,217" strokeweight=".16936mm"/>
            <v:line id="_x0000_s3595" style="position:absolute" from="8222,217" to="8241,217" strokeweight=".16936mm"/>
            <v:line id="_x0000_s3594" style="position:absolute" from="8241,217" to="8260,217" strokeweight=".16936mm"/>
            <v:line id="_x0000_s3593" style="position:absolute" from="8260,217" to="8280,217" strokeweight=".16936mm"/>
            <v:line id="_x0000_s3592" style="position:absolute" from="8280,217" to="8299,217" strokeweight=".16936mm"/>
            <v:line id="_x0000_s3591" style="position:absolute" from="8299,217" to="8318,217" strokeweight=".16936mm"/>
            <v:line id="_x0000_s3590" style="position:absolute" from="8318,217" to="8337,217" strokeweight=".16936mm"/>
            <v:line id="_x0000_s3589" style="position:absolute" from="8337,217" to="8356,217" strokeweight=".16936mm"/>
            <v:line id="_x0000_s3588" style="position:absolute" from="8356,217" to="8376,217" strokeweight=".16936mm"/>
            <v:line id="_x0000_s3587" style="position:absolute" from="8376,217" to="8395,217" strokeweight=".16936mm"/>
            <v:line id="_x0000_s3586" style="position:absolute" from="8395,217" to="8414,217" strokeweight=".16936mm"/>
            <v:line id="_x0000_s3585" style="position:absolute" from="8414,217" to="8433,217" strokeweight=".16936mm"/>
            <v:line id="_x0000_s3584" style="position:absolute" from="8433,217" to="8452,217" strokeweight=".16936mm"/>
            <v:line id="_x0000_s3583" style="position:absolute" from="8452,217" to="8472,217" strokeweight=".16936mm"/>
            <v:line id="_x0000_s3582" style="position:absolute" from="8472,217" to="8491,217" strokeweight=".16936mm"/>
            <v:line id="_x0000_s3581" style="position:absolute" from="8491,217" to="8510,217" strokeweight=".16936mm"/>
            <v:line id="_x0000_s3580" style="position:absolute" from="8510,217" to="8529,217" strokeweight=".16936mm"/>
            <v:line id="_x0000_s3579" style="position:absolute" from="8529,217" to="8548,217" strokeweight=".16936mm"/>
            <v:line id="_x0000_s3578" style="position:absolute" from="8548,217" to="8568,217" strokeweight=".16936mm"/>
            <v:line id="_x0000_s3577" style="position:absolute" from="8568,217" to="8587,217" strokeweight=".16936mm"/>
            <v:line id="_x0000_s3576" style="position:absolute" from="8587,217" to="8606,217" strokeweight=".16936mm"/>
            <v:line id="_x0000_s3575" style="position:absolute" from="8606,217" to="8625,217" strokeweight=".16936mm"/>
            <v:line id="_x0000_s3574" style="position:absolute" from="8625,217" to="8644,217" strokeweight=".16936mm"/>
            <v:line id="_x0000_s3573" style="position:absolute" from="8644,217" to="8664,217" strokeweight=".16936mm"/>
            <v:line id="_x0000_s3572" style="position:absolute" from="8664,217" to="8683,217" strokeweight=".16936mm"/>
            <v:line id="_x0000_s3571" style="position:absolute" from="8683,217" to="8702,217" strokeweight=".16936mm"/>
            <v:line id="_x0000_s3570" style="position:absolute" from="8702,217" to="8721,217" strokeweight=".16936mm"/>
            <v:line id="_x0000_s3569" style="position:absolute" from="8721,217" to="8740,217" strokeweight=".16936mm"/>
            <v:line id="_x0000_s3568" style="position:absolute" from="8740,217" to="8760,217" strokeweight=".16936mm"/>
            <v:line id="_x0000_s3567" style="position:absolute" from="8760,217" to="8779,217" strokeweight=".16936mm"/>
            <v:line id="_x0000_s3566" style="position:absolute" from="8779,217" to="8798,217" strokeweight=".16936mm"/>
            <v:line id="_x0000_s3565" style="position:absolute" from="8798,217" to="8817,217" strokeweight=".16936mm"/>
            <v:line id="_x0000_s3564" style="position:absolute" from="8817,217" to="8836,217" strokeweight=".16936mm"/>
            <v:line id="_x0000_s3563" style="position:absolute" from="8836,217" to="8856,217" strokeweight=".16936mm"/>
            <v:line id="_x0000_s3562" style="position:absolute" from="8856,217" to="8875,217" strokeweight=".16936mm"/>
            <v:line id="_x0000_s3561" style="position:absolute" from="8875,217" to="8894,217" strokeweight=".16936mm"/>
            <v:line id="_x0000_s3560" style="position:absolute" from="8894,217" to="8913,217" strokeweight=".16936mm"/>
            <v:line id="_x0000_s3559" style="position:absolute" from="8913,217" to="8932,217" strokeweight=".16936mm"/>
            <v:line id="_x0000_s3558" style="position:absolute" from="8932,217" to="8952,217" strokeweight=".16936mm"/>
            <v:line id="_x0000_s3557" style="position:absolute" from="8952,217" to="8971,217" strokeweight=".16936mm"/>
            <v:line id="_x0000_s3556" style="position:absolute" from="8971,217" to="8990,217" strokeweight=".16936mm"/>
            <v:line id="_x0000_s3555" style="position:absolute" from="8990,217" to="9009,217" strokeweight=".16936mm"/>
            <v:line id="_x0000_s3554" style="position:absolute" from="9009,217" to="9028,217" strokeweight=".16936mm"/>
            <v:line id="_x0000_s3553" style="position:absolute" from="9028,217" to="9048,217" strokeweight=".16936mm"/>
            <v:line id="_x0000_s3552" style="position:absolute" from="9048,217" to="9067,217" strokeweight=".16936mm"/>
            <v:line id="_x0000_s3551" style="position:absolute" from="9067,217" to="9086,217" strokeweight=".16936mm"/>
            <v:line id="_x0000_s3550" style="position:absolute" from="9086,217" to="9105,217" strokeweight=".16936mm"/>
            <v:line id="_x0000_s3549" style="position:absolute" from="9105,217" to="9124,217" strokeweight=".16936mm"/>
            <v:line id="_x0000_s3548" style="position:absolute" from="9124,217" to="9144,217" strokeweight=".16936mm"/>
            <v:line id="_x0000_s3547" style="position:absolute" from="9144,217" to="9163,217" strokeweight=".16936mm"/>
            <v:line id="_x0000_s3546" style="position:absolute" from="9163,217" to="9182,217" strokeweight=".16936mm"/>
            <v:line id="_x0000_s3545" style="position:absolute" from="9182,217" to="9201,217" strokeweight=".16936mm"/>
            <v:line id="_x0000_s3544" style="position:absolute" from="9201,217" to="9220,217" strokeweight=".16936mm"/>
            <v:line id="_x0000_s3543" style="position:absolute" from="9220,217" to="9240,217" strokeweight=".16936mm"/>
            <v:line id="_x0000_s3542" style="position:absolute" from="9240,217" to="9259,217" strokeweight=".16936mm"/>
            <v:line id="_x0000_s3541" style="position:absolute" from="9259,217" to="9278,217" strokeweight=".16936mm"/>
            <v:line id="_x0000_s3540" style="position:absolute" from="9278,217" to="9297,217" strokeweight=".16936mm"/>
            <v:line id="_x0000_s3539" style="position:absolute" from="9297,217" to="9316,217" strokeweight=".16936mm"/>
            <v:line id="_x0000_s3538" style="position:absolute" from="9316,217" to="9336,217" strokeweight=".16936mm"/>
            <v:line id="_x0000_s3537" style="position:absolute" from="9336,217" to="9355,217" strokeweight=".16936mm"/>
            <v:line id="_x0000_s3536" style="position:absolute" from="9355,217" to="9374,217" strokeweight=".16936mm"/>
            <v:line id="_x0000_s3535" style="position:absolute" from="9374,217" to="9393,217" strokeweight=".16936mm"/>
            <v:line id="_x0000_s3534" style="position:absolute" from="9393,217" to="9412,217" strokeweight=".16936mm"/>
            <v:line id="_x0000_s3533" style="position:absolute" from="9412,217" to="9432,217" strokeweight=".16936mm"/>
            <v:line id="_x0000_s3532" style="position:absolute" from="9432,217" to="9451,217" strokeweight=".16936mm"/>
            <v:line id="_x0000_s3531" style="position:absolute" from="9451,217" to="9470,217" strokeweight=".16936mm"/>
            <v:line id="_x0000_s3530" style="position:absolute" from="9470,217" to="9489,217" strokeweight=".16936mm"/>
            <v:line id="_x0000_s3529" style="position:absolute" from="9489,217" to="9508,217" strokeweight=".16936mm"/>
            <v:line id="_x0000_s3528" style="position:absolute" from="9508,217" to="9528,217" strokeweight=".16936mm"/>
            <v:line id="_x0000_s3527" style="position:absolute" from="9528,217" to="9547,217" strokeweight=".16936mm"/>
            <v:line id="_x0000_s3526" style="position:absolute" from="9547,217" to="9566,217" strokeweight=".16936mm"/>
            <v:line id="_x0000_s3525" style="position:absolute" from="9566,217" to="9585,217" strokeweight=".16936mm"/>
            <v:line id="_x0000_s3524" style="position:absolute" from="9585,217" to="9604,217" strokeweight=".16936mm"/>
            <v:line id="_x0000_s3523" style="position:absolute" from="9604,217" to="9624,217" strokeweight=".16936mm"/>
            <v:line id="_x0000_s3522" style="position:absolute" from="9624,217" to="9643,217" strokeweight=".16936mm"/>
            <v:line id="_x0000_s3521" style="position:absolute" from="9643,217" to="9662,217" strokeweight=".16936mm"/>
            <v:line id="_x0000_s3520" style="position:absolute" from="9662,217" to="9681,217" strokeweight=".16936mm"/>
            <v:line id="_x0000_s3519" style="position:absolute" from="9681,217" to="9700,217" strokeweight=".16936mm"/>
            <v:line id="_x0000_s3518" style="position:absolute" from="9700,217" to="9720,217" strokeweight=".16936mm"/>
            <v:line id="_x0000_s3517" style="position:absolute" from="9720,217" to="9739,217" strokeweight=".16936mm"/>
            <v:line id="_x0000_s3516" style="position:absolute" from="9739,217" to="9758,217" strokeweight=".16936mm"/>
            <v:line id="_x0000_s3515" style="position:absolute" from="9758,217" to="9777,217" strokeweight=".16936mm"/>
            <v:line id="_x0000_s3514" style="position:absolute" from="9777,217" to="9796,217" strokeweight=".16936mm"/>
            <v:line id="_x0000_s3513" style="position:absolute" from="9796,217" to="9816,217" strokeweight=".16936mm"/>
            <v:line id="_x0000_s3512" style="position:absolute" from="9816,217" to="9835,217" strokeweight=".16936mm"/>
            <v:line id="_x0000_s3511" style="position:absolute" from="9835,217" to="9854,217" strokeweight=".16936mm"/>
            <v:line id="_x0000_s3510" style="position:absolute" from="9854,217" to="9873,217" strokeweight=".16936mm"/>
            <v:line id="_x0000_s3509" style="position:absolute" from="9873,217" to="9892,217" strokeweight=".16936mm"/>
            <v:line id="_x0000_s3508" style="position:absolute" from="9892,217" to="9912,217" strokeweight=".16936mm"/>
            <v:line id="_x0000_s3507" style="position:absolute" from="9912,217" to="9931,217" strokeweight=".16936mm"/>
            <v:line id="_x0000_s3506" style="position:absolute" from="9931,217" to="9950,217" strokeweight=".16936mm"/>
            <v:line id="_x0000_s3505" style="position:absolute" from="9950,217" to="9969,217" strokeweight=".16936mm"/>
            <v:line id="_x0000_s3504" style="position:absolute" from="9969,217" to="9988,217" strokeweight=".16936mm"/>
            <v:line id="_x0000_s3503" style="position:absolute" from="9988,217" to="10008,217" strokeweight=".16936mm"/>
            <v:line id="_x0000_s3502" style="position:absolute" from="10008,217" to="10027,217" strokeweight=".16936mm"/>
            <v:line id="_x0000_s3501" style="position:absolute" from="10027,217" to="10046,217" strokeweight=".16936mm"/>
            <v:line id="_x0000_s3500" style="position:absolute" from="10046,217" to="10065,217" strokeweight=".16936mm"/>
            <v:line id="_x0000_s3499" style="position:absolute" from="10065,217" to="10084,217" strokeweight=".16936mm"/>
            <v:line id="_x0000_s3498" style="position:absolute" from="10084,217" to="10104,217" strokeweight=".16936mm"/>
            <v:line id="_x0000_s3497" style="position:absolute" from="10104,217" to="10123,217" strokeweight=".16936mm"/>
            <v:line id="_x0000_s3496" style="position:absolute" from="10123,217" to="10142,217" strokeweight=".16936mm"/>
            <v:line id="_x0000_s3495" style="position:absolute" from="10142,217" to="10161,217" strokeweight=".16936mm"/>
            <v:line id="_x0000_s3494" style="position:absolute" from="10161,217" to="10180,217" strokeweight=".16936mm"/>
            <v:line id="_x0000_s3493" style="position:absolute" from="10180,217" to="10200,217" strokeweight=".16936mm"/>
            <v:line id="_x0000_s3492" style="position:absolute" from="10200,217" to="10219,217" strokeweight=".16936mm"/>
            <v:line id="_x0000_s3491" style="position:absolute" from="10219,217" to="10238,217" strokeweight=".16936mm"/>
            <v:line id="_x0000_s3490" style="position:absolute" from="10238,217" to="10257,217" strokeweight=".16936mm"/>
            <v:line id="_x0000_s3489" style="position:absolute" from="10257,217" to="10276,217" strokeweight=".16936mm"/>
            <v:line id="_x0000_s3488" style="position:absolute" from="10276,217" to="10296,217" strokeweight=".16936mm"/>
            <v:line id="_x0000_s3487" style="position:absolute" from="10296,217" to="10315,217" strokeweight=".16936mm"/>
            <v:line id="_x0000_s3486" style="position:absolute" from="10315,217" to="10334,217" strokeweight=".16936mm"/>
            <v:line id="_x0000_s3485" style="position:absolute" from="10334,217" to="10353,217" strokeweight=".16936mm"/>
            <v:line id="_x0000_s3484" style="position:absolute" from="10353,217" to="10372,217" strokeweight=".16936mm"/>
            <v:line id="_x0000_s3483" style="position:absolute" from="10372,217" to="10392,217" strokeweight=".16936mm"/>
            <v:line id="_x0000_s3482" style="position:absolute" from="10392,217" to="10411,217" strokeweight=".16936mm"/>
            <v:line id="_x0000_s3481" style="position:absolute" from="10411,217" to="10430,217" strokeweight=".16936mm"/>
            <v:line id="_x0000_s3480" style="position:absolute" from="10430,217" to="10450,217" strokeweight=".16936mm"/>
            <v:line id="_x0000_s3479" style="position:absolute" from="10450,217" to="10469,217" strokeweight=".16936mm"/>
            <v:line id="_x0000_s3478" style="position:absolute" from="10469,217" to="10488,217" strokeweight=".16936mm"/>
            <v:line id="_x0000_s3477" style="position:absolute" from="10488,217" to="10507,217" strokeweight=".16936mm"/>
            <v:line id="_x0000_s3476" style="position:absolute" from="10507,217" to="10526,217" strokeweight=".16936mm"/>
            <v:line id="_x0000_s3475" style="position:absolute" from="10526,217" to="10546,217" strokeweight=".16936mm"/>
            <v:line id="_x0000_s3474" style="position:absolute" from="10546,217" to="10565,217" strokeweight=".16936mm"/>
            <v:line id="_x0000_s3473" style="position:absolute" from="10565,217" to="10572,217" strokeweight=".16936mm"/>
            <w10:wrap type="topAndBottom" anchorx="page"/>
          </v:group>
        </w:pict>
      </w:r>
    </w:p>
    <w:p w:rsidR="00B41537" w:rsidRDefault="00B41537">
      <w:pPr>
        <w:rPr>
          <w:sz w:val="15"/>
        </w:rPr>
        <w:sectPr w:rsidR="00B41537">
          <w:pgSz w:w="12240" w:h="15840"/>
          <w:pgMar w:top="2220" w:right="0" w:bottom="1200" w:left="1560" w:header="708" w:footer="1012" w:gutter="0"/>
          <w:cols w:space="720"/>
        </w:sect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spacing w:before="6"/>
        <w:rPr>
          <w:b/>
          <w:sz w:val="28"/>
        </w:rPr>
      </w:pPr>
    </w:p>
    <w:p w:rsidR="00B41537" w:rsidRDefault="004922DF">
      <w:pPr>
        <w:pStyle w:val="Prrafodelista"/>
        <w:numPr>
          <w:ilvl w:val="1"/>
          <w:numId w:val="17"/>
        </w:numPr>
        <w:tabs>
          <w:tab w:val="left" w:pos="1088"/>
        </w:tabs>
        <w:spacing w:before="58"/>
        <w:ind w:left="1087" w:hanging="657"/>
        <w:rPr>
          <w:b/>
          <w:sz w:val="24"/>
        </w:rPr>
      </w:pPr>
      <w:r>
        <w:rPr>
          <w:b/>
          <w:color w:val="404040"/>
          <w:sz w:val="24"/>
        </w:rPr>
        <w:t>EVALUACIÓN DE LA PERCEPCIÓN DE LA POBLACIÓN</w:t>
      </w:r>
      <w:r>
        <w:rPr>
          <w:b/>
          <w:color w:val="404040"/>
          <w:spacing w:val="-13"/>
          <w:sz w:val="24"/>
        </w:rPr>
        <w:t xml:space="preserve"> </w:t>
      </w:r>
      <w:r>
        <w:rPr>
          <w:b/>
          <w:color w:val="404040"/>
          <w:sz w:val="24"/>
        </w:rPr>
        <w:t>OBJETIVO</w:t>
      </w:r>
    </w:p>
    <w:p w:rsidR="00B41537" w:rsidRDefault="00B41537">
      <w:pPr>
        <w:pStyle w:val="Textoindependiente"/>
        <w:spacing w:before="10"/>
        <w:rPr>
          <w:b/>
          <w:sz w:val="14"/>
        </w:rPr>
      </w:pPr>
      <w:r w:rsidRPr="00B41537">
        <w:pict>
          <v:group id="_x0000_s1983" style="position:absolute;margin-left:83.4pt;margin-top:10.5pt;width:445.45pt;height:.5pt;z-index:251672576;mso-wrap-distance-left:0;mso-wrap-distance-right:0;mso-position-horizontal-relative:page" coordorigin="1668,210" coordsize="8909,10">
            <v:line id="_x0000_s3471" style="position:absolute" from="1673,215" to="1692,215" strokeweight=".48pt"/>
            <v:line id="_x0000_s3470" style="position:absolute" from="1692,215" to="1712,215" strokeweight=".48pt"/>
            <v:line id="_x0000_s3469" style="position:absolute" from="1712,215" to="1731,215" strokeweight=".48pt"/>
            <v:line id="_x0000_s3468" style="position:absolute" from="1731,215" to="1750,215" strokeweight=".48pt"/>
            <v:line id="_x0000_s3467" style="position:absolute" from="1750,215" to="1769,215" strokeweight=".48pt"/>
            <v:line id="_x0000_s3466" style="position:absolute" from="1769,215" to="1788,215" strokeweight=".48pt"/>
            <v:line id="_x0000_s3465" style="position:absolute" from="1788,215" to="1808,215" strokeweight=".48pt"/>
            <v:line id="_x0000_s3464" style="position:absolute" from="1808,215" to="1827,215" strokeweight=".48pt"/>
            <v:line id="_x0000_s3463" style="position:absolute" from="1827,215" to="1846,215" strokeweight=".48pt"/>
            <v:line id="_x0000_s3462" style="position:absolute" from="1846,215" to="1865,215" strokeweight=".48pt"/>
            <v:line id="_x0000_s3461" style="position:absolute" from="1865,215" to="1884,215" strokeweight=".48pt"/>
            <v:line id="_x0000_s3460" style="position:absolute" from="1884,215" to="1904,215" strokeweight=".48pt"/>
            <v:line id="_x0000_s3459" style="position:absolute" from="1904,215" to="1923,215" strokeweight=".48pt"/>
            <v:line id="_x0000_s3458" style="position:absolute" from="1923,215" to="1942,215" strokeweight=".48pt"/>
            <v:line id="_x0000_s3457" style="position:absolute" from="1942,215" to="1961,215" strokeweight=".48pt"/>
            <v:line id="_x0000_s3456" style="position:absolute" from="1961,215" to="1980,215" strokeweight=".48pt"/>
            <v:line id="_x0000_s3455" style="position:absolute" from="1980,215" to="2000,215" strokeweight=".48pt"/>
            <v:line id="_x0000_s3454" style="position:absolute" from="2000,215" to="2019,215" strokeweight=".48pt"/>
            <v:line id="_x0000_s3453" style="position:absolute" from="2019,215" to="2038,215" strokeweight=".48pt"/>
            <v:line id="_x0000_s3452" style="position:absolute" from="2038,215" to="2057,215" strokeweight=".48pt"/>
            <v:line id="_x0000_s3451" style="position:absolute" from="2057,215" to="2076,215" strokeweight=".48pt"/>
            <v:line id="_x0000_s3450" style="position:absolute" from="2076,215" to="2096,215" strokeweight=".48pt"/>
            <v:line id="_x0000_s3449" style="position:absolute" from="2096,215" to="2115,215" strokeweight=".48pt"/>
            <v:line id="_x0000_s3448" style="position:absolute" from="2115,215" to="2134,215" strokeweight=".48pt"/>
            <v:line id="_x0000_s3447" style="position:absolute" from="2134,215" to="2153,215" strokeweight=".48pt"/>
            <v:line id="_x0000_s3446" style="position:absolute" from="2153,215" to="2172,215" strokeweight=".48pt"/>
            <v:line id="_x0000_s3445" style="position:absolute" from="2172,215" to="2192,215" strokeweight=".48pt"/>
            <v:line id="_x0000_s3444" style="position:absolute" from="2192,215" to="2211,215" strokeweight=".48pt"/>
            <v:line id="_x0000_s3443" style="position:absolute" from="2211,215" to="2230,215" strokeweight=".48pt"/>
            <v:line id="_x0000_s3442" style="position:absolute" from="2230,215" to="2249,215" strokeweight=".48pt"/>
            <v:line id="_x0000_s3441" style="position:absolute" from="2249,215" to="2268,215" strokeweight=".48pt"/>
            <v:line id="_x0000_s3440" style="position:absolute" from="2268,215" to="2288,215" strokeweight=".48pt"/>
            <v:line id="_x0000_s3439" style="position:absolute" from="2288,215" to="2307,215" strokeweight=".48pt"/>
            <v:line id="_x0000_s3438" style="position:absolute" from="2307,215" to="2326,215" strokeweight=".48pt"/>
            <v:line id="_x0000_s3437" style="position:absolute" from="2326,215" to="2345,215" strokeweight=".48pt"/>
            <v:line id="_x0000_s3436" style="position:absolute" from="2345,215" to="2364,215" strokeweight=".48pt"/>
            <v:line id="_x0000_s3435" style="position:absolute" from="2364,215" to="2384,215" strokeweight=".48pt"/>
            <v:line id="_x0000_s3434" style="position:absolute" from="2384,215" to="2403,215" strokeweight=".48pt"/>
            <v:line id="_x0000_s3433" style="position:absolute" from="2403,215" to="2422,215" strokeweight=".48pt"/>
            <v:line id="_x0000_s3432" style="position:absolute" from="2422,215" to="2441,215" strokeweight=".48pt"/>
            <v:line id="_x0000_s3431" style="position:absolute" from="2441,215" to="2460,215" strokeweight=".48pt"/>
            <v:line id="_x0000_s3430" style="position:absolute" from="2460,215" to="2480,215" strokeweight=".48pt"/>
            <v:line id="_x0000_s3429" style="position:absolute" from="2480,215" to="2499,215" strokeweight=".48pt"/>
            <v:line id="_x0000_s3428" style="position:absolute" from="2499,215" to="2518,215" strokeweight=".48pt"/>
            <v:line id="_x0000_s3427" style="position:absolute" from="2518,215" to="2537,215" strokeweight=".48pt"/>
            <v:line id="_x0000_s3426" style="position:absolute" from="2537,215" to="2556,215" strokeweight=".48pt"/>
            <v:line id="_x0000_s3425" style="position:absolute" from="2556,215" to="2576,215" strokeweight=".48pt"/>
            <v:line id="_x0000_s3424" style="position:absolute" from="2576,215" to="2595,215" strokeweight=".48pt"/>
            <v:line id="_x0000_s3423" style="position:absolute" from="2595,215" to="2614,215" strokeweight=".48pt"/>
            <v:line id="_x0000_s3422" style="position:absolute" from="2614,215" to="2633,215" strokeweight=".48pt"/>
            <v:line id="_x0000_s3421" style="position:absolute" from="2633,215" to="2652,215" strokeweight=".48pt"/>
            <v:line id="_x0000_s3420" style="position:absolute" from="2652,215" to="2672,215" strokeweight=".48pt"/>
            <v:line id="_x0000_s3419" style="position:absolute" from="2672,215" to="2691,215" strokeweight=".48pt"/>
            <v:line id="_x0000_s3418" style="position:absolute" from="2691,215" to="2710,215" strokeweight=".48pt"/>
            <v:line id="_x0000_s3417" style="position:absolute" from="2710,215" to="2729,215" strokeweight=".48pt"/>
            <v:line id="_x0000_s3416" style="position:absolute" from="2729,215" to="2748,215" strokeweight=".48pt"/>
            <v:line id="_x0000_s3415" style="position:absolute" from="2748,215" to="2768,215" strokeweight=".48pt"/>
            <v:line id="_x0000_s3414" style="position:absolute" from="2768,215" to="2787,215" strokeweight=".48pt"/>
            <v:line id="_x0000_s3413" style="position:absolute" from="2787,215" to="2806,215" strokeweight=".48pt"/>
            <v:line id="_x0000_s3412" style="position:absolute" from="2806,215" to="2825,215" strokeweight=".48pt"/>
            <v:line id="_x0000_s3411" style="position:absolute" from="2825,215" to="2844,215" strokeweight=".48pt"/>
            <v:line id="_x0000_s3410" style="position:absolute" from="2844,215" to="2864,215" strokeweight=".48pt"/>
            <v:line id="_x0000_s3409" style="position:absolute" from="2864,215" to="2883,215" strokeweight=".48pt"/>
            <v:line id="_x0000_s3408" style="position:absolute" from="2883,215" to="2902,215" strokeweight=".48pt"/>
            <v:line id="_x0000_s3407" style="position:absolute" from="2902,215" to="2921,215" strokeweight=".48pt"/>
            <v:line id="_x0000_s3406" style="position:absolute" from="2921,215" to="2940,215" strokeweight=".48pt"/>
            <v:line id="_x0000_s3405" style="position:absolute" from="2940,215" to="2960,215" strokeweight=".48pt"/>
            <v:line id="_x0000_s3404" style="position:absolute" from="2960,215" to="2979,215" strokeweight=".48pt"/>
            <v:line id="_x0000_s3403" style="position:absolute" from="2979,215" to="2998,215" strokeweight=".48pt"/>
            <v:line id="_x0000_s3402" style="position:absolute" from="2998,215" to="3017,215" strokeweight=".48pt"/>
            <v:line id="_x0000_s3401" style="position:absolute" from="3017,215" to="3036,215" strokeweight=".48pt"/>
            <v:line id="_x0000_s3400" style="position:absolute" from="3036,215" to="3056,215" strokeweight=".48pt"/>
            <v:line id="_x0000_s3399" style="position:absolute" from="3056,215" to="3075,215" strokeweight=".48pt"/>
            <v:line id="_x0000_s3398" style="position:absolute" from="3075,215" to="3094,215" strokeweight=".48pt"/>
            <v:line id="_x0000_s3397" style="position:absolute" from="3094,215" to="3113,215" strokeweight=".48pt"/>
            <v:line id="_x0000_s3396" style="position:absolute" from="3113,215" to="3132,215" strokeweight=".48pt"/>
            <v:line id="_x0000_s3395" style="position:absolute" from="3132,215" to="3152,215" strokeweight=".48pt"/>
            <v:line id="_x0000_s3394" style="position:absolute" from="3152,215" to="3171,215" strokeweight=".48pt"/>
            <v:line id="_x0000_s3393" style="position:absolute" from="3171,215" to="3190,215" strokeweight=".48pt"/>
            <v:line id="_x0000_s3392" style="position:absolute" from="3190,215" to="3209,215" strokeweight=".48pt"/>
            <v:line id="_x0000_s3391" style="position:absolute" from="3209,215" to="3228,215" strokeweight=".48pt"/>
            <v:line id="_x0000_s3390" style="position:absolute" from="3228,215" to="3248,215" strokeweight=".48pt"/>
            <v:line id="_x0000_s3389" style="position:absolute" from="3248,215" to="3267,215" strokeweight=".48pt"/>
            <v:line id="_x0000_s3388" style="position:absolute" from="3267,215" to="3286,215" strokeweight=".48pt"/>
            <v:line id="_x0000_s3387" style="position:absolute" from="3286,215" to="3305,215" strokeweight=".48pt"/>
            <v:line id="_x0000_s3386" style="position:absolute" from="3305,215" to="3324,215" strokeweight=".48pt"/>
            <v:line id="_x0000_s3385" style="position:absolute" from="3324,215" to="3344,215" strokeweight=".48pt"/>
            <v:line id="_x0000_s3384" style="position:absolute" from="3344,215" to="3363,215" strokeweight=".48pt"/>
            <v:line id="_x0000_s3383" style="position:absolute" from="3363,215" to="3382,215" strokeweight=".48pt"/>
            <v:line id="_x0000_s3382" style="position:absolute" from="3382,215" to="3401,215" strokeweight=".48pt"/>
            <v:line id="_x0000_s3381" style="position:absolute" from="3401,215" to="3420,215" strokeweight=".48pt"/>
            <v:line id="_x0000_s3380" style="position:absolute" from="3420,215" to="3440,215" strokeweight=".48pt"/>
            <v:line id="_x0000_s3379" style="position:absolute" from="3440,215" to="3459,215" strokeweight=".48pt"/>
            <v:line id="_x0000_s3378" style="position:absolute" from="3459,215" to="3478,215" strokeweight=".48pt"/>
            <v:line id="_x0000_s3377" style="position:absolute" from="3479,215" to="3498,215" strokeweight=".48pt"/>
            <v:line id="_x0000_s3376" style="position:absolute" from="3498,215" to="3517,215" strokeweight=".48pt"/>
            <v:line id="_x0000_s3375" style="position:absolute" from="3517,215" to="3536,215" strokeweight=".48pt"/>
            <v:line id="_x0000_s3374" style="position:absolute" from="3536,215" to="3555,215" strokeweight=".48pt"/>
            <v:line id="_x0000_s3373" style="position:absolute" from="3555,215" to="3575,215" strokeweight=".48pt"/>
            <v:line id="_x0000_s3372" style="position:absolute" from="3575,215" to="3594,215" strokeweight=".48pt"/>
            <v:line id="_x0000_s3371" style="position:absolute" from="3594,215" to="3613,215" strokeweight=".48pt"/>
            <v:line id="_x0000_s3370" style="position:absolute" from="3613,215" to="3632,215" strokeweight=".48pt"/>
            <v:line id="_x0000_s3369" style="position:absolute" from="3632,215" to="3651,215" strokeweight=".48pt"/>
            <v:line id="_x0000_s3368" style="position:absolute" from="3651,215" to="3671,215" strokeweight=".48pt"/>
            <v:line id="_x0000_s3367" style="position:absolute" from="3671,215" to="3690,215" strokeweight=".48pt"/>
            <v:line id="_x0000_s3366" style="position:absolute" from="3690,215" to="3709,215" strokeweight=".48pt"/>
            <v:line id="_x0000_s3365" style="position:absolute" from="3709,215" to="3728,215" strokeweight=".48pt"/>
            <v:line id="_x0000_s3364" style="position:absolute" from="3728,215" to="3747,215" strokeweight=".48pt"/>
            <v:line id="_x0000_s3363" style="position:absolute" from="3747,215" to="3767,215" strokeweight=".48pt"/>
            <v:line id="_x0000_s3362" style="position:absolute" from="3767,215" to="3786,215" strokeweight=".48pt"/>
            <v:line id="_x0000_s3361" style="position:absolute" from="3786,215" to="3805,215" strokeweight=".48pt"/>
            <v:line id="_x0000_s3360" style="position:absolute" from="3805,215" to="3824,215" strokeweight=".48pt"/>
            <v:line id="_x0000_s3359" style="position:absolute" from="3824,215" to="3843,215" strokeweight=".48pt"/>
            <v:line id="_x0000_s3358" style="position:absolute" from="3843,215" to="3863,215" strokeweight=".48pt"/>
            <v:line id="_x0000_s3357" style="position:absolute" from="3863,215" to="3882,215" strokeweight=".48pt"/>
            <v:line id="_x0000_s3356" style="position:absolute" from="3882,215" to="3901,215" strokeweight=".48pt"/>
            <v:line id="_x0000_s3355" style="position:absolute" from="3901,215" to="3920,215" strokeweight=".48pt"/>
            <v:line id="_x0000_s3354" style="position:absolute" from="3920,215" to="3939,215" strokeweight=".48pt"/>
            <v:line id="_x0000_s3353" style="position:absolute" from="3939,215" to="3959,215" strokeweight=".48pt"/>
            <v:line id="_x0000_s3352" style="position:absolute" from="3959,215" to="3978,215" strokeweight=".48pt"/>
            <v:line id="_x0000_s3351" style="position:absolute" from="3978,215" to="3997,215" strokeweight=".48pt"/>
            <v:line id="_x0000_s3350" style="position:absolute" from="3997,215" to="4016,215" strokeweight=".48pt"/>
            <v:line id="_x0000_s3349" style="position:absolute" from="4016,215" to="4035,215" strokeweight=".48pt"/>
            <v:line id="_x0000_s3348" style="position:absolute" from="4035,215" to="4055,215" strokeweight=".48pt"/>
            <v:line id="_x0000_s3347" style="position:absolute" from="4055,215" to="4074,215" strokeweight=".48pt"/>
            <v:line id="_x0000_s3346" style="position:absolute" from="4074,215" to="4093,215" strokeweight=".48pt"/>
            <v:line id="_x0000_s3345" style="position:absolute" from="4093,215" to="4112,215" strokeweight=".48pt"/>
            <v:line id="_x0000_s3344" style="position:absolute" from="4112,215" to="4131,215" strokeweight=".48pt"/>
            <v:line id="_x0000_s3343" style="position:absolute" from="4131,215" to="4151,215" strokeweight=".48pt"/>
            <v:line id="_x0000_s3342" style="position:absolute" from="4151,215" to="4170,215" strokeweight=".48pt"/>
            <v:line id="_x0000_s3341" style="position:absolute" from="4170,215" to="4189,215" strokeweight=".48pt"/>
            <v:line id="_x0000_s3340" style="position:absolute" from="4189,215" to="4208,215" strokeweight=".48pt"/>
            <v:line id="_x0000_s3339" style="position:absolute" from="4208,215" to="4227,215" strokeweight=".48pt"/>
            <v:line id="_x0000_s3338" style="position:absolute" from="4227,215" to="4247,215" strokeweight=".48pt"/>
            <v:line id="_x0000_s3337" style="position:absolute" from="4247,215" to="4266,215" strokeweight=".48pt"/>
            <v:line id="_x0000_s3336" style="position:absolute" from="4266,215" to="4285,215" strokeweight=".48pt"/>
            <v:line id="_x0000_s3335" style="position:absolute" from="4285,215" to="4304,215" strokeweight=".48pt"/>
            <v:line id="_x0000_s3334" style="position:absolute" from="4304,215" to="4323,215" strokeweight=".48pt"/>
            <v:line id="_x0000_s3333" style="position:absolute" from="4323,215" to="4343,215" strokeweight=".48pt"/>
            <v:line id="_x0000_s3332" style="position:absolute" from="4343,215" to="4362,215" strokeweight=".48pt"/>
            <v:line id="_x0000_s3331" style="position:absolute" from="4362,215" to="4381,215" strokeweight=".48pt"/>
            <v:line id="_x0000_s3330" style="position:absolute" from="4381,215" to="4400,215" strokeweight=".48pt"/>
            <v:line id="_x0000_s3329" style="position:absolute" from="4400,215" to="4419,215" strokeweight=".48pt"/>
            <v:line id="_x0000_s3328" style="position:absolute" from="4419,215" to="4439,215" strokeweight=".48pt"/>
            <v:line id="_x0000_s3327" style="position:absolute" from="4439,215" to="4458,215" strokeweight=".48pt"/>
            <v:line id="_x0000_s3326" style="position:absolute" from="4458,215" to="4477,215" strokeweight=".48pt"/>
            <v:line id="_x0000_s3325" style="position:absolute" from="4477,215" to="4496,215" strokeweight=".48pt"/>
            <v:line id="_x0000_s3324" style="position:absolute" from="4496,215" to="4515,215" strokeweight=".48pt"/>
            <v:line id="_x0000_s3323" style="position:absolute" from="4515,215" to="4535,215" strokeweight=".48pt"/>
            <v:line id="_x0000_s3322" style="position:absolute" from="4535,215" to="4554,215" strokeweight=".48pt"/>
            <v:line id="_x0000_s3321" style="position:absolute" from="4554,215" to="4573,215" strokeweight=".48pt"/>
            <v:line id="_x0000_s3320" style="position:absolute" from="4573,215" to="4592,215" strokeweight=".48pt"/>
            <v:line id="_x0000_s3319" style="position:absolute" from="4592,215" to="4611,215" strokeweight=".48pt"/>
            <v:line id="_x0000_s3318" style="position:absolute" from="4611,215" to="4631,215" strokeweight=".48pt"/>
            <v:line id="_x0000_s3317" style="position:absolute" from="4631,215" to="4650,215" strokeweight=".48pt"/>
            <v:line id="_x0000_s3316" style="position:absolute" from="4650,215" to="4669,215" strokeweight=".48pt"/>
            <v:line id="_x0000_s3315" style="position:absolute" from="4669,215" to="4688,215" strokeweight=".48pt"/>
            <v:line id="_x0000_s3314" style="position:absolute" from="4688,215" to="4707,215" strokeweight=".48pt"/>
            <v:line id="_x0000_s3313" style="position:absolute" from="4707,215" to="4727,215" strokeweight=".48pt"/>
            <v:line id="_x0000_s3312" style="position:absolute" from="4727,215" to="4746,215" strokeweight=".48pt"/>
            <v:line id="_x0000_s3311" style="position:absolute" from="4746,215" to="4765,215" strokeweight=".48pt"/>
            <v:line id="_x0000_s3310" style="position:absolute" from="4765,215" to="4784,215" strokeweight=".48pt"/>
            <v:line id="_x0000_s3309" style="position:absolute" from="4784,215" to="4803,215" strokeweight=".48pt"/>
            <v:line id="_x0000_s3308" style="position:absolute" from="4803,215" to="4823,215" strokeweight=".48pt"/>
            <v:line id="_x0000_s3307" style="position:absolute" from="4823,215" to="4842,215" strokeweight=".48pt"/>
            <v:line id="_x0000_s3306" style="position:absolute" from="4842,215" to="4861,215" strokeweight=".48pt"/>
            <v:line id="_x0000_s3305" style="position:absolute" from="4861,215" to="4880,215" strokeweight=".48pt"/>
            <v:line id="_x0000_s3304" style="position:absolute" from="4880,215" to="4899,215" strokeweight=".48pt"/>
            <v:line id="_x0000_s3303" style="position:absolute" from="4899,215" to="4919,215" strokeweight=".48pt"/>
            <v:line id="_x0000_s3302" style="position:absolute" from="4919,215" to="4938,215" strokeweight=".48pt"/>
            <v:line id="_x0000_s3301" style="position:absolute" from="4938,215" to="4957,215" strokeweight=".48pt"/>
            <v:line id="_x0000_s3300" style="position:absolute" from="4957,215" to="4976,215" strokeweight=".48pt"/>
            <v:line id="_x0000_s3299" style="position:absolute" from="4976,215" to="4995,215" strokeweight=".48pt"/>
            <v:line id="_x0000_s3298" style="position:absolute" from="4995,215" to="5015,215" strokeweight=".48pt"/>
            <v:line id="_x0000_s3297" style="position:absolute" from="5015,215" to="5034,215" strokeweight=".48pt"/>
            <v:line id="_x0000_s3296" style="position:absolute" from="5034,215" to="5053,215" strokeweight=".48pt"/>
            <v:line id="_x0000_s3295" style="position:absolute" from="5053,215" to="5072,215" strokeweight=".48pt"/>
            <v:line id="_x0000_s3294" style="position:absolute" from="5072,215" to="5091,215" strokeweight=".48pt"/>
            <v:line id="_x0000_s3293" style="position:absolute" from="5091,215" to="5111,215" strokeweight=".48pt"/>
            <v:line id="_x0000_s3292" style="position:absolute" from="5111,215" to="5130,215" strokeweight=".48pt"/>
            <v:line id="_x0000_s3291" style="position:absolute" from="5130,215" to="5149,215" strokeweight=".48pt"/>
            <v:line id="_x0000_s3290" style="position:absolute" from="5149,215" to="5168,215" strokeweight=".48pt"/>
            <v:line id="_x0000_s3289" style="position:absolute" from="5168,215" to="5187,215" strokeweight=".48pt"/>
            <v:line id="_x0000_s3288" style="position:absolute" from="5187,215" to="5207,215" strokeweight=".48pt"/>
            <v:line id="_x0000_s3287" style="position:absolute" from="5207,215" to="5226,215" strokeweight=".48pt"/>
            <v:line id="_x0000_s3286" style="position:absolute" from="5226,215" to="5245,215" strokeweight=".48pt"/>
            <v:line id="_x0000_s3285" style="position:absolute" from="5245,215" to="5264,215" strokeweight=".48pt"/>
            <v:line id="_x0000_s3284" style="position:absolute" from="5264,215" to="5283,215" strokeweight=".48pt"/>
            <v:line id="_x0000_s3283" style="position:absolute" from="5283,215" to="5303,215" strokeweight=".48pt"/>
            <v:line id="_x0000_s3282" style="position:absolute" from="5303,215" to="5322,215" strokeweight=".48pt"/>
            <v:line id="_x0000_s3281" style="position:absolute" from="5322,215" to="5341,215" strokeweight=".48pt"/>
            <v:line id="_x0000_s3280" style="position:absolute" from="5341,215" to="5360,215" strokeweight=".48pt"/>
            <v:line id="_x0000_s3279" style="position:absolute" from="5360,215" to="5379,215" strokeweight=".48pt"/>
            <v:line id="_x0000_s3278" style="position:absolute" from="5379,215" to="5399,215" strokeweight=".48pt"/>
            <v:line id="_x0000_s3277" style="position:absolute" from="5399,215" to="5418,215" strokeweight=".48pt"/>
            <v:line id="_x0000_s3276" style="position:absolute" from="5418,215" to="5437,215" strokeweight=".48pt"/>
            <v:line id="_x0000_s3275" style="position:absolute" from="5437,215" to="5456,215" strokeweight=".48pt"/>
            <v:line id="_x0000_s3274" style="position:absolute" from="5456,215" to="5475,215" strokeweight=".48pt"/>
            <v:line id="_x0000_s3273" style="position:absolute" from="5475,215" to="5495,215" strokeweight=".48pt"/>
            <v:line id="_x0000_s3272" style="position:absolute" from="5495,215" to="5514,215" strokeweight=".48pt"/>
            <v:line id="_x0000_s3271" style="position:absolute" from="5514,215" to="5533,215" strokeweight=".48pt"/>
            <v:line id="_x0000_s3270" style="position:absolute" from="5533,215" to="5552,215" strokeweight=".48pt"/>
            <v:line id="_x0000_s3269" style="position:absolute" from="5552,215" to="5571,215" strokeweight=".48pt"/>
            <v:line id="_x0000_s3268" style="position:absolute" from="5571,215" to="5591,215" strokeweight=".48pt"/>
            <v:line id="_x0000_s3267" style="position:absolute" from="5591,215" to="5610,215" strokeweight=".48pt"/>
            <v:line id="_x0000_s3266" style="position:absolute" from="5610,215" to="5629,215" strokeweight=".48pt"/>
            <v:line id="_x0000_s3265" style="position:absolute" from="5629,215" to="5648,215" strokeweight=".48pt"/>
            <v:line id="_x0000_s3264" style="position:absolute" from="5648,215" to="5667,215" strokeweight=".48pt"/>
            <v:line id="_x0000_s3263" style="position:absolute" from="5667,215" to="5687,215" strokeweight=".48pt"/>
            <v:line id="_x0000_s3262" style="position:absolute" from="5687,215" to="5706,215" strokeweight=".48pt"/>
            <v:line id="_x0000_s3261" style="position:absolute" from="5706,215" to="5725,215" strokeweight=".48pt"/>
            <v:line id="_x0000_s3260" style="position:absolute" from="5725,215" to="5744,215" strokeweight=".48pt"/>
            <v:line id="_x0000_s3259" style="position:absolute" from="5744,215" to="5763,215" strokeweight=".48pt"/>
            <v:line id="_x0000_s3258" style="position:absolute" from="5763,215" to="5783,215" strokeweight=".48pt"/>
            <v:line id="_x0000_s3257" style="position:absolute" from="5783,215" to="5802,215" strokeweight=".48pt"/>
            <v:line id="_x0000_s3256" style="position:absolute" from="5802,215" to="5821,215" strokeweight=".48pt"/>
            <v:line id="_x0000_s3255" style="position:absolute" from="5821,215" to="5841,215" strokeweight=".48pt"/>
            <v:line id="_x0000_s3254" style="position:absolute" from="5841,215" to="5860,215" strokeweight=".48pt"/>
            <v:line id="_x0000_s3253" style="position:absolute" from="5860,215" to="5879,215" strokeweight=".48pt"/>
            <v:line id="_x0000_s3252" style="position:absolute" from="5879,215" to="5898,215" strokeweight=".48pt"/>
            <v:line id="_x0000_s3251" style="position:absolute" from="5898,215" to="5917,215" strokeweight=".48pt"/>
            <v:line id="_x0000_s3250" style="position:absolute" from="5917,215" to="5937,215" strokeweight=".48pt"/>
            <v:line id="_x0000_s3249" style="position:absolute" from="5937,215" to="5956,215" strokeweight=".48pt"/>
            <v:line id="_x0000_s3248" style="position:absolute" from="5956,215" to="5975,215" strokeweight=".48pt"/>
            <v:line id="_x0000_s3247" style="position:absolute" from="5975,215" to="5994,215" strokeweight=".48pt"/>
            <v:line id="_x0000_s3246" style="position:absolute" from="5994,215" to="6013,215" strokeweight=".48pt"/>
            <v:line id="_x0000_s3245" style="position:absolute" from="6013,215" to="6033,215" strokeweight=".48pt"/>
            <v:line id="_x0000_s3244" style="position:absolute" from="6033,215" to="6052,215" strokeweight=".48pt"/>
            <v:line id="_x0000_s3243" style="position:absolute" from="6052,215" to="6071,215" strokeweight=".48pt"/>
            <v:line id="_x0000_s3242" style="position:absolute" from="6071,215" to="6090,215" strokeweight=".48pt"/>
            <v:line id="_x0000_s3241" style="position:absolute" from="6090,215" to="6109,215" strokeweight=".48pt"/>
            <v:line id="_x0000_s3240" style="position:absolute" from="6109,215" to="6129,215" strokeweight=".48pt"/>
            <v:line id="_x0000_s3239" style="position:absolute" from="6129,215" to="6148,215" strokeweight=".48pt"/>
            <v:line id="_x0000_s3238" style="position:absolute" from="6148,215" to="6167,215" strokeweight=".48pt"/>
            <v:line id="_x0000_s3237" style="position:absolute" from="6167,215" to="6186,215" strokeweight=".48pt"/>
            <v:line id="_x0000_s3236" style="position:absolute" from="6186,215" to="6205,215" strokeweight=".48pt"/>
            <v:line id="_x0000_s3235" style="position:absolute" from="6205,215" to="6225,215" strokeweight=".48pt"/>
            <v:line id="_x0000_s3234" style="position:absolute" from="6225,215" to="6244,215" strokeweight=".48pt"/>
            <v:line id="_x0000_s3233" style="position:absolute" from="6244,215" to="6263,215" strokeweight=".48pt"/>
            <v:line id="_x0000_s3232" style="position:absolute" from="6263,215" to="6282,215" strokeweight=".48pt"/>
            <v:line id="_x0000_s3231" style="position:absolute" from="6282,215" to="6301,215" strokeweight=".48pt"/>
            <v:line id="_x0000_s3230" style="position:absolute" from="6301,215" to="6321,215" strokeweight=".48pt"/>
            <v:line id="_x0000_s3229" style="position:absolute" from="6321,215" to="6340,215" strokeweight=".48pt"/>
            <v:line id="_x0000_s3228" style="position:absolute" from="6340,215" to="6359,215" strokeweight=".48pt"/>
            <v:line id="_x0000_s3227" style="position:absolute" from="6359,215" to="6378,215" strokeweight=".48pt"/>
            <v:line id="_x0000_s3226" style="position:absolute" from="6378,215" to="6397,215" strokeweight=".48pt"/>
            <v:line id="_x0000_s3225" style="position:absolute" from="6397,215" to="6417,215" strokeweight=".48pt"/>
            <v:line id="_x0000_s3224" style="position:absolute" from="6417,215" to="6436,215" strokeweight=".48pt"/>
            <v:line id="_x0000_s3223" style="position:absolute" from="6436,215" to="6455,215" strokeweight=".48pt"/>
            <v:line id="_x0000_s3222" style="position:absolute" from="6455,215" to="6474,215" strokeweight=".48pt"/>
            <v:line id="_x0000_s3221" style="position:absolute" from="6474,215" to="6493,215" strokeweight=".48pt"/>
            <v:line id="_x0000_s3220" style="position:absolute" from="6493,215" to="6513,215" strokeweight=".48pt"/>
            <v:line id="_x0000_s3219" style="position:absolute" from="6513,215" to="6532,215" strokeweight=".48pt"/>
            <v:line id="_x0000_s3218" style="position:absolute" from="6532,215" to="6551,215" strokeweight=".48pt"/>
            <v:line id="_x0000_s3217" style="position:absolute" from="6551,215" to="6570,215" strokeweight=".48pt"/>
            <v:line id="_x0000_s3216" style="position:absolute" from="6570,215" to="6589,215" strokeweight=".48pt"/>
            <v:line id="_x0000_s3215" style="position:absolute" from="6589,215" to="6609,215" strokeweight=".48pt"/>
            <v:line id="_x0000_s3214" style="position:absolute" from="6609,215" to="6628,215" strokeweight=".48pt"/>
            <v:line id="_x0000_s3213" style="position:absolute" from="6628,215" to="6647,215" strokeweight=".48pt"/>
            <v:line id="_x0000_s3212" style="position:absolute" from="6647,215" to="6666,215" strokeweight=".48pt"/>
            <v:line id="_x0000_s3211" style="position:absolute" from="6666,215" to="6685,215" strokeweight=".48pt"/>
            <v:line id="_x0000_s3210" style="position:absolute" from="6685,215" to="6705,215" strokeweight=".48pt"/>
            <v:line id="_x0000_s3209" style="position:absolute" from="6705,215" to="6724,215" strokeweight=".48pt"/>
            <v:line id="_x0000_s3208" style="position:absolute" from="6724,215" to="6743,215" strokeweight=".48pt"/>
            <v:line id="_x0000_s3207" style="position:absolute" from="6743,215" to="6762,215" strokeweight=".48pt"/>
            <v:line id="_x0000_s3206" style="position:absolute" from="6762,215" to="6781,215" strokeweight=".48pt"/>
            <v:line id="_x0000_s3205" style="position:absolute" from="6781,215" to="6801,215" strokeweight=".48pt"/>
            <v:line id="_x0000_s3204" style="position:absolute" from="6801,215" to="6820,215" strokeweight=".48pt"/>
            <v:line id="_x0000_s3203" style="position:absolute" from="6820,215" to="6839,215" strokeweight=".48pt"/>
            <v:line id="_x0000_s3202" style="position:absolute" from="6839,215" to="6858,215" strokeweight=".48pt"/>
            <v:line id="_x0000_s3201" style="position:absolute" from="6858,215" to="6877,215" strokeweight=".48pt"/>
            <v:line id="_x0000_s3200" style="position:absolute" from="6877,215" to="6897,215" strokeweight=".48pt"/>
            <v:line id="_x0000_s3199" style="position:absolute" from="6897,215" to="6916,215" strokeweight=".48pt"/>
            <v:line id="_x0000_s3198" style="position:absolute" from="6916,215" to="6935,215" strokeweight=".48pt"/>
            <v:line id="_x0000_s3197" style="position:absolute" from="6935,215" to="6954,215" strokeweight=".48pt"/>
            <v:line id="_x0000_s3196" style="position:absolute" from="6954,215" to="6973,215" strokeweight=".48pt"/>
            <v:line id="_x0000_s3195" style="position:absolute" from="6973,215" to="6993,215" strokeweight=".48pt"/>
            <v:line id="_x0000_s3194" style="position:absolute" from="6993,215" to="7012,215" strokeweight=".48pt"/>
            <v:line id="_x0000_s3193" style="position:absolute" from="7012,215" to="7031,215" strokeweight=".48pt"/>
            <v:line id="_x0000_s3192" style="position:absolute" from="7031,215" to="7050,215" strokeweight=".48pt"/>
            <v:line id="_x0000_s3191" style="position:absolute" from="7050,215" to="7069,215" strokeweight=".48pt"/>
            <v:line id="_x0000_s3190" style="position:absolute" from="7069,215" to="7089,215" strokeweight=".48pt"/>
            <v:line id="_x0000_s3189" style="position:absolute" from="7089,215" to="7108,215" strokeweight=".48pt"/>
            <v:line id="_x0000_s3188" style="position:absolute" from="7108,215" to="7127,215" strokeweight=".48pt"/>
            <v:line id="_x0000_s3187" style="position:absolute" from="7127,215" to="7146,215" strokeweight=".48pt"/>
            <v:line id="_x0000_s3186" style="position:absolute" from="7146,215" to="7165,215" strokeweight=".48pt"/>
            <v:line id="_x0000_s3185" style="position:absolute" from="7165,215" to="7185,215" strokeweight=".48pt"/>
            <v:line id="_x0000_s3184" style="position:absolute" from="7185,215" to="7204,215" strokeweight=".48pt"/>
            <v:line id="_x0000_s3183" style="position:absolute" from="7204,215" to="7223,215" strokeweight=".48pt"/>
            <v:line id="_x0000_s3182" style="position:absolute" from="7223,215" to="7242,215" strokeweight=".48pt"/>
            <v:line id="_x0000_s3181" style="position:absolute" from="7242,215" to="7261,215" strokeweight=".48pt"/>
            <v:line id="_x0000_s3180" style="position:absolute" from="7261,215" to="7281,215" strokeweight=".48pt"/>
            <v:line id="_x0000_s3179" style="position:absolute" from="7281,215" to="7300,215" strokeweight=".48pt"/>
            <v:line id="_x0000_s3178" style="position:absolute" from="7300,215" to="7319,215" strokeweight=".48pt"/>
            <v:line id="_x0000_s3177" style="position:absolute" from="7319,215" to="7338,215" strokeweight=".48pt"/>
            <v:line id="_x0000_s3176" style="position:absolute" from="7338,215" to="7357,215" strokeweight=".48pt"/>
            <v:line id="_x0000_s3175" style="position:absolute" from="7357,215" to="7377,215" strokeweight=".48pt"/>
            <v:line id="_x0000_s3174" style="position:absolute" from="7377,215" to="7396,215" strokeweight=".48pt"/>
            <v:line id="_x0000_s3173" style="position:absolute" from="7396,215" to="7415,215" strokeweight=".48pt"/>
            <v:line id="_x0000_s3172" style="position:absolute" from="7415,215" to="7434,215" strokeweight=".48pt"/>
            <v:line id="_x0000_s3171" style="position:absolute" from="7434,215" to="7453,215" strokeweight=".48pt"/>
            <v:line id="_x0000_s3170" style="position:absolute" from="7453,215" to="7473,215" strokeweight=".48pt"/>
            <v:line id="_x0000_s3169" style="position:absolute" from="7473,215" to="7492,215" strokeweight=".48pt"/>
            <v:line id="_x0000_s3168" style="position:absolute" from="7492,215" to="7511,215" strokeweight=".48pt"/>
            <v:line id="_x0000_s3167" style="position:absolute" from="7511,215" to="7530,215" strokeweight=".48pt"/>
            <v:line id="_x0000_s3166" style="position:absolute" from="7530,215" to="7549,215" strokeweight=".48pt"/>
            <v:line id="_x0000_s3165" style="position:absolute" from="7549,215" to="7569,215" strokeweight=".48pt"/>
            <v:line id="_x0000_s3164" style="position:absolute" from="7569,215" to="7588,215" strokeweight=".48pt"/>
            <v:line id="_x0000_s3163" style="position:absolute" from="7588,215" to="7607,215" strokeweight=".48pt"/>
            <v:line id="_x0000_s3162" style="position:absolute" from="7607,215" to="7626,215" strokeweight=".48pt"/>
            <v:line id="_x0000_s3161" style="position:absolute" from="7626,215" to="7645,215" strokeweight=".48pt"/>
            <v:line id="_x0000_s3160" style="position:absolute" from="7645,215" to="7665,215" strokeweight=".48pt"/>
            <v:line id="_x0000_s3159" style="position:absolute" from="7665,215" to="7684,215" strokeweight=".48pt"/>
            <v:line id="_x0000_s3158" style="position:absolute" from="7684,215" to="7703,215" strokeweight=".48pt"/>
            <v:line id="_x0000_s3157" style="position:absolute" from="7703,215" to="7722,215" strokeweight=".48pt"/>
            <v:line id="_x0000_s3156" style="position:absolute" from="7722,215" to="7741,215" strokeweight=".48pt"/>
            <v:line id="_x0000_s3155" style="position:absolute" from="7741,215" to="7761,215" strokeweight=".48pt"/>
            <v:line id="_x0000_s3154" style="position:absolute" from="7761,215" to="7780,215" strokeweight=".48pt"/>
            <v:line id="_x0000_s3153" style="position:absolute" from="7780,215" to="7799,215" strokeweight=".48pt"/>
            <v:line id="_x0000_s3152" style="position:absolute" from="7799,215" to="7818,215" strokeweight=".48pt"/>
            <v:line id="_x0000_s3151" style="position:absolute" from="7818,215" to="7837,215" strokeweight=".48pt"/>
            <v:line id="_x0000_s3150" style="position:absolute" from="7837,215" to="7857,215" strokeweight=".48pt"/>
            <v:line id="_x0000_s3149" style="position:absolute" from="7857,215" to="7876,215" strokeweight=".48pt"/>
            <v:line id="_x0000_s3148" style="position:absolute" from="7876,215" to="7895,215" strokeweight=".48pt"/>
            <v:line id="_x0000_s3147" style="position:absolute" from="7895,215" to="7914,215" strokeweight=".48pt"/>
            <v:line id="_x0000_s3146" style="position:absolute" from="7914,215" to="7933,215" strokeweight=".48pt"/>
            <v:line id="_x0000_s3145" style="position:absolute" from="7933,215" to="7953,215" strokeweight=".48pt"/>
            <v:line id="_x0000_s3144" style="position:absolute" from="7953,215" to="7972,215" strokeweight=".48pt"/>
            <v:line id="_x0000_s3143" style="position:absolute" from="7972,215" to="7991,215" strokeweight=".48pt"/>
            <v:line id="_x0000_s3142" style="position:absolute" from="7991,215" to="8010,215" strokeweight=".48pt"/>
            <v:line id="_x0000_s3141" style="position:absolute" from="8010,215" to="8029,215" strokeweight=".48pt"/>
            <v:line id="_x0000_s3140" style="position:absolute" from="8029,215" to="8049,215" strokeweight=".48pt"/>
            <v:line id="_x0000_s3139" style="position:absolute" from="8049,215" to="8068,215" strokeweight=".48pt"/>
            <v:line id="_x0000_s3138" style="position:absolute" from="8068,215" to="8087,215" strokeweight=".48pt"/>
            <v:line id="_x0000_s3137" style="position:absolute" from="8087,215" to="8107,215" strokeweight=".48pt"/>
            <v:line id="_x0000_s3136" style="position:absolute" from="8107,215" to="8126,215" strokeweight=".48pt"/>
            <v:line id="_x0000_s3135" style="position:absolute" from="8126,215" to="8145,215" strokeweight=".48pt"/>
            <v:line id="_x0000_s3134" style="position:absolute" from="8145,215" to="8164,215" strokeweight=".48pt"/>
            <v:line id="_x0000_s3133" style="position:absolute" from="8164,215" to="8184,215" strokeweight=".48pt"/>
            <v:line id="_x0000_s3132" style="position:absolute" from="8184,215" to="8203,215" strokeweight=".48pt"/>
            <v:line id="_x0000_s3131" style="position:absolute" from="8203,215" to="8222,215" strokeweight=".48pt"/>
            <v:line id="_x0000_s3130" style="position:absolute" from="8222,215" to="8241,215" strokeweight=".48pt"/>
            <v:line id="_x0000_s3129" style="position:absolute" from="8241,215" to="8260,215" strokeweight=".48pt"/>
            <v:line id="_x0000_s3128" style="position:absolute" from="8260,215" to="8280,215" strokeweight=".48pt"/>
            <v:line id="_x0000_s3127" style="position:absolute" from="8280,215" to="8299,215" strokeweight=".48pt"/>
            <v:line id="_x0000_s3126" style="position:absolute" from="8299,215" to="8318,215" strokeweight=".48pt"/>
            <v:line id="_x0000_s3125" style="position:absolute" from="8318,215" to="8337,215" strokeweight=".48pt"/>
            <v:line id="_x0000_s3124" style="position:absolute" from="8337,215" to="8356,215" strokeweight=".48pt"/>
            <v:line id="_x0000_s3123" style="position:absolute" from="8356,215" to="8376,215" strokeweight=".48pt"/>
            <v:line id="_x0000_s3122" style="position:absolute" from="8376,215" to="8395,215" strokeweight=".48pt"/>
            <v:line id="_x0000_s3121" style="position:absolute" from="8395,215" to="8414,215" strokeweight=".48pt"/>
            <v:line id="_x0000_s3120" style="position:absolute" from="8414,215" to="8433,215" strokeweight=".48pt"/>
            <v:line id="_x0000_s3119" style="position:absolute" from="8433,215" to="8452,215" strokeweight=".48pt"/>
            <v:line id="_x0000_s3118" style="position:absolute" from="8452,215" to="8472,215" strokeweight=".48pt"/>
            <v:line id="_x0000_s3117" style="position:absolute" from="8472,215" to="8491,215" strokeweight=".48pt"/>
            <v:line id="_x0000_s3116" style="position:absolute" from="8491,215" to="8510,215" strokeweight=".48pt"/>
            <v:line id="_x0000_s3115" style="position:absolute" from="8510,215" to="8529,215" strokeweight=".48pt"/>
            <v:line id="_x0000_s3114" style="position:absolute" from="8529,215" to="8548,215" strokeweight=".48pt"/>
            <v:line id="_x0000_s3113" style="position:absolute" from="8548,215" to="8568,215" strokeweight=".48pt"/>
            <v:line id="_x0000_s3112" style="position:absolute" from="8568,215" to="8587,215" strokeweight=".48pt"/>
            <v:line id="_x0000_s3111" style="position:absolute" from="8587,215" to="8606,215" strokeweight=".48pt"/>
            <v:line id="_x0000_s3110" style="position:absolute" from="8606,215" to="8625,215" strokeweight=".48pt"/>
            <v:line id="_x0000_s3109" style="position:absolute" from="8625,215" to="8644,215" strokeweight=".48pt"/>
            <v:line id="_x0000_s3108" style="position:absolute" from="8644,215" to="8664,215" strokeweight=".48pt"/>
            <v:line id="_x0000_s3107" style="position:absolute" from="8664,215" to="8683,215" strokeweight=".48pt"/>
            <v:line id="_x0000_s3106" style="position:absolute" from="8683,215" to="8702,215" strokeweight=".48pt"/>
            <v:line id="_x0000_s3105" style="position:absolute" from="8702,215" to="8721,215" strokeweight=".48pt"/>
            <v:line id="_x0000_s3104" style="position:absolute" from="8721,215" to="8740,215" strokeweight=".48pt"/>
            <v:line id="_x0000_s3103" style="position:absolute" from="8740,215" to="8760,215" strokeweight=".48pt"/>
            <v:line id="_x0000_s3102" style="position:absolute" from="8760,215" to="8779,215" strokeweight=".48pt"/>
            <v:line id="_x0000_s3101" style="position:absolute" from="8779,215" to="8798,215" strokeweight=".48pt"/>
            <v:line id="_x0000_s3100" style="position:absolute" from="8798,215" to="8817,215" strokeweight=".48pt"/>
            <v:line id="_x0000_s3099" style="position:absolute" from="8817,215" to="8836,215" strokeweight=".48pt"/>
            <v:line id="_x0000_s3098" style="position:absolute" from="8836,215" to="8856,215" strokeweight=".48pt"/>
            <v:line id="_x0000_s3097" style="position:absolute" from="8856,215" to="8875,215" strokeweight=".48pt"/>
            <v:line id="_x0000_s3096" style="position:absolute" from="8875,215" to="8894,215" strokeweight=".48pt"/>
            <v:line id="_x0000_s3095" style="position:absolute" from="8894,215" to="8913,215" strokeweight=".48pt"/>
            <v:line id="_x0000_s3094" style="position:absolute" from="8913,215" to="8932,215" strokeweight=".48pt"/>
            <v:line id="_x0000_s3093" style="position:absolute" from="8932,215" to="8952,215" strokeweight=".48pt"/>
            <v:line id="_x0000_s3092" style="position:absolute" from="8952,215" to="8971,215" strokeweight=".48pt"/>
            <v:line id="_x0000_s3091" style="position:absolute" from="8971,215" to="8990,215" strokeweight=".48pt"/>
            <v:line id="_x0000_s3090" style="position:absolute" from="8990,215" to="9009,215" strokeweight=".48pt"/>
            <v:line id="_x0000_s3089" style="position:absolute" from="9009,215" to="9028,215" strokeweight=".48pt"/>
            <v:line id="_x0000_s3088" style="position:absolute" from="9028,215" to="9048,215" strokeweight=".48pt"/>
            <v:line id="_x0000_s3087" style="position:absolute" from="9048,215" to="9067,215" strokeweight=".48pt"/>
            <v:line id="_x0000_s3086" style="position:absolute" from="9067,215" to="9086,215" strokeweight=".48pt"/>
            <v:line id="_x0000_s3085" style="position:absolute" from="9086,215" to="9105,215" strokeweight=".48pt"/>
            <v:line id="_x0000_s3084" style="position:absolute" from="9105,215" to="9124,215" strokeweight=".48pt"/>
            <v:line id="_x0000_s3083" style="position:absolute" from="9124,215" to="9144,215" strokeweight=".48pt"/>
            <v:line id="_x0000_s3082" style="position:absolute" from="9144,215" to="9163,215" strokeweight=".48pt"/>
            <v:line id="_x0000_s3081" style="position:absolute" from="9163,215" to="9182,215" strokeweight=".48pt"/>
            <v:line id="_x0000_s3080" style="position:absolute" from="9182,215" to="9201,215" strokeweight=".48pt"/>
            <v:line id="_x0000_s3079" style="position:absolute" from="9201,215" to="9220,215" strokeweight=".48pt"/>
            <v:line id="_x0000_s3078" style="position:absolute" from="9220,215" to="9240,215" strokeweight=".48pt"/>
            <v:line id="_x0000_s3077" style="position:absolute" from="9240,215" to="9259,215" strokeweight=".48pt"/>
            <v:line id="_x0000_s3076" style="position:absolute" from="9259,215" to="9278,215" strokeweight=".48pt"/>
            <v:line id="_x0000_s3075" style="position:absolute" from="9278,215" to="9297,215" strokeweight=".48pt"/>
            <v:line id="_x0000_s3074" style="position:absolute" from="9297,215" to="9316,215" strokeweight=".48pt"/>
            <v:line id="_x0000_s3073" style="position:absolute" from="9316,215" to="9336,215" strokeweight=".48pt"/>
            <v:line id="_x0000_s3072" style="position:absolute" from="9336,215" to="9355,215" strokeweight=".48pt"/>
            <v:line id="_x0000_s2047" style="position:absolute" from="9355,215" to="9374,215" strokeweight=".48pt"/>
            <v:line id="_x0000_s2046" style="position:absolute" from="9374,215" to="9393,215" strokeweight=".48pt"/>
            <v:line id="_x0000_s2045" style="position:absolute" from="9393,215" to="9412,215" strokeweight=".48pt"/>
            <v:line id="_x0000_s2044" style="position:absolute" from="9412,215" to="9432,215" strokeweight=".48pt"/>
            <v:line id="_x0000_s2043" style="position:absolute" from="9432,215" to="9451,215" strokeweight=".48pt"/>
            <v:line id="_x0000_s2042" style="position:absolute" from="9451,215" to="9470,215" strokeweight=".48pt"/>
            <v:line id="_x0000_s2041" style="position:absolute" from="9470,215" to="9489,215" strokeweight=".48pt"/>
            <v:line id="_x0000_s2040" style="position:absolute" from="9489,215" to="9508,215" strokeweight=".48pt"/>
            <v:line id="_x0000_s2039" style="position:absolute" from="9508,215" to="9528,215" strokeweight=".48pt"/>
            <v:line id="_x0000_s2038" style="position:absolute" from="9528,215" to="9547,215" strokeweight=".48pt"/>
            <v:line id="_x0000_s2037" style="position:absolute" from="9547,215" to="9566,215" strokeweight=".48pt"/>
            <v:line id="_x0000_s2036" style="position:absolute" from="9566,215" to="9585,215" strokeweight=".48pt"/>
            <v:line id="_x0000_s2035" style="position:absolute" from="9585,215" to="9604,215" strokeweight=".48pt"/>
            <v:line id="_x0000_s2034" style="position:absolute" from="9604,215" to="9624,215" strokeweight=".48pt"/>
            <v:line id="_x0000_s2033" style="position:absolute" from="9624,215" to="9643,215" strokeweight=".48pt"/>
            <v:line id="_x0000_s2032" style="position:absolute" from="9643,215" to="9662,215" strokeweight=".48pt"/>
            <v:line id="_x0000_s2031" style="position:absolute" from="9662,215" to="9681,215" strokeweight=".48pt"/>
            <v:line id="_x0000_s2030" style="position:absolute" from="9681,215" to="9700,215" strokeweight=".48pt"/>
            <v:line id="_x0000_s2029" style="position:absolute" from="9700,215" to="9720,215" strokeweight=".48pt"/>
            <v:line id="_x0000_s2028" style="position:absolute" from="9720,215" to="9739,215" strokeweight=".48pt"/>
            <v:line id="_x0000_s2027" style="position:absolute" from="9739,215" to="9758,215" strokeweight=".48pt"/>
            <v:line id="_x0000_s2026" style="position:absolute" from="9758,215" to="9777,215" strokeweight=".48pt"/>
            <v:line id="_x0000_s2025" style="position:absolute" from="9777,215" to="9796,215" strokeweight=".48pt"/>
            <v:line id="_x0000_s2024" style="position:absolute" from="9796,215" to="9816,215" strokeweight=".48pt"/>
            <v:line id="_x0000_s2023" style="position:absolute" from="9816,215" to="9835,215" strokeweight=".48pt"/>
            <v:line id="_x0000_s2022" style="position:absolute" from="9835,215" to="9854,215" strokeweight=".48pt"/>
            <v:line id="_x0000_s2021" style="position:absolute" from="9854,215" to="9873,215" strokeweight=".48pt"/>
            <v:line id="_x0000_s2020" style="position:absolute" from="9873,215" to="9892,215" strokeweight=".48pt"/>
            <v:line id="_x0000_s2019" style="position:absolute" from="9892,215" to="9912,215" strokeweight=".48pt"/>
            <v:line id="_x0000_s2018" style="position:absolute" from="9912,215" to="9931,215" strokeweight=".48pt"/>
            <v:line id="_x0000_s2017" style="position:absolute" from="9931,215" to="9950,215" strokeweight=".48pt"/>
            <v:line id="_x0000_s2016" style="position:absolute" from="9950,215" to="9969,215" strokeweight=".48pt"/>
            <v:line id="_x0000_s2015" style="position:absolute" from="9969,215" to="9988,215" strokeweight=".48pt"/>
            <v:line id="_x0000_s2014" style="position:absolute" from="9988,215" to="10008,215" strokeweight=".48pt"/>
            <v:line id="_x0000_s2013" style="position:absolute" from="10008,215" to="10027,215" strokeweight=".48pt"/>
            <v:line id="_x0000_s2012" style="position:absolute" from="10027,215" to="10046,215" strokeweight=".48pt"/>
            <v:line id="_x0000_s2011" style="position:absolute" from="10046,215" to="10065,215" strokeweight=".48pt"/>
            <v:line id="_x0000_s2010" style="position:absolute" from="10065,215" to="10084,215" strokeweight=".48pt"/>
            <v:line id="_x0000_s2009" style="position:absolute" from="10084,215" to="10104,215" strokeweight=".48pt"/>
            <v:line id="_x0000_s2008" style="position:absolute" from="10104,215" to="10123,215" strokeweight=".48pt"/>
            <v:line id="_x0000_s2007" style="position:absolute" from="10123,215" to="10142,215" strokeweight=".48pt"/>
            <v:line id="_x0000_s2006" style="position:absolute" from="10142,215" to="10161,215" strokeweight=".48pt"/>
            <v:line id="_x0000_s2005" style="position:absolute" from="10161,215" to="10180,215" strokeweight=".48pt"/>
            <v:line id="_x0000_s2004" style="position:absolute" from="10180,215" to="10200,215" strokeweight=".48pt"/>
            <v:line id="_x0000_s2003" style="position:absolute" from="10200,215" to="10219,215" strokeweight=".48pt"/>
            <v:line id="_x0000_s2002" style="position:absolute" from="10219,215" to="10238,215" strokeweight=".48pt"/>
            <v:line id="_x0000_s2001" style="position:absolute" from="10238,215" to="10257,215" strokeweight=".48pt"/>
            <v:line id="_x0000_s2000" style="position:absolute" from="10257,215" to="10276,215" strokeweight=".48pt"/>
            <v:line id="_x0000_s1999" style="position:absolute" from="10276,215" to="10296,215" strokeweight=".48pt"/>
            <v:line id="_x0000_s1998" style="position:absolute" from="10296,215" to="10315,215" strokeweight=".48pt"/>
            <v:line id="_x0000_s1997" style="position:absolute" from="10315,215" to="10334,215" strokeweight=".48pt"/>
            <v:line id="_x0000_s1996" style="position:absolute" from="10334,215" to="10353,215" strokeweight=".48pt"/>
            <v:line id="_x0000_s1995" style="position:absolute" from="10353,215" to="10372,215" strokeweight=".48pt"/>
            <v:line id="_x0000_s1994" style="position:absolute" from="10372,215" to="10392,215" strokeweight=".48pt"/>
            <v:line id="_x0000_s1993" style="position:absolute" from="10392,215" to="10411,215" strokeweight=".48pt"/>
            <v:line id="_x0000_s1992" style="position:absolute" from="10411,215" to="10430,215" strokeweight=".48pt"/>
            <v:line id="_x0000_s1991" style="position:absolute" from="10430,215" to="10450,215" strokeweight=".48pt"/>
            <v:line id="_x0000_s1990" style="position:absolute" from="10450,215" to="10469,215" strokeweight=".48pt"/>
            <v:line id="_x0000_s1989" style="position:absolute" from="10469,215" to="10488,215" strokeweight=".48pt"/>
            <v:line id="_x0000_s1988" style="position:absolute" from="10488,215" to="10507,215" strokeweight=".48pt"/>
            <v:line id="_x0000_s1987" style="position:absolute" from="10507,215" to="10526,215" strokeweight=".48pt"/>
            <v:line id="_x0000_s1986" style="position:absolute" from="10526,215" to="10546,215" strokeweight=".48pt"/>
            <v:line id="_x0000_s1985" style="position:absolute" from="10546,215" to="10565,215" strokeweight=".48pt"/>
            <v:line id="_x0000_s1984" style="position:absolute" from="10565,215" to="10572,215" strokeweight=".48pt"/>
            <w10:wrap type="topAndBottom" anchorx="page"/>
          </v:group>
        </w:pict>
      </w:r>
    </w:p>
    <w:p w:rsidR="00B41537" w:rsidRDefault="00B41537">
      <w:pPr>
        <w:rPr>
          <w:sz w:val="1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501" w:right="1701" w:hanging="360"/>
      </w:pPr>
      <w:r>
        <w:rPr>
          <w:b/>
          <w:color w:val="404040"/>
        </w:rPr>
        <w:t xml:space="preserve">71. </w:t>
      </w:r>
      <w:r>
        <w:rPr>
          <w:color w:val="404040"/>
        </w:rPr>
        <w:t>¿El Fondo cuenta con instrumentos que le permitan medir el grad</w:t>
      </w:r>
      <w:r>
        <w:rPr>
          <w:color w:val="404040"/>
        </w:rPr>
        <w:t>o de satisfacción de la población objetivo?</w:t>
      </w:r>
    </w:p>
    <w:p w:rsidR="00B41537" w:rsidRDefault="004922DF">
      <w:pPr>
        <w:pStyle w:val="Heading1"/>
        <w:spacing w:before="5" w:line="360" w:lineRule="auto"/>
        <w:ind w:right="1703"/>
      </w:pPr>
      <w:r>
        <w:rPr>
          <w:color w:val="404040"/>
        </w:rPr>
        <w:t>No se presentó información alguna respecto de los resultados de la satisfacción de la población objetivo, así como tampoco los elementos para medir el mismo.</w:t>
      </w:r>
    </w:p>
    <w:p w:rsidR="00B41537" w:rsidRDefault="00B41537">
      <w:pPr>
        <w:pStyle w:val="Textoindependiente"/>
        <w:rPr>
          <w:b/>
        </w:rPr>
      </w:pPr>
    </w:p>
    <w:p w:rsidR="00B41537" w:rsidRDefault="004922DF">
      <w:pPr>
        <w:spacing w:before="142" w:line="360" w:lineRule="auto"/>
        <w:ind w:left="501" w:right="1698"/>
        <w:jc w:val="both"/>
        <w:rPr>
          <w:b/>
          <w:sz w:val="24"/>
        </w:rPr>
      </w:pPr>
      <w:r>
        <w:rPr>
          <w:b/>
          <w:color w:val="404040"/>
          <w:sz w:val="24"/>
        </w:rPr>
        <w:t>El FORTAMUN-DF está destinado al fortalecimiento muni</w:t>
      </w:r>
      <w:r>
        <w:rPr>
          <w:b/>
          <w:color w:val="404040"/>
          <w:sz w:val="24"/>
        </w:rPr>
        <w:t>cipal como objetivo principal, siendo en este caso concreto la población del Municipio de Puebla, toda la población objetivo, sin embargo, el    artículo</w:t>
      </w:r>
    </w:p>
    <w:p w:rsidR="00B41537" w:rsidRDefault="004922DF">
      <w:pPr>
        <w:spacing w:before="2" w:line="360" w:lineRule="auto"/>
        <w:ind w:left="501" w:right="1697"/>
        <w:jc w:val="both"/>
        <w:rPr>
          <w:b/>
          <w:sz w:val="24"/>
        </w:rPr>
      </w:pPr>
      <w:r>
        <w:rPr>
          <w:b/>
          <w:color w:val="404040"/>
          <w:sz w:val="24"/>
        </w:rPr>
        <w:t>37 DE LA LEY DE COORDINACIÓN FISCAL establece prioridades a atender con los recursos del Fondo, y en e</w:t>
      </w:r>
      <w:r>
        <w:rPr>
          <w:b/>
          <w:color w:val="404040"/>
          <w:sz w:val="24"/>
        </w:rPr>
        <w:t>l caso concreto del Municipio de Puebla se realizaron obras y acciones prioritarias, susceptibles de medir sus resultados y su contribución a la satisfacción de necesidades de la población objetivo y atendida, por lo que se sugiere establecer procesos para</w:t>
      </w:r>
      <w:r>
        <w:rPr>
          <w:b/>
          <w:color w:val="404040"/>
          <w:sz w:val="24"/>
        </w:rPr>
        <w:t xml:space="preserve"> determinar a dichas poblaciones.</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72. </w:t>
      </w:r>
      <w:r>
        <w:rPr>
          <w:color w:val="404040"/>
        </w:rPr>
        <w:t>De la información que ha sido generada por estos instrumentos ¿Cuál es el grado de satisfacción de la población objetivo?</w:t>
      </w:r>
    </w:p>
    <w:p w:rsidR="00B41537" w:rsidRDefault="004922DF">
      <w:pPr>
        <w:pStyle w:val="Heading1"/>
        <w:spacing w:before="2"/>
      </w:pPr>
      <w:r>
        <w:rPr>
          <w:color w:val="404040"/>
        </w:rPr>
        <w:t>NO hay determinación de la población objetivo.</w:t>
      </w:r>
    </w:p>
    <w:p w:rsidR="00B41537" w:rsidRDefault="004922DF">
      <w:pPr>
        <w:spacing w:before="139" w:line="360" w:lineRule="auto"/>
        <w:ind w:left="501" w:right="1702"/>
        <w:jc w:val="both"/>
        <w:rPr>
          <w:b/>
          <w:sz w:val="24"/>
        </w:rPr>
      </w:pPr>
      <w:r>
        <w:rPr>
          <w:b/>
          <w:color w:val="404040"/>
          <w:sz w:val="24"/>
        </w:rPr>
        <w:t>No se presentó información alguna respecto de los resultados del grado de satisfacción de la población objetivo, así como tampoco los elementos para medir el mismo.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4922DF">
      <w:pPr>
        <w:pStyle w:val="Prrafodelista"/>
        <w:numPr>
          <w:ilvl w:val="1"/>
          <w:numId w:val="17"/>
        </w:numPr>
        <w:tabs>
          <w:tab w:val="left" w:pos="3229"/>
        </w:tabs>
        <w:spacing w:before="226"/>
        <w:ind w:left="3229"/>
        <w:rPr>
          <w:b/>
          <w:sz w:val="24"/>
        </w:rPr>
      </w:pPr>
      <w:r>
        <w:rPr>
          <w:b/>
          <w:color w:val="404040"/>
          <w:sz w:val="24"/>
        </w:rPr>
        <w:t>MEDICIÓN DE</w:t>
      </w:r>
      <w:r>
        <w:rPr>
          <w:b/>
          <w:color w:val="404040"/>
          <w:spacing w:val="-6"/>
          <w:sz w:val="24"/>
        </w:rPr>
        <w:t xml:space="preserve"> </w:t>
      </w:r>
      <w:r>
        <w:rPr>
          <w:b/>
          <w:color w:val="404040"/>
          <w:sz w:val="24"/>
        </w:rPr>
        <w:t>RESULTADOS</w:t>
      </w:r>
    </w:p>
    <w:p w:rsidR="00B41537" w:rsidRDefault="00B41537">
      <w:pPr>
        <w:pStyle w:val="Textoindependiente"/>
        <w:spacing w:before="10"/>
        <w:rPr>
          <w:b/>
          <w:sz w:val="14"/>
        </w:rPr>
      </w:pPr>
      <w:r w:rsidRPr="00B41537">
        <w:pict>
          <v:group id="_x0000_s1518" style="position:absolute;margin-left:83.4pt;margin-top:10.5pt;width:445.45pt;height:.5pt;z-index:251673600;mso-wrap-distance-left:0;mso-wrap-distance-right:0;mso-position-horizontal-relative:page" coordorigin="1668,210" coordsize="8909,10">
            <v:line id="_x0000_s1982" style="position:absolute" from="1673,215" to="1692,215" strokeweight=".48pt"/>
            <v:line id="_x0000_s1981" style="position:absolute" from="1692,215" to="1712,215" strokeweight=".48pt"/>
            <v:line id="_x0000_s1980" style="position:absolute" from="1712,215" to="1731,215" strokeweight=".48pt"/>
            <v:line id="_x0000_s1979" style="position:absolute" from="1731,215" to="1750,215" strokeweight=".48pt"/>
            <v:line id="_x0000_s1978" style="position:absolute" from="1750,215" to="1769,215" strokeweight=".48pt"/>
            <v:line id="_x0000_s1977" style="position:absolute" from="1769,215" to="1788,215" strokeweight=".48pt"/>
            <v:line id="_x0000_s1976" style="position:absolute" from="1788,215" to="1808,215" strokeweight=".48pt"/>
            <v:line id="_x0000_s1975" style="position:absolute" from="1808,215" to="1827,215" strokeweight=".48pt"/>
            <v:line id="_x0000_s1974" style="position:absolute" from="1827,215" to="1846,215" strokeweight=".48pt"/>
            <v:line id="_x0000_s1973" style="position:absolute" from="1846,215" to="1865,215" strokeweight=".48pt"/>
            <v:line id="_x0000_s1972" style="position:absolute" from="1865,215" to="1884,215" strokeweight=".48pt"/>
            <v:line id="_x0000_s1971" style="position:absolute" from="1884,215" to="1904,215" strokeweight=".48pt"/>
            <v:line id="_x0000_s1970" style="position:absolute" from="1904,215" to="1923,215" strokeweight=".48pt"/>
            <v:line id="_x0000_s1969" style="position:absolute" from="1923,215" to="1942,215" strokeweight=".48pt"/>
            <v:line id="_x0000_s1968" style="position:absolute" from="1942,215" to="1961,215" strokeweight=".48pt"/>
            <v:line id="_x0000_s1967" style="position:absolute" from="1961,215" to="1980,215" strokeweight=".48pt"/>
            <v:line id="_x0000_s1966" style="position:absolute" from="1980,215" to="2000,215" strokeweight=".48pt"/>
            <v:line id="_x0000_s1965" style="position:absolute" from="2000,215" to="2019,215" strokeweight=".48pt"/>
            <v:line id="_x0000_s1964" style="position:absolute" from="2019,215" to="2038,215" strokeweight=".48pt"/>
            <v:line id="_x0000_s1963" style="position:absolute" from="2038,215" to="2057,215" strokeweight=".48pt"/>
            <v:line id="_x0000_s1962" style="position:absolute" from="2057,215" to="2076,215" strokeweight=".48pt"/>
            <v:line id="_x0000_s1961" style="position:absolute" from="2076,215" to="2096,215" strokeweight=".48pt"/>
            <v:line id="_x0000_s1960" style="position:absolute" from="2096,215" to="2115,215" strokeweight=".48pt"/>
            <v:line id="_x0000_s1959" style="position:absolute" from="2115,215" to="2134,215" strokeweight=".48pt"/>
            <v:line id="_x0000_s1958" style="position:absolute" from="2134,215" to="2153,215" strokeweight=".48pt"/>
            <v:line id="_x0000_s1957" style="position:absolute" from="2153,215" to="2172,215" strokeweight=".48pt"/>
            <v:line id="_x0000_s1956" style="position:absolute" from="2172,215" to="2192,215" strokeweight=".48pt"/>
            <v:line id="_x0000_s1955" style="position:absolute" from="2192,215" to="2211,215" strokeweight=".48pt"/>
            <v:line id="_x0000_s1954" style="position:absolute" from="2211,215" to="2230,215" strokeweight=".48pt"/>
            <v:line id="_x0000_s1953" style="position:absolute" from="2230,215" to="2249,215" strokeweight=".48pt"/>
            <v:line id="_x0000_s1952" style="position:absolute" from="2249,215" to="2268,215" strokeweight=".48pt"/>
            <v:line id="_x0000_s1951" style="position:absolute" from="2268,215" to="2288,215" strokeweight=".48pt"/>
            <v:line id="_x0000_s1950" style="position:absolute" from="2288,215" to="2307,215" strokeweight=".48pt"/>
            <v:line id="_x0000_s1949" style="position:absolute" from="2307,215" to="2326,215" strokeweight=".48pt"/>
            <v:line id="_x0000_s1948" style="position:absolute" from="2326,215" to="2345,215" strokeweight=".48pt"/>
            <v:line id="_x0000_s1947" style="position:absolute" from="2345,215" to="2364,215" strokeweight=".48pt"/>
            <v:line id="_x0000_s1946" style="position:absolute" from="2364,215" to="2384,215" strokeweight=".48pt"/>
            <v:line id="_x0000_s1945" style="position:absolute" from="2384,215" to="2403,215" strokeweight=".48pt"/>
            <v:line id="_x0000_s1944" style="position:absolute" from="2403,215" to="2422,215" strokeweight=".48pt"/>
            <v:line id="_x0000_s1943" style="position:absolute" from="2422,215" to="2441,215" strokeweight=".48pt"/>
            <v:line id="_x0000_s1942" style="position:absolute" from="2441,215" to="2460,215" strokeweight=".48pt"/>
            <v:line id="_x0000_s1941" style="position:absolute" from="2460,215" to="2480,215" strokeweight=".48pt"/>
            <v:line id="_x0000_s1940" style="position:absolute" from="2480,215" to="2499,215" strokeweight=".48pt"/>
            <v:line id="_x0000_s1939" style="position:absolute" from="2499,215" to="2518,215" strokeweight=".48pt"/>
            <v:line id="_x0000_s1938" style="position:absolute" from="2518,215" to="2537,215" strokeweight=".48pt"/>
            <v:line id="_x0000_s1937" style="position:absolute" from="2537,215" to="2556,215" strokeweight=".48pt"/>
            <v:line id="_x0000_s1936" style="position:absolute" from="2556,215" to="2576,215" strokeweight=".48pt"/>
            <v:line id="_x0000_s1935" style="position:absolute" from="2576,215" to="2595,215" strokeweight=".48pt"/>
            <v:line id="_x0000_s1934" style="position:absolute" from="2595,215" to="2614,215" strokeweight=".48pt"/>
            <v:line id="_x0000_s1933" style="position:absolute" from="2614,215" to="2633,215" strokeweight=".48pt"/>
            <v:line id="_x0000_s1932" style="position:absolute" from="2633,215" to="2652,215" strokeweight=".48pt"/>
            <v:line id="_x0000_s1931" style="position:absolute" from="2652,215" to="2672,215" strokeweight=".48pt"/>
            <v:line id="_x0000_s1930" style="position:absolute" from="2672,215" to="2691,215" strokeweight=".48pt"/>
            <v:line id="_x0000_s1929" style="position:absolute" from="2691,215" to="2710,215" strokeweight=".48pt"/>
            <v:line id="_x0000_s1928" style="position:absolute" from="2710,215" to="2729,215" strokeweight=".48pt"/>
            <v:line id="_x0000_s1927" style="position:absolute" from="2729,215" to="2748,215" strokeweight=".48pt"/>
            <v:line id="_x0000_s1926" style="position:absolute" from="2748,215" to="2768,215" strokeweight=".48pt"/>
            <v:line id="_x0000_s1925" style="position:absolute" from="2768,215" to="2787,215" strokeweight=".48pt"/>
            <v:line id="_x0000_s1924" style="position:absolute" from="2787,215" to="2806,215" strokeweight=".48pt"/>
            <v:line id="_x0000_s1923" style="position:absolute" from="2806,215" to="2825,215" strokeweight=".48pt"/>
            <v:line id="_x0000_s1922" style="position:absolute" from="2825,215" to="2844,215" strokeweight=".48pt"/>
            <v:line id="_x0000_s1921" style="position:absolute" from="2844,215" to="2864,215" strokeweight=".48pt"/>
            <v:line id="_x0000_s1920" style="position:absolute" from="2864,215" to="2883,215" strokeweight=".48pt"/>
            <v:line id="_x0000_s1919" style="position:absolute" from="2883,215" to="2902,215" strokeweight=".48pt"/>
            <v:line id="_x0000_s1918" style="position:absolute" from="2902,215" to="2921,215" strokeweight=".48pt"/>
            <v:line id="_x0000_s1917" style="position:absolute" from="2921,215" to="2940,215" strokeweight=".48pt"/>
            <v:line id="_x0000_s1916" style="position:absolute" from="2940,215" to="2960,215" strokeweight=".48pt"/>
            <v:line id="_x0000_s1915" style="position:absolute" from="2960,215" to="2979,215" strokeweight=".48pt"/>
            <v:line id="_x0000_s1914" style="position:absolute" from="2979,215" to="2998,215" strokeweight=".48pt"/>
            <v:line id="_x0000_s1913" style="position:absolute" from="2998,215" to="3017,215" strokeweight=".48pt"/>
            <v:line id="_x0000_s1912" style="position:absolute" from="3017,215" to="3036,215" strokeweight=".48pt"/>
            <v:line id="_x0000_s1911" style="position:absolute" from="3036,215" to="3056,215" strokeweight=".48pt"/>
            <v:line id="_x0000_s1910" style="position:absolute" from="3056,215" to="3075,215" strokeweight=".48pt"/>
            <v:line id="_x0000_s1909" style="position:absolute" from="3075,215" to="3094,215" strokeweight=".48pt"/>
            <v:line id="_x0000_s1908" style="position:absolute" from="3094,215" to="3113,215" strokeweight=".48pt"/>
            <v:line id="_x0000_s1907" style="position:absolute" from="3113,215" to="3132,215" strokeweight=".48pt"/>
            <v:line id="_x0000_s1906" style="position:absolute" from="3132,215" to="3152,215" strokeweight=".48pt"/>
            <v:line id="_x0000_s1905" style="position:absolute" from="3152,215" to="3171,215" strokeweight=".48pt"/>
            <v:line id="_x0000_s1904" style="position:absolute" from="3171,215" to="3190,215" strokeweight=".48pt"/>
            <v:line id="_x0000_s1903" style="position:absolute" from="3190,215" to="3209,215" strokeweight=".48pt"/>
            <v:line id="_x0000_s1902" style="position:absolute" from="3209,215" to="3228,215" strokeweight=".48pt"/>
            <v:line id="_x0000_s1901" style="position:absolute" from="3228,215" to="3248,215" strokeweight=".48pt"/>
            <v:line id="_x0000_s1900" style="position:absolute" from="3248,215" to="3267,215" strokeweight=".48pt"/>
            <v:line id="_x0000_s1899" style="position:absolute" from="3267,215" to="3286,215" strokeweight=".48pt"/>
            <v:line id="_x0000_s1898" style="position:absolute" from="3286,215" to="3305,215" strokeweight=".48pt"/>
            <v:line id="_x0000_s1897" style="position:absolute" from="3305,215" to="3324,215" strokeweight=".48pt"/>
            <v:line id="_x0000_s1896" style="position:absolute" from="3324,215" to="3344,215" strokeweight=".48pt"/>
            <v:line id="_x0000_s1895" style="position:absolute" from="3344,215" to="3363,215" strokeweight=".48pt"/>
            <v:line id="_x0000_s1894" style="position:absolute" from="3363,215" to="3382,215" strokeweight=".48pt"/>
            <v:line id="_x0000_s1893" style="position:absolute" from="3382,215" to="3401,215" strokeweight=".48pt"/>
            <v:line id="_x0000_s1892" style="position:absolute" from="3401,215" to="3420,215" strokeweight=".48pt"/>
            <v:line id="_x0000_s1891" style="position:absolute" from="3420,215" to="3440,215" strokeweight=".48pt"/>
            <v:line id="_x0000_s1890" style="position:absolute" from="3440,215" to="3459,215" strokeweight=".48pt"/>
            <v:line id="_x0000_s1889" style="position:absolute" from="3459,215" to="3478,215" strokeweight=".48pt"/>
            <v:line id="_x0000_s1888" style="position:absolute" from="3479,215" to="3498,215" strokeweight=".48pt"/>
            <v:line id="_x0000_s1887" style="position:absolute" from="3498,215" to="3517,215" strokeweight=".48pt"/>
            <v:line id="_x0000_s1886" style="position:absolute" from="3517,215" to="3536,215" strokeweight=".48pt"/>
            <v:line id="_x0000_s1885" style="position:absolute" from="3536,215" to="3555,215" strokeweight=".48pt"/>
            <v:line id="_x0000_s1884" style="position:absolute" from="3555,215" to="3575,215" strokeweight=".48pt"/>
            <v:line id="_x0000_s1883" style="position:absolute" from="3575,215" to="3594,215" strokeweight=".48pt"/>
            <v:line id="_x0000_s1882" style="position:absolute" from="3594,215" to="3613,215" strokeweight=".48pt"/>
            <v:line id="_x0000_s1881" style="position:absolute" from="3613,215" to="3632,215" strokeweight=".48pt"/>
            <v:line id="_x0000_s1880" style="position:absolute" from="3632,215" to="3651,215" strokeweight=".48pt"/>
            <v:line id="_x0000_s1879" style="position:absolute" from="3651,215" to="3671,215" strokeweight=".48pt"/>
            <v:line id="_x0000_s1878" style="position:absolute" from="3671,215" to="3690,215" strokeweight=".48pt"/>
            <v:line id="_x0000_s1877" style="position:absolute" from="3690,215" to="3709,215" strokeweight=".48pt"/>
            <v:line id="_x0000_s1876" style="position:absolute" from="3709,215" to="3728,215" strokeweight=".48pt"/>
            <v:line id="_x0000_s1875" style="position:absolute" from="3728,215" to="3747,215" strokeweight=".48pt"/>
            <v:line id="_x0000_s1874" style="position:absolute" from="3747,215" to="3767,215" strokeweight=".48pt"/>
            <v:line id="_x0000_s1873" style="position:absolute" from="3767,215" to="3786,215" strokeweight=".48pt"/>
            <v:line id="_x0000_s1872" style="position:absolute" from="3786,215" to="3805,215" strokeweight=".48pt"/>
            <v:line id="_x0000_s1871" style="position:absolute" from="3805,215" to="3824,215" strokeweight=".48pt"/>
            <v:line id="_x0000_s1870" style="position:absolute" from="3824,215" to="3843,215" strokeweight=".48pt"/>
            <v:line id="_x0000_s1869" style="position:absolute" from="3843,215" to="3863,215" strokeweight=".48pt"/>
            <v:line id="_x0000_s1868" style="position:absolute" from="3863,215" to="3882,215" strokeweight=".48pt"/>
            <v:line id="_x0000_s1867" style="position:absolute" from="3882,215" to="3901,215" strokeweight=".48pt"/>
            <v:line id="_x0000_s1866" style="position:absolute" from="3901,215" to="3920,215" strokeweight=".48pt"/>
            <v:line id="_x0000_s1865" style="position:absolute" from="3920,215" to="3939,215" strokeweight=".48pt"/>
            <v:line id="_x0000_s1864" style="position:absolute" from="3939,215" to="3959,215" strokeweight=".48pt"/>
            <v:line id="_x0000_s1863" style="position:absolute" from="3959,215" to="3978,215" strokeweight=".48pt"/>
            <v:line id="_x0000_s1862" style="position:absolute" from="3978,215" to="3997,215" strokeweight=".48pt"/>
            <v:line id="_x0000_s1861" style="position:absolute" from="3997,215" to="4016,215" strokeweight=".48pt"/>
            <v:line id="_x0000_s1860" style="position:absolute" from="4016,215" to="4035,215" strokeweight=".48pt"/>
            <v:line id="_x0000_s1859" style="position:absolute" from="4035,215" to="4055,215" strokeweight=".48pt"/>
            <v:line id="_x0000_s1858" style="position:absolute" from="4055,215" to="4074,215" strokeweight=".48pt"/>
            <v:line id="_x0000_s1857" style="position:absolute" from="4074,215" to="4093,215" strokeweight=".48pt"/>
            <v:line id="_x0000_s1856" style="position:absolute" from="4093,215" to="4112,215" strokeweight=".48pt"/>
            <v:line id="_x0000_s1855" style="position:absolute" from="4112,215" to="4131,215" strokeweight=".48pt"/>
            <v:line id="_x0000_s1854" style="position:absolute" from="4131,215" to="4151,215" strokeweight=".48pt"/>
            <v:line id="_x0000_s1853" style="position:absolute" from="4151,215" to="4170,215" strokeweight=".48pt"/>
            <v:line id="_x0000_s1852" style="position:absolute" from="4170,215" to="4189,215" strokeweight=".48pt"/>
            <v:line id="_x0000_s1851" style="position:absolute" from="4189,215" to="4208,215" strokeweight=".48pt"/>
            <v:line id="_x0000_s1850" style="position:absolute" from="4208,215" to="4227,215" strokeweight=".48pt"/>
            <v:line id="_x0000_s1849" style="position:absolute" from="4227,215" to="4247,215" strokeweight=".48pt"/>
            <v:line id="_x0000_s1848" style="position:absolute" from="4247,215" to="4266,215" strokeweight=".48pt"/>
            <v:line id="_x0000_s1847" style="position:absolute" from="4266,215" to="4285,215" strokeweight=".48pt"/>
            <v:line id="_x0000_s1846" style="position:absolute" from="4285,215" to="4304,215" strokeweight=".48pt"/>
            <v:line id="_x0000_s1845" style="position:absolute" from="4304,215" to="4323,215" strokeweight=".48pt"/>
            <v:line id="_x0000_s1844" style="position:absolute" from="4323,215" to="4343,215" strokeweight=".48pt"/>
            <v:line id="_x0000_s1843" style="position:absolute" from="4343,215" to="4362,215" strokeweight=".48pt"/>
            <v:line id="_x0000_s1842" style="position:absolute" from="4362,215" to="4381,215" strokeweight=".48pt"/>
            <v:line id="_x0000_s1841" style="position:absolute" from="4381,215" to="4400,215" strokeweight=".48pt"/>
            <v:line id="_x0000_s1840" style="position:absolute" from="4400,215" to="4419,215" strokeweight=".48pt"/>
            <v:line id="_x0000_s1839" style="position:absolute" from="4419,215" to="4439,215" strokeweight=".48pt"/>
            <v:line id="_x0000_s1838" style="position:absolute" from="4439,215" to="4458,215" strokeweight=".48pt"/>
            <v:line id="_x0000_s1837" style="position:absolute" from="4458,215" to="4477,215" strokeweight=".48pt"/>
            <v:line id="_x0000_s1836" style="position:absolute" from="4477,215" to="4496,215" strokeweight=".48pt"/>
            <v:line id="_x0000_s1835" style="position:absolute" from="4496,215" to="4515,215" strokeweight=".48pt"/>
            <v:line id="_x0000_s1834" style="position:absolute" from="4515,215" to="4535,215" strokeweight=".48pt"/>
            <v:line id="_x0000_s1833" style="position:absolute" from="4535,215" to="4554,215" strokeweight=".48pt"/>
            <v:line id="_x0000_s1832" style="position:absolute" from="4554,215" to="4573,215" strokeweight=".48pt"/>
            <v:line id="_x0000_s1831" style="position:absolute" from="4573,215" to="4592,215" strokeweight=".48pt"/>
            <v:line id="_x0000_s1830" style="position:absolute" from="4592,215" to="4611,215" strokeweight=".48pt"/>
            <v:line id="_x0000_s1829" style="position:absolute" from="4611,215" to="4631,215" strokeweight=".48pt"/>
            <v:line id="_x0000_s1828" style="position:absolute" from="4631,215" to="4650,215" strokeweight=".48pt"/>
            <v:line id="_x0000_s1827" style="position:absolute" from="4650,215" to="4669,215" strokeweight=".48pt"/>
            <v:line id="_x0000_s1826" style="position:absolute" from="4669,215" to="4688,215" strokeweight=".48pt"/>
            <v:line id="_x0000_s1825" style="position:absolute" from="4688,215" to="4707,215" strokeweight=".48pt"/>
            <v:line id="_x0000_s1824" style="position:absolute" from="4707,215" to="4727,215" strokeweight=".48pt"/>
            <v:line id="_x0000_s1823" style="position:absolute" from="4727,215" to="4746,215" strokeweight=".48pt"/>
            <v:line id="_x0000_s1822" style="position:absolute" from="4746,215" to="4765,215" strokeweight=".48pt"/>
            <v:line id="_x0000_s1821" style="position:absolute" from="4765,215" to="4784,215" strokeweight=".48pt"/>
            <v:line id="_x0000_s1820" style="position:absolute" from="4784,215" to="4803,215" strokeweight=".48pt"/>
            <v:line id="_x0000_s1819" style="position:absolute" from="4803,215" to="4823,215" strokeweight=".48pt"/>
            <v:line id="_x0000_s1818" style="position:absolute" from="4823,215" to="4842,215" strokeweight=".48pt"/>
            <v:line id="_x0000_s1817" style="position:absolute" from="4842,215" to="4861,215" strokeweight=".48pt"/>
            <v:line id="_x0000_s1816" style="position:absolute" from="4861,215" to="4880,215" strokeweight=".48pt"/>
            <v:line id="_x0000_s1815" style="position:absolute" from="4880,215" to="4899,215" strokeweight=".48pt"/>
            <v:line id="_x0000_s1814" style="position:absolute" from="4899,215" to="4919,215" strokeweight=".48pt"/>
            <v:line id="_x0000_s1813" style="position:absolute" from="4919,215" to="4938,215" strokeweight=".48pt"/>
            <v:line id="_x0000_s1812" style="position:absolute" from="4938,215" to="4957,215" strokeweight=".48pt"/>
            <v:line id="_x0000_s1811" style="position:absolute" from="4957,215" to="4976,215" strokeweight=".48pt"/>
            <v:line id="_x0000_s1810" style="position:absolute" from="4976,215" to="4995,215" strokeweight=".48pt"/>
            <v:line id="_x0000_s1809" style="position:absolute" from="4995,215" to="5015,215" strokeweight=".48pt"/>
            <v:line id="_x0000_s1808" style="position:absolute" from="5015,215" to="5034,215" strokeweight=".48pt"/>
            <v:line id="_x0000_s1807" style="position:absolute" from="5034,215" to="5053,215" strokeweight=".48pt"/>
            <v:line id="_x0000_s1806" style="position:absolute" from="5053,215" to="5072,215" strokeweight=".48pt"/>
            <v:line id="_x0000_s1805" style="position:absolute" from="5072,215" to="5091,215" strokeweight=".48pt"/>
            <v:line id="_x0000_s1804" style="position:absolute" from="5091,215" to="5111,215" strokeweight=".48pt"/>
            <v:line id="_x0000_s1803" style="position:absolute" from="5111,215" to="5130,215" strokeweight=".48pt"/>
            <v:line id="_x0000_s1802" style="position:absolute" from="5130,215" to="5149,215" strokeweight=".48pt"/>
            <v:line id="_x0000_s1801" style="position:absolute" from="5149,215" to="5168,215" strokeweight=".48pt"/>
            <v:line id="_x0000_s1800" style="position:absolute" from="5168,215" to="5187,215" strokeweight=".48pt"/>
            <v:line id="_x0000_s1799" style="position:absolute" from="5187,215" to="5207,215" strokeweight=".48pt"/>
            <v:line id="_x0000_s1798" style="position:absolute" from="5207,215" to="5226,215" strokeweight=".48pt"/>
            <v:line id="_x0000_s1797" style="position:absolute" from="5226,215" to="5245,215" strokeweight=".48pt"/>
            <v:line id="_x0000_s1796" style="position:absolute" from="5245,215" to="5264,215" strokeweight=".48pt"/>
            <v:line id="_x0000_s1795" style="position:absolute" from="5264,215" to="5283,215" strokeweight=".48pt"/>
            <v:line id="_x0000_s1794" style="position:absolute" from="5283,215" to="5303,215" strokeweight=".48pt"/>
            <v:line id="_x0000_s1793" style="position:absolute" from="5303,215" to="5322,215" strokeweight=".48pt"/>
            <v:line id="_x0000_s1792" style="position:absolute" from="5322,215" to="5341,215" strokeweight=".48pt"/>
            <v:line id="_x0000_s1791" style="position:absolute" from="5341,215" to="5360,215" strokeweight=".48pt"/>
            <v:line id="_x0000_s1790" style="position:absolute" from="5360,215" to="5379,215" strokeweight=".48pt"/>
            <v:line id="_x0000_s1789" style="position:absolute" from="5379,215" to="5399,215" strokeweight=".48pt"/>
            <v:line id="_x0000_s1788" style="position:absolute" from="5399,215" to="5418,215" strokeweight=".48pt"/>
            <v:line id="_x0000_s1787" style="position:absolute" from="5418,215" to="5437,215" strokeweight=".48pt"/>
            <v:line id="_x0000_s1786" style="position:absolute" from="5437,215" to="5456,215" strokeweight=".48pt"/>
            <v:line id="_x0000_s1785" style="position:absolute" from="5456,215" to="5475,215" strokeweight=".48pt"/>
            <v:line id="_x0000_s1784" style="position:absolute" from="5475,215" to="5495,215" strokeweight=".48pt"/>
            <v:line id="_x0000_s1783" style="position:absolute" from="5495,215" to="5514,215" strokeweight=".48pt"/>
            <v:line id="_x0000_s1782" style="position:absolute" from="5514,215" to="5533,215" strokeweight=".48pt"/>
            <v:line id="_x0000_s1781" style="position:absolute" from="5533,215" to="5552,215" strokeweight=".48pt"/>
            <v:line id="_x0000_s1780" style="position:absolute" from="5552,215" to="5571,215" strokeweight=".48pt"/>
            <v:line id="_x0000_s1779" style="position:absolute" from="5571,215" to="5591,215" strokeweight=".48pt"/>
            <v:line id="_x0000_s1778" style="position:absolute" from="5591,215" to="5610,215" strokeweight=".48pt"/>
            <v:line id="_x0000_s1777" style="position:absolute" from="5610,215" to="5629,215" strokeweight=".48pt"/>
            <v:line id="_x0000_s1776" style="position:absolute" from="5629,215" to="5648,215" strokeweight=".48pt"/>
            <v:line id="_x0000_s1775" style="position:absolute" from="5648,215" to="5667,215" strokeweight=".48pt"/>
            <v:line id="_x0000_s1774" style="position:absolute" from="5667,215" to="5687,215" strokeweight=".48pt"/>
            <v:line id="_x0000_s1773" style="position:absolute" from="5687,215" to="5706,215" strokeweight=".48pt"/>
            <v:line id="_x0000_s1772" style="position:absolute" from="5706,215" to="5725,215" strokeweight=".48pt"/>
            <v:line id="_x0000_s1771" style="position:absolute" from="5725,215" to="5744,215" strokeweight=".48pt"/>
            <v:line id="_x0000_s1770" style="position:absolute" from="5744,215" to="5763,215" strokeweight=".48pt"/>
            <v:line id="_x0000_s1769" style="position:absolute" from="5763,215" to="5783,215" strokeweight=".48pt"/>
            <v:line id="_x0000_s1768" style="position:absolute" from="5783,215" to="5802,215" strokeweight=".48pt"/>
            <v:line id="_x0000_s1767" style="position:absolute" from="5802,215" to="5821,215" strokeweight=".48pt"/>
            <v:line id="_x0000_s1766" style="position:absolute" from="5821,215" to="5841,215" strokeweight=".48pt"/>
            <v:line id="_x0000_s1765" style="position:absolute" from="5841,215" to="5860,215" strokeweight=".48pt"/>
            <v:line id="_x0000_s1764" style="position:absolute" from="5860,215" to="5879,215" strokeweight=".48pt"/>
            <v:line id="_x0000_s1763" style="position:absolute" from="5879,215" to="5898,215" strokeweight=".48pt"/>
            <v:line id="_x0000_s1762" style="position:absolute" from="5898,215" to="5917,215" strokeweight=".48pt"/>
            <v:line id="_x0000_s1761" style="position:absolute" from="5917,215" to="5937,215" strokeweight=".48pt"/>
            <v:line id="_x0000_s1760" style="position:absolute" from="5937,215" to="5956,215" strokeweight=".48pt"/>
            <v:line id="_x0000_s1759" style="position:absolute" from="5956,215" to="5975,215" strokeweight=".48pt"/>
            <v:line id="_x0000_s1758" style="position:absolute" from="5975,215" to="5994,215" strokeweight=".48pt"/>
            <v:line id="_x0000_s1757" style="position:absolute" from="5994,215" to="6013,215" strokeweight=".48pt"/>
            <v:line id="_x0000_s1756" style="position:absolute" from="6013,215" to="6033,215" strokeweight=".48pt"/>
            <v:line id="_x0000_s1755" style="position:absolute" from="6033,215" to="6052,215" strokeweight=".48pt"/>
            <v:line id="_x0000_s1754" style="position:absolute" from="6052,215" to="6071,215" strokeweight=".48pt"/>
            <v:line id="_x0000_s1753" style="position:absolute" from="6071,215" to="6090,215" strokeweight=".48pt"/>
            <v:line id="_x0000_s1752" style="position:absolute" from="6090,215" to="6109,215" strokeweight=".48pt"/>
            <v:line id="_x0000_s1751" style="position:absolute" from="6109,215" to="6129,215" strokeweight=".48pt"/>
            <v:line id="_x0000_s1750" style="position:absolute" from="6129,215" to="6148,215" strokeweight=".48pt"/>
            <v:line id="_x0000_s1749" style="position:absolute" from="6148,215" to="6167,215" strokeweight=".48pt"/>
            <v:line id="_x0000_s1748" style="position:absolute" from="6167,215" to="6186,215" strokeweight=".48pt"/>
            <v:line id="_x0000_s1747" style="position:absolute" from="6186,215" to="6205,215" strokeweight=".48pt"/>
            <v:line id="_x0000_s1746" style="position:absolute" from="6205,215" to="6225,215" strokeweight=".48pt"/>
            <v:line id="_x0000_s1745" style="position:absolute" from="6225,215" to="6244,215" strokeweight=".48pt"/>
            <v:line id="_x0000_s1744" style="position:absolute" from="6244,215" to="6263,215" strokeweight=".48pt"/>
            <v:line id="_x0000_s1743" style="position:absolute" from="6263,215" to="6282,215" strokeweight=".48pt"/>
            <v:line id="_x0000_s1742" style="position:absolute" from="6282,215" to="6301,215" strokeweight=".48pt"/>
            <v:line id="_x0000_s1741" style="position:absolute" from="6301,215" to="6321,215" strokeweight=".48pt"/>
            <v:line id="_x0000_s1740" style="position:absolute" from="6321,215" to="6340,215" strokeweight=".48pt"/>
            <v:line id="_x0000_s1739" style="position:absolute" from="6340,215" to="6359,215" strokeweight=".48pt"/>
            <v:line id="_x0000_s1738" style="position:absolute" from="6359,215" to="6378,215" strokeweight=".48pt"/>
            <v:line id="_x0000_s1737" style="position:absolute" from="6378,215" to="6397,215" strokeweight=".48pt"/>
            <v:line id="_x0000_s1736" style="position:absolute" from="6397,215" to="6417,215" strokeweight=".48pt"/>
            <v:line id="_x0000_s1735" style="position:absolute" from="6417,215" to="6436,215" strokeweight=".48pt"/>
            <v:line id="_x0000_s1734" style="position:absolute" from="6436,215" to="6455,215" strokeweight=".48pt"/>
            <v:line id="_x0000_s1733" style="position:absolute" from="6455,215" to="6474,215" strokeweight=".48pt"/>
            <v:line id="_x0000_s1732" style="position:absolute" from="6474,215" to="6493,215" strokeweight=".48pt"/>
            <v:line id="_x0000_s1731" style="position:absolute" from="6493,215" to="6513,215" strokeweight=".48pt"/>
            <v:line id="_x0000_s1730" style="position:absolute" from="6513,215" to="6532,215" strokeweight=".48pt"/>
            <v:line id="_x0000_s1729" style="position:absolute" from="6532,215" to="6551,215" strokeweight=".48pt"/>
            <v:line id="_x0000_s1728" style="position:absolute" from="6551,215" to="6570,215" strokeweight=".48pt"/>
            <v:line id="_x0000_s1727" style="position:absolute" from="6570,215" to="6589,215" strokeweight=".48pt"/>
            <v:line id="_x0000_s1726" style="position:absolute" from="6589,215" to="6609,215" strokeweight=".48pt"/>
            <v:line id="_x0000_s1725" style="position:absolute" from="6609,215" to="6628,215" strokeweight=".48pt"/>
            <v:line id="_x0000_s1724" style="position:absolute" from="6628,215" to="6647,215" strokeweight=".48pt"/>
            <v:line id="_x0000_s1723" style="position:absolute" from="6647,215" to="6666,215" strokeweight=".48pt"/>
            <v:line id="_x0000_s1722" style="position:absolute" from="6666,215" to="6685,215" strokeweight=".48pt"/>
            <v:line id="_x0000_s1721" style="position:absolute" from="6685,215" to="6705,215" strokeweight=".48pt"/>
            <v:line id="_x0000_s1720" style="position:absolute" from="6705,215" to="6724,215" strokeweight=".48pt"/>
            <v:line id="_x0000_s1719" style="position:absolute" from="6724,215" to="6743,215" strokeweight=".48pt"/>
            <v:line id="_x0000_s1718" style="position:absolute" from="6743,215" to="6762,215" strokeweight=".48pt"/>
            <v:line id="_x0000_s1717" style="position:absolute" from="6762,215" to="6781,215" strokeweight=".48pt"/>
            <v:line id="_x0000_s1716" style="position:absolute" from="6781,215" to="6801,215" strokeweight=".48pt"/>
            <v:line id="_x0000_s1715" style="position:absolute" from="6801,215" to="6820,215" strokeweight=".48pt"/>
            <v:line id="_x0000_s1714" style="position:absolute" from="6820,215" to="6839,215" strokeweight=".48pt"/>
            <v:line id="_x0000_s1713" style="position:absolute" from="6839,215" to="6858,215" strokeweight=".48pt"/>
            <v:line id="_x0000_s1712" style="position:absolute" from="6858,215" to="6877,215" strokeweight=".48pt"/>
            <v:line id="_x0000_s1711" style="position:absolute" from="6877,215" to="6897,215" strokeweight=".48pt"/>
            <v:line id="_x0000_s1710" style="position:absolute" from="6897,215" to="6916,215" strokeweight=".48pt"/>
            <v:line id="_x0000_s1709" style="position:absolute" from="6916,215" to="6935,215" strokeweight=".48pt"/>
            <v:line id="_x0000_s1708" style="position:absolute" from="6935,215" to="6954,215" strokeweight=".48pt"/>
            <v:line id="_x0000_s1707" style="position:absolute" from="6954,215" to="6973,215" strokeweight=".48pt"/>
            <v:line id="_x0000_s1706" style="position:absolute" from="6973,215" to="6993,215" strokeweight=".48pt"/>
            <v:line id="_x0000_s1705" style="position:absolute" from="6993,215" to="7012,215" strokeweight=".48pt"/>
            <v:line id="_x0000_s1704" style="position:absolute" from="7012,215" to="7031,215" strokeweight=".48pt"/>
            <v:line id="_x0000_s1703" style="position:absolute" from="7031,215" to="7050,215" strokeweight=".48pt"/>
            <v:line id="_x0000_s1702" style="position:absolute" from="7050,215" to="7069,215" strokeweight=".48pt"/>
            <v:line id="_x0000_s1701" style="position:absolute" from="7069,215" to="7089,215" strokeweight=".48pt"/>
            <v:line id="_x0000_s1700" style="position:absolute" from="7089,215" to="7108,215" strokeweight=".48pt"/>
            <v:line id="_x0000_s1699" style="position:absolute" from="7108,215" to="7127,215" strokeweight=".48pt"/>
            <v:line id="_x0000_s1698" style="position:absolute" from="7127,215" to="7146,215" strokeweight=".48pt"/>
            <v:line id="_x0000_s1697" style="position:absolute" from="7146,215" to="7165,215" strokeweight=".48pt"/>
            <v:line id="_x0000_s1696" style="position:absolute" from="7165,215" to="7185,215" strokeweight=".48pt"/>
            <v:line id="_x0000_s1695" style="position:absolute" from="7185,215" to="7204,215" strokeweight=".48pt"/>
            <v:line id="_x0000_s1694" style="position:absolute" from="7204,215" to="7223,215" strokeweight=".48pt"/>
            <v:line id="_x0000_s1693" style="position:absolute" from="7223,215" to="7242,215" strokeweight=".48pt"/>
            <v:line id="_x0000_s1692" style="position:absolute" from="7242,215" to="7261,215" strokeweight=".48pt"/>
            <v:line id="_x0000_s1691" style="position:absolute" from="7261,215" to="7281,215" strokeweight=".48pt"/>
            <v:line id="_x0000_s1690" style="position:absolute" from="7281,215" to="7300,215" strokeweight=".48pt"/>
            <v:line id="_x0000_s1689" style="position:absolute" from="7300,215" to="7319,215" strokeweight=".48pt"/>
            <v:line id="_x0000_s1688" style="position:absolute" from="7319,215" to="7338,215" strokeweight=".48pt"/>
            <v:line id="_x0000_s1687" style="position:absolute" from="7338,215" to="7357,215" strokeweight=".48pt"/>
            <v:line id="_x0000_s1686" style="position:absolute" from="7357,215" to="7377,215" strokeweight=".48pt"/>
            <v:line id="_x0000_s1685" style="position:absolute" from="7377,215" to="7396,215" strokeweight=".48pt"/>
            <v:line id="_x0000_s1684" style="position:absolute" from="7396,215" to="7415,215" strokeweight=".48pt"/>
            <v:line id="_x0000_s1683" style="position:absolute" from="7415,215" to="7434,215" strokeweight=".48pt"/>
            <v:line id="_x0000_s1682" style="position:absolute" from="7434,215" to="7453,215" strokeweight=".48pt"/>
            <v:line id="_x0000_s1681" style="position:absolute" from="7453,215" to="7473,215" strokeweight=".48pt"/>
            <v:line id="_x0000_s1680" style="position:absolute" from="7473,215" to="7492,215" strokeweight=".48pt"/>
            <v:line id="_x0000_s1679" style="position:absolute" from="7492,215" to="7511,215" strokeweight=".48pt"/>
            <v:line id="_x0000_s1678" style="position:absolute" from="7511,215" to="7530,215" strokeweight=".48pt"/>
            <v:line id="_x0000_s1677" style="position:absolute" from="7530,215" to="7549,215" strokeweight=".48pt"/>
            <v:line id="_x0000_s1676" style="position:absolute" from="7549,215" to="7569,215" strokeweight=".48pt"/>
            <v:line id="_x0000_s1675" style="position:absolute" from="7569,215" to="7588,215" strokeweight=".48pt"/>
            <v:line id="_x0000_s1674" style="position:absolute" from="7588,215" to="7607,215" strokeweight=".48pt"/>
            <v:line id="_x0000_s1673" style="position:absolute" from="7607,215" to="7626,215" strokeweight=".48pt"/>
            <v:line id="_x0000_s1672" style="position:absolute" from="7626,215" to="7645,215" strokeweight=".48pt"/>
            <v:line id="_x0000_s1671" style="position:absolute" from="7645,215" to="7665,215" strokeweight=".48pt"/>
            <v:line id="_x0000_s1670" style="position:absolute" from="7665,215" to="7684,215" strokeweight=".48pt"/>
            <v:line id="_x0000_s1669" style="position:absolute" from="7684,215" to="7703,215" strokeweight=".48pt"/>
            <v:line id="_x0000_s1668" style="position:absolute" from="7703,215" to="7722,215" strokeweight=".48pt"/>
            <v:line id="_x0000_s1667" style="position:absolute" from="7722,215" to="7741,215" strokeweight=".48pt"/>
            <v:line id="_x0000_s1666" style="position:absolute" from="7741,215" to="7761,215" strokeweight=".48pt"/>
            <v:line id="_x0000_s1665" style="position:absolute" from="7761,215" to="7780,215" strokeweight=".48pt"/>
            <v:line id="_x0000_s1664" style="position:absolute" from="7780,215" to="7799,215" strokeweight=".48pt"/>
            <v:line id="_x0000_s1663" style="position:absolute" from="7799,215" to="7818,215" strokeweight=".48pt"/>
            <v:line id="_x0000_s1662" style="position:absolute" from="7818,215" to="7837,215" strokeweight=".48pt"/>
            <v:line id="_x0000_s1661" style="position:absolute" from="7837,215" to="7857,215" strokeweight=".48pt"/>
            <v:line id="_x0000_s1660" style="position:absolute" from="7857,215" to="7876,215" strokeweight=".48pt"/>
            <v:line id="_x0000_s1659" style="position:absolute" from="7876,215" to="7895,215" strokeweight=".48pt"/>
            <v:line id="_x0000_s1658" style="position:absolute" from="7895,215" to="7914,215" strokeweight=".48pt"/>
            <v:line id="_x0000_s1657" style="position:absolute" from="7914,215" to="7933,215" strokeweight=".48pt"/>
            <v:line id="_x0000_s1656" style="position:absolute" from="7933,215" to="7953,215" strokeweight=".48pt"/>
            <v:line id="_x0000_s1655" style="position:absolute" from="7953,215" to="7972,215" strokeweight=".48pt"/>
            <v:line id="_x0000_s1654" style="position:absolute" from="7972,215" to="7991,215" strokeweight=".48pt"/>
            <v:line id="_x0000_s1653" style="position:absolute" from="7991,215" to="8010,215" strokeweight=".48pt"/>
            <v:line id="_x0000_s1652" style="position:absolute" from="8010,215" to="8029,215" strokeweight=".48pt"/>
            <v:line id="_x0000_s1651" style="position:absolute" from="8029,215" to="8049,215" strokeweight=".48pt"/>
            <v:line id="_x0000_s1650" style="position:absolute" from="8049,215" to="8068,215" strokeweight=".48pt"/>
            <v:line id="_x0000_s1649" style="position:absolute" from="8068,215" to="8087,215" strokeweight=".48pt"/>
            <v:line id="_x0000_s1648" style="position:absolute" from="8087,215" to="8107,215" strokeweight=".48pt"/>
            <v:line id="_x0000_s1647" style="position:absolute" from="8107,215" to="8126,215" strokeweight=".48pt"/>
            <v:line id="_x0000_s1646" style="position:absolute" from="8126,215" to="8145,215" strokeweight=".48pt"/>
            <v:line id="_x0000_s1645" style="position:absolute" from="8145,215" to="8164,215" strokeweight=".48pt"/>
            <v:line id="_x0000_s1644" style="position:absolute" from="8164,215" to="8184,215" strokeweight=".48pt"/>
            <v:line id="_x0000_s1643" style="position:absolute" from="8184,215" to="8203,215" strokeweight=".48pt"/>
            <v:line id="_x0000_s1642" style="position:absolute" from="8203,215" to="8222,215" strokeweight=".48pt"/>
            <v:line id="_x0000_s1641" style="position:absolute" from="8222,215" to="8241,215" strokeweight=".48pt"/>
            <v:line id="_x0000_s1640" style="position:absolute" from="8241,215" to="8260,215" strokeweight=".48pt"/>
            <v:line id="_x0000_s1639" style="position:absolute" from="8260,215" to="8280,215" strokeweight=".48pt"/>
            <v:line id="_x0000_s1638" style="position:absolute" from="8280,215" to="8299,215" strokeweight=".48pt"/>
            <v:line id="_x0000_s1637" style="position:absolute" from="8299,215" to="8318,215" strokeweight=".48pt"/>
            <v:line id="_x0000_s1636" style="position:absolute" from="8318,215" to="8337,215" strokeweight=".48pt"/>
            <v:line id="_x0000_s1635" style="position:absolute" from="8337,215" to="8356,215" strokeweight=".48pt"/>
            <v:line id="_x0000_s1634" style="position:absolute" from="8356,215" to="8376,215" strokeweight=".48pt"/>
            <v:line id="_x0000_s1633" style="position:absolute" from="8376,215" to="8395,215" strokeweight=".48pt"/>
            <v:line id="_x0000_s1632" style="position:absolute" from="8395,215" to="8414,215" strokeweight=".48pt"/>
            <v:line id="_x0000_s1631" style="position:absolute" from="8414,215" to="8433,215" strokeweight=".48pt"/>
            <v:line id="_x0000_s1630" style="position:absolute" from="8433,215" to="8452,215" strokeweight=".48pt"/>
            <v:line id="_x0000_s1629" style="position:absolute" from="8452,215" to="8472,215" strokeweight=".48pt"/>
            <v:line id="_x0000_s1628" style="position:absolute" from="8472,215" to="8491,215" strokeweight=".48pt"/>
            <v:line id="_x0000_s1627" style="position:absolute" from="8491,215" to="8510,215" strokeweight=".48pt"/>
            <v:line id="_x0000_s1626" style="position:absolute" from="8510,215" to="8529,215" strokeweight=".48pt"/>
            <v:line id="_x0000_s1625" style="position:absolute" from="8529,215" to="8548,215" strokeweight=".48pt"/>
            <v:line id="_x0000_s1624" style="position:absolute" from="8548,215" to="8568,215" strokeweight=".48pt"/>
            <v:line id="_x0000_s1623" style="position:absolute" from="8568,215" to="8587,215" strokeweight=".48pt"/>
            <v:line id="_x0000_s1622" style="position:absolute" from="8587,215" to="8606,215" strokeweight=".48pt"/>
            <v:line id="_x0000_s1621" style="position:absolute" from="8606,215" to="8625,215" strokeweight=".48pt"/>
            <v:line id="_x0000_s1620" style="position:absolute" from="8625,215" to="8644,215" strokeweight=".48pt"/>
            <v:line id="_x0000_s1619" style="position:absolute" from="8644,215" to="8664,215" strokeweight=".48pt"/>
            <v:line id="_x0000_s1618" style="position:absolute" from="8664,215" to="8683,215" strokeweight=".48pt"/>
            <v:line id="_x0000_s1617" style="position:absolute" from="8683,215" to="8702,215" strokeweight=".48pt"/>
            <v:line id="_x0000_s1616" style="position:absolute" from="8702,215" to="8721,215" strokeweight=".48pt"/>
            <v:line id="_x0000_s1615" style="position:absolute" from="8721,215" to="8740,215" strokeweight=".48pt"/>
            <v:line id="_x0000_s1614" style="position:absolute" from="8740,215" to="8760,215" strokeweight=".48pt"/>
            <v:line id="_x0000_s1613" style="position:absolute" from="8760,215" to="8779,215" strokeweight=".48pt"/>
            <v:line id="_x0000_s1612" style="position:absolute" from="8779,215" to="8798,215" strokeweight=".48pt"/>
            <v:line id="_x0000_s1611" style="position:absolute" from="8798,215" to="8817,215" strokeweight=".48pt"/>
            <v:line id="_x0000_s1610" style="position:absolute" from="8817,215" to="8836,215" strokeweight=".48pt"/>
            <v:line id="_x0000_s1609" style="position:absolute" from="8836,215" to="8856,215" strokeweight=".48pt"/>
            <v:line id="_x0000_s1608" style="position:absolute" from="8856,215" to="8875,215" strokeweight=".48pt"/>
            <v:line id="_x0000_s1607" style="position:absolute" from="8875,215" to="8894,215" strokeweight=".48pt"/>
            <v:line id="_x0000_s1606" style="position:absolute" from="8894,215" to="8913,215" strokeweight=".48pt"/>
            <v:line id="_x0000_s1605" style="position:absolute" from="8913,215" to="8932,215" strokeweight=".48pt"/>
            <v:line id="_x0000_s1604" style="position:absolute" from="8932,215" to="8952,215" strokeweight=".48pt"/>
            <v:line id="_x0000_s1603" style="position:absolute" from="8952,215" to="8971,215" strokeweight=".48pt"/>
            <v:line id="_x0000_s1602" style="position:absolute" from="8971,215" to="8990,215" strokeweight=".48pt"/>
            <v:line id="_x0000_s1601" style="position:absolute" from="8990,215" to="9009,215" strokeweight=".48pt"/>
            <v:line id="_x0000_s1600" style="position:absolute" from="9009,215" to="9028,215" strokeweight=".48pt"/>
            <v:line id="_x0000_s1599" style="position:absolute" from="9028,215" to="9048,215" strokeweight=".48pt"/>
            <v:line id="_x0000_s1598" style="position:absolute" from="9048,215" to="9067,215" strokeweight=".48pt"/>
            <v:line id="_x0000_s1597" style="position:absolute" from="9067,215" to="9086,215" strokeweight=".48pt"/>
            <v:line id="_x0000_s1596" style="position:absolute" from="9086,215" to="9105,215" strokeweight=".48pt"/>
            <v:line id="_x0000_s1595" style="position:absolute" from="9105,215" to="9124,215" strokeweight=".48pt"/>
            <v:line id="_x0000_s1594" style="position:absolute" from="9124,215" to="9144,215" strokeweight=".48pt"/>
            <v:line id="_x0000_s1593" style="position:absolute" from="9144,215" to="9163,215" strokeweight=".48pt"/>
            <v:line id="_x0000_s1592" style="position:absolute" from="9163,215" to="9182,215" strokeweight=".48pt"/>
            <v:line id="_x0000_s1591" style="position:absolute" from="9182,215" to="9201,215" strokeweight=".48pt"/>
            <v:line id="_x0000_s1590" style="position:absolute" from="9201,215" to="9220,215" strokeweight=".48pt"/>
            <v:line id="_x0000_s1589" style="position:absolute" from="9220,215" to="9240,215" strokeweight=".48pt"/>
            <v:line id="_x0000_s1588" style="position:absolute" from="9240,215" to="9259,215" strokeweight=".48pt"/>
            <v:line id="_x0000_s1587" style="position:absolute" from="9259,215" to="9278,215" strokeweight=".48pt"/>
            <v:line id="_x0000_s1586" style="position:absolute" from="9278,215" to="9297,215" strokeweight=".48pt"/>
            <v:line id="_x0000_s1585" style="position:absolute" from="9297,215" to="9316,215" strokeweight=".48pt"/>
            <v:line id="_x0000_s1584" style="position:absolute" from="9316,215" to="9336,215" strokeweight=".48pt"/>
            <v:line id="_x0000_s1583" style="position:absolute" from="9336,215" to="9355,215" strokeweight=".48pt"/>
            <v:line id="_x0000_s1582" style="position:absolute" from="9355,215" to="9374,215" strokeweight=".48pt"/>
            <v:line id="_x0000_s1581" style="position:absolute" from="9374,215" to="9393,215" strokeweight=".48pt"/>
            <v:line id="_x0000_s1580" style="position:absolute" from="9393,215" to="9412,215" strokeweight=".48pt"/>
            <v:line id="_x0000_s1579" style="position:absolute" from="9412,215" to="9432,215" strokeweight=".48pt"/>
            <v:line id="_x0000_s1578" style="position:absolute" from="9432,215" to="9451,215" strokeweight=".48pt"/>
            <v:line id="_x0000_s1577" style="position:absolute" from="9451,215" to="9470,215" strokeweight=".48pt"/>
            <v:line id="_x0000_s1576" style="position:absolute" from="9470,215" to="9489,215" strokeweight=".48pt"/>
            <v:line id="_x0000_s1575" style="position:absolute" from="9489,215" to="9508,215" strokeweight=".48pt"/>
            <v:line id="_x0000_s1574" style="position:absolute" from="9508,215" to="9528,215" strokeweight=".48pt"/>
            <v:line id="_x0000_s1573" style="position:absolute" from="9528,215" to="9547,215" strokeweight=".48pt"/>
            <v:line id="_x0000_s1572" style="position:absolute" from="9547,215" to="9566,215" strokeweight=".48pt"/>
            <v:line id="_x0000_s1571" style="position:absolute" from="9566,215" to="9585,215" strokeweight=".48pt"/>
            <v:line id="_x0000_s1570" style="position:absolute" from="9585,215" to="9604,215" strokeweight=".48pt"/>
            <v:line id="_x0000_s1569" style="position:absolute" from="9604,215" to="9624,215" strokeweight=".48pt"/>
            <v:line id="_x0000_s1568" style="position:absolute" from="9624,215" to="9643,215" strokeweight=".48pt"/>
            <v:line id="_x0000_s1567" style="position:absolute" from="9643,215" to="9662,215" strokeweight=".48pt"/>
            <v:line id="_x0000_s1566" style="position:absolute" from="9662,215" to="9681,215" strokeweight=".48pt"/>
            <v:line id="_x0000_s1565" style="position:absolute" from="9681,215" to="9700,215" strokeweight=".48pt"/>
            <v:line id="_x0000_s1564" style="position:absolute" from="9700,215" to="9720,215" strokeweight=".48pt"/>
            <v:line id="_x0000_s1563" style="position:absolute" from="9720,215" to="9739,215" strokeweight=".48pt"/>
            <v:line id="_x0000_s1562" style="position:absolute" from="9739,215" to="9758,215" strokeweight=".48pt"/>
            <v:line id="_x0000_s1561" style="position:absolute" from="9758,215" to="9777,215" strokeweight=".48pt"/>
            <v:line id="_x0000_s1560" style="position:absolute" from="9777,215" to="9796,215" strokeweight=".48pt"/>
            <v:line id="_x0000_s1559" style="position:absolute" from="9796,215" to="9816,215" strokeweight=".48pt"/>
            <v:line id="_x0000_s1558" style="position:absolute" from="9816,215" to="9835,215" strokeweight=".48pt"/>
            <v:line id="_x0000_s1557" style="position:absolute" from="9835,215" to="9854,215" strokeweight=".48pt"/>
            <v:line id="_x0000_s1556" style="position:absolute" from="9854,215" to="9873,215" strokeweight=".48pt"/>
            <v:line id="_x0000_s1555" style="position:absolute" from="9873,215" to="9892,215" strokeweight=".48pt"/>
            <v:line id="_x0000_s1554" style="position:absolute" from="9892,215" to="9912,215" strokeweight=".48pt"/>
            <v:line id="_x0000_s1553" style="position:absolute" from="9912,215" to="9931,215" strokeweight=".48pt"/>
            <v:line id="_x0000_s1552" style="position:absolute" from="9931,215" to="9950,215" strokeweight=".48pt"/>
            <v:line id="_x0000_s1551" style="position:absolute" from="9950,215" to="9969,215" strokeweight=".48pt"/>
            <v:line id="_x0000_s1550" style="position:absolute" from="9969,215" to="9988,215" strokeweight=".48pt"/>
            <v:line id="_x0000_s1549" style="position:absolute" from="9988,215" to="10008,215" strokeweight=".48pt"/>
            <v:line id="_x0000_s1548" style="position:absolute" from="10008,215" to="10027,215" strokeweight=".48pt"/>
            <v:line id="_x0000_s1547" style="position:absolute" from="10027,215" to="10046,215" strokeweight=".48pt"/>
            <v:line id="_x0000_s1546" style="position:absolute" from="10046,215" to="10065,215" strokeweight=".48pt"/>
            <v:line id="_x0000_s1545" style="position:absolute" from="10065,215" to="10084,215" strokeweight=".48pt"/>
            <v:line id="_x0000_s1544" style="position:absolute" from="10084,215" to="10104,215" strokeweight=".48pt"/>
            <v:line id="_x0000_s1543" style="position:absolute" from="10104,215" to="10123,215" strokeweight=".48pt"/>
            <v:line id="_x0000_s1542" style="position:absolute" from="10123,215" to="10142,215" strokeweight=".48pt"/>
            <v:line id="_x0000_s1541" style="position:absolute" from="10142,215" to="10161,215" strokeweight=".48pt"/>
            <v:line id="_x0000_s1540" style="position:absolute" from="10161,215" to="10180,215" strokeweight=".48pt"/>
            <v:line id="_x0000_s1539" style="position:absolute" from="10180,215" to="10200,215" strokeweight=".48pt"/>
            <v:line id="_x0000_s1538" style="position:absolute" from="10200,215" to="10219,215" strokeweight=".48pt"/>
            <v:line id="_x0000_s1537" style="position:absolute" from="10219,215" to="10238,215" strokeweight=".48pt"/>
            <v:line id="_x0000_s1536" style="position:absolute" from="10238,215" to="10257,215" strokeweight=".48pt"/>
            <v:line id="_x0000_s1535" style="position:absolute" from="10257,215" to="10276,215" strokeweight=".48pt"/>
            <v:line id="_x0000_s1534" style="position:absolute" from="10276,215" to="10296,215" strokeweight=".48pt"/>
            <v:line id="_x0000_s1533" style="position:absolute" from="10296,215" to="10315,215" strokeweight=".48pt"/>
            <v:line id="_x0000_s1532" style="position:absolute" from="10315,215" to="10334,215" strokeweight=".48pt"/>
            <v:line id="_x0000_s1531" style="position:absolute" from="10334,215" to="10353,215" strokeweight=".48pt"/>
            <v:line id="_x0000_s1530" style="position:absolute" from="10353,215" to="10372,215" strokeweight=".48pt"/>
            <v:line id="_x0000_s1529" style="position:absolute" from="10372,215" to="10392,215" strokeweight=".48pt"/>
            <v:line id="_x0000_s1528" style="position:absolute" from="10392,215" to="10411,215" strokeweight=".48pt"/>
            <v:line id="_x0000_s1527" style="position:absolute" from="10411,215" to="10430,215" strokeweight=".48pt"/>
            <v:line id="_x0000_s1526" style="position:absolute" from="10430,215" to="10450,215" strokeweight=".48pt"/>
            <v:line id="_x0000_s1525" style="position:absolute" from="10450,215" to="10469,215" strokeweight=".48pt"/>
            <v:line id="_x0000_s1524" style="position:absolute" from="10469,215" to="10488,215" strokeweight=".48pt"/>
            <v:line id="_x0000_s1523" style="position:absolute" from="10488,215" to="10507,215" strokeweight=".48pt"/>
            <v:line id="_x0000_s1522" style="position:absolute" from="10507,215" to="10526,215" strokeweight=".48pt"/>
            <v:line id="_x0000_s1521" style="position:absolute" from="10526,215" to="10546,215" strokeweight=".48pt"/>
            <v:line id="_x0000_s1520" style="position:absolute" from="10546,215" to="10565,215" strokeweight=".48pt"/>
            <v:line id="_x0000_s1519" style="position:absolute" from="10565,215" to="10572,215" strokeweight=".48pt"/>
            <w10:wrap type="topAndBottom" anchorx="page"/>
          </v:group>
        </w:pict>
      </w:r>
    </w:p>
    <w:p w:rsidR="00B41537" w:rsidRDefault="00B41537">
      <w:pPr>
        <w:rPr>
          <w:sz w:val="1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501" w:right="1701" w:hanging="360"/>
        <w:jc w:val="both"/>
      </w:pPr>
      <w:r>
        <w:rPr>
          <w:b/>
          <w:color w:val="404040"/>
        </w:rPr>
        <w:t xml:space="preserve">73. </w:t>
      </w:r>
      <w:r>
        <w:rPr>
          <w:color w:val="404040"/>
        </w:rPr>
        <w:t>¿El Fondo recolecta regularmente información veraz y oportuna so</w:t>
      </w:r>
      <w:r>
        <w:rPr>
          <w:color w:val="404040"/>
        </w:rPr>
        <w:t>bre sus indicadores de Fin y Propósito ?</w:t>
      </w:r>
    </w:p>
    <w:p w:rsidR="00B41537" w:rsidRDefault="004922DF">
      <w:pPr>
        <w:pStyle w:val="Heading1"/>
        <w:spacing w:before="5"/>
      </w:pPr>
      <w:r>
        <w:rPr>
          <w:color w:val="404040"/>
        </w:rPr>
        <w:t>NO.</w:t>
      </w:r>
    </w:p>
    <w:p w:rsidR="00B41537" w:rsidRDefault="004922DF">
      <w:pPr>
        <w:spacing w:before="137" w:line="360" w:lineRule="auto"/>
        <w:ind w:left="501" w:right="1689"/>
        <w:jc w:val="both"/>
        <w:rPr>
          <w:b/>
          <w:sz w:val="24"/>
        </w:rPr>
      </w:pPr>
      <w:r>
        <w:rPr>
          <w:b/>
          <w:color w:val="404040"/>
          <w:sz w:val="24"/>
        </w:rPr>
        <w:t>A nivel municipal no hay una MIR construida que contenga el Fin y Propósito  determinados por el Municipio para el FORTAMUN-DF 2014,  sin embargo para efectos de Fin y Propósito, de la MIR construida por la SHCP</w:t>
      </w:r>
      <w:r>
        <w:rPr>
          <w:b/>
          <w:color w:val="404040"/>
          <w:sz w:val="24"/>
        </w:rPr>
        <w:t xml:space="preserve"> tampoco existe un área específica que recolecte la información sobre Fin y Propósito del FORTAMUN-DF, solo se aplican indicadores a nivel programas</w:t>
      </w:r>
      <w:r>
        <w:rPr>
          <w:b/>
          <w:color w:val="404040"/>
          <w:spacing w:val="-5"/>
          <w:sz w:val="24"/>
        </w:rPr>
        <w:t xml:space="preserve"> </w:t>
      </w:r>
      <w:r>
        <w:rPr>
          <w:b/>
          <w:color w:val="404040"/>
          <w:sz w:val="24"/>
        </w:rPr>
        <w:t>municipales.</w:t>
      </w:r>
    </w:p>
    <w:p w:rsidR="00B41537" w:rsidRDefault="00B41537">
      <w:pPr>
        <w:pStyle w:val="Textoindependiente"/>
        <w:rPr>
          <w:b/>
        </w:rPr>
      </w:pPr>
    </w:p>
    <w:p w:rsidR="00B41537" w:rsidRDefault="004922DF">
      <w:pPr>
        <w:pStyle w:val="Prrafodelista"/>
        <w:numPr>
          <w:ilvl w:val="0"/>
          <w:numId w:val="5"/>
        </w:numPr>
        <w:tabs>
          <w:tab w:val="left" w:pos="502"/>
        </w:tabs>
        <w:spacing w:line="355" w:lineRule="auto"/>
        <w:ind w:right="1695"/>
        <w:jc w:val="both"/>
        <w:rPr>
          <w:rFonts w:ascii="Calibri" w:hAnsi="Calibri"/>
          <w:color w:val="404040"/>
        </w:rPr>
      </w:pPr>
      <w:r>
        <w:rPr>
          <w:color w:val="404040"/>
          <w:sz w:val="24"/>
        </w:rPr>
        <w:t>¿El Fondo ha llevado a cabo evaluaciones externas con metodologías rigurosas que le permitan medir el impacto del Fondo en la población objetivo (evaluaciones que permitan medir los avances en términos de su Fin y Propósito</w:t>
      </w:r>
      <w:r>
        <w:rPr>
          <w:color w:val="404040"/>
          <w:spacing w:val="-2"/>
          <w:sz w:val="24"/>
        </w:rPr>
        <w:t xml:space="preserve"> </w:t>
      </w:r>
      <w:r>
        <w:rPr>
          <w:color w:val="404040"/>
          <w:sz w:val="24"/>
        </w:rPr>
        <w:t>)?</w:t>
      </w:r>
    </w:p>
    <w:p w:rsidR="00B41537" w:rsidRDefault="004922DF">
      <w:pPr>
        <w:pStyle w:val="Heading1"/>
        <w:spacing w:before="11"/>
      </w:pPr>
      <w:r>
        <w:rPr>
          <w:color w:val="404040"/>
        </w:rPr>
        <w:t>SÍ.</w:t>
      </w:r>
    </w:p>
    <w:p w:rsidR="00B41537" w:rsidRDefault="004922DF">
      <w:pPr>
        <w:spacing w:before="137"/>
        <w:ind w:left="501"/>
        <w:jc w:val="both"/>
        <w:rPr>
          <w:b/>
          <w:sz w:val="24"/>
        </w:rPr>
      </w:pPr>
      <w:r>
        <w:rPr>
          <w:b/>
          <w:color w:val="404040"/>
          <w:sz w:val="24"/>
        </w:rPr>
        <w:t>Se han realizado evaluaci</w:t>
      </w:r>
      <w:r>
        <w:rPr>
          <w:b/>
          <w:color w:val="404040"/>
          <w:sz w:val="24"/>
        </w:rPr>
        <w:t>ones externas:</w:t>
      </w:r>
    </w:p>
    <w:p w:rsidR="00B41537" w:rsidRDefault="00B41537">
      <w:pPr>
        <w:pStyle w:val="Textoindependiente"/>
        <w:rPr>
          <w:b/>
        </w:rPr>
      </w:pPr>
    </w:p>
    <w:p w:rsidR="00B41537" w:rsidRDefault="00B41537">
      <w:pPr>
        <w:pStyle w:val="Textoindependiente"/>
        <w:rPr>
          <w:b/>
        </w:rPr>
      </w:pPr>
    </w:p>
    <w:p w:rsidR="00B41537" w:rsidRDefault="004922DF">
      <w:pPr>
        <w:ind w:left="501"/>
        <w:jc w:val="both"/>
        <w:rPr>
          <w:b/>
          <w:sz w:val="24"/>
        </w:rPr>
      </w:pPr>
      <w:r>
        <w:rPr>
          <w:b/>
          <w:color w:val="404040"/>
          <w:sz w:val="24"/>
        </w:rPr>
        <w:t>2013</w:t>
      </w:r>
    </w:p>
    <w:p w:rsidR="00B41537" w:rsidRDefault="004922DF">
      <w:pPr>
        <w:spacing w:before="137" w:line="360" w:lineRule="auto"/>
        <w:ind w:left="501" w:right="3158"/>
        <w:rPr>
          <w:b/>
          <w:sz w:val="24"/>
        </w:rPr>
      </w:pPr>
      <w:r>
        <w:rPr>
          <w:b/>
          <w:color w:val="404040"/>
          <w:sz w:val="24"/>
        </w:rPr>
        <w:t>EVALUACIÓN COMPLEMENTARIA DEL FORTAMUN-DF 2013. 2015</w:t>
      </w:r>
    </w:p>
    <w:p w:rsidR="00B41537" w:rsidRDefault="004922DF">
      <w:pPr>
        <w:spacing w:before="2" w:line="360" w:lineRule="auto"/>
        <w:ind w:left="501" w:right="1701"/>
        <w:jc w:val="both"/>
        <w:rPr>
          <w:b/>
          <w:sz w:val="24"/>
        </w:rPr>
      </w:pPr>
      <w:r>
        <w:rPr>
          <w:b/>
          <w:color w:val="404040"/>
          <w:sz w:val="24"/>
        </w:rPr>
        <w:t>EVALUACIÓN DE METAS Y LOGROS DE LOS RECURSOS DE FORTAMUN-DF 2015</w:t>
      </w:r>
    </w:p>
    <w:p w:rsidR="00B41537" w:rsidRDefault="004922DF">
      <w:pPr>
        <w:spacing w:before="2" w:line="360" w:lineRule="auto"/>
        <w:ind w:left="501" w:right="1697"/>
        <w:jc w:val="both"/>
        <w:rPr>
          <w:b/>
          <w:sz w:val="24"/>
        </w:rPr>
      </w:pPr>
      <w:r>
        <w:rPr>
          <w:b/>
          <w:color w:val="404040"/>
          <w:sz w:val="24"/>
        </w:rPr>
        <w:t>Aunque ninguna de las evaluaciones ha sido de impacto, si se cuentan con elementos para evaluar el impacto de los recursos del FORTAMUN- DF en el fortalecimiento municipal, sin contar con una MIR del Municipio del FORTAMUN-DF, que identifique Fin y Propósi</w:t>
      </w:r>
      <w:r>
        <w:rPr>
          <w:b/>
          <w:color w:val="404040"/>
          <w:sz w:val="24"/>
        </w:rPr>
        <w:t>to, y considerando a toda la población del Municipio como población</w:t>
      </w:r>
      <w:r>
        <w:rPr>
          <w:b/>
          <w:color w:val="404040"/>
          <w:spacing w:val="-16"/>
          <w:sz w:val="24"/>
        </w:rPr>
        <w:t xml:space="preserve"> </w:t>
      </w:r>
      <w:r>
        <w:rPr>
          <w:b/>
          <w:color w:val="404040"/>
          <w:sz w:val="24"/>
        </w:rPr>
        <w:t>objetivo.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Prrafodelista"/>
        <w:numPr>
          <w:ilvl w:val="0"/>
          <w:numId w:val="5"/>
        </w:numPr>
        <w:tabs>
          <w:tab w:val="left" w:pos="502"/>
        </w:tabs>
        <w:spacing w:before="70" w:line="360" w:lineRule="auto"/>
        <w:ind w:right="1704"/>
        <w:rPr>
          <w:color w:val="404040"/>
          <w:sz w:val="24"/>
        </w:rPr>
      </w:pPr>
      <w:r>
        <w:rPr>
          <w:color w:val="404040"/>
          <w:sz w:val="24"/>
        </w:rPr>
        <w:t>Con base en las evaluaciones externas, ¿Cuáles han sido los principales impactos del</w:t>
      </w:r>
      <w:r>
        <w:rPr>
          <w:color w:val="404040"/>
          <w:spacing w:val="-6"/>
          <w:sz w:val="24"/>
        </w:rPr>
        <w:t xml:space="preserve"> </w:t>
      </w:r>
      <w:r>
        <w:rPr>
          <w:color w:val="404040"/>
          <w:sz w:val="24"/>
        </w:rPr>
        <w:t>Fondo?</w:t>
      </w:r>
    </w:p>
    <w:p w:rsidR="00B41537" w:rsidRDefault="004922DF">
      <w:pPr>
        <w:pStyle w:val="Heading1"/>
        <w:spacing w:before="5" w:line="360" w:lineRule="auto"/>
        <w:ind w:right="1699"/>
      </w:pPr>
      <w:r>
        <w:rPr>
          <w:color w:val="404040"/>
        </w:rPr>
        <w:t>La aportación del Fondo al fortalecimiento municipal, considerando adem</w:t>
      </w:r>
      <w:r>
        <w:rPr>
          <w:color w:val="404040"/>
        </w:rPr>
        <w:t>ás la importancia del mismo en los ingresos de públicos presupuestarios del Municipio.</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76. </w:t>
      </w:r>
      <w:r>
        <w:rPr>
          <w:color w:val="404040"/>
        </w:rPr>
        <w:t>¿El diseño y la operación del Fondo permiten realizar una evaluación de impacto rigurosa?</w:t>
      </w:r>
    </w:p>
    <w:p w:rsidR="00B41537" w:rsidRDefault="004922DF">
      <w:pPr>
        <w:pStyle w:val="Heading1"/>
        <w:spacing w:before="5"/>
      </w:pPr>
      <w:r>
        <w:rPr>
          <w:color w:val="404040"/>
        </w:rPr>
        <w:t>NO.</w:t>
      </w:r>
    </w:p>
    <w:p w:rsidR="00B41537" w:rsidRDefault="004922DF">
      <w:pPr>
        <w:spacing w:before="137" w:line="360" w:lineRule="auto"/>
        <w:ind w:left="501" w:right="1696"/>
        <w:jc w:val="both"/>
        <w:rPr>
          <w:b/>
          <w:sz w:val="24"/>
        </w:rPr>
      </w:pPr>
      <w:r>
        <w:rPr>
          <w:b/>
          <w:color w:val="404040"/>
          <w:sz w:val="24"/>
        </w:rPr>
        <w:t>El Municipio no tiene construida una MIR exclusiva del FORTAMUN-DF par</w:t>
      </w:r>
      <w:r>
        <w:rPr>
          <w:b/>
          <w:color w:val="404040"/>
          <w:sz w:val="24"/>
        </w:rPr>
        <w:t>a el ejercicio 2014, por lo que no se cuenta con un Fin y Propósito a alcanzar con dichos recursos, y por lo tanto no se cuentan con los elementos indispensables para conocer el impacto de los mismos en el Municipio, a nivel de satisfacción de los benefici</w:t>
      </w:r>
      <w:r>
        <w:rPr>
          <w:b/>
          <w:color w:val="404040"/>
          <w:sz w:val="24"/>
        </w:rPr>
        <w:t>arios, máxime que tampoco se cuenta con procedimientos para determinar la población objetivo y atendida.</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4922DF">
      <w:pPr>
        <w:pStyle w:val="Heading1"/>
        <w:numPr>
          <w:ilvl w:val="1"/>
          <w:numId w:val="17"/>
        </w:numPr>
        <w:tabs>
          <w:tab w:val="left" w:pos="1861"/>
        </w:tabs>
        <w:spacing w:before="181"/>
        <w:ind w:left="1860"/>
        <w:jc w:val="left"/>
      </w:pPr>
      <w:r>
        <w:rPr>
          <w:color w:val="404040"/>
        </w:rPr>
        <w:t>EVALUACIÓN DE LA APLICACIÓN DE</w:t>
      </w:r>
      <w:r>
        <w:rPr>
          <w:color w:val="404040"/>
          <w:spacing w:val="-17"/>
        </w:rPr>
        <w:t xml:space="preserve"> </w:t>
      </w:r>
      <w:r>
        <w:rPr>
          <w:color w:val="404040"/>
        </w:rPr>
        <w:t>RESULTADOS</w:t>
      </w:r>
    </w:p>
    <w:p w:rsidR="00B41537" w:rsidRDefault="00B41537">
      <w:pPr>
        <w:pStyle w:val="Textoindependiente"/>
        <w:spacing w:before="8"/>
        <w:rPr>
          <w:b/>
          <w:sz w:val="14"/>
        </w:rPr>
      </w:pPr>
      <w:r w:rsidRPr="00B41537">
        <w:pict>
          <v:group id="_x0000_s1053" style="position:absolute;margin-left:83.4pt;margin-top:10.4pt;width:445.45pt;height:.5pt;z-index:251674624;mso-wrap-distance-left:0;mso-wrap-distance-right:0;mso-position-horizontal-relative:page" coordorigin="1668,208" coordsize="8909,10">
            <v:line id="_x0000_s1517" style="position:absolute" from="1673,213" to="1692,213" strokeweight=".48pt"/>
            <v:line id="_x0000_s1516" style="position:absolute" from="1692,213" to="1712,213" strokeweight=".48pt"/>
            <v:line id="_x0000_s1515" style="position:absolute" from="1712,213" to="1731,213" strokeweight=".48pt"/>
            <v:line id="_x0000_s1514" style="position:absolute" from="1731,213" to="1750,213" strokeweight=".48pt"/>
            <v:line id="_x0000_s1513" style="position:absolute" from="1750,213" to="1769,213" strokeweight=".48pt"/>
            <v:line id="_x0000_s1512" style="position:absolute" from="1769,213" to="1788,213" strokeweight=".48pt"/>
            <v:line id="_x0000_s1511" style="position:absolute" from="1788,213" to="1808,213" strokeweight=".48pt"/>
            <v:line id="_x0000_s1510" style="position:absolute" from="1808,213" to="1827,213" strokeweight=".48pt"/>
            <v:line id="_x0000_s1509" style="position:absolute" from="1827,213" to="1846,213" strokeweight=".48pt"/>
            <v:line id="_x0000_s1508" style="position:absolute" from="1846,213" to="1865,213" strokeweight=".48pt"/>
            <v:line id="_x0000_s1507" style="position:absolute" from="1865,213" to="1884,213" strokeweight=".48pt"/>
            <v:line id="_x0000_s1506" style="position:absolute" from="1884,213" to="1904,213" strokeweight=".48pt"/>
            <v:line id="_x0000_s1505" style="position:absolute" from="1904,213" to="1923,213" strokeweight=".48pt"/>
            <v:line id="_x0000_s1504" style="position:absolute" from="1923,213" to="1942,213" strokeweight=".48pt"/>
            <v:line id="_x0000_s1503" style="position:absolute" from="1942,213" to="1961,213" strokeweight=".48pt"/>
            <v:line id="_x0000_s1502" style="position:absolute" from="1961,213" to="1980,213" strokeweight=".48pt"/>
            <v:line id="_x0000_s1501" style="position:absolute" from="1980,213" to="2000,213" strokeweight=".48pt"/>
            <v:line id="_x0000_s1500" style="position:absolute" from="2000,213" to="2019,213" strokeweight=".48pt"/>
            <v:line id="_x0000_s1499" style="position:absolute" from="2019,213" to="2038,213" strokeweight=".48pt"/>
            <v:line id="_x0000_s1498" style="position:absolute" from="2038,213" to="2057,213" strokeweight=".48pt"/>
            <v:line id="_x0000_s1497" style="position:absolute" from="2057,213" to="2076,213" strokeweight=".48pt"/>
            <v:line id="_x0000_s1496" style="position:absolute" from="2076,213" to="2096,213" strokeweight=".48pt"/>
            <v:line id="_x0000_s1495" style="position:absolute" from="2096,213" to="2115,213" strokeweight=".48pt"/>
            <v:line id="_x0000_s1494" style="position:absolute" from="2115,213" to="2134,213" strokeweight=".48pt"/>
            <v:line id="_x0000_s1493" style="position:absolute" from="2134,213" to="2153,213" strokeweight=".48pt"/>
            <v:line id="_x0000_s1492" style="position:absolute" from="2153,213" to="2172,213" strokeweight=".48pt"/>
            <v:line id="_x0000_s1491" style="position:absolute" from="2172,213" to="2192,213" strokeweight=".48pt"/>
            <v:line id="_x0000_s1490" style="position:absolute" from="2192,213" to="2211,213" strokeweight=".48pt"/>
            <v:line id="_x0000_s1489" style="position:absolute" from="2211,213" to="2230,213" strokeweight=".48pt"/>
            <v:line id="_x0000_s1488" style="position:absolute" from="2230,213" to="2249,213" strokeweight=".48pt"/>
            <v:line id="_x0000_s1487" style="position:absolute" from="2249,213" to="2268,213" strokeweight=".48pt"/>
            <v:line id="_x0000_s1486" style="position:absolute" from="2268,213" to="2288,213" strokeweight=".48pt"/>
            <v:line id="_x0000_s1485" style="position:absolute" from="2288,213" to="2307,213" strokeweight=".48pt"/>
            <v:line id="_x0000_s1484" style="position:absolute" from="2307,213" to="2326,213" strokeweight=".48pt"/>
            <v:line id="_x0000_s1483" style="position:absolute" from="2326,213" to="2345,213" strokeweight=".48pt"/>
            <v:line id="_x0000_s1482" style="position:absolute" from="2345,213" to="2364,213" strokeweight=".48pt"/>
            <v:line id="_x0000_s1481" style="position:absolute" from="2364,213" to="2384,213" strokeweight=".48pt"/>
            <v:line id="_x0000_s1480" style="position:absolute" from="2384,213" to="2403,213" strokeweight=".48pt"/>
            <v:line id="_x0000_s1479" style="position:absolute" from="2403,213" to="2422,213" strokeweight=".48pt"/>
            <v:line id="_x0000_s1478" style="position:absolute" from="2422,213" to="2441,213" strokeweight=".48pt"/>
            <v:line id="_x0000_s1477" style="position:absolute" from="2441,213" to="2460,213" strokeweight=".48pt"/>
            <v:line id="_x0000_s1476" style="position:absolute" from="2460,213" to="2480,213" strokeweight=".48pt"/>
            <v:line id="_x0000_s1475" style="position:absolute" from="2480,213" to="2499,213" strokeweight=".48pt"/>
            <v:line id="_x0000_s1474" style="position:absolute" from="2499,213" to="2518,213" strokeweight=".48pt"/>
            <v:line id="_x0000_s1473" style="position:absolute" from="2518,213" to="2537,213" strokeweight=".48pt"/>
            <v:line id="_x0000_s1472" style="position:absolute" from="2537,213" to="2556,213" strokeweight=".48pt"/>
            <v:line id="_x0000_s1471" style="position:absolute" from="2556,213" to="2576,213" strokeweight=".48pt"/>
            <v:line id="_x0000_s1470" style="position:absolute" from="2576,213" to="2595,213" strokeweight=".48pt"/>
            <v:line id="_x0000_s1469" style="position:absolute" from="2595,213" to="2614,213" strokeweight=".48pt"/>
            <v:line id="_x0000_s1468" style="position:absolute" from="2614,213" to="2633,213" strokeweight=".48pt"/>
            <v:line id="_x0000_s1467" style="position:absolute" from="2633,213" to="2652,213" strokeweight=".48pt"/>
            <v:line id="_x0000_s1466" style="position:absolute" from="2652,213" to="2672,213" strokeweight=".48pt"/>
            <v:line id="_x0000_s1465" style="position:absolute" from="2672,213" to="2691,213" strokeweight=".48pt"/>
            <v:line id="_x0000_s1464" style="position:absolute" from="2691,213" to="2710,213" strokeweight=".48pt"/>
            <v:line id="_x0000_s1463" style="position:absolute" from="2710,213" to="2729,213" strokeweight=".48pt"/>
            <v:line id="_x0000_s1462" style="position:absolute" from="2729,213" to="2748,213" strokeweight=".48pt"/>
            <v:line id="_x0000_s1461" style="position:absolute" from="2748,213" to="2768,213" strokeweight=".48pt"/>
            <v:line id="_x0000_s1460" style="position:absolute" from="2768,213" to="2787,213" strokeweight=".48pt"/>
            <v:line id="_x0000_s1459" style="position:absolute" from="2787,213" to="2806,213" strokeweight=".48pt"/>
            <v:line id="_x0000_s1458" style="position:absolute" from="2806,213" to="2825,213" strokeweight=".48pt"/>
            <v:line id="_x0000_s1457" style="position:absolute" from="2825,213" to="2844,213" strokeweight=".48pt"/>
            <v:line id="_x0000_s1456" style="position:absolute" from="2844,213" to="2864,213" strokeweight=".48pt"/>
            <v:line id="_x0000_s1455" style="position:absolute" from="2864,213" to="2883,213" strokeweight=".48pt"/>
            <v:line id="_x0000_s1454" style="position:absolute" from="2883,213" to="2902,213" strokeweight=".48pt"/>
            <v:line id="_x0000_s1453" style="position:absolute" from="2902,213" to="2921,213" strokeweight=".48pt"/>
            <v:line id="_x0000_s1452" style="position:absolute" from="2921,213" to="2940,213" strokeweight=".48pt"/>
            <v:line id="_x0000_s1451" style="position:absolute" from="2940,213" to="2960,213" strokeweight=".48pt"/>
            <v:line id="_x0000_s1450" style="position:absolute" from="2960,213" to="2979,213" strokeweight=".48pt"/>
            <v:line id="_x0000_s1449" style="position:absolute" from="2979,213" to="2998,213" strokeweight=".48pt"/>
            <v:line id="_x0000_s1448" style="position:absolute" from="2998,213" to="3017,213" strokeweight=".48pt"/>
            <v:line id="_x0000_s1447" style="position:absolute" from="3017,213" to="3036,213" strokeweight=".48pt"/>
            <v:line id="_x0000_s1446" style="position:absolute" from="3036,213" to="3056,213" strokeweight=".48pt"/>
            <v:line id="_x0000_s1445" style="position:absolute" from="3056,213" to="3075,213" strokeweight=".48pt"/>
            <v:line id="_x0000_s1444" style="position:absolute" from="3075,213" to="3094,213" strokeweight=".48pt"/>
            <v:line id="_x0000_s1443" style="position:absolute" from="3094,213" to="3113,213" strokeweight=".48pt"/>
            <v:line id="_x0000_s1442" style="position:absolute" from="3113,213" to="3132,213" strokeweight=".48pt"/>
            <v:line id="_x0000_s1441" style="position:absolute" from="3132,213" to="3152,213" strokeweight=".48pt"/>
            <v:line id="_x0000_s1440" style="position:absolute" from="3152,213" to="3171,213" strokeweight=".48pt"/>
            <v:line id="_x0000_s1439" style="position:absolute" from="3171,213" to="3190,213" strokeweight=".48pt"/>
            <v:line id="_x0000_s1438" style="position:absolute" from="3190,213" to="3209,213" strokeweight=".48pt"/>
            <v:line id="_x0000_s1437" style="position:absolute" from="3209,213" to="3228,213" strokeweight=".48pt"/>
            <v:line id="_x0000_s1436" style="position:absolute" from="3228,213" to="3248,213" strokeweight=".48pt"/>
            <v:line id="_x0000_s1435" style="position:absolute" from="3248,213" to="3267,213" strokeweight=".48pt"/>
            <v:line id="_x0000_s1434" style="position:absolute" from="3267,213" to="3286,213" strokeweight=".48pt"/>
            <v:line id="_x0000_s1433" style="position:absolute" from="3286,213" to="3305,213" strokeweight=".48pt"/>
            <v:line id="_x0000_s1432" style="position:absolute" from="3305,213" to="3324,213" strokeweight=".48pt"/>
            <v:line id="_x0000_s1431" style="position:absolute" from="3324,213" to="3344,213" strokeweight=".48pt"/>
            <v:line id="_x0000_s1430" style="position:absolute" from="3344,213" to="3363,213" strokeweight=".48pt"/>
            <v:line id="_x0000_s1429" style="position:absolute" from="3363,213" to="3382,213" strokeweight=".48pt"/>
            <v:line id="_x0000_s1428" style="position:absolute" from="3382,213" to="3401,213" strokeweight=".48pt"/>
            <v:line id="_x0000_s1427" style="position:absolute" from="3401,213" to="3420,213" strokeweight=".48pt"/>
            <v:line id="_x0000_s1426" style="position:absolute" from="3420,213" to="3440,213" strokeweight=".48pt"/>
            <v:line id="_x0000_s1425" style="position:absolute" from="3440,213" to="3459,213" strokeweight=".48pt"/>
            <v:line id="_x0000_s1424" style="position:absolute" from="3459,213" to="3478,213" strokeweight=".48pt"/>
            <v:line id="_x0000_s1423" style="position:absolute" from="3479,213" to="3498,213" strokeweight=".48pt"/>
            <v:line id="_x0000_s1422" style="position:absolute" from="3498,213" to="3517,213" strokeweight=".48pt"/>
            <v:line id="_x0000_s1421" style="position:absolute" from="3517,213" to="3536,213" strokeweight=".48pt"/>
            <v:line id="_x0000_s1420" style="position:absolute" from="3536,213" to="3555,213" strokeweight=".48pt"/>
            <v:line id="_x0000_s1419" style="position:absolute" from="3555,213" to="3575,213" strokeweight=".48pt"/>
            <v:line id="_x0000_s1418" style="position:absolute" from="3575,213" to="3594,213" strokeweight=".48pt"/>
            <v:line id="_x0000_s1417" style="position:absolute" from="3594,213" to="3613,213" strokeweight=".48pt"/>
            <v:line id="_x0000_s1416" style="position:absolute" from="3613,213" to="3632,213" strokeweight=".48pt"/>
            <v:line id="_x0000_s1415" style="position:absolute" from="3632,213" to="3651,213" strokeweight=".48pt"/>
            <v:line id="_x0000_s1414" style="position:absolute" from="3651,213" to="3671,213" strokeweight=".48pt"/>
            <v:line id="_x0000_s1413" style="position:absolute" from="3671,213" to="3690,213" strokeweight=".48pt"/>
            <v:line id="_x0000_s1412" style="position:absolute" from="3690,213" to="3709,213" strokeweight=".48pt"/>
            <v:line id="_x0000_s1411" style="position:absolute" from="3709,213" to="3728,213" strokeweight=".48pt"/>
            <v:line id="_x0000_s1410" style="position:absolute" from="3728,213" to="3747,213" strokeweight=".48pt"/>
            <v:line id="_x0000_s1409" style="position:absolute" from="3747,213" to="3767,213" strokeweight=".48pt"/>
            <v:line id="_x0000_s1408" style="position:absolute" from="3767,213" to="3786,213" strokeweight=".48pt"/>
            <v:line id="_x0000_s1407" style="position:absolute" from="3786,213" to="3805,213" strokeweight=".48pt"/>
            <v:line id="_x0000_s1406" style="position:absolute" from="3805,213" to="3824,213" strokeweight=".48pt"/>
            <v:line id="_x0000_s1405" style="position:absolute" from="3824,213" to="3843,213" strokeweight=".48pt"/>
            <v:line id="_x0000_s1404" style="position:absolute" from="3843,213" to="3863,213" strokeweight=".48pt"/>
            <v:line id="_x0000_s1403" style="position:absolute" from="3863,213" to="3882,213" strokeweight=".48pt"/>
            <v:line id="_x0000_s1402" style="position:absolute" from="3882,213" to="3901,213" strokeweight=".48pt"/>
            <v:line id="_x0000_s1401" style="position:absolute" from="3901,213" to="3920,213" strokeweight=".48pt"/>
            <v:line id="_x0000_s1400" style="position:absolute" from="3920,213" to="3939,213" strokeweight=".48pt"/>
            <v:line id="_x0000_s1399" style="position:absolute" from="3939,213" to="3959,213" strokeweight=".48pt"/>
            <v:line id="_x0000_s1398" style="position:absolute" from="3959,213" to="3978,213" strokeweight=".48pt"/>
            <v:line id="_x0000_s1397" style="position:absolute" from="3978,213" to="3997,213" strokeweight=".48pt"/>
            <v:line id="_x0000_s1396" style="position:absolute" from="3997,213" to="4016,213" strokeweight=".48pt"/>
            <v:line id="_x0000_s1395" style="position:absolute" from="4016,213" to="4035,213" strokeweight=".48pt"/>
            <v:line id="_x0000_s1394" style="position:absolute" from="4035,213" to="4055,213" strokeweight=".48pt"/>
            <v:line id="_x0000_s1393" style="position:absolute" from="4055,213" to="4074,213" strokeweight=".48pt"/>
            <v:line id="_x0000_s1392" style="position:absolute" from="4074,213" to="4093,213" strokeweight=".48pt"/>
            <v:line id="_x0000_s1391" style="position:absolute" from="4093,213" to="4112,213" strokeweight=".48pt"/>
            <v:line id="_x0000_s1390" style="position:absolute" from="4112,213" to="4131,213" strokeweight=".48pt"/>
            <v:line id="_x0000_s1389" style="position:absolute" from="4131,213" to="4151,213" strokeweight=".48pt"/>
            <v:line id="_x0000_s1388" style="position:absolute" from="4151,213" to="4170,213" strokeweight=".48pt"/>
            <v:line id="_x0000_s1387" style="position:absolute" from="4170,213" to="4189,213" strokeweight=".48pt"/>
            <v:line id="_x0000_s1386" style="position:absolute" from="4189,213" to="4208,213" strokeweight=".48pt"/>
            <v:line id="_x0000_s1385" style="position:absolute" from="4208,213" to="4227,213" strokeweight=".48pt"/>
            <v:line id="_x0000_s1384" style="position:absolute" from="4227,213" to="4247,213" strokeweight=".48pt"/>
            <v:line id="_x0000_s1383" style="position:absolute" from="4247,213" to="4266,213" strokeweight=".48pt"/>
            <v:line id="_x0000_s1382" style="position:absolute" from="4266,213" to="4285,213" strokeweight=".48pt"/>
            <v:line id="_x0000_s1381" style="position:absolute" from="4285,213" to="4304,213" strokeweight=".48pt"/>
            <v:line id="_x0000_s1380" style="position:absolute" from="4304,213" to="4323,213" strokeweight=".48pt"/>
            <v:line id="_x0000_s1379" style="position:absolute" from="4323,213" to="4343,213" strokeweight=".48pt"/>
            <v:line id="_x0000_s1378" style="position:absolute" from="4343,213" to="4362,213" strokeweight=".48pt"/>
            <v:line id="_x0000_s1377" style="position:absolute" from="4362,213" to="4381,213" strokeweight=".48pt"/>
            <v:line id="_x0000_s1376" style="position:absolute" from="4381,213" to="4400,213" strokeweight=".48pt"/>
            <v:line id="_x0000_s1375" style="position:absolute" from="4400,213" to="4419,213" strokeweight=".48pt"/>
            <v:line id="_x0000_s1374" style="position:absolute" from="4419,213" to="4439,213" strokeweight=".48pt"/>
            <v:line id="_x0000_s1373" style="position:absolute" from="4439,213" to="4458,213" strokeweight=".48pt"/>
            <v:line id="_x0000_s1372" style="position:absolute" from="4458,213" to="4477,213" strokeweight=".48pt"/>
            <v:line id="_x0000_s1371" style="position:absolute" from="4477,213" to="4496,213" strokeweight=".48pt"/>
            <v:line id="_x0000_s1370" style="position:absolute" from="4496,213" to="4515,213" strokeweight=".48pt"/>
            <v:line id="_x0000_s1369" style="position:absolute" from="4515,213" to="4535,213" strokeweight=".48pt"/>
            <v:line id="_x0000_s1368" style="position:absolute" from="4535,213" to="4554,213" strokeweight=".48pt"/>
            <v:line id="_x0000_s1367" style="position:absolute" from="4554,213" to="4573,213" strokeweight=".48pt"/>
            <v:line id="_x0000_s1366" style="position:absolute" from="4573,213" to="4592,213" strokeweight=".48pt"/>
            <v:line id="_x0000_s1365" style="position:absolute" from="4592,213" to="4611,213" strokeweight=".48pt"/>
            <v:line id="_x0000_s1364" style="position:absolute" from="4611,213" to="4631,213" strokeweight=".48pt"/>
            <v:line id="_x0000_s1363" style="position:absolute" from="4631,213" to="4650,213" strokeweight=".48pt"/>
            <v:line id="_x0000_s1362" style="position:absolute" from="4650,213" to="4669,213" strokeweight=".48pt"/>
            <v:line id="_x0000_s1361" style="position:absolute" from="4669,213" to="4688,213" strokeweight=".48pt"/>
            <v:line id="_x0000_s1360" style="position:absolute" from="4688,213" to="4707,213" strokeweight=".48pt"/>
            <v:line id="_x0000_s1359" style="position:absolute" from="4707,213" to="4727,213" strokeweight=".48pt"/>
            <v:line id="_x0000_s1358" style="position:absolute" from="4727,213" to="4746,213" strokeweight=".48pt"/>
            <v:line id="_x0000_s1357" style="position:absolute" from="4746,213" to="4765,213" strokeweight=".48pt"/>
            <v:line id="_x0000_s1356" style="position:absolute" from="4765,213" to="4784,213" strokeweight=".48pt"/>
            <v:line id="_x0000_s1355" style="position:absolute" from="4784,213" to="4803,213" strokeweight=".48pt"/>
            <v:line id="_x0000_s1354" style="position:absolute" from="4803,213" to="4823,213" strokeweight=".48pt"/>
            <v:line id="_x0000_s1353" style="position:absolute" from="4823,213" to="4842,213" strokeweight=".48pt"/>
            <v:line id="_x0000_s1352" style="position:absolute" from="4842,213" to="4861,213" strokeweight=".48pt"/>
            <v:line id="_x0000_s1351" style="position:absolute" from="4861,213" to="4880,213" strokeweight=".48pt"/>
            <v:line id="_x0000_s1350" style="position:absolute" from="4880,213" to="4899,213" strokeweight=".48pt"/>
            <v:line id="_x0000_s1349" style="position:absolute" from="4899,213" to="4919,213" strokeweight=".48pt"/>
            <v:line id="_x0000_s1348" style="position:absolute" from="4919,213" to="4938,213" strokeweight=".48pt"/>
            <v:line id="_x0000_s1347" style="position:absolute" from="4938,213" to="4957,213" strokeweight=".48pt"/>
            <v:line id="_x0000_s1346" style="position:absolute" from="4957,213" to="4976,213" strokeweight=".48pt"/>
            <v:line id="_x0000_s1345" style="position:absolute" from="4976,213" to="4995,213" strokeweight=".48pt"/>
            <v:line id="_x0000_s1344" style="position:absolute" from="4995,213" to="5015,213" strokeweight=".48pt"/>
            <v:line id="_x0000_s1343" style="position:absolute" from="5015,213" to="5034,213" strokeweight=".48pt"/>
            <v:line id="_x0000_s1342" style="position:absolute" from="5034,213" to="5053,213" strokeweight=".48pt"/>
            <v:line id="_x0000_s1341" style="position:absolute" from="5053,213" to="5072,213" strokeweight=".48pt"/>
            <v:line id="_x0000_s1340" style="position:absolute" from="5072,213" to="5091,213" strokeweight=".48pt"/>
            <v:line id="_x0000_s1339" style="position:absolute" from="5091,213" to="5111,213" strokeweight=".48pt"/>
            <v:line id="_x0000_s1338" style="position:absolute" from="5111,213" to="5130,213" strokeweight=".48pt"/>
            <v:line id="_x0000_s1337" style="position:absolute" from="5130,213" to="5149,213" strokeweight=".48pt"/>
            <v:line id="_x0000_s1336" style="position:absolute" from="5149,213" to="5168,213" strokeweight=".48pt"/>
            <v:line id="_x0000_s1335" style="position:absolute" from="5168,213" to="5187,213" strokeweight=".48pt"/>
            <v:line id="_x0000_s1334" style="position:absolute" from="5187,213" to="5207,213" strokeweight=".48pt"/>
            <v:line id="_x0000_s1333" style="position:absolute" from="5207,213" to="5226,213" strokeweight=".48pt"/>
            <v:line id="_x0000_s1332" style="position:absolute" from="5226,213" to="5245,213" strokeweight=".48pt"/>
            <v:line id="_x0000_s1331" style="position:absolute" from="5245,213" to="5264,213" strokeweight=".48pt"/>
            <v:line id="_x0000_s1330" style="position:absolute" from="5264,213" to="5283,213" strokeweight=".48pt"/>
            <v:line id="_x0000_s1329" style="position:absolute" from="5283,213" to="5303,213" strokeweight=".48pt"/>
            <v:line id="_x0000_s1328" style="position:absolute" from="5303,213" to="5322,213" strokeweight=".48pt"/>
            <v:line id="_x0000_s1327" style="position:absolute" from="5322,213" to="5341,213" strokeweight=".48pt"/>
            <v:line id="_x0000_s1326" style="position:absolute" from="5341,213" to="5360,213" strokeweight=".48pt"/>
            <v:line id="_x0000_s1325" style="position:absolute" from="5360,213" to="5379,213" strokeweight=".48pt"/>
            <v:line id="_x0000_s1324" style="position:absolute" from="5379,213" to="5399,213" strokeweight=".48pt"/>
            <v:line id="_x0000_s1323" style="position:absolute" from="5399,213" to="5418,213" strokeweight=".48pt"/>
            <v:line id="_x0000_s1322" style="position:absolute" from="5418,213" to="5437,213" strokeweight=".48pt"/>
            <v:line id="_x0000_s1321" style="position:absolute" from="5437,213" to="5456,213" strokeweight=".48pt"/>
            <v:line id="_x0000_s1320" style="position:absolute" from="5456,213" to="5475,213" strokeweight=".48pt"/>
            <v:line id="_x0000_s1319" style="position:absolute" from="5475,213" to="5495,213" strokeweight=".48pt"/>
            <v:line id="_x0000_s1318" style="position:absolute" from="5495,213" to="5514,213" strokeweight=".48pt"/>
            <v:line id="_x0000_s1317" style="position:absolute" from="5514,213" to="5533,213" strokeweight=".48pt"/>
            <v:line id="_x0000_s1316" style="position:absolute" from="5533,213" to="5552,213" strokeweight=".48pt"/>
            <v:line id="_x0000_s1315" style="position:absolute" from="5552,213" to="5571,213" strokeweight=".48pt"/>
            <v:line id="_x0000_s1314" style="position:absolute" from="5571,213" to="5591,213" strokeweight=".48pt"/>
            <v:line id="_x0000_s1313" style="position:absolute" from="5591,213" to="5610,213" strokeweight=".48pt"/>
            <v:line id="_x0000_s1312" style="position:absolute" from="5610,213" to="5629,213" strokeweight=".48pt"/>
            <v:line id="_x0000_s1311" style="position:absolute" from="5629,213" to="5648,213" strokeweight=".48pt"/>
            <v:line id="_x0000_s1310" style="position:absolute" from="5648,213" to="5667,213" strokeweight=".48pt"/>
            <v:line id="_x0000_s1309" style="position:absolute" from="5667,213" to="5687,213" strokeweight=".48pt"/>
            <v:line id="_x0000_s1308" style="position:absolute" from="5687,213" to="5706,213" strokeweight=".48pt"/>
            <v:line id="_x0000_s1307" style="position:absolute" from="5706,213" to="5725,213" strokeweight=".48pt"/>
            <v:line id="_x0000_s1306" style="position:absolute" from="5725,213" to="5744,213" strokeweight=".48pt"/>
            <v:line id="_x0000_s1305" style="position:absolute" from="5744,213" to="5763,213" strokeweight=".48pt"/>
            <v:line id="_x0000_s1304" style="position:absolute" from="5763,213" to="5783,213" strokeweight=".48pt"/>
            <v:line id="_x0000_s1303" style="position:absolute" from="5783,213" to="5802,213" strokeweight=".48pt"/>
            <v:line id="_x0000_s1302" style="position:absolute" from="5802,213" to="5821,213" strokeweight=".48pt"/>
            <v:line id="_x0000_s1301" style="position:absolute" from="5821,213" to="5841,213" strokeweight=".48pt"/>
            <v:line id="_x0000_s1300" style="position:absolute" from="5841,213" to="5860,213" strokeweight=".48pt"/>
            <v:line id="_x0000_s1299" style="position:absolute" from="5860,213" to="5879,213" strokeweight=".48pt"/>
            <v:line id="_x0000_s1298" style="position:absolute" from="5879,213" to="5898,213" strokeweight=".48pt"/>
            <v:line id="_x0000_s1297" style="position:absolute" from="5898,213" to="5917,213" strokeweight=".48pt"/>
            <v:line id="_x0000_s1296" style="position:absolute" from="5917,213" to="5937,213" strokeweight=".48pt"/>
            <v:line id="_x0000_s1295" style="position:absolute" from="5937,213" to="5956,213" strokeweight=".48pt"/>
            <v:line id="_x0000_s1294" style="position:absolute" from="5956,213" to="5975,213" strokeweight=".48pt"/>
            <v:line id="_x0000_s1293" style="position:absolute" from="5975,213" to="5994,213" strokeweight=".48pt"/>
            <v:line id="_x0000_s1292" style="position:absolute" from="5994,213" to="6013,213" strokeweight=".48pt"/>
            <v:line id="_x0000_s1291" style="position:absolute" from="6013,213" to="6033,213" strokeweight=".48pt"/>
            <v:line id="_x0000_s1290" style="position:absolute" from="6033,213" to="6052,213" strokeweight=".48pt"/>
            <v:line id="_x0000_s1289" style="position:absolute" from="6052,213" to="6071,213" strokeweight=".48pt"/>
            <v:line id="_x0000_s1288" style="position:absolute" from="6071,213" to="6090,213" strokeweight=".48pt"/>
            <v:line id="_x0000_s1287" style="position:absolute" from="6090,213" to="6109,213" strokeweight=".48pt"/>
            <v:line id="_x0000_s1286" style="position:absolute" from="6109,213" to="6129,213" strokeweight=".48pt"/>
            <v:line id="_x0000_s1285" style="position:absolute" from="6129,213" to="6148,213" strokeweight=".48pt"/>
            <v:line id="_x0000_s1284" style="position:absolute" from="6148,213" to="6167,213" strokeweight=".48pt"/>
            <v:line id="_x0000_s1283" style="position:absolute" from="6167,213" to="6186,213" strokeweight=".48pt"/>
            <v:line id="_x0000_s1282" style="position:absolute" from="6186,213" to="6205,213" strokeweight=".48pt"/>
            <v:line id="_x0000_s1281" style="position:absolute" from="6205,213" to="6225,213" strokeweight=".48pt"/>
            <v:line id="_x0000_s1280" style="position:absolute" from="6225,213" to="6244,213" strokeweight=".48pt"/>
            <v:line id="_x0000_s1279" style="position:absolute" from="6244,213" to="6263,213" strokeweight=".48pt"/>
            <v:line id="_x0000_s1278" style="position:absolute" from="6263,213" to="6282,213" strokeweight=".48pt"/>
            <v:line id="_x0000_s1277" style="position:absolute" from="6282,213" to="6301,213" strokeweight=".48pt"/>
            <v:line id="_x0000_s1276" style="position:absolute" from="6301,213" to="6321,213" strokeweight=".48pt"/>
            <v:line id="_x0000_s1275" style="position:absolute" from="6321,213" to="6340,213" strokeweight=".48pt"/>
            <v:line id="_x0000_s1274" style="position:absolute" from="6340,213" to="6359,213" strokeweight=".48pt"/>
            <v:line id="_x0000_s1273" style="position:absolute" from="6359,213" to="6378,213" strokeweight=".48pt"/>
            <v:line id="_x0000_s1272" style="position:absolute" from="6378,213" to="6397,213" strokeweight=".48pt"/>
            <v:line id="_x0000_s1271" style="position:absolute" from="6397,213" to="6417,213" strokeweight=".48pt"/>
            <v:line id="_x0000_s1270" style="position:absolute" from="6417,213" to="6436,213" strokeweight=".48pt"/>
            <v:line id="_x0000_s1269" style="position:absolute" from="6436,213" to="6455,213" strokeweight=".48pt"/>
            <v:line id="_x0000_s1268" style="position:absolute" from="6455,213" to="6474,213" strokeweight=".48pt"/>
            <v:line id="_x0000_s1267" style="position:absolute" from="6474,213" to="6493,213" strokeweight=".48pt"/>
            <v:line id="_x0000_s1266" style="position:absolute" from="6493,213" to="6513,213" strokeweight=".48pt"/>
            <v:line id="_x0000_s1265" style="position:absolute" from="6513,213" to="6532,213" strokeweight=".48pt"/>
            <v:line id="_x0000_s1264" style="position:absolute" from="6532,213" to="6551,213" strokeweight=".48pt"/>
            <v:line id="_x0000_s1263" style="position:absolute" from="6551,213" to="6570,213" strokeweight=".48pt"/>
            <v:line id="_x0000_s1262" style="position:absolute" from="6570,213" to="6589,213" strokeweight=".48pt"/>
            <v:line id="_x0000_s1261" style="position:absolute" from="6589,213" to="6609,213" strokeweight=".48pt"/>
            <v:line id="_x0000_s1260" style="position:absolute" from="6609,213" to="6628,213" strokeweight=".48pt"/>
            <v:line id="_x0000_s1259" style="position:absolute" from="6628,213" to="6647,213" strokeweight=".48pt"/>
            <v:line id="_x0000_s1258" style="position:absolute" from="6647,213" to="6666,213" strokeweight=".48pt"/>
            <v:line id="_x0000_s1257" style="position:absolute" from="6666,213" to="6685,213" strokeweight=".48pt"/>
            <v:line id="_x0000_s1256" style="position:absolute" from="6685,213" to="6705,213" strokeweight=".48pt"/>
            <v:line id="_x0000_s1255" style="position:absolute" from="6705,213" to="6724,213" strokeweight=".48pt"/>
            <v:line id="_x0000_s1254" style="position:absolute" from="6724,213" to="6743,213" strokeweight=".48pt"/>
            <v:line id="_x0000_s1253" style="position:absolute" from="6743,213" to="6762,213" strokeweight=".48pt"/>
            <v:line id="_x0000_s1252" style="position:absolute" from="6762,213" to="6781,213" strokeweight=".48pt"/>
            <v:line id="_x0000_s1251" style="position:absolute" from="6781,213" to="6801,213" strokeweight=".48pt"/>
            <v:line id="_x0000_s1250" style="position:absolute" from="6801,213" to="6820,213" strokeweight=".48pt"/>
            <v:line id="_x0000_s1249" style="position:absolute" from="6820,213" to="6839,213" strokeweight=".48pt"/>
            <v:line id="_x0000_s1248" style="position:absolute" from="6839,213" to="6858,213" strokeweight=".48pt"/>
            <v:line id="_x0000_s1247" style="position:absolute" from="6858,213" to="6877,213" strokeweight=".48pt"/>
            <v:line id="_x0000_s1246" style="position:absolute" from="6877,213" to="6897,213" strokeweight=".48pt"/>
            <v:line id="_x0000_s1245" style="position:absolute" from="6897,213" to="6916,213" strokeweight=".48pt"/>
            <v:line id="_x0000_s1244" style="position:absolute" from="6916,213" to="6935,213" strokeweight=".48pt"/>
            <v:line id="_x0000_s1243" style="position:absolute" from="6935,213" to="6954,213" strokeweight=".48pt"/>
            <v:line id="_x0000_s1242" style="position:absolute" from="6954,213" to="6973,213" strokeweight=".48pt"/>
            <v:line id="_x0000_s1241" style="position:absolute" from="6973,213" to="6993,213" strokeweight=".48pt"/>
            <v:line id="_x0000_s1240" style="position:absolute" from="6993,213" to="7012,213" strokeweight=".48pt"/>
            <v:line id="_x0000_s1239" style="position:absolute" from="7012,213" to="7031,213" strokeweight=".48pt"/>
            <v:line id="_x0000_s1238" style="position:absolute" from="7031,213" to="7050,213" strokeweight=".48pt"/>
            <v:line id="_x0000_s1237" style="position:absolute" from="7050,213" to="7069,213" strokeweight=".48pt"/>
            <v:line id="_x0000_s1236" style="position:absolute" from="7069,213" to="7089,213" strokeweight=".48pt"/>
            <v:line id="_x0000_s1235" style="position:absolute" from="7089,213" to="7108,213" strokeweight=".48pt"/>
            <v:line id="_x0000_s1234" style="position:absolute" from="7108,213" to="7127,213" strokeweight=".48pt"/>
            <v:line id="_x0000_s1233" style="position:absolute" from="7127,213" to="7146,213" strokeweight=".48pt"/>
            <v:line id="_x0000_s1232" style="position:absolute" from="7146,213" to="7165,213" strokeweight=".48pt"/>
            <v:line id="_x0000_s1231" style="position:absolute" from="7165,213" to="7185,213" strokeweight=".48pt"/>
            <v:line id="_x0000_s1230" style="position:absolute" from="7185,213" to="7204,213" strokeweight=".48pt"/>
            <v:line id="_x0000_s1229" style="position:absolute" from="7204,213" to="7223,213" strokeweight=".48pt"/>
            <v:line id="_x0000_s1228" style="position:absolute" from="7223,213" to="7242,213" strokeweight=".48pt"/>
            <v:line id="_x0000_s1227" style="position:absolute" from="7242,213" to="7261,213" strokeweight=".48pt"/>
            <v:line id="_x0000_s1226" style="position:absolute" from="7261,213" to="7281,213" strokeweight=".48pt"/>
            <v:line id="_x0000_s1225" style="position:absolute" from="7281,213" to="7300,213" strokeweight=".48pt"/>
            <v:line id="_x0000_s1224" style="position:absolute" from="7300,213" to="7319,213" strokeweight=".48pt"/>
            <v:line id="_x0000_s1223" style="position:absolute" from="7319,213" to="7338,213" strokeweight=".48pt"/>
            <v:line id="_x0000_s1222" style="position:absolute" from="7338,213" to="7357,213" strokeweight=".48pt"/>
            <v:line id="_x0000_s1221" style="position:absolute" from="7357,213" to="7377,213" strokeweight=".48pt"/>
            <v:line id="_x0000_s1220" style="position:absolute" from="7377,213" to="7396,213" strokeweight=".48pt"/>
            <v:line id="_x0000_s1219" style="position:absolute" from="7396,213" to="7415,213" strokeweight=".48pt"/>
            <v:line id="_x0000_s1218" style="position:absolute" from="7415,213" to="7434,213" strokeweight=".48pt"/>
            <v:line id="_x0000_s1217" style="position:absolute" from="7434,213" to="7453,213" strokeweight=".48pt"/>
            <v:line id="_x0000_s1216" style="position:absolute" from="7453,213" to="7473,213" strokeweight=".48pt"/>
            <v:line id="_x0000_s1215" style="position:absolute" from="7473,213" to="7492,213" strokeweight=".48pt"/>
            <v:line id="_x0000_s1214" style="position:absolute" from="7492,213" to="7511,213" strokeweight=".48pt"/>
            <v:line id="_x0000_s1213" style="position:absolute" from="7511,213" to="7530,213" strokeweight=".48pt"/>
            <v:line id="_x0000_s1212" style="position:absolute" from="7530,213" to="7549,213" strokeweight=".48pt"/>
            <v:line id="_x0000_s1211" style="position:absolute" from="7549,213" to="7569,213" strokeweight=".48pt"/>
            <v:line id="_x0000_s1210" style="position:absolute" from="7569,213" to="7588,213" strokeweight=".48pt"/>
            <v:line id="_x0000_s1209" style="position:absolute" from="7588,213" to="7607,213" strokeweight=".48pt"/>
            <v:line id="_x0000_s1208" style="position:absolute" from="7607,213" to="7626,213" strokeweight=".48pt"/>
            <v:line id="_x0000_s1207" style="position:absolute" from="7626,213" to="7645,213" strokeweight=".48pt"/>
            <v:line id="_x0000_s1206" style="position:absolute" from="7645,213" to="7665,213" strokeweight=".48pt"/>
            <v:line id="_x0000_s1205" style="position:absolute" from="7665,213" to="7684,213" strokeweight=".48pt"/>
            <v:line id="_x0000_s1204" style="position:absolute" from="7684,213" to="7703,213" strokeweight=".48pt"/>
            <v:line id="_x0000_s1203" style="position:absolute" from="7703,213" to="7722,213" strokeweight=".48pt"/>
            <v:line id="_x0000_s1202" style="position:absolute" from="7722,213" to="7741,213" strokeweight=".48pt"/>
            <v:line id="_x0000_s1201" style="position:absolute" from="7741,213" to="7761,213" strokeweight=".48pt"/>
            <v:line id="_x0000_s1200" style="position:absolute" from="7761,213" to="7780,213" strokeweight=".48pt"/>
            <v:line id="_x0000_s1199" style="position:absolute" from="7780,213" to="7799,213" strokeweight=".48pt"/>
            <v:line id="_x0000_s1198" style="position:absolute" from="7799,213" to="7818,213" strokeweight=".48pt"/>
            <v:line id="_x0000_s1197" style="position:absolute" from="7818,213" to="7837,213" strokeweight=".48pt"/>
            <v:line id="_x0000_s1196" style="position:absolute" from="7837,213" to="7857,213" strokeweight=".48pt"/>
            <v:line id="_x0000_s1195" style="position:absolute" from="7857,213" to="7876,213" strokeweight=".48pt"/>
            <v:line id="_x0000_s1194" style="position:absolute" from="7876,213" to="7895,213" strokeweight=".48pt"/>
            <v:line id="_x0000_s1193" style="position:absolute" from="7895,213" to="7914,213" strokeweight=".48pt"/>
            <v:line id="_x0000_s1192" style="position:absolute" from="7914,213" to="7933,213" strokeweight=".48pt"/>
            <v:line id="_x0000_s1191" style="position:absolute" from="7933,213" to="7953,213" strokeweight=".48pt"/>
            <v:line id="_x0000_s1190" style="position:absolute" from="7953,213" to="7972,213" strokeweight=".48pt"/>
            <v:line id="_x0000_s1189" style="position:absolute" from="7972,213" to="7991,213" strokeweight=".48pt"/>
            <v:line id="_x0000_s1188" style="position:absolute" from="7991,213" to="8010,213" strokeweight=".48pt"/>
            <v:line id="_x0000_s1187" style="position:absolute" from="8010,213" to="8029,213" strokeweight=".48pt"/>
            <v:line id="_x0000_s1186" style="position:absolute" from="8029,213" to="8049,213" strokeweight=".48pt"/>
            <v:line id="_x0000_s1185" style="position:absolute" from="8049,213" to="8068,213" strokeweight=".48pt"/>
            <v:line id="_x0000_s1184" style="position:absolute" from="8068,213" to="8087,213" strokeweight=".48pt"/>
            <v:line id="_x0000_s1183" style="position:absolute" from="8087,213" to="8107,213" strokeweight=".48pt"/>
            <v:line id="_x0000_s1182" style="position:absolute" from="8107,213" to="8126,213" strokeweight=".48pt"/>
            <v:line id="_x0000_s1181" style="position:absolute" from="8126,213" to="8145,213" strokeweight=".48pt"/>
            <v:line id="_x0000_s1180" style="position:absolute" from="8145,213" to="8164,213" strokeweight=".48pt"/>
            <v:line id="_x0000_s1179" style="position:absolute" from="8164,213" to="8184,213" strokeweight=".48pt"/>
            <v:line id="_x0000_s1178" style="position:absolute" from="8184,213" to="8203,213" strokeweight=".48pt"/>
            <v:line id="_x0000_s1177" style="position:absolute" from="8203,213" to="8222,213" strokeweight=".48pt"/>
            <v:line id="_x0000_s1176" style="position:absolute" from="8222,213" to="8241,213" strokeweight=".48pt"/>
            <v:line id="_x0000_s1175" style="position:absolute" from="8241,213" to="8260,213" strokeweight=".48pt"/>
            <v:line id="_x0000_s1174" style="position:absolute" from="8260,213" to="8280,213" strokeweight=".48pt"/>
            <v:line id="_x0000_s1173" style="position:absolute" from="8280,213" to="8299,213" strokeweight=".48pt"/>
            <v:line id="_x0000_s1172" style="position:absolute" from="8299,213" to="8318,213" strokeweight=".48pt"/>
            <v:line id="_x0000_s1171" style="position:absolute" from="8318,213" to="8337,213" strokeweight=".48pt"/>
            <v:line id="_x0000_s1170" style="position:absolute" from="8337,213" to="8356,213" strokeweight=".48pt"/>
            <v:line id="_x0000_s1169" style="position:absolute" from="8356,213" to="8376,213" strokeweight=".48pt"/>
            <v:line id="_x0000_s1168" style="position:absolute" from="8376,213" to="8395,213" strokeweight=".48pt"/>
            <v:line id="_x0000_s1167" style="position:absolute" from="8395,213" to="8414,213" strokeweight=".48pt"/>
            <v:line id="_x0000_s1166" style="position:absolute" from="8414,213" to="8433,213" strokeweight=".48pt"/>
            <v:line id="_x0000_s1165" style="position:absolute" from="8433,213" to="8452,213" strokeweight=".48pt"/>
            <v:line id="_x0000_s1164" style="position:absolute" from="8452,213" to="8472,213" strokeweight=".48pt"/>
            <v:line id="_x0000_s1163" style="position:absolute" from="8472,213" to="8491,213" strokeweight=".48pt"/>
            <v:line id="_x0000_s1162" style="position:absolute" from="8491,213" to="8510,213" strokeweight=".48pt"/>
            <v:line id="_x0000_s1161" style="position:absolute" from="8510,213" to="8529,213" strokeweight=".48pt"/>
            <v:line id="_x0000_s1160" style="position:absolute" from="8529,213" to="8548,213" strokeweight=".48pt"/>
            <v:line id="_x0000_s1159" style="position:absolute" from="8548,213" to="8568,213" strokeweight=".48pt"/>
            <v:line id="_x0000_s1158" style="position:absolute" from="8568,213" to="8587,213" strokeweight=".48pt"/>
            <v:line id="_x0000_s1157" style="position:absolute" from="8587,213" to="8606,213" strokeweight=".48pt"/>
            <v:line id="_x0000_s1156" style="position:absolute" from="8606,213" to="8625,213" strokeweight=".48pt"/>
            <v:line id="_x0000_s1155" style="position:absolute" from="8625,213" to="8644,213" strokeweight=".48pt"/>
            <v:line id="_x0000_s1154" style="position:absolute" from="8644,213" to="8664,213" strokeweight=".48pt"/>
            <v:line id="_x0000_s1153" style="position:absolute" from="8664,213" to="8683,213" strokeweight=".48pt"/>
            <v:line id="_x0000_s1152" style="position:absolute" from="8683,213" to="8702,213" strokeweight=".48pt"/>
            <v:line id="_x0000_s1151" style="position:absolute" from="8702,213" to="8721,213" strokeweight=".48pt"/>
            <v:line id="_x0000_s1150" style="position:absolute" from="8721,213" to="8740,213" strokeweight=".48pt"/>
            <v:line id="_x0000_s1149" style="position:absolute" from="8740,213" to="8760,213" strokeweight=".48pt"/>
            <v:line id="_x0000_s1148" style="position:absolute" from="8760,213" to="8779,213" strokeweight=".48pt"/>
            <v:line id="_x0000_s1147" style="position:absolute" from="8779,213" to="8798,213" strokeweight=".48pt"/>
            <v:line id="_x0000_s1146" style="position:absolute" from="8798,213" to="8817,213" strokeweight=".48pt"/>
            <v:line id="_x0000_s1145" style="position:absolute" from="8817,213" to="8836,213" strokeweight=".48pt"/>
            <v:line id="_x0000_s1144" style="position:absolute" from="8836,213" to="8856,213" strokeweight=".48pt"/>
            <v:line id="_x0000_s1143" style="position:absolute" from="8856,213" to="8875,213" strokeweight=".48pt"/>
            <v:line id="_x0000_s1142" style="position:absolute" from="8875,213" to="8894,213" strokeweight=".48pt"/>
            <v:line id="_x0000_s1141" style="position:absolute" from="8894,213" to="8913,213" strokeweight=".48pt"/>
            <v:line id="_x0000_s1140" style="position:absolute" from="8913,213" to="8932,213" strokeweight=".48pt"/>
            <v:line id="_x0000_s1139" style="position:absolute" from="8932,213" to="8952,213" strokeweight=".48pt"/>
            <v:line id="_x0000_s1138" style="position:absolute" from="8952,213" to="8971,213" strokeweight=".48pt"/>
            <v:line id="_x0000_s1137" style="position:absolute" from="8971,213" to="8990,213" strokeweight=".48pt"/>
            <v:line id="_x0000_s1136" style="position:absolute" from="8990,213" to="9009,213" strokeweight=".48pt"/>
            <v:line id="_x0000_s1135" style="position:absolute" from="9009,213" to="9028,213" strokeweight=".48pt"/>
            <v:line id="_x0000_s1134" style="position:absolute" from="9028,213" to="9048,213" strokeweight=".48pt"/>
            <v:line id="_x0000_s1133" style="position:absolute" from="9048,213" to="9067,213" strokeweight=".48pt"/>
            <v:line id="_x0000_s1132" style="position:absolute" from="9067,213" to="9086,213" strokeweight=".48pt"/>
            <v:line id="_x0000_s1131" style="position:absolute" from="9086,213" to="9105,213" strokeweight=".48pt"/>
            <v:line id="_x0000_s1130" style="position:absolute" from="9105,213" to="9124,213" strokeweight=".48pt"/>
            <v:line id="_x0000_s1129" style="position:absolute" from="9124,213" to="9144,213" strokeweight=".48pt"/>
            <v:line id="_x0000_s1128" style="position:absolute" from="9144,213" to="9163,213" strokeweight=".48pt"/>
            <v:line id="_x0000_s1127" style="position:absolute" from="9163,213" to="9182,213" strokeweight=".48pt"/>
            <v:line id="_x0000_s1126" style="position:absolute" from="9182,213" to="9201,213" strokeweight=".48pt"/>
            <v:line id="_x0000_s1125" style="position:absolute" from="9201,213" to="9220,213" strokeweight=".48pt"/>
            <v:line id="_x0000_s1124" style="position:absolute" from="9220,213" to="9240,213" strokeweight=".48pt"/>
            <v:line id="_x0000_s1123" style="position:absolute" from="9240,213" to="9259,213" strokeweight=".48pt"/>
            <v:line id="_x0000_s1122" style="position:absolute" from="9259,213" to="9278,213" strokeweight=".48pt"/>
            <v:line id="_x0000_s1121" style="position:absolute" from="9278,213" to="9297,213" strokeweight=".48pt"/>
            <v:line id="_x0000_s1120" style="position:absolute" from="9297,213" to="9316,213" strokeweight=".48pt"/>
            <v:line id="_x0000_s1119" style="position:absolute" from="9316,213" to="9336,213" strokeweight=".48pt"/>
            <v:line id="_x0000_s1118" style="position:absolute" from="9336,213" to="9355,213" strokeweight=".48pt"/>
            <v:line id="_x0000_s1117" style="position:absolute" from="9355,213" to="9374,213" strokeweight=".48pt"/>
            <v:line id="_x0000_s1116" style="position:absolute" from="9374,213" to="9393,213" strokeweight=".48pt"/>
            <v:line id="_x0000_s1115" style="position:absolute" from="9393,213" to="9412,213" strokeweight=".48pt"/>
            <v:line id="_x0000_s1114" style="position:absolute" from="9412,213" to="9432,213" strokeweight=".48pt"/>
            <v:line id="_x0000_s1113" style="position:absolute" from="9432,213" to="9451,213" strokeweight=".48pt"/>
            <v:line id="_x0000_s1112" style="position:absolute" from="9451,213" to="9470,213" strokeweight=".48pt"/>
            <v:line id="_x0000_s1111" style="position:absolute" from="9470,213" to="9489,213" strokeweight=".48pt"/>
            <v:line id="_x0000_s1110" style="position:absolute" from="9489,213" to="9508,213" strokeweight=".48pt"/>
            <v:line id="_x0000_s1109" style="position:absolute" from="9508,213" to="9528,213" strokeweight=".48pt"/>
            <v:line id="_x0000_s1108" style="position:absolute" from="9528,213" to="9547,213" strokeweight=".48pt"/>
            <v:line id="_x0000_s1107" style="position:absolute" from="9547,213" to="9566,213" strokeweight=".48pt"/>
            <v:line id="_x0000_s1106" style="position:absolute" from="9566,213" to="9585,213" strokeweight=".48pt"/>
            <v:line id="_x0000_s1105" style="position:absolute" from="9585,213" to="9604,213" strokeweight=".48pt"/>
            <v:line id="_x0000_s1104" style="position:absolute" from="9604,213" to="9624,213" strokeweight=".48pt"/>
            <v:line id="_x0000_s1103" style="position:absolute" from="9624,213" to="9643,213" strokeweight=".48pt"/>
            <v:line id="_x0000_s1102" style="position:absolute" from="9643,213" to="9662,213" strokeweight=".48pt"/>
            <v:line id="_x0000_s1101" style="position:absolute" from="9662,213" to="9681,213" strokeweight=".48pt"/>
            <v:line id="_x0000_s1100" style="position:absolute" from="9681,213" to="9700,213" strokeweight=".48pt"/>
            <v:line id="_x0000_s1099" style="position:absolute" from="9700,213" to="9720,213" strokeweight=".48pt"/>
            <v:line id="_x0000_s1098" style="position:absolute" from="9720,213" to="9739,213" strokeweight=".48pt"/>
            <v:line id="_x0000_s1097" style="position:absolute" from="9739,213" to="9758,213" strokeweight=".48pt"/>
            <v:line id="_x0000_s1096" style="position:absolute" from="9758,213" to="9777,213" strokeweight=".48pt"/>
            <v:line id="_x0000_s1095" style="position:absolute" from="9777,213" to="9796,213" strokeweight=".48pt"/>
            <v:line id="_x0000_s1094" style="position:absolute" from="9796,213" to="9816,213" strokeweight=".48pt"/>
            <v:line id="_x0000_s1093" style="position:absolute" from="9816,213" to="9835,213" strokeweight=".48pt"/>
            <v:line id="_x0000_s1092" style="position:absolute" from="9835,213" to="9854,213" strokeweight=".48pt"/>
            <v:line id="_x0000_s1091" style="position:absolute" from="9854,213" to="9873,213" strokeweight=".48pt"/>
            <v:line id="_x0000_s1090" style="position:absolute" from="9873,213" to="9892,213" strokeweight=".48pt"/>
            <v:line id="_x0000_s1089" style="position:absolute" from="9892,213" to="9912,213" strokeweight=".48pt"/>
            <v:line id="_x0000_s1088" style="position:absolute" from="9912,213" to="9931,213" strokeweight=".48pt"/>
            <v:line id="_x0000_s1087" style="position:absolute" from="9931,213" to="9950,213" strokeweight=".48pt"/>
            <v:line id="_x0000_s1086" style="position:absolute" from="9950,213" to="9969,213" strokeweight=".48pt"/>
            <v:line id="_x0000_s1085" style="position:absolute" from="9969,213" to="9988,213" strokeweight=".48pt"/>
            <v:line id="_x0000_s1084" style="position:absolute" from="9988,213" to="10008,213" strokeweight=".48pt"/>
            <v:line id="_x0000_s1083" style="position:absolute" from="10008,213" to="10027,213" strokeweight=".48pt"/>
            <v:line id="_x0000_s1082" style="position:absolute" from="10027,213" to="10046,213" strokeweight=".48pt"/>
            <v:line id="_x0000_s1081" style="position:absolute" from="10046,213" to="10065,213" strokeweight=".48pt"/>
            <v:line id="_x0000_s1080" style="position:absolute" from="10065,213" to="10084,213" strokeweight=".48pt"/>
            <v:line id="_x0000_s1079" style="position:absolute" from="10084,213" to="10104,213" strokeweight=".48pt"/>
            <v:line id="_x0000_s1078" style="position:absolute" from="10104,213" to="10123,213" strokeweight=".48pt"/>
            <v:line id="_x0000_s1077" style="position:absolute" from="10123,213" to="10142,213" strokeweight=".48pt"/>
            <v:line id="_x0000_s1076" style="position:absolute" from="10142,213" to="10161,213" strokeweight=".48pt"/>
            <v:line id="_x0000_s1075" style="position:absolute" from="10161,213" to="10180,213" strokeweight=".48pt"/>
            <v:line id="_x0000_s1074" style="position:absolute" from="10180,213" to="10200,213" strokeweight=".48pt"/>
            <v:line id="_x0000_s1073" style="position:absolute" from="10200,213" to="10219,213" strokeweight=".48pt"/>
            <v:line id="_x0000_s1072" style="position:absolute" from="10219,213" to="10238,213" strokeweight=".48pt"/>
            <v:line id="_x0000_s1071" style="position:absolute" from="10238,213" to="10257,213" strokeweight=".48pt"/>
            <v:line id="_x0000_s1070" style="position:absolute" from="10257,213" to="10276,213" strokeweight=".48pt"/>
            <v:line id="_x0000_s1069" style="position:absolute" from="10276,213" to="10296,213" strokeweight=".48pt"/>
            <v:line id="_x0000_s1068" style="position:absolute" from="10296,213" to="10315,213" strokeweight=".48pt"/>
            <v:line id="_x0000_s1067" style="position:absolute" from="10315,213" to="10334,213" strokeweight=".48pt"/>
            <v:line id="_x0000_s1066" style="position:absolute" from="10334,213" to="10353,213" strokeweight=".48pt"/>
            <v:line id="_x0000_s1065" style="position:absolute" from="10353,213" to="10372,213" strokeweight=".48pt"/>
            <v:line id="_x0000_s1064" style="position:absolute" from="10372,213" to="10392,213" strokeweight=".48pt"/>
            <v:line id="_x0000_s1063" style="position:absolute" from="10392,213" to="10411,213" strokeweight=".48pt"/>
            <v:line id="_x0000_s1062" style="position:absolute" from="10411,213" to="10430,213" strokeweight=".48pt"/>
            <v:line id="_x0000_s1061" style="position:absolute" from="10430,213" to="10450,213" strokeweight=".48pt"/>
            <v:line id="_x0000_s1060" style="position:absolute" from="10450,213" to="10469,213" strokeweight=".48pt"/>
            <v:line id="_x0000_s1059" style="position:absolute" from="10469,213" to="10488,213" strokeweight=".48pt"/>
            <v:line id="_x0000_s1058" style="position:absolute" from="10488,213" to="10507,213" strokeweight=".48pt"/>
            <v:line id="_x0000_s1057" style="position:absolute" from="10507,213" to="10526,213" strokeweight=".48pt"/>
            <v:line id="_x0000_s1056" style="position:absolute" from="10526,213" to="10546,213" strokeweight=".48pt"/>
            <v:line id="_x0000_s1055" style="position:absolute" from="10546,213" to="10565,213" strokeweight=".48pt"/>
            <v:line id="_x0000_s1054" style="position:absolute" from="10565,213" to="10572,213" strokeweight=".48pt"/>
            <w10:wrap type="topAndBottom" anchorx="page"/>
          </v:group>
        </w:pict>
      </w:r>
    </w:p>
    <w:p w:rsidR="00B41537" w:rsidRDefault="00B41537">
      <w:pPr>
        <w:rPr>
          <w:sz w:val="14"/>
        </w:rPr>
        <w:sectPr w:rsidR="00B41537">
          <w:footerReference w:type="default" r:id="rId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501" w:right="1701" w:hanging="360"/>
      </w:pPr>
      <w:r>
        <w:rPr>
          <w:b/>
          <w:color w:val="404040"/>
        </w:rPr>
        <w:t xml:space="preserve">77. </w:t>
      </w:r>
      <w:r>
        <w:rPr>
          <w:color w:val="404040"/>
        </w:rPr>
        <w:t>¿El recurso ministrado se transfirió a las instancias ejecutoras en tiempo y forma?</w:t>
      </w:r>
    </w:p>
    <w:p w:rsidR="00B41537" w:rsidRDefault="004922DF">
      <w:pPr>
        <w:pStyle w:val="Heading1"/>
        <w:spacing w:before="5"/>
      </w:pPr>
      <w:r>
        <w:rPr>
          <w:color w:val="404040"/>
        </w:rPr>
        <w:t>SÍ.</w:t>
      </w:r>
    </w:p>
    <w:p w:rsidR="00B41537" w:rsidRDefault="004922DF">
      <w:pPr>
        <w:spacing w:before="137" w:line="360" w:lineRule="auto"/>
        <w:ind w:left="501" w:right="1701"/>
        <w:jc w:val="both"/>
        <w:rPr>
          <w:b/>
          <w:sz w:val="24"/>
        </w:rPr>
      </w:pPr>
      <w:r>
        <w:rPr>
          <w:b/>
          <w:color w:val="404040"/>
          <w:sz w:val="24"/>
        </w:rPr>
        <w:t>En atención a los requerimientos de las mismas y cumplimiento de éstas por parte de la normativa, en el caso de las transferencias realizadas.</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78. </w:t>
      </w:r>
      <w:r>
        <w:rPr>
          <w:color w:val="404040"/>
        </w:rPr>
        <w:t>¿Se cuenta con una p</w:t>
      </w:r>
      <w:r>
        <w:rPr>
          <w:color w:val="404040"/>
        </w:rPr>
        <w:t>laneación estratégica previa que defina las acciones, obras, proyectos, actividades, bienes y servicios a entregar?</w:t>
      </w:r>
    </w:p>
    <w:p w:rsidR="00B41537" w:rsidRDefault="004922DF">
      <w:pPr>
        <w:pStyle w:val="Heading1"/>
        <w:spacing w:before="5"/>
      </w:pPr>
      <w:r>
        <w:rPr>
          <w:color w:val="404040"/>
        </w:rPr>
        <w:t>SÍ.</w:t>
      </w:r>
    </w:p>
    <w:p w:rsidR="00B41537" w:rsidRDefault="004922DF">
      <w:pPr>
        <w:spacing w:before="137" w:line="360" w:lineRule="auto"/>
        <w:ind w:left="501" w:right="1698"/>
        <w:jc w:val="both"/>
        <w:rPr>
          <w:b/>
          <w:sz w:val="24"/>
        </w:rPr>
      </w:pPr>
      <w:r>
        <w:rPr>
          <w:b/>
          <w:color w:val="404040"/>
          <w:sz w:val="24"/>
        </w:rPr>
        <w:t>En base a las necesidades de las dependencias y entidades, en base a los ejes establecidos en el Plan Municipal de Desarrollo, a nivel d</w:t>
      </w:r>
      <w:r>
        <w:rPr>
          <w:b/>
          <w:color w:val="404040"/>
          <w:sz w:val="24"/>
        </w:rPr>
        <w:t>e  programas municipales, no específicos para el Fondo en</w:t>
      </w:r>
      <w:r>
        <w:rPr>
          <w:b/>
          <w:color w:val="404040"/>
          <w:spacing w:val="-20"/>
          <w:sz w:val="24"/>
        </w:rPr>
        <w:t xml:space="preserve"> </w:t>
      </w:r>
      <w:r>
        <w:rPr>
          <w:b/>
          <w:color w:val="404040"/>
          <w:sz w:val="24"/>
        </w:rPr>
        <w:t>estudio.</w:t>
      </w:r>
    </w:p>
    <w:p w:rsidR="00B41537" w:rsidRDefault="00B41537">
      <w:pPr>
        <w:pStyle w:val="Textoindependiente"/>
        <w:rPr>
          <w:b/>
        </w:rPr>
      </w:pPr>
    </w:p>
    <w:p w:rsidR="00B41537" w:rsidRDefault="004922DF">
      <w:pPr>
        <w:pStyle w:val="Textoindependiente"/>
        <w:spacing w:before="142" w:line="362" w:lineRule="auto"/>
        <w:ind w:left="501" w:right="1701" w:hanging="360"/>
      </w:pPr>
      <w:r>
        <w:rPr>
          <w:b/>
          <w:color w:val="404040"/>
        </w:rPr>
        <w:t xml:space="preserve">79. </w:t>
      </w:r>
      <w:r>
        <w:rPr>
          <w:color w:val="404040"/>
        </w:rPr>
        <w:t>¿Cuál es el mecanismo que se utiliza para llevar a cabo la estrategia de definición anterior?</w:t>
      </w:r>
    </w:p>
    <w:p w:rsidR="00B41537" w:rsidRDefault="004922DF">
      <w:pPr>
        <w:pStyle w:val="Heading1"/>
        <w:spacing w:before="0"/>
      </w:pPr>
      <w:r>
        <w:rPr>
          <w:color w:val="404040"/>
        </w:rPr>
        <w:t>SÍ.</w:t>
      </w:r>
    </w:p>
    <w:p w:rsidR="00B41537" w:rsidRDefault="004922DF">
      <w:pPr>
        <w:spacing w:before="139" w:line="360" w:lineRule="auto"/>
        <w:ind w:left="501" w:right="1697"/>
        <w:jc w:val="both"/>
        <w:rPr>
          <w:b/>
          <w:sz w:val="24"/>
        </w:rPr>
      </w:pPr>
      <w:r>
        <w:rPr>
          <w:b/>
          <w:color w:val="404040"/>
          <w:sz w:val="24"/>
        </w:rPr>
        <w:t>Se realiza en base a los LINEAMIENTOS GENERALES PARA LA ELABORACIÓN Y EVALUACIÓN DE PR</w:t>
      </w:r>
      <w:r>
        <w:rPr>
          <w:b/>
          <w:color w:val="404040"/>
          <w:sz w:val="24"/>
        </w:rPr>
        <w:t>OGRAMAS PRESUPUESTARIOS DE LA ADMINISTRACIÓN PÚBLICA MUNICIPAL.</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80. </w:t>
      </w:r>
      <w:r>
        <w:rPr>
          <w:color w:val="404040"/>
        </w:rPr>
        <w:t>¿Cuál es la garantía de que la distribución en obras, proyectos, bienes y servicios es consistente con el objetivo del Fondo?</w:t>
      </w:r>
    </w:p>
    <w:p w:rsidR="00B41537" w:rsidRDefault="004922DF">
      <w:pPr>
        <w:pStyle w:val="Heading1"/>
        <w:spacing w:before="2" w:line="360" w:lineRule="auto"/>
        <w:ind w:right="1692"/>
      </w:pPr>
      <w:r>
        <w:rPr>
          <w:color w:val="404040"/>
        </w:rPr>
        <w:t>La distribución se realiza en base a las necesidades de las entidades y dependencias, en atención al Plan Municipal de Desarrollo y son consistentes con los objetivos de los programas municipales, no específicamente con el objetivo del Fondo sujeto de eval</w:t>
      </w:r>
      <w:r>
        <w:rPr>
          <w:color w:val="404040"/>
        </w:rPr>
        <w:t>uación.</w:t>
      </w:r>
    </w:p>
    <w:p w:rsidR="00B41537" w:rsidRDefault="00B41537">
      <w:pPr>
        <w:spacing w:line="360" w:lineRule="auto"/>
        <w:sectPr w:rsidR="00B41537">
          <w:footerReference w:type="default" r:id="rId38"/>
          <w:pgSz w:w="12240" w:h="15840"/>
          <w:pgMar w:top="2220" w:right="0" w:bottom="1200" w:left="1560" w:header="708" w:footer="1012" w:gutter="0"/>
          <w:pgNumType w:start="71"/>
          <w:cols w:space="720"/>
        </w:sectPr>
      </w:pPr>
    </w:p>
    <w:p w:rsidR="00B41537" w:rsidRDefault="00B41537">
      <w:pPr>
        <w:pStyle w:val="Textoindependiente"/>
        <w:spacing w:before="10"/>
        <w:rPr>
          <w:b/>
          <w:sz w:val="29"/>
        </w:rPr>
      </w:pPr>
    </w:p>
    <w:p w:rsidR="00B41537" w:rsidRDefault="004922DF">
      <w:pPr>
        <w:pStyle w:val="Textoindependiente"/>
        <w:spacing w:before="70" w:line="360" w:lineRule="auto"/>
        <w:ind w:left="501" w:right="1696" w:hanging="360"/>
        <w:jc w:val="both"/>
      </w:pPr>
      <w:r>
        <w:rPr>
          <w:b/>
          <w:color w:val="404040"/>
        </w:rPr>
        <w:t xml:space="preserve">81. </w:t>
      </w:r>
      <w:r>
        <w:rPr>
          <w:color w:val="404040"/>
        </w:rPr>
        <w:t>¿Cuál es el grado de cumplimiento de los objetivos planteados en la estrategia de ejecución de las acciones, obras, proyectos, actividades, bienes y servicios asociados con el Fondo?</w:t>
      </w:r>
    </w:p>
    <w:p w:rsidR="00B41537" w:rsidRDefault="004922DF">
      <w:pPr>
        <w:pStyle w:val="Heading1"/>
        <w:spacing w:before="2" w:line="360" w:lineRule="auto"/>
        <w:ind w:right="1695"/>
      </w:pPr>
      <w:r>
        <w:rPr>
          <w:color w:val="404040"/>
        </w:rPr>
        <w:t>NO exis</w:t>
      </w:r>
      <w:r>
        <w:rPr>
          <w:color w:val="404040"/>
        </w:rPr>
        <w:t>ten objetivos planteados por el Municipio definidos a alcanzar  con los recursos del Fondo exclusivamente. No existe una MIR  construida en base en una Metodología de Marco Lógico para los recursos del FORTAMUN-DF 2014 en el Municipio. Por lo anterior, las</w:t>
      </w:r>
      <w:r>
        <w:rPr>
          <w:color w:val="404040"/>
        </w:rPr>
        <w:t xml:space="preserve"> obras y acciones realizadas con los recursos del Fondo no están encaminadas a alcanzar el objetivo planteado en una MIR de los recursos del Fondo en el</w:t>
      </w:r>
      <w:r>
        <w:rPr>
          <w:color w:val="404040"/>
          <w:spacing w:val="-10"/>
        </w:rPr>
        <w:t xml:space="preserve"> </w:t>
      </w:r>
      <w:r>
        <w:rPr>
          <w:color w:val="404040"/>
        </w:rPr>
        <w:t>Municipio.</w:t>
      </w:r>
    </w:p>
    <w:p w:rsidR="00B41537" w:rsidRDefault="00B41537">
      <w:pPr>
        <w:pStyle w:val="Textoindependiente"/>
        <w:rPr>
          <w:b/>
        </w:rPr>
      </w:pPr>
    </w:p>
    <w:p w:rsidR="00B41537" w:rsidRDefault="004922DF">
      <w:pPr>
        <w:pStyle w:val="Textoindependiente"/>
        <w:spacing w:before="142" w:line="360" w:lineRule="auto"/>
        <w:ind w:left="501" w:right="1705" w:hanging="360"/>
        <w:jc w:val="both"/>
      </w:pPr>
      <w:r>
        <w:rPr>
          <w:b/>
          <w:color w:val="404040"/>
        </w:rPr>
        <w:t xml:space="preserve">82. </w:t>
      </w:r>
      <w:r>
        <w:rPr>
          <w:color w:val="404040"/>
        </w:rPr>
        <w:t>En caso de que los recursos no se apliquen en tiempo y forma, justificar el motivo o mo</w:t>
      </w:r>
      <w:r>
        <w:rPr>
          <w:color w:val="404040"/>
        </w:rPr>
        <w:t>tivos por los cuáles se presentan los subejercicios, y sugerir recomendaciones de mejora.</w:t>
      </w:r>
    </w:p>
    <w:p w:rsidR="00B41537" w:rsidRDefault="004922DF">
      <w:pPr>
        <w:pStyle w:val="Heading1"/>
        <w:spacing w:before="5" w:line="360" w:lineRule="auto"/>
        <w:ind w:right="1696"/>
      </w:pPr>
      <w:r>
        <w:rPr>
          <w:color w:val="404040"/>
        </w:rPr>
        <w:t xml:space="preserve">Al 31 de diciembre de 2014 se ejercieron y pagaron $793,237,169.51 (SETECIENTOS NOVENTA Y TRES MILLONES, DOSCIENTOS TREINTA Y SIETE MIL, CIENTO SESENTA Y NUEVE PESOS </w:t>
      </w:r>
      <w:r>
        <w:rPr>
          <w:color w:val="404040"/>
        </w:rPr>
        <w:t>51/100 M.N.) con recursos del FORTAMUN-DF.</w:t>
      </w:r>
    </w:p>
    <w:p w:rsidR="00B41537" w:rsidRDefault="00B41537">
      <w:pPr>
        <w:spacing w:line="360" w:lineRule="auto"/>
        <w:sectPr w:rsidR="00B41537">
          <w:pgSz w:w="12240" w:h="15840"/>
          <w:pgMar w:top="2220" w:right="0" w:bottom="1200" w:left="1560" w:header="708" w:footer="1012" w:gutter="0"/>
          <w:cols w:space="720"/>
        </w:sectPr>
      </w:pP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spacing w:before="9"/>
        <w:rPr>
          <w:b/>
          <w:sz w:val="25"/>
        </w:rPr>
      </w:pPr>
    </w:p>
    <w:p w:rsidR="00B41537" w:rsidRDefault="004922DF">
      <w:pPr>
        <w:spacing w:before="70"/>
        <w:ind w:left="4074" w:right="4671"/>
        <w:jc w:val="center"/>
        <w:rPr>
          <w:b/>
          <w:sz w:val="24"/>
        </w:rPr>
      </w:pPr>
      <w:r>
        <w:rPr>
          <w:b/>
          <w:color w:val="404040"/>
          <w:sz w:val="24"/>
        </w:rPr>
        <w:t>FORTAMUN-DF 2014</w:t>
      </w:r>
    </w:p>
    <w:p w:rsidR="00B41537" w:rsidRDefault="004922DF">
      <w:pPr>
        <w:spacing w:before="139"/>
        <w:ind w:left="4074" w:right="4671"/>
        <w:jc w:val="center"/>
        <w:rPr>
          <w:b/>
          <w:sz w:val="24"/>
        </w:rPr>
      </w:pPr>
      <w:r>
        <w:rPr>
          <w:b/>
          <w:color w:val="404040"/>
          <w:sz w:val="24"/>
        </w:rPr>
        <w:t>(Expresado en pesos)</w:t>
      </w:r>
    </w:p>
    <w:p w:rsidR="00B41537" w:rsidRDefault="004922DF">
      <w:pPr>
        <w:pStyle w:val="Textoindependiente"/>
        <w:spacing w:before="9"/>
        <w:rPr>
          <w:b/>
          <w:sz w:val="13"/>
        </w:rPr>
      </w:pPr>
      <w:r>
        <w:rPr>
          <w:noProof/>
          <w:lang w:val="es-MX" w:eastAsia="es-MX"/>
        </w:rPr>
        <w:drawing>
          <wp:anchor distT="0" distB="0" distL="0" distR="0" simplePos="0" relativeHeight="251641856" behindDoc="0" locked="0" layoutInCell="1" allowOverlap="1">
            <wp:simplePos x="0" y="0"/>
            <wp:positionH relativeFrom="page">
              <wp:posOffset>680084</wp:posOffset>
            </wp:positionH>
            <wp:positionV relativeFrom="paragraph">
              <wp:posOffset>125565</wp:posOffset>
            </wp:positionV>
            <wp:extent cx="6675221" cy="4460843"/>
            <wp:effectExtent l="0" t="0" r="0" b="0"/>
            <wp:wrapTopAndBottom/>
            <wp:docPr id="6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0.jpeg"/>
                    <pic:cNvPicPr/>
                  </pic:nvPicPr>
                  <pic:blipFill>
                    <a:blip r:embed="rId34" cstate="print"/>
                    <a:stretch>
                      <a:fillRect/>
                    </a:stretch>
                  </pic:blipFill>
                  <pic:spPr>
                    <a:xfrm>
                      <a:off x="0" y="0"/>
                      <a:ext cx="6675221" cy="4460843"/>
                    </a:xfrm>
                    <a:prstGeom prst="rect">
                      <a:avLst/>
                    </a:prstGeom>
                  </pic:spPr>
                </pic:pic>
              </a:graphicData>
            </a:graphic>
          </wp:anchor>
        </w:drawing>
      </w:r>
    </w:p>
    <w:p w:rsidR="00B41537" w:rsidRDefault="00B41537">
      <w:pPr>
        <w:pStyle w:val="Textoindependiente"/>
        <w:rPr>
          <w:b/>
        </w:rPr>
      </w:pPr>
    </w:p>
    <w:p w:rsidR="00B41537" w:rsidRDefault="00B41537">
      <w:pPr>
        <w:pStyle w:val="Textoindependiente"/>
        <w:rPr>
          <w:b/>
        </w:rPr>
      </w:pPr>
    </w:p>
    <w:p w:rsidR="00B41537" w:rsidRDefault="00B41537">
      <w:pPr>
        <w:pStyle w:val="Textoindependiente"/>
        <w:rPr>
          <w:b/>
        </w:rPr>
      </w:pPr>
    </w:p>
    <w:p w:rsidR="00B41537" w:rsidRDefault="00B41537">
      <w:pPr>
        <w:pStyle w:val="Textoindependiente"/>
        <w:spacing w:before="5"/>
        <w:rPr>
          <w:b/>
          <w:sz w:val="29"/>
        </w:rPr>
      </w:pPr>
    </w:p>
    <w:p w:rsidR="00B41537" w:rsidRDefault="004922DF">
      <w:pPr>
        <w:spacing w:line="360" w:lineRule="auto"/>
        <w:ind w:left="1099" w:right="1702"/>
        <w:jc w:val="both"/>
        <w:rPr>
          <w:b/>
          <w:sz w:val="24"/>
        </w:rPr>
      </w:pPr>
      <w:r>
        <w:rPr>
          <w:b/>
          <w:color w:val="404040"/>
          <w:sz w:val="24"/>
        </w:rPr>
        <w:t>De acuerdo a lo manifestado por la Dirección de Egresos la cantidad pendiente de ejercer y de devengar se debió a los procesos de cierre para la integración de la documentación del área técnica de la Secretaría de Infraestructura y Servicios Públicos.</w:t>
      </w:r>
    </w:p>
    <w:p w:rsidR="00B41537" w:rsidRDefault="00B41537">
      <w:pPr>
        <w:spacing w:line="360" w:lineRule="auto"/>
        <w:jc w:val="both"/>
        <w:rPr>
          <w:sz w:val="24"/>
        </w:rPr>
        <w:sectPr w:rsidR="00B41537">
          <w:pgSz w:w="12240" w:h="15840"/>
          <w:pgMar w:top="2220" w:right="0" w:bottom="1200" w:left="960" w:header="708" w:footer="1012" w:gutter="0"/>
          <w:cols w:space="720"/>
        </w:sectPr>
      </w:pPr>
    </w:p>
    <w:p w:rsidR="00B41537" w:rsidRDefault="00B41537">
      <w:pPr>
        <w:pStyle w:val="Textoindependiente"/>
        <w:spacing w:before="10"/>
        <w:rPr>
          <w:b/>
          <w:sz w:val="29"/>
        </w:rPr>
      </w:pPr>
    </w:p>
    <w:p w:rsidR="00B41537" w:rsidRDefault="004922DF">
      <w:pPr>
        <w:spacing w:before="70" w:line="360" w:lineRule="auto"/>
        <w:ind w:left="499" w:right="1699"/>
        <w:jc w:val="both"/>
        <w:rPr>
          <w:b/>
          <w:sz w:val="24"/>
        </w:rPr>
      </w:pPr>
      <w:r>
        <w:rPr>
          <w:b/>
          <w:color w:val="404040"/>
          <w:sz w:val="24"/>
        </w:rPr>
        <w:t>En atención a la documentación presentada por la Dirección de Contabilidad, se devengó al 31 de diciembre de 2014, únicamente la cantidad de $ 141,034.00 (CIENTO CUARENTA Y UN MIL, TREINTA Y CUATRO PESOS 00/100 M.N.)</w:t>
      </w:r>
    </w:p>
    <w:p w:rsidR="00B41537" w:rsidRDefault="00B41537">
      <w:pPr>
        <w:pStyle w:val="Textoindependiente"/>
        <w:rPr>
          <w:b/>
        </w:rPr>
      </w:pPr>
    </w:p>
    <w:p w:rsidR="00B41537" w:rsidRDefault="004922DF">
      <w:pPr>
        <w:spacing w:before="142" w:line="360" w:lineRule="auto"/>
        <w:ind w:left="499" w:right="1696"/>
        <w:jc w:val="both"/>
        <w:rPr>
          <w:b/>
          <w:sz w:val="24"/>
        </w:rPr>
      </w:pPr>
      <w:r>
        <w:rPr>
          <w:b/>
          <w:color w:val="404040"/>
          <w:sz w:val="24"/>
        </w:rPr>
        <w:t>Dicha cantidad devenga</w:t>
      </w:r>
      <w:r>
        <w:rPr>
          <w:b/>
          <w:color w:val="404040"/>
          <w:sz w:val="24"/>
        </w:rPr>
        <w:t>da contablemente, no aparece como tal en el reporte generado por la Dirección de Egresos y Control Presupuestal denominado “Comportamiento Presupuestal del FORTAMUN-DF 2014 al 31 de Diciembre 2014 Cuenta Pública”.</w:t>
      </w:r>
    </w:p>
    <w:p w:rsidR="00B41537" w:rsidRDefault="00B41537">
      <w:pPr>
        <w:pStyle w:val="Textoindependiente"/>
        <w:rPr>
          <w:b/>
        </w:rPr>
      </w:pPr>
    </w:p>
    <w:p w:rsidR="00B41537" w:rsidRDefault="004922DF">
      <w:pPr>
        <w:spacing w:before="142" w:line="360" w:lineRule="auto"/>
        <w:ind w:left="501" w:right="1701" w:hanging="360"/>
        <w:rPr>
          <w:b/>
          <w:sz w:val="24"/>
        </w:rPr>
      </w:pPr>
      <w:r>
        <w:rPr>
          <w:b/>
          <w:color w:val="404040"/>
          <w:sz w:val="24"/>
        </w:rPr>
        <w:t xml:space="preserve">83. </w:t>
      </w:r>
      <w:r>
        <w:rPr>
          <w:color w:val="404040"/>
          <w:sz w:val="24"/>
        </w:rPr>
        <w:t>¿Se tiene pleno conocimiento de la no</w:t>
      </w:r>
      <w:r>
        <w:rPr>
          <w:color w:val="404040"/>
          <w:sz w:val="24"/>
        </w:rPr>
        <w:t xml:space="preserve">rmatividad aplicable para efectos de proporcionar información, en términos de trasparencia y rendición de cuentas? </w:t>
      </w:r>
      <w:r>
        <w:rPr>
          <w:b/>
          <w:color w:val="404040"/>
          <w:sz w:val="24"/>
        </w:rPr>
        <w:t xml:space="preserve">No en todos los casos de las dependencias ejecutoras del gasto. Lo anterior en base a la información proporcionada por las áreas ejecutoras: </w:t>
      </w:r>
      <w:r>
        <w:rPr>
          <w:b/>
          <w:color w:val="404040"/>
          <w:sz w:val="24"/>
        </w:rPr>
        <w:t xml:space="preserve">Secretaría de Seguridad Pública </w:t>
      </w:r>
      <w:r>
        <w:rPr>
          <w:b/>
          <w:sz w:val="24"/>
        </w:rPr>
        <w:t xml:space="preserve">y Tránsito Municipal </w:t>
      </w:r>
      <w:r>
        <w:rPr>
          <w:b/>
          <w:color w:val="404040"/>
          <w:sz w:val="24"/>
        </w:rPr>
        <w:t>y Organismo Operador del Servicio de Limpia del Municipio de Puebla.</w:t>
      </w:r>
    </w:p>
    <w:p w:rsidR="00B41537" w:rsidRDefault="00B41537">
      <w:pPr>
        <w:pStyle w:val="Textoindependiente"/>
        <w:rPr>
          <w:b/>
        </w:rPr>
      </w:pPr>
    </w:p>
    <w:p w:rsidR="00B41537" w:rsidRDefault="004922DF">
      <w:pPr>
        <w:pStyle w:val="Textoindependiente"/>
        <w:spacing w:before="142" w:line="360" w:lineRule="auto"/>
        <w:ind w:left="501" w:right="1701" w:hanging="360"/>
      </w:pPr>
      <w:r>
        <w:rPr>
          <w:b/>
          <w:color w:val="404040"/>
        </w:rPr>
        <w:t xml:space="preserve">84. </w:t>
      </w:r>
      <w:r>
        <w:rPr>
          <w:color w:val="404040"/>
        </w:rPr>
        <w:t>¿Se cumple con los ordenamientos de normatividad aplicable en materia de información de resultados y financiera, en tiempo y forma?</w:t>
      </w:r>
    </w:p>
    <w:p w:rsidR="00B41537" w:rsidRDefault="004922DF">
      <w:pPr>
        <w:pStyle w:val="Heading1"/>
        <w:spacing w:before="5"/>
      </w:pPr>
      <w:r>
        <w:rPr>
          <w:color w:val="404040"/>
        </w:rPr>
        <w:t>SÍ.</w:t>
      </w:r>
    </w:p>
    <w:p w:rsidR="00B41537" w:rsidRDefault="004922DF">
      <w:pPr>
        <w:spacing w:before="137" w:line="360" w:lineRule="auto"/>
        <w:ind w:left="501" w:right="1700"/>
        <w:jc w:val="both"/>
        <w:rPr>
          <w:b/>
          <w:sz w:val="24"/>
        </w:rPr>
      </w:pPr>
      <w:r>
        <w:rPr>
          <w:b/>
          <w:color w:val="404040"/>
          <w:sz w:val="24"/>
        </w:rPr>
        <w:t>La Dirección de Contabilidad Gubernamental y la Dirección de Egresos dependientes de la Tesorería Municipal generan la i</w:t>
      </w:r>
      <w:r>
        <w:rPr>
          <w:b/>
          <w:color w:val="404040"/>
          <w:sz w:val="24"/>
        </w:rPr>
        <w:t>nformación financiera (contable, presupuestal y programática) en tiempo y forma en apego a lo establecido en la Ley General de Contabilidad Gubernamental.</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9"/>
        <w:rPr>
          <w:b/>
          <w:sz w:val="17"/>
        </w:rPr>
      </w:pPr>
    </w:p>
    <w:p w:rsidR="00B41537" w:rsidRDefault="004922DF">
      <w:pPr>
        <w:pStyle w:val="Prrafodelista"/>
        <w:numPr>
          <w:ilvl w:val="0"/>
          <w:numId w:val="4"/>
        </w:numPr>
        <w:tabs>
          <w:tab w:val="left" w:pos="709"/>
        </w:tabs>
        <w:spacing w:before="70"/>
        <w:ind w:hanging="566"/>
        <w:jc w:val="both"/>
        <w:rPr>
          <w:b/>
          <w:sz w:val="24"/>
        </w:rPr>
      </w:pPr>
      <w:r>
        <w:rPr>
          <w:b/>
          <w:color w:val="006666"/>
          <w:sz w:val="24"/>
        </w:rPr>
        <w:t>PRINCIPALES HALLAZGOS DE LA</w:t>
      </w:r>
      <w:r>
        <w:rPr>
          <w:b/>
          <w:color w:val="006666"/>
          <w:spacing w:val="-19"/>
          <w:sz w:val="24"/>
        </w:rPr>
        <w:t xml:space="preserve"> </w:t>
      </w:r>
      <w:r>
        <w:rPr>
          <w:b/>
          <w:color w:val="006666"/>
          <w:sz w:val="24"/>
        </w:rPr>
        <w:t>EVALUACIÓN</w:t>
      </w:r>
    </w:p>
    <w:p w:rsidR="00B41537" w:rsidRDefault="00B41537">
      <w:pPr>
        <w:pStyle w:val="Textoindependiente"/>
        <w:rPr>
          <w:b/>
        </w:rPr>
      </w:pPr>
    </w:p>
    <w:p w:rsidR="00B41537" w:rsidRDefault="00B41537">
      <w:pPr>
        <w:pStyle w:val="Textoindependiente"/>
        <w:rPr>
          <w:b/>
        </w:rPr>
      </w:pPr>
    </w:p>
    <w:p w:rsidR="00B41537" w:rsidRDefault="004922DF">
      <w:pPr>
        <w:spacing w:line="360" w:lineRule="auto"/>
        <w:ind w:left="142" w:right="1703"/>
        <w:jc w:val="both"/>
        <w:rPr>
          <w:b/>
          <w:sz w:val="24"/>
        </w:rPr>
      </w:pPr>
      <w:r>
        <w:rPr>
          <w:b/>
          <w:color w:val="404040"/>
          <w:sz w:val="24"/>
        </w:rPr>
        <w:t>Con el análisis a la información proporcionad</w:t>
      </w:r>
      <w:r>
        <w:rPr>
          <w:b/>
          <w:color w:val="404040"/>
          <w:sz w:val="24"/>
        </w:rPr>
        <w:t>a por el Municipio de Puebla,  se detectó lo</w:t>
      </w:r>
      <w:r>
        <w:rPr>
          <w:b/>
          <w:color w:val="404040"/>
          <w:spacing w:val="-11"/>
          <w:sz w:val="24"/>
        </w:rPr>
        <w:t xml:space="preserve"> </w:t>
      </w:r>
      <w:r>
        <w:rPr>
          <w:b/>
          <w:color w:val="404040"/>
          <w:sz w:val="24"/>
        </w:rPr>
        <w:t>siguiente:</w:t>
      </w:r>
    </w:p>
    <w:p w:rsidR="00B41537" w:rsidRDefault="00B41537">
      <w:pPr>
        <w:pStyle w:val="Textoindependiente"/>
        <w:rPr>
          <w:b/>
        </w:rPr>
      </w:pPr>
    </w:p>
    <w:p w:rsidR="00B41537" w:rsidRDefault="004922DF">
      <w:pPr>
        <w:pStyle w:val="Textoindependiente"/>
        <w:spacing w:before="142" w:line="360" w:lineRule="auto"/>
        <w:ind w:left="142" w:right="1696"/>
        <w:jc w:val="both"/>
      </w:pPr>
      <w:r>
        <w:rPr>
          <w:color w:val="404040"/>
        </w:rPr>
        <w:t>El artículo 85 de la Ley Federal de Presupuesto y Responsabilidad Hacendaria, que establece la obligación a las entidades federativas y municipios que reciban recursos federales a sujetarse al princi</w:t>
      </w:r>
      <w:r>
        <w:rPr>
          <w:color w:val="404040"/>
        </w:rPr>
        <w:t xml:space="preserve">pio de anualidad, por lo que </w:t>
      </w:r>
      <w:r>
        <w:rPr>
          <w:b/>
          <w:color w:val="404040"/>
          <w:u w:val="thick" w:color="404040"/>
        </w:rPr>
        <w:t>se sugiere en lo subsecuente dar cumplimiento al principio de anualidad</w:t>
      </w:r>
      <w:r>
        <w:rPr>
          <w:color w:val="404040"/>
        </w:rPr>
        <w:t xml:space="preserve">, en el ejercicio del gasto establecido en el artículo 126 de la Constitución Política de los Estados Unidos Mexicanos, al establecer que no se podrá hacer </w:t>
      </w:r>
      <w:r>
        <w:rPr>
          <w:color w:val="404040"/>
        </w:rPr>
        <w:t>pago alguno que no esté comprendido en el presupuesto de egresos.</w:t>
      </w:r>
    </w:p>
    <w:p w:rsidR="00B41537" w:rsidRDefault="00B41537">
      <w:pPr>
        <w:pStyle w:val="Textoindependiente"/>
      </w:pPr>
    </w:p>
    <w:p w:rsidR="00B41537" w:rsidRDefault="004922DF">
      <w:pPr>
        <w:pStyle w:val="Textoindependiente"/>
        <w:spacing w:before="142" w:line="360" w:lineRule="auto"/>
        <w:ind w:left="142" w:right="1695"/>
        <w:jc w:val="both"/>
      </w:pPr>
      <w:r>
        <w:rPr>
          <w:color w:val="404040"/>
        </w:rPr>
        <w:t>El Presupuesto de Egresos de la Federación, Estado y Municipios se emiten por el término de un año, que va del 01 de enero al 31 de diciembre, lo anterior determina el principio de anualida</w:t>
      </w:r>
      <w:r>
        <w:rPr>
          <w:color w:val="404040"/>
        </w:rPr>
        <w:t>d en el ejercicio de los recursos</w:t>
      </w:r>
      <w:r>
        <w:rPr>
          <w:color w:val="404040"/>
          <w:spacing w:val="-24"/>
        </w:rPr>
        <w:t xml:space="preserve"> </w:t>
      </w:r>
      <w:r>
        <w:rPr>
          <w:color w:val="404040"/>
        </w:rPr>
        <w:t>públicos.</w:t>
      </w:r>
    </w:p>
    <w:p w:rsidR="00B41537" w:rsidRDefault="00B41537">
      <w:pPr>
        <w:pStyle w:val="Textoindependiente"/>
      </w:pPr>
    </w:p>
    <w:p w:rsidR="00B41537" w:rsidRDefault="004922DF">
      <w:pPr>
        <w:spacing w:before="139" w:line="360" w:lineRule="auto"/>
        <w:ind w:left="142" w:right="1701"/>
        <w:jc w:val="both"/>
        <w:rPr>
          <w:b/>
          <w:sz w:val="24"/>
        </w:rPr>
      </w:pPr>
      <w:r>
        <w:rPr>
          <w:b/>
          <w:color w:val="404040"/>
          <w:sz w:val="24"/>
          <w:u w:val="thick" w:color="404040"/>
        </w:rPr>
        <w:t>Así también se sugiere que el Municipio de cumplimiento a lo establecido en el artículo 54 de la Ley Federal de Presupuesto y Responsabilidad Hacendaria</w:t>
      </w:r>
      <w:r>
        <w:rPr>
          <w:color w:val="404040"/>
          <w:sz w:val="24"/>
        </w:rPr>
        <w:t>, toda vez que los recursos contemplados en el Presupuesto de Egresos del Municipio del 01 de enero al 31 de diciembre de 2014, para ser ejercidos con posterioridad debieron quedar devengados al 31 de diciembre de dicho año, reconocido el devengo en contab</w:t>
      </w:r>
      <w:r>
        <w:rPr>
          <w:color w:val="404040"/>
          <w:sz w:val="24"/>
        </w:rPr>
        <w:t>ilidad y contar con la debida partida presupuestal en dicho año. (</w:t>
      </w:r>
      <w:r>
        <w:rPr>
          <w:b/>
          <w:color w:val="404040"/>
          <w:sz w:val="24"/>
        </w:rPr>
        <w:t>ANEXO B- 4. Y 5.)</w:t>
      </w:r>
    </w:p>
    <w:p w:rsidR="00B41537" w:rsidRDefault="00B41537">
      <w:pPr>
        <w:pStyle w:val="Textoindependiente"/>
        <w:rPr>
          <w:b/>
        </w:rPr>
      </w:pPr>
    </w:p>
    <w:p w:rsidR="00B41537" w:rsidRDefault="004922DF">
      <w:pPr>
        <w:spacing w:before="142" w:line="360" w:lineRule="auto"/>
        <w:ind w:left="142" w:right="1698"/>
        <w:jc w:val="both"/>
        <w:rPr>
          <w:sz w:val="24"/>
        </w:rPr>
      </w:pPr>
      <w:r>
        <w:rPr>
          <w:color w:val="404040"/>
          <w:sz w:val="24"/>
        </w:rPr>
        <w:t xml:space="preserve">Al respecto es muy importante mencionar que </w:t>
      </w:r>
      <w:r>
        <w:rPr>
          <w:b/>
          <w:color w:val="404040"/>
          <w:sz w:val="24"/>
          <w:u w:val="thick" w:color="404040"/>
        </w:rPr>
        <w:t xml:space="preserve">los recursos no ejercidos ni devengados al 31 de diciembre están siendo observados por la Auditoría Superior   </w:t>
      </w:r>
      <w:r>
        <w:rPr>
          <w:b/>
          <w:color w:val="404040"/>
          <w:spacing w:val="59"/>
          <w:sz w:val="24"/>
          <w:u w:val="thick" w:color="404040"/>
        </w:rPr>
        <w:t xml:space="preserve"> </w:t>
      </w:r>
      <w:r>
        <w:rPr>
          <w:b/>
          <w:color w:val="404040"/>
          <w:sz w:val="24"/>
          <w:u w:val="thick" w:color="404040"/>
        </w:rPr>
        <w:t>de la Federació</w:t>
      </w:r>
      <w:r>
        <w:rPr>
          <w:b/>
          <w:color w:val="404040"/>
          <w:sz w:val="24"/>
          <w:u w:val="thick" w:color="404040"/>
        </w:rPr>
        <w:t>n</w:t>
      </w:r>
      <w:r>
        <w:rPr>
          <w:color w:val="404040"/>
          <w:sz w:val="24"/>
        </w:rPr>
        <w:t>, debido a que podría generar discrecionalidad en su</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4922DF">
      <w:pPr>
        <w:pStyle w:val="Textoindependiente"/>
        <w:spacing w:line="360" w:lineRule="auto"/>
        <w:ind w:left="142" w:right="1702"/>
        <w:jc w:val="both"/>
      </w:pPr>
      <w:r>
        <w:rPr>
          <w:color w:val="404040"/>
        </w:rPr>
        <w:lastRenderedPageBreak/>
        <w:t>aplicación, toda vez que constituyen recursos que posteriormente ya no se pueden fiscalizar por dicha entidad fiscalizadora.</w:t>
      </w:r>
    </w:p>
    <w:p w:rsidR="00B41537" w:rsidRDefault="00B41537">
      <w:pPr>
        <w:pStyle w:val="Textoindependiente"/>
      </w:pPr>
    </w:p>
    <w:p w:rsidR="00B41537" w:rsidRDefault="004922DF">
      <w:pPr>
        <w:spacing w:before="142" w:line="360" w:lineRule="auto"/>
        <w:ind w:left="142" w:right="1696"/>
        <w:jc w:val="both"/>
        <w:rPr>
          <w:sz w:val="24"/>
        </w:rPr>
      </w:pPr>
      <w:r>
        <w:rPr>
          <w:color w:val="404040"/>
          <w:sz w:val="24"/>
        </w:rPr>
        <w:t>Con las entrevistas realizadas al personal involucrado en el e</w:t>
      </w:r>
      <w:r>
        <w:rPr>
          <w:color w:val="404040"/>
          <w:sz w:val="24"/>
        </w:rPr>
        <w:t xml:space="preserve">jercicio de los recursos del Fondo, se detectó que en el caso de algunas Dependencias ejecutoras </w:t>
      </w:r>
      <w:r>
        <w:rPr>
          <w:b/>
          <w:color w:val="404040"/>
          <w:sz w:val="24"/>
          <w:u w:val="thick" w:color="404040"/>
        </w:rPr>
        <w:t>desconocen la normatividad aplicable al ejercicio de los recursos del FORTAMUN-DF</w:t>
      </w:r>
      <w:r>
        <w:rPr>
          <w:color w:val="404040"/>
          <w:sz w:val="24"/>
        </w:rPr>
        <w:t>.</w:t>
      </w:r>
    </w:p>
    <w:p w:rsidR="00B41537" w:rsidRDefault="00B41537">
      <w:pPr>
        <w:pStyle w:val="Textoindependiente"/>
      </w:pPr>
    </w:p>
    <w:p w:rsidR="00B41537" w:rsidRDefault="004922DF">
      <w:pPr>
        <w:pStyle w:val="Textoindependiente"/>
        <w:spacing w:before="142" w:line="360" w:lineRule="auto"/>
        <w:ind w:left="142" w:right="1707"/>
        <w:jc w:val="both"/>
      </w:pPr>
      <w:r>
        <w:rPr>
          <w:color w:val="404040"/>
        </w:rPr>
        <w:t>Lo anterior, específicamente tratándose del Organismo Operador del Servicio</w:t>
      </w:r>
      <w:r>
        <w:rPr>
          <w:color w:val="404040"/>
        </w:rPr>
        <w:t xml:space="preserve"> de Limpia de Puebla y de la Secretaría de Seguridad Pública </w:t>
      </w:r>
      <w:r>
        <w:t>y Tránsito Municipal</w:t>
      </w:r>
      <w:r>
        <w:rPr>
          <w:color w:val="404040"/>
        </w:rPr>
        <w:t>.</w:t>
      </w:r>
    </w:p>
    <w:p w:rsidR="00B41537" w:rsidRDefault="00B41537">
      <w:pPr>
        <w:pStyle w:val="Textoindependiente"/>
      </w:pPr>
    </w:p>
    <w:p w:rsidR="00B41537" w:rsidRDefault="004922DF">
      <w:pPr>
        <w:spacing w:before="142" w:line="360" w:lineRule="auto"/>
        <w:ind w:left="142" w:right="1696"/>
        <w:jc w:val="both"/>
        <w:rPr>
          <w:sz w:val="24"/>
        </w:rPr>
      </w:pPr>
      <w:r>
        <w:rPr>
          <w:color w:val="404040"/>
          <w:sz w:val="24"/>
        </w:rPr>
        <w:t>Por lo anterior se sugiere dar cumplimiento de lo establecido en los artículos 40, fracciones IV, XV y artículo 44 fracción del Reglamento Interior de la Tesorería Municipa</w:t>
      </w:r>
      <w:r>
        <w:rPr>
          <w:color w:val="404040"/>
          <w:sz w:val="24"/>
        </w:rPr>
        <w:t xml:space="preserve">l del Honorable Ayuntamiento del Municipio de Puebla. Toda vez que el </w:t>
      </w:r>
      <w:r>
        <w:rPr>
          <w:b/>
          <w:color w:val="404040"/>
          <w:sz w:val="24"/>
          <w:u w:val="thick" w:color="404040"/>
        </w:rPr>
        <w:t>personal de las Dependencias ejecutoras antes mencionadas manifestaron que desconocen la fuente de recursos que se les transfiere para realizar sus erogaciones. Lo anterior denota tambié</w:t>
      </w:r>
      <w:r>
        <w:rPr>
          <w:b/>
          <w:color w:val="404040"/>
          <w:sz w:val="24"/>
          <w:u w:val="thick" w:color="404040"/>
        </w:rPr>
        <w:t>n la falta de una Dependencia coordinadora del Fondo</w:t>
      </w:r>
      <w:r>
        <w:rPr>
          <w:color w:val="404040"/>
          <w:sz w:val="24"/>
        </w:rPr>
        <w:t>, lo cual puede observarse en las respuestas obtenidas a la encuesta técnica de Gabinete realizada a las dependencias involucradas en la administración y ejercicio de los recursos del Fondo.</w:t>
      </w:r>
    </w:p>
    <w:p w:rsidR="00B41537" w:rsidRDefault="00B41537">
      <w:pPr>
        <w:pStyle w:val="Textoindependiente"/>
      </w:pPr>
    </w:p>
    <w:p w:rsidR="00B41537" w:rsidRDefault="004922DF">
      <w:pPr>
        <w:spacing w:before="142" w:line="360" w:lineRule="auto"/>
        <w:ind w:left="142" w:right="1695"/>
        <w:jc w:val="both"/>
        <w:rPr>
          <w:sz w:val="24"/>
        </w:rPr>
      </w:pPr>
      <w:r>
        <w:rPr>
          <w:color w:val="404040"/>
          <w:sz w:val="24"/>
        </w:rPr>
        <w:t>Con el análi</w:t>
      </w:r>
      <w:r>
        <w:rPr>
          <w:color w:val="404040"/>
          <w:sz w:val="24"/>
        </w:rPr>
        <w:t xml:space="preserve">sis a la información contenida en las balanzas de comprobación, así como en el Reporte del Comportamiento presupuestal del FORTAMUN.DF 2014, emitido por el Departamento de Presupuesto, dependiente de la Dirección de Egresos, </w:t>
      </w:r>
      <w:r>
        <w:rPr>
          <w:b/>
          <w:color w:val="404040"/>
          <w:sz w:val="24"/>
        </w:rPr>
        <w:t>se detectó que los recursos del</w:t>
      </w:r>
      <w:r>
        <w:rPr>
          <w:b/>
          <w:color w:val="404040"/>
          <w:sz w:val="24"/>
        </w:rPr>
        <w:t xml:space="preserve"> Fondo se destinaron, entre otros, al pago de los siguientes conceptos</w:t>
      </w:r>
      <w:r>
        <w:rPr>
          <w:color w:val="404040"/>
          <w:sz w:val="24"/>
        </w:rPr>
        <w:t>:</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Textoindependiente"/>
        <w:spacing w:before="70"/>
        <w:ind w:left="142"/>
        <w:jc w:val="both"/>
      </w:pPr>
      <w:r>
        <w:rPr>
          <w:color w:val="404040"/>
        </w:rPr>
        <w:t>1.- Transferencias presupuestarias relativas al capítulo 1000</w:t>
      </w:r>
    </w:p>
    <w:p w:rsidR="00B41537" w:rsidRDefault="004922DF">
      <w:pPr>
        <w:pStyle w:val="Textoindependiente"/>
        <w:spacing w:before="137" w:line="360" w:lineRule="auto"/>
        <w:ind w:left="142" w:right="4087"/>
      </w:pPr>
      <w:r>
        <w:rPr>
          <w:color w:val="404040"/>
        </w:rPr>
        <w:t>.- Transferencias presupuestarias relativas al capítulo 2000 3.- Transferencias presupuestarias relativas al capítulo 3000 4.- Transferencias otorgadas a entidades federativas</w:t>
      </w:r>
    </w:p>
    <w:p w:rsidR="00B41537" w:rsidRDefault="004922DF">
      <w:pPr>
        <w:spacing w:before="5" w:line="360" w:lineRule="auto"/>
        <w:ind w:left="142" w:right="1695"/>
        <w:jc w:val="both"/>
        <w:rPr>
          <w:b/>
          <w:sz w:val="24"/>
        </w:rPr>
      </w:pPr>
      <w:r>
        <w:rPr>
          <w:color w:val="404040"/>
          <w:sz w:val="24"/>
        </w:rPr>
        <w:t xml:space="preserve">Respecto a las transferencias, en mi opinión, </w:t>
      </w:r>
      <w:r>
        <w:rPr>
          <w:b/>
          <w:color w:val="404040"/>
          <w:sz w:val="24"/>
        </w:rPr>
        <w:t>el Municipio como Ente Público, no</w:t>
      </w:r>
      <w:r>
        <w:rPr>
          <w:b/>
          <w:color w:val="404040"/>
          <w:sz w:val="24"/>
        </w:rPr>
        <w:t xml:space="preserve"> es quien realiza directamente el ejercicio del gasto en estos conceptos como tal</w:t>
      </w:r>
      <w:r>
        <w:rPr>
          <w:color w:val="404040"/>
          <w:sz w:val="24"/>
        </w:rPr>
        <w:t xml:space="preserve">, ya que quien administra dichos recursos es el Ente Público al que se le realizan dichas transferencias, por lo que no se puede constatar que el recurso del FORTAMUN-DF 2014 </w:t>
      </w:r>
      <w:r>
        <w:rPr>
          <w:color w:val="404040"/>
          <w:sz w:val="24"/>
        </w:rPr>
        <w:t xml:space="preserve">se haya apegado a la legislación aplicable al Fondo en cuanto a su ejercicio. </w:t>
      </w:r>
      <w:r>
        <w:rPr>
          <w:b/>
          <w:color w:val="404040"/>
          <w:sz w:val="24"/>
        </w:rPr>
        <w:t>(ANEXOS B- 4. Y</w:t>
      </w:r>
      <w:r>
        <w:rPr>
          <w:b/>
          <w:color w:val="404040"/>
          <w:spacing w:val="-10"/>
          <w:sz w:val="24"/>
        </w:rPr>
        <w:t xml:space="preserve"> </w:t>
      </w:r>
      <w:r>
        <w:rPr>
          <w:b/>
          <w:color w:val="404040"/>
          <w:sz w:val="24"/>
        </w:rPr>
        <w:t>5.)</w:t>
      </w:r>
    </w:p>
    <w:p w:rsidR="00B41537" w:rsidRDefault="00B41537">
      <w:pPr>
        <w:pStyle w:val="Textoindependiente"/>
        <w:rPr>
          <w:b/>
        </w:rPr>
      </w:pPr>
    </w:p>
    <w:p w:rsidR="00B41537" w:rsidRDefault="004922DF">
      <w:pPr>
        <w:pStyle w:val="Textoindependiente"/>
        <w:spacing w:before="142" w:line="360" w:lineRule="auto"/>
        <w:ind w:left="850" w:right="7569" w:hanging="708"/>
      </w:pPr>
      <w:r>
        <w:rPr>
          <w:color w:val="404040"/>
        </w:rPr>
        <w:t>Respecto de los conceptos: 5.- Ayudas sociales</w:t>
      </w:r>
    </w:p>
    <w:p w:rsidR="00B41537" w:rsidRDefault="004922DF">
      <w:pPr>
        <w:pStyle w:val="Textoindependiente"/>
        <w:spacing w:before="2"/>
        <w:ind w:left="850" w:right="1701"/>
      </w:pPr>
      <w:r>
        <w:rPr>
          <w:color w:val="404040"/>
        </w:rPr>
        <w:t>6.- Becas y otras ayudas par programa de capacitación.</w:t>
      </w:r>
    </w:p>
    <w:p w:rsidR="00B41537" w:rsidRDefault="00B41537">
      <w:pPr>
        <w:pStyle w:val="Textoindependiente"/>
      </w:pPr>
    </w:p>
    <w:p w:rsidR="00B41537" w:rsidRDefault="00B41537">
      <w:pPr>
        <w:pStyle w:val="Textoindependiente"/>
      </w:pPr>
    </w:p>
    <w:p w:rsidR="00B41537" w:rsidRDefault="004922DF">
      <w:pPr>
        <w:pStyle w:val="Textoindependiente"/>
        <w:spacing w:line="360" w:lineRule="auto"/>
        <w:ind w:left="142" w:right="1695"/>
        <w:jc w:val="both"/>
        <w:rPr>
          <w:b/>
        </w:rPr>
      </w:pPr>
      <w:r>
        <w:rPr>
          <w:color w:val="404040"/>
        </w:rPr>
        <w:t xml:space="preserve">En mi opinión estos conceptos </w:t>
      </w:r>
      <w:r>
        <w:rPr>
          <w:b/>
          <w:color w:val="404040"/>
        </w:rPr>
        <w:t>no cumplen con el desti</w:t>
      </w:r>
      <w:r>
        <w:rPr>
          <w:b/>
          <w:color w:val="404040"/>
        </w:rPr>
        <w:t>no del Fondo</w:t>
      </w:r>
      <w:r>
        <w:rPr>
          <w:color w:val="404040"/>
        </w:rPr>
        <w:t>, toda vez que la Ley de Coordinación es precisa al establecer que los recursos del Fondo se destinarán al fortalecimiento Municipal, específicamente a la satisfacción de requerimientos, dando prioridad al cumplimiento de sus obligaciones finan</w:t>
      </w:r>
      <w:r>
        <w:rPr>
          <w:color w:val="404040"/>
        </w:rPr>
        <w:t>cieras, pago de derechos y aprovechamientos por concepto de agua, descargas de aguas residuales, modernización de los sistemas de recaudación locales, mantenimiento de infraestructura y a la atención de las necesidades directamente vinculadas con la seguri</w:t>
      </w:r>
      <w:r>
        <w:rPr>
          <w:color w:val="404040"/>
        </w:rPr>
        <w:t xml:space="preserve">dad pública de sus habitantes. </w:t>
      </w:r>
      <w:r>
        <w:rPr>
          <w:b/>
          <w:color w:val="404040"/>
        </w:rPr>
        <w:t>(ANEXOS B- 4. Y 5.)</w:t>
      </w:r>
    </w:p>
    <w:p w:rsidR="00B41537" w:rsidRDefault="00B41537">
      <w:pPr>
        <w:pStyle w:val="Textoindependiente"/>
        <w:rPr>
          <w:b/>
        </w:rPr>
      </w:pPr>
    </w:p>
    <w:p w:rsidR="00B41537" w:rsidRDefault="004922DF">
      <w:pPr>
        <w:spacing w:before="142" w:line="360" w:lineRule="auto"/>
        <w:ind w:left="142" w:right="1697"/>
        <w:jc w:val="both"/>
        <w:rPr>
          <w:sz w:val="24"/>
        </w:rPr>
      </w:pPr>
      <w:r>
        <w:rPr>
          <w:color w:val="404040"/>
          <w:sz w:val="24"/>
        </w:rPr>
        <w:t xml:space="preserve">Así también se constató que </w:t>
      </w:r>
      <w:r>
        <w:rPr>
          <w:b/>
          <w:color w:val="404040"/>
          <w:sz w:val="24"/>
        </w:rPr>
        <w:t>con recursos del Fondo se realizó la aportación municipal al SUBSEMUN</w:t>
      </w:r>
      <w:r>
        <w:rPr>
          <w:color w:val="404040"/>
          <w:sz w:val="24"/>
        </w:rPr>
        <w:t>, que representa un programa federal en apego a lo establecido en el artículo 74 de la Ley Federal de Presu</w:t>
      </w:r>
      <w:r>
        <w:rPr>
          <w:color w:val="404040"/>
          <w:sz w:val="24"/>
        </w:rPr>
        <w:t xml:space="preserve">puesto y Responsabilidad Hacendaria, por lo que el ejercicio de los recursos debe realizarse en apego a </w:t>
      </w:r>
      <w:r>
        <w:rPr>
          <w:color w:val="404040"/>
          <w:spacing w:val="64"/>
          <w:sz w:val="24"/>
        </w:rPr>
        <w:t xml:space="preserve"> </w:t>
      </w:r>
      <w:r>
        <w:rPr>
          <w:color w:val="404040"/>
          <w:sz w:val="24"/>
        </w:rPr>
        <w:t>las</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4922DF">
      <w:pPr>
        <w:pStyle w:val="Textoindependiente"/>
        <w:spacing w:line="360" w:lineRule="auto"/>
        <w:ind w:left="142" w:right="1695"/>
        <w:jc w:val="both"/>
      </w:pPr>
      <w:r>
        <w:rPr>
          <w:color w:val="404040"/>
        </w:rPr>
        <w:lastRenderedPageBreak/>
        <w:t>reglas de operación del SUBSEMUN, en atención a lo establecido en el artículo 77 de la misma Ley, no en atención a la naturaleza de las Aportaciones Federales del Ramo 33.</w:t>
      </w:r>
    </w:p>
    <w:p w:rsidR="00B41537" w:rsidRDefault="00B41537">
      <w:pPr>
        <w:pStyle w:val="Textoindependiente"/>
      </w:pPr>
    </w:p>
    <w:p w:rsidR="00B41537" w:rsidRDefault="004922DF">
      <w:pPr>
        <w:pStyle w:val="Textoindependiente"/>
        <w:spacing w:before="142" w:line="360" w:lineRule="auto"/>
        <w:ind w:left="142" w:right="1696"/>
        <w:jc w:val="both"/>
        <w:rPr>
          <w:b/>
        </w:rPr>
      </w:pPr>
      <w:r>
        <w:rPr>
          <w:color w:val="404040"/>
        </w:rPr>
        <w:t xml:space="preserve">En atención a lo establecido en el artículo 49 de la Ley de Coordinación Fiscal, los recursos de las Aportaciones Federales del Ramo 33, cuando llegan al Municipio habrá que administrarlos conforme a sus propias leyes (locales); por otro lado, el artículo </w:t>
      </w:r>
      <w:r>
        <w:rPr>
          <w:color w:val="404040"/>
        </w:rPr>
        <w:t>83 de la Ley Federal de Presupuesto y Responsabilidad Hacendaria establece que los recursos que sean transferidos al Municipio en virtud de la celebración de un convenio con una Dependencia Federal, no pierden su naturaleza federal y por tanto habrá que ad</w:t>
      </w:r>
      <w:r>
        <w:rPr>
          <w:color w:val="404040"/>
        </w:rPr>
        <w:t xml:space="preserve">ministrarlos conforme a leyes  federales, caso concreto del SUBSEMUN, por lo que </w:t>
      </w:r>
      <w:r>
        <w:rPr>
          <w:b/>
          <w:color w:val="404040"/>
        </w:rPr>
        <w:t xml:space="preserve">los recursos del FORTAMUN-DF 2014, aportados como </w:t>
      </w:r>
      <w:r>
        <w:rPr>
          <w:b/>
        </w:rPr>
        <w:t xml:space="preserve">coparticipación </w:t>
      </w:r>
      <w:r>
        <w:rPr>
          <w:b/>
          <w:color w:val="404040"/>
        </w:rPr>
        <w:t>municipal al SUBSEMUN, se administraron conforme a leyes</w:t>
      </w:r>
      <w:r>
        <w:rPr>
          <w:b/>
          <w:color w:val="404040"/>
          <w:spacing w:val="-16"/>
        </w:rPr>
        <w:t xml:space="preserve"> </w:t>
      </w:r>
      <w:r>
        <w:rPr>
          <w:b/>
          <w:color w:val="404040"/>
        </w:rPr>
        <w:t>federales.</w:t>
      </w:r>
    </w:p>
    <w:p w:rsidR="00B41537" w:rsidRDefault="00B41537">
      <w:pPr>
        <w:pStyle w:val="Textoindependiente"/>
        <w:rPr>
          <w:b/>
        </w:rPr>
      </w:pPr>
    </w:p>
    <w:p w:rsidR="00B41537" w:rsidRDefault="004922DF">
      <w:pPr>
        <w:spacing w:before="142" w:line="360" w:lineRule="auto"/>
        <w:ind w:left="142" w:right="1696"/>
        <w:jc w:val="both"/>
        <w:rPr>
          <w:sz w:val="24"/>
        </w:rPr>
      </w:pPr>
      <w:r>
        <w:rPr>
          <w:b/>
          <w:color w:val="404040"/>
          <w:sz w:val="24"/>
        </w:rPr>
        <w:t>Así también, se sugiere establecer una c</w:t>
      </w:r>
      <w:r>
        <w:rPr>
          <w:b/>
          <w:color w:val="404040"/>
          <w:sz w:val="24"/>
        </w:rPr>
        <w:t>oordinación estrecha entre las distintas áreas del Municipio que participan en la administración y ejercicio de los recursos del Fondo, con el propósito de que en lo subsecuente se presente la evidencia que demuestre que hizo del conocimiento de sus habita</w:t>
      </w:r>
      <w:r>
        <w:rPr>
          <w:b/>
          <w:color w:val="404040"/>
          <w:sz w:val="24"/>
        </w:rPr>
        <w:t>ntes, el monto de recursos que recibió del Fondo, las obras y acciones a realizar, el costo de cada una, su ubicación, metas y beneficiarios; así también se detectó que tampoco Informó a sus habitantes, al término del ejercicio, sobre los resultados alcanz</w:t>
      </w:r>
      <w:r>
        <w:rPr>
          <w:b/>
          <w:color w:val="404040"/>
          <w:sz w:val="24"/>
        </w:rPr>
        <w:t>ados con los recursos del Fondo</w:t>
      </w:r>
      <w:r>
        <w:rPr>
          <w:color w:val="404040"/>
          <w:sz w:val="24"/>
        </w:rPr>
        <w:t>. Lo anterior para dar cumplimiento a lo establecido en el artículo 33, apartado B, fracción II, incisos a) y c) de la Ley de Coordinación Fiscal vigente en el ejercicio 2014.</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4922DF">
      <w:pPr>
        <w:pStyle w:val="Textoindependiente"/>
        <w:spacing w:line="360" w:lineRule="auto"/>
        <w:ind w:left="142" w:right="1705"/>
        <w:jc w:val="both"/>
      </w:pPr>
      <w:r>
        <w:rPr>
          <w:color w:val="404040"/>
        </w:rPr>
        <w:lastRenderedPageBreak/>
        <w:t>Se detectó que las transferencias d</w:t>
      </w:r>
      <w:r>
        <w:rPr>
          <w:color w:val="404040"/>
        </w:rPr>
        <w:t>e recursos se realizaron por parte de la Secretaría de Finanzas del Estado en tiempo y forma, en apego a la Calendarización y distribución de recursos publicados.</w:t>
      </w:r>
    </w:p>
    <w:p w:rsidR="00B41537" w:rsidRDefault="00B41537">
      <w:pPr>
        <w:pStyle w:val="Textoindependiente"/>
      </w:pPr>
    </w:p>
    <w:p w:rsidR="00B41537" w:rsidRDefault="004922DF">
      <w:pPr>
        <w:pStyle w:val="Textoindependiente"/>
        <w:spacing w:before="142" w:line="360" w:lineRule="auto"/>
        <w:ind w:left="142" w:right="1697"/>
        <w:jc w:val="both"/>
        <w:rPr>
          <w:b/>
        </w:rPr>
      </w:pPr>
      <w:r>
        <w:rPr>
          <w:color w:val="404040"/>
        </w:rPr>
        <w:t>Con el análisis a las pólizas, registros contables y documentación comprobatoria y justifica</w:t>
      </w:r>
      <w:r>
        <w:rPr>
          <w:color w:val="404040"/>
        </w:rPr>
        <w:t xml:space="preserve">tiva revisada, se detectó que el Ente Público registró en su contabilidad las operaciones realizadas con recursos del Fondo; así mismo, que se cuenta con la documentación </w:t>
      </w:r>
      <w:r>
        <w:rPr>
          <w:b/>
          <w:color w:val="404040"/>
        </w:rPr>
        <w:t>justificativa y comprobatoria</w:t>
      </w:r>
      <w:r>
        <w:rPr>
          <w:color w:val="404040"/>
        </w:rPr>
        <w:t>, la cual cumple con los requisitos fiscales y esta canc</w:t>
      </w:r>
      <w:r>
        <w:rPr>
          <w:color w:val="404040"/>
        </w:rPr>
        <w:t xml:space="preserve">elada con la leyenda de </w:t>
      </w:r>
      <w:r>
        <w:rPr>
          <w:b/>
          <w:color w:val="404040"/>
        </w:rPr>
        <w:t>"operado</w:t>
      </w:r>
      <w:r>
        <w:rPr>
          <w:color w:val="404040"/>
        </w:rPr>
        <w:t xml:space="preserve">" e identificada con  el nombre del Fondo.  </w:t>
      </w:r>
      <w:r>
        <w:rPr>
          <w:b/>
          <w:color w:val="404040"/>
        </w:rPr>
        <w:t>(ANEXO E)</w:t>
      </w:r>
    </w:p>
    <w:p w:rsidR="00B41537" w:rsidRDefault="00B41537">
      <w:pPr>
        <w:pStyle w:val="Textoindependiente"/>
        <w:rPr>
          <w:b/>
        </w:rPr>
      </w:pPr>
    </w:p>
    <w:p w:rsidR="00B41537" w:rsidRDefault="004922DF">
      <w:pPr>
        <w:pStyle w:val="Textoindependiente"/>
        <w:spacing w:before="142" w:line="360" w:lineRule="auto"/>
        <w:ind w:left="142" w:right="1702"/>
        <w:jc w:val="both"/>
      </w:pPr>
      <w:r>
        <w:rPr>
          <w:color w:val="404040"/>
        </w:rPr>
        <w:t>Con el análisis realizado a las declaraciones provisionales de impuestos federales presentadas por el Municipio, se constató que éste realizó el entero de las retencione</w:t>
      </w:r>
      <w:r>
        <w:rPr>
          <w:color w:val="404040"/>
        </w:rPr>
        <w:t>s de Impuesto Sobre la Renta por concepto de salarios registrados en el rubro de servicios personales.</w:t>
      </w:r>
    </w:p>
    <w:p w:rsidR="00B41537" w:rsidRDefault="00B41537">
      <w:pPr>
        <w:pStyle w:val="Textoindependiente"/>
      </w:pPr>
    </w:p>
    <w:p w:rsidR="00B41537" w:rsidRDefault="004922DF">
      <w:pPr>
        <w:pStyle w:val="Textoindependiente"/>
        <w:spacing w:before="142" w:line="360" w:lineRule="auto"/>
        <w:ind w:left="142" w:right="1705"/>
        <w:jc w:val="both"/>
      </w:pPr>
      <w:r>
        <w:rPr>
          <w:color w:val="404040"/>
        </w:rPr>
        <w:t>Así también se constató que el Municipio presentó en tiempo y forma la declaración anual informativa de sueldos y</w:t>
      </w:r>
      <w:r>
        <w:rPr>
          <w:color w:val="404040"/>
          <w:spacing w:val="-19"/>
        </w:rPr>
        <w:t xml:space="preserve"> </w:t>
      </w:r>
      <w:r>
        <w:rPr>
          <w:color w:val="404040"/>
        </w:rPr>
        <w:t>salarios.</w:t>
      </w:r>
    </w:p>
    <w:p w:rsidR="00B41537" w:rsidRDefault="00B41537">
      <w:pPr>
        <w:pStyle w:val="Textoindependiente"/>
      </w:pPr>
    </w:p>
    <w:p w:rsidR="00B41537" w:rsidRDefault="004922DF">
      <w:pPr>
        <w:pStyle w:val="Textoindependiente"/>
        <w:spacing w:before="139" w:line="360" w:lineRule="auto"/>
        <w:ind w:left="142" w:right="1695"/>
        <w:jc w:val="both"/>
      </w:pPr>
      <w:r>
        <w:rPr>
          <w:color w:val="404040"/>
        </w:rPr>
        <w:t>Con el análisis a los recib</w:t>
      </w:r>
      <w:r>
        <w:rPr>
          <w:color w:val="404040"/>
        </w:rPr>
        <w:t>os de nóminas pagadas con recursos del Fondo, en el rubro de seguridad pública, se detectó que éstos están emitidos en términos de las disposiciones fiscales.</w:t>
      </w:r>
    </w:p>
    <w:p w:rsidR="00B41537" w:rsidRDefault="00B41537">
      <w:pPr>
        <w:pStyle w:val="Textoindependiente"/>
      </w:pPr>
    </w:p>
    <w:p w:rsidR="00B41537" w:rsidRDefault="004922DF">
      <w:pPr>
        <w:spacing w:before="142" w:line="360" w:lineRule="auto"/>
        <w:ind w:left="142" w:right="1697"/>
        <w:jc w:val="both"/>
        <w:rPr>
          <w:sz w:val="24"/>
        </w:rPr>
      </w:pPr>
      <w:r>
        <w:rPr>
          <w:b/>
          <w:color w:val="404040"/>
          <w:sz w:val="24"/>
        </w:rPr>
        <w:t>Así también se sugiere que el Municipio cuente con el Programa de Seguridad Pública que oriente sus acciones en esta materia</w:t>
      </w:r>
      <w:r>
        <w:rPr>
          <w:color w:val="404040"/>
          <w:sz w:val="24"/>
        </w:rPr>
        <w:t>, en términos de lo establecido en el artículo 7, fracción II de la Ley General del Sistema Nacional de Seguridad Pública.</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4922DF">
      <w:pPr>
        <w:spacing w:line="360" w:lineRule="auto"/>
        <w:ind w:left="142" w:right="1692"/>
        <w:jc w:val="both"/>
        <w:rPr>
          <w:b/>
          <w:sz w:val="24"/>
        </w:rPr>
      </w:pPr>
      <w:r>
        <w:rPr>
          <w:color w:val="404040"/>
          <w:sz w:val="24"/>
        </w:rPr>
        <w:lastRenderedPageBreak/>
        <w:t xml:space="preserve">Con el análisis a la información presentada por el Municipio se detectó que </w:t>
      </w:r>
      <w:r>
        <w:rPr>
          <w:b/>
          <w:color w:val="404040"/>
          <w:sz w:val="24"/>
        </w:rPr>
        <w:t>no se cuenta con indicadores que permitan medir el impacto de las obras y acciones financiadas con recursos del Fondo</w:t>
      </w:r>
      <w:r>
        <w:rPr>
          <w:color w:val="404040"/>
          <w:sz w:val="24"/>
        </w:rPr>
        <w:t xml:space="preserve">, y su contribución en el logro de los </w:t>
      </w:r>
      <w:r>
        <w:rPr>
          <w:b/>
          <w:color w:val="404040"/>
          <w:sz w:val="24"/>
        </w:rPr>
        <w:t>objetivos</w:t>
      </w:r>
      <w:r>
        <w:rPr>
          <w:b/>
          <w:color w:val="404040"/>
          <w:sz w:val="24"/>
        </w:rPr>
        <w:t xml:space="preserve"> </w:t>
      </w:r>
      <w:r>
        <w:rPr>
          <w:color w:val="404040"/>
          <w:sz w:val="24"/>
        </w:rPr>
        <w:t xml:space="preserve">planteados en la política pública. </w:t>
      </w:r>
      <w:r>
        <w:rPr>
          <w:b/>
          <w:color w:val="404040"/>
          <w:sz w:val="24"/>
        </w:rPr>
        <w:t>(ANEXO G)</w:t>
      </w:r>
    </w:p>
    <w:p w:rsidR="00B41537" w:rsidRDefault="00B41537">
      <w:pPr>
        <w:pStyle w:val="Textoindependiente"/>
        <w:rPr>
          <w:b/>
        </w:rPr>
      </w:pPr>
    </w:p>
    <w:p w:rsidR="00B41537" w:rsidRDefault="004922DF">
      <w:pPr>
        <w:pStyle w:val="Textoindependiente"/>
        <w:spacing w:before="142" w:line="360" w:lineRule="auto"/>
        <w:ind w:left="142" w:right="1697"/>
        <w:jc w:val="both"/>
        <w:rPr>
          <w:b/>
        </w:rPr>
      </w:pPr>
      <w:r>
        <w:rPr>
          <w:color w:val="404040"/>
        </w:rPr>
        <w:t>Así también se detectó que el Municipio presentó, publicó en el Periódico oficial  del Estado y difundió en su página de internet los informes trimestrales presentados por conducto del estado a la SHCP, en cum</w:t>
      </w:r>
      <w:r>
        <w:rPr>
          <w:color w:val="404040"/>
        </w:rPr>
        <w:t xml:space="preserve">plimiento a lo establecido en los artículos 85 de la Ley Federal de Presupuesto y Responsabilidad Hacendaria y 48 de la Ley de Coordinación Fiscal. </w:t>
      </w:r>
      <w:r>
        <w:rPr>
          <w:b/>
          <w:color w:val="404040"/>
        </w:rPr>
        <w:t>(ANEXO</w:t>
      </w:r>
      <w:r>
        <w:rPr>
          <w:b/>
          <w:color w:val="404040"/>
          <w:spacing w:val="-18"/>
        </w:rPr>
        <w:t xml:space="preserve"> </w:t>
      </w:r>
      <w:r>
        <w:rPr>
          <w:b/>
          <w:color w:val="404040"/>
        </w:rPr>
        <w:t>D)</w:t>
      </w:r>
    </w:p>
    <w:p w:rsidR="00B41537" w:rsidRDefault="00B41537">
      <w:pPr>
        <w:pStyle w:val="Textoindependiente"/>
        <w:rPr>
          <w:b/>
        </w:rPr>
      </w:pPr>
    </w:p>
    <w:p w:rsidR="00B41537" w:rsidRDefault="004922DF">
      <w:pPr>
        <w:spacing w:before="142" w:line="360" w:lineRule="auto"/>
        <w:ind w:left="142" w:right="1694"/>
        <w:jc w:val="both"/>
        <w:rPr>
          <w:sz w:val="24"/>
        </w:rPr>
      </w:pPr>
      <w:r>
        <w:rPr>
          <w:b/>
          <w:color w:val="404040"/>
          <w:sz w:val="24"/>
        </w:rPr>
        <w:t>Derivado de lo anteriormente expuesto, el municipio de Puebla no presentó evidencia que permita m</w:t>
      </w:r>
      <w:r>
        <w:rPr>
          <w:b/>
          <w:color w:val="404040"/>
          <w:sz w:val="24"/>
        </w:rPr>
        <w:t>edir el impacto de los recursos del FORTAMUN-DF en el cumplimiento de metas y objetivos</w:t>
      </w:r>
      <w:r>
        <w:rPr>
          <w:color w:val="404040"/>
          <w:sz w:val="24"/>
        </w:rPr>
        <w:t>, no cuenta con indicadores estratégicos y de gestión que permitan medir el grado de cumplimiento de dichas metas y objetivos, así como tampoco cuenta con metas y objeti</w:t>
      </w:r>
      <w:r>
        <w:rPr>
          <w:color w:val="404040"/>
          <w:sz w:val="24"/>
        </w:rPr>
        <w:t>vos a alcanzar con recursos del</w:t>
      </w:r>
      <w:r>
        <w:rPr>
          <w:color w:val="404040"/>
          <w:spacing w:val="-4"/>
          <w:sz w:val="24"/>
        </w:rPr>
        <w:t xml:space="preserve"> </w:t>
      </w:r>
      <w:r>
        <w:rPr>
          <w:color w:val="404040"/>
          <w:sz w:val="24"/>
        </w:rPr>
        <w:t>Fondo.</w:t>
      </w:r>
    </w:p>
    <w:p w:rsidR="00B41537" w:rsidRDefault="00B41537">
      <w:pPr>
        <w:pStyle w:val="Textoindependiente"/>
      </w:pPr>
    </w:p>
    <w:p w:rsidR="00B41537" w:rsidRDefault="004922DF">
      <w:pPr>
        <w:pStyle w:val="Textoindependiente"/>
        <w:spacing w:before="142" w:line="360" w:lineRule="auto"/>
        <w:ind w:left="142" w:right="1696"/>
        <w:jc w:val="both"/>
      </w:pPr>
      <w:r>
        <w:rPr>
          <w:color w:val="404040"/>
        </w:rPr>
        <w:t xml:space="preserve">Así también se detectó, con el análisis al Informe Final y Dictamen de Auditoría del Organismo Operador del Servicio de Limpia del Municipio de Puebla, que </w:t>
      </w:r>
      <w:r>
        <w:rPr>
          <w:b/>
          <w:color w:val="404040"/>
        </w:rPr>
        <w:t xml:space="preserve">no se aplicaron los indicadores para recursos federales del </w:t>
      </w:r>
      <w:r>
        <w:rPr>
          <w:b/>
          <w:color w:val="404040"/>
        </w:rPr>
        <w:t>Ramo General 33,  FISM Y FORTAMUN-DF</w:t>
      </w:r>
      <w:r>
        <w:rPr>
          <w:color w:val="404040"/>
        </w:rPr>
        <w:t>, toda vez que en el apartado correspondiente se contiene la leyenda “NO APLICA”, lo cual es incorrecto, ya que dicho Organismo recibió por concepto de TRANSFERENCIAS el 31.87% del total de los recursos del FORTAMUN-DF T</w:t>
      </w:r>
      <w:r>
        <w:rPr>
          <w:color w:val="404040"/>
        </w:rPr>
        <w:t>ransferidos al Municipio de Puebla en el ejercicio</w:t>
      </w:r>
      <w:r>
        <w:rPr>
          <w:color w:val="404040"/>
          <w:spacing w:val="-25"/>
        </w:rPr>
        <w:t xml:space="preserve"> </w:t>
      </w:r>
      <w:r>
        <w:rPr>
          <w:color w:val="404040"/>
        </w:rPr>
        <w:t>2014.</w:t>
      </w:r>
    </w:p>
    <w:p w:rsidR="00B41537" w:rsidRDefault="004922DF">
      <w:pPr>
        <w:pStyle w:val="Heading1"/>
        <w:spacing w:before="2"/>
        <w:ind w:left="209"/>
      </w:pPr>
      <w:r>
        <w:rPr>
          <w:color w:val="404040"/>
        </w:rPr>
        <w:t>(ANEXO I)</w:t>
      </w:r>
    </w:p>
    <w:p w:rsidR="00B41537" w:rsidRDefault="00B41537">
      <w:pPr>
        <w:sectPr w:rsidR="00B41537">
          <w:footerReference w:type="default" r:id="rId39"/>
          <w:pgSz w:w="12240" w:h="15840"/>
          <w:pgMar w:top="2220" w:right="0" w:bottom="1200" w:left="1560" w:header="708" w:footer="1012" w:gutter="0"/>
          <w:cols w:space="720"/>
        </w:sectPr>
      </w:pPr>
    </w:p>
    <w:p w:rsidR="00B41537" w:rsidRDefault="004922DF">
      <w:pPr>
        <w:spacing w:line="360" w:lineRule="auto"/>
        <w:ind w:left="1242" w:right="1694"/>
        <w:jc w:val="both"/>
        <w:rPr>
          <w:sz w:val="24"/>
        </w:rPr>
      </w:pPr>
      <w:r>
        <w:rPr>
          <w:color w:val="404040"/>
          <w:sz w:val="24"/>
        </w:rPr>
        <w:lastRenderedPageBreak/>
        <w:t xml:space="preserve">Así también, se sugiere efectuar conciliaciones de las cifras presupuestales, respecto del ejercicio del gasto, ya que en información proporcionada se detectó una </w:t>
      </w:r>
      <w:r>
        <w:rPr>
          <w:b/>
          <w:color w:val="404040"/>
          <w:sz w:val="24"/>
        </w:rPr>
        <w:t>diferencia en las cifras contenidas en los reportes emitidos por la Dirección de Egresos resp</w:t>
      </w:r>
      <w:r>
        <w:rPr>
          <w:b/>
          <w:color w:val="404040"/>
          <w:sz w:val="24"/>
        </w:rPr>
        <w:t xml:space="preserve">ecto de los montos ejercidos y pagados </w:t>
      </w:r>
      <w:r>
        <w:rPr>
          <w:color w:val="404040"/>
          <w:sz w:val="24"/>
        </w:rPr>
        <w:t>que se contienen en el Reporte de “Comportamiento Presupuestal del FORTAMUN-DF 2014”, por objeto del gasto y el Reporte presupuestal del ejercicio del gasto en CLASIFICACIÓN ADMINISTRATIVA FORTAMUN-DF 2014, como se re</w:t>
      </w:r>
      <w:r>
        <w:rPr>
          <w:color w:val="404040"/>
          <w:sz w:val="24"/>
        </w:rPr>
        <w:t>fleja en las</w:t>
      </w:r>
    </w:p>
    <w:p w:rsidR="00B41537" w:rsidRDefault="004922DF">
      <w:pPr>
        <w:spacing w:before="5"/>
        <w:ind w:left="1242"/>
        <w:jc w:val="both"/>
        <w:rPr>
          <w:b/>
          <w:sz w:val="24"/>
        </w:rPr>
      </w:pPr>
      <w:r>
        <w:rPr>
          <w:color w:val="404040"/>
          <w:sz w:val="24"/>
        </w:rPr>
        <w:t xml:space="preserve">siguientes gráficas: </w:t>
      </w:r>
      <w:r>
        <w:rPr>
          <w:b/>
          <w:color w:val="404040"/>
          <w:sz w:val="24"/>
        </w:rPr>
        <w:t>( ANEXOS B- 4. Y 5.)</w:t>
      </w:r>
    </w:p>
    <w:p w:rsidR="00B41537" w:rsidRDefault="00B41537">
      <w:pPr>
        <w:pStyle w:val="Textoindependiente"/>
        <w:rPr>
          <w:b/>
        </w:rPr>
      </w:pPr>
    </w:p>
    <w:p w:rsidR="00B41537" w:rsidRDefault="00B41537">
      <w:pPr>
        <w:pStyle w:val="Textoindependiente"/>
        <w:rPr>
          <w:b/>
        </w:rPr>
      </w:pPr>
    </w:p>
    <w:p w:rsidR="00B41537" w:rsidRDefault="004922DF">
      <w:pPr>
        <w:pStyle w:val="Heading1"/>
        <w:spacing w:before="0" w:line="360" w:lineRule="auto"/>
        <w:ind w:left="2619" w:right="3060" w:firstLine="1853"/>
        <w:jc w:val="left"/>
      </w:pPr>
      <w:r>
        <w:rPr>
          <w:color w:val="404040"/>
        </w:rPr>
        <w:t>FORTAMUN-DF  2014 PRESUPUESTO ORIGINAL, MODIFICADO Y PAGADO</w:t>
      </w:r>
    </w:p>
    <w:p w:rsidR="00B41537" w:rsidRDefault="004922DF">
      <w:pPr>
        <w:spacing w:before="5"/>
        <w:ind w:left="4394" w:right="4851"/>
        <w:jc w:val="center"/>
        <w:rPr>
          <w:b/>
          <w:sz w:val="24"/>
        </w:rPr>
      </w:pPr>
      <w:r>
        <w:rPr>
          <w:noProof/>
          <w:lang w:val="es-MX" w:eastAsia="es-MX"/>
        </w:rPr>
        <w:drawing>
          <wp:anchor distT="0" distB="0" distL="0" distR="0" simplePos="0" relativeHeight="251642880" behindDoc="0" locked="0" layoutInCell="1" allowOverlap="1">
            <wp:simplePos x="0" y="0"/>
            <wp:positionH relativeFrom="page">
              <wp:posOffset>361950</wp:posOffset>
            </wp:positionH>
            <wp:positionV relativeFrom="paragraph">
              <wp:posOffset>220292</wp:posOffset>
            </wp:positionV>
            <wp:extent cx="7013007" cy="3819334"/>
            <wp:effectExtent l="0" t="0" r="0" b="0"/>
            <wp:wrapTopAndBottom/>
            <wp:docPr id="6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png"/>
                    <pic:cNvPicPr/>
                  </pic:nvPicPr>
                  <pic:blipFill>
                    <a:blip r:embed="rId31" cstate="print"/>
                    <a:stretch>
                      <a:fillRect/>
                    </a:stretch>
                  </pic:blipFill>
                  <pic:spPr>
                    <a:xfrm>
                      <a:off x="0" y="0"/>
                      <a:ext cx="7013007" cy="3819334"/>
                    </a:xfrm>
                    <a:prstGeom prst="rect">
                      <a:avLst/>
                    </a:prstGeom>
                  </pic:spPr>
                </pic:pic>
              </a:graphicData>
            </a:graphic>
          </wp:anchor>
        </w:drawing>
      </w:r>
      <w:r>
        <w:rPr>
          <w:b/>
          <w:color w:val="404040"/>
          <w:sz w:val="24"/>
        </w:rPr>
        <w:t>(Expresado en pesos)</w:t>
      </w:r>
    </w:p>
    <w:p w:rsidR="00B41537" w:rsidRDefault="00B41537">
      <w:pPr>
        <w:jc w:val="center"/>
        <w:rPr>
          <w:sz w:val="24"/>
        </w:rPr>
        <w:sectPr w:rsidR="00B41537">
          <w:footerReference w:type="default" r:id="rId40"/>
          <w:pgSz w:w="12240" w:h="15840"/>
          <w:pgMar w:top="2220" w:right="0" w:bottom="1200" w:left="460" w:header="708" w:footer="1012" w:gutter="0"/>
          <w:pgNumType w:start="81"/>
          <w:cols w:space="720"/>
        </w:sectPr>
      </w:pPr>
    </w:p>
    <w:p w:rsidR="00B41537" w:rsidRDefault="004922DF">
      <w:pPr>
        <w:spacing w:line="360" w:lineRule="auto"/>
        <w:ind w:left="2659" w:right="4101" w:firstLine="813"/>
        <w:rPr>
          <w:b/>
          <w:sz w:val="24"/>
        </w:rPr>
      </w:pPr>
      <w:r>
        <w:rPr>
          <w:b/>
          <w:color w:val="404040"/>
          <w:sz w:val="24"/>
        </w:rPr>
        <w:lastRenderedPageBreak/>
        <w:t>FORTAMUN-DF 2014 CLASIFICACIÓN ADMINISTRATIVA</w:t>
      </w: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4922DF">
      <w:pPr>
        <w:pStyle w:val="Textoindependiente"/>
        <w:spacing w:before="5"/>
        <w:rPr>
          <w:b/>
          <w:sz w:val="13"/>
        </w:rPr>
      </w:pPr>
      <w:r>
        <w:rPr>
          <w:noProof/>
          <w:lang w:val="es-MX" w:eastAsia="es-MX"/>
        </w:rPr>
        <w:drawing>
          <wp:anchor distT="0" distB="0" distL="0" distR="0" simplePos="0" relativeHeight="251643904" behindDoc="0" locked="0" layoutInCell="1" allowOverlap="1">
            <wp:simplePos x="0" y="0"/>
            <wp:positionH relativeFrom="page">
              <wp:posOffset>1000125</wp:posOffset>
            </wp:positionH>
            <wp:positionV relativeFrom="paragraph">
              <wp:posOffset>123022</wp:posOffset>
            </wp:positionV>
            <wp:extent cx="5622103" cy="3583304"/>
            <wp:effectExtent l="0" t="0" r="0" b="0"/>
            <wp:wrapTopAndBottom/>
            <wp:docPr id="6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8.jpeg"/>
                    <pic:cNvPicPr/>
                  </pic:nvPicPr>
                  <pic:blipFill>
                    <a:blip r:embed="rId28" cstate="print"/>
                    <a:stretch>
                      <a:fillRect/>
                    </a:stretch>
                  </pic:blipFill>
                  <pic:spPr>
                    <a:xfrm>
                      <a:off x="0" y="0"/>
                      <a:ext cx="5622103" cy="3583304"/>
                    </a:xfrm>
                    <a:prstGeom prst="rect">
                      <a:avLst/>
                    </a:prstGeom>
                  </pic:spPr>
                </pic:pic>
              </a:graphicData>
            </a:graphic>
          </wp:anchor>
        </w:drawing>
      </w:r>
    </w:p>
    <w:p w:rsidR="00B41537" w:rsidRDefault="00B41537">
      <w:pPr>
        <w:pStyle w:val="Textoindependiente"/>
        <w:rPr>
          <w:b/>
        </w:rPr>
      </w:pPr>
    </w:p>
    <w:p w:rsidR="00B41537" w:rsidRDefault="004922DF">
      <w:pPr>
        <w:spacing w:before="209" w:line="360" w:lineRule="auto"/>
        <w:ind w:left="242" w:right="1696"/>
        <w:jc w:val="both"/>
        <w:rPr>
          <w:b/>
          <w:sz w:val="24"/>
        </w:rPr>
      </w:pPr>
      <w:r>
        <w:rPr>
          <w:color w:val="404040"/>
          <w:sz w:val="24"/>
        </w:rPr>
        <w:t xml:space="preserve">Se sugiere que el importe pendiente de ejercer, devengado y pendiente de devengar al 31 de diciembre de 2014, de los recursos del FORTAMUN-DF 2014, </w:t>
      </w:r>
      <w:r>
        <w:rPr>
          <w:b/>
          <w:color w:val="404040"/>
          <w:sz w:val="24"/>
        </w:rPr>
        <w:t>se encuentren reflejados en su totalidad como saldo disponible al 31 de diciembre en la cuenta bancaria espe</w:t>
      </w:r>
      <w:r>
        <w:rPr>
          <w:b/>
          <w:color w:val="404040"/>
          <w:sz w:val="24"/>
        </w:rPr>
        <w:t>cífica en la que se administraron los recursos del Fondo.</w:t>
      </w:r>
    </w:p>
    <w:p w:rsidR="00B41537" w:rsidRDefault="00B41537">
      <w:pPr>
        <w:spacing w:line="360" w:lineRule="auto"/>
        <w:jc w:val="both"/>
        <w:rPr>
          <w:sz w:val="24"/>
        </w:rPr>
        <w:sectPr w:rsidR="00B41537">
          <w:pgSz w:w="12240" w:h="15840"/>
          <w:pgMar w:top="2220" w:right="0" w:bottom="1200" w:left="1460" w:header="708" w:footer="1012" w:gutter="0"/>
          <w:cols w:space="720"/>
        </w:sectPr>
      </w:pPr>
    </w:p>
    <w:p w:rsidR="00B41537" w:rsidRDefault="00B41537">
      <w:pPr>
        <w:pStyle w:val="Textoindependiente"/>
        <w:spacing w:before="10"/>
        <w:rPr>
          <w:b/>
          <w:sz w:val="29"/>
        </w:rPr>
      </w:pPr>
    </w:p>
    <w:p w:rsidR="00B41537" w:rsidRDefault="004922DF">
      <w:pPr>
        <w:pStyle w:val="Heading1"/>
        <w:numPr>
          <w:ilvl w:val="0"/>
          <w:numId w:val="4"/>
        </w:numPr>
        <w:tabs>
          <w:tab w:val="left" w:pos="709"/>
          <w:tab w:val="left" w:pos="2687"/>
          <w:tab w:val="left" w:pos="5163"/>
          <w:tab w:val="left" w:pos="7159"/>
          <w:tab w:val="left" w:pos="8816"/>
        </w:tabs>
        <w:spacing w:before="70" w:line="360" w:lineRule="auto"/>
        <w:ind w:right="1701" w:hanging="566"/>
      </w:pPr>
      <w:r>
        <w:rPr>
          <w:color w:val="006666"/>
        </w:rPr>
        <w:t>FORTALEZAS,</w:t>
      </w:r>
      <w:r>
        <w:rPr>
          <w:color w:val="006666"/>
        </w:rPr>
        <w:tab/>
        <w:t>OPORTUNIDADES,</w:t>
      </w:r>
      <w:r>
        <w:rPr>
          <w:color w:val="006666"/>
        </w:rPr>
        <w:tab/>
        <w:t>DEBILIDADES,</w:t>
      </w:r>
      <w:r>
        <w:rPr>
          <w:color w:val="006666"/>
        </w:rPr>
        <w:tab/>
        <w:t>AMENAZAS</w:t>
      </w:r>
      <w:r>
        <w:rPr>
          <w:color w:val="006666"/>
        </w:rPr>
        <w:tab/>
        <w:t>Y RECOMENDACIONES</w:t>
      </w:r>
    </w:p>
    <w:p w:rsidR="00B41537" w:rsidRDefault="00B41537">
      <w:pPr>
        <w:pStyle w:val="Textoindependiente"/>
        <w:rPr>
          <w:b/>
        </w:rPr>
      </w:pPr>
    </w:p>
    <w:p w:rsidR="00B41537" w:rsidRDefault="004922DF">
      <w:pPr>
        <w:pStyle w:val="Prrafodelista"/>
        <w:numPr>
          <w:ilvl w:val="0"/>
          <w:numId w:val="3"/>
        </w:numPr>
        <w:tabs>
          <w:tab w:val="left" w:pos="502"/>
        </w:tabs>
        <w:rPr>
          <w:b/>
          <w:sz w:val="24"/>
        </w:rPr>
      </w:pPr>
      <w:r>
        <w:rPr>
          <w:b/>
          <w:color w:val="404040"/>
          <w:sz w:val="24"/>
        </w:rPr>
        <w:t>Diseño.</w:t>
      </w:r>
    </w:p>
    <w:p w:rsidR="00B41537" w:rsidRDefault="00B41537">
      <w:pPr>
        <w:pStyle w:val="Textoindependiente"/>
        <w:rPr>
          <w:b/>
        </w:rPr>
      </w:pPr>
    </w:p>
    <w:p w:rsidR="00B41537" w:rsidRDefault="00B41537">
      <w:pPr>
        <w:pStyle w:val="Textoindependiente"/>
        <w:rPr>
          <w:b/>
        </w:rPr>
      </w:pPr>
    </w:p>
    <w:p w:rsidR="00B41537" w:rsidRDefault="004922DF">
      <w:pPr>
        <w:ind w:left="708"/>
        <w:jc w:val="both"/>
        <w:rPr>
          <w:b/>
          <w:sz w:val="24"/>
        </w:rPr>
      </w:pPr>
      <w:r>
        <w:rPr>
          <w:b/>
          <w:color w:val="404040"/>
          <w:sz w:val="24"/>
        </w:rPr>
        <w:t>FORTALEZAS:</w:t>
      </w:r>
    </w:p>
    <w:p w:rsidR="00B41537" w:rsidRDefault="004922DF">
      <w:pPr>
        <w:spacing w:before="140" w:line="360" w:lineRule="auto"/>
        <w:ind w:left="708" w:right="1695"/>
        <w:jc w:val="both"/>
        <w:rPr>
          <w:b/>
          <w:sz w:val="24"/>
        </w:rPr>
      </w:pPr>
      <w:r>
        <w:rPr>
          <w:b/>
          <w:color w:val="404040"/>
          <w:sz w:val="24"/>
        </w:rPr>
        <w:t>Aunque si bien es cierto el Municipio de Puebla no cuenta con Matrices de Indicadores específ</w:t>
      </w:r>
      <w:r>
        <w:rPr>
          <w:b/>
          <w:color w:val="404040"/>
          <w:sz w:val="24"/>
        </w:rPr>
        <w:t>icas para medir el grado de cumplimiento de metas y objetivos con los recursos del FORTAMUN-DF, si cuenta con  las Matrices de Indicadores para cada uno de los Programas del Municipio en atención a los ejes rectores del Plan Municipal de Desarrollo.</w:t>
      </w:r>
    </w:p>
    <w:p w:rsidR="00B41537" w:rsidRDefault="00B41537">
      <w:pPr>
        <w:pStyle w:val="Textoindependiente"/>
        <w:rPr>
          <w:b/>
        </w:rPr>
      </w:pPr>
    </w:p>
    <w:p w:rsidR="00B41537" w:rsidRDefault="004922DF">
      <w:pPr>
        <w:spacing w:before="142"/>
        <w:ind w:left="708"/>
        <w:jc w:val="both"/>
        <w:rPr>
          <w:b/>
          <w:sz w:val="24"/>
        </w:rPr>
      </w:pPr>
      <w:r>
        <w:rPr>
          <w:b/>
          <w:color w:val="404040"/>
          <w:sz w:val="24"/>
        </w:rPr>
        <w:t>OPORT</w:t>
      </w:r>
      <w:r>
        <w:rPr>
          <w:b/>
          <w:color w:val="404040"/>
          <w:sz w:val="24"/>
        </w:rPr>
        <w:t>UNIDADES:</w:t>
      </w:r>
    </w:p>
    <w:p w:rsidR="00B41537" w:rsidRDefault="004922DF">
      <w:pPr>
        <w:spacing w:before="139" w:line="360" w:lineRule="auto"/>
        <w:ind w:left="708" w:right="1696"/>
        <w:jc w:val="both"/>
        <w:rPr>
          <w:b/>
          <w:sz w:val="24"/>
        </w:rPr>
      </w:pPr>
      <w:r>
        <w:rPr>
          <w:b/>
          <w:color w:val="404040"/>
          <w:sz w:val="24"/>
        </w:rPr>
        <w:t>Derivado de lo anterior y en base a las Matrices de Indicadores ya existentes, será muy fácil desarrollar la Metodología de Marco Lógico para elaborar las Matrices de Indicadores del FORTAMUN-DF.</w:t>
      </w:r>
    </w:p>
    <w:p w:rsidR="00B41537" w:rsidRDefault="00B41537">
      <w:pPr>
        <w:pStyle w:val="Textoindependiente"/>
        <w:rPr>
          <w:b/>
        </w:rPr>
      </w:pPr>
    </w:p>
    <w:p w:rsidR="00B41537" w:rsidRDefault="004922DF">
      <w:pPr>
        <w:spacing w:before="139"/>
        <w:ind w:left="708"/>
        <w:jc w:val="both"/>
        <w:rPr>
          <w:b/>
          <w:sz w:val="24"/>
        </w:rPr>
      </w:pPr>
      <w:r>
        <w:rPr>
          <w:b/>
          <w:color w:val="404040"/>
          <w:sz w:val="24"/>
        </w:rPr>
        <w:t>DEBILIDADES:</w:t>
      </w:r>
    </w:p>
    <w:p w:rsidR="00B41537" w:rsidRDefault="004922DF">
      <w:pPr>
        <w:spacing w:before="139" w:line="360" w:lineRule="auto"/>
        <w:ind w:left="708" w:right="1696"/>
        <w:jc w:val="both"/>
        <w:rPr>
          <w:b/>
          <w:sz w:val="24"/>
        </w:rPr>
      </w:pPr>
      <w:r>
        <w:rPr>
          <w:b/>
          <w:color w:val="404040"/>
          <w:sz w:val="24"/>
        </w:rPr>
        <w:t>Las Matrices de Indicadores existentes en el Municipio de Puebla no parten de una base de una Matriz de Marco Lógico, carecen de Árbol de problemas y Árbol de soluciones.</w:t>
      </w:r>
    </w:p>
    <w:p w:rsidR="00B41537" w:rsidRDefault="00B41537">
      <w:pPr>
        <w:pStyle w:val="Textoindependiente"/>
        <w:rPr>
          <w:b/>
        </w:rPr>
      </w:pPr>
    </w:p>
    <w:p w:rsidR="00B41537" w:rsidRDefault="004922DF">
      <w:pPr>
        <w:spacing w:before="142" w:line="360" w:lineRule="auto"/>
        <w:ind w:left="708" w:right="1696"/>
        <w:jc w:val="both"/>
        <w:rPr>
          <w:b/>
          <w:sz w:val="24"/>
        </w:rPr>
      </w:pPr>
      <w:r>
        <w:rPr>
          <w:b/>
          <w:color w:val="404040"/>
          <w:sz w:val="24"/>
        </w:rPr>
        <w:t>No se presentó por parte de las áreas ejecutoras de los recursos del Fondo, los resu</w:t>
      </w:r>
      <w:r>
        <w:rPr>
          <w:b/>
          <w:color w:val="404040"/>
          <w:sz w:val="24"/>
        </w:rPr>
        <w:t>ltados de la aplicación de los indicadores publicados para el FORTAMUN-DF por parte de la SHCP. Sin embargo, si se contienen en los informes trimestrales publicados en la página de transparencia del Municipio.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ind w:left="708"/>
        <w:jc w:val="both"/>
        <w:rPr>
          <w:b/>
          <w:sz w:val="24"/>
        </w:rPr>
      </w:pPr>
      <w:r>
        <w:rPr>
          <w:b/>
          <w:color w:val="404040"/>
          <w:sz w:val="24"/>
        </w:rPr>
        <w:t>AMENAZAS:</w:t>
      </w:r>
    </w:p>
    <w:p w:rsidR="00B41537" w:rsidRDefault="004922DF">
      <w:pPr>
        <w:spacing w:before="137" w:line="360" w:lineRule="auto"/>
        <w:ind w:left="708" w:right="1698"/>
        <w:jc w:val="both"/>
        <w:rPr>
          <w:b/>
          <w:sz w:val="24"/>
        </w:rPr>
      </w:pPr>
      <w:r>
        <w:rPr>
          <w:b/>
          <w:color w:val="404040"/>
          <w:sz w:val="24"/>
        </w:rPr>
        <w:t>Derivado de lo anteri</w:t>
      </w:r>
      <w:r>
        <w:rPr>
          <w:b/>
          <w:color w:val="404040"/>
          <w:sz w:val="24"/>
        </w:rPr>
        <w:t>or no se tienen definidos los problemas que se resolverán con los objetivos contenidos en las matrices de indicadores elaboradas para cada uno de los programas municipales.</w:t>
      </w:r>
    </w:p>
    <w:p w:rsidR="00B41537" w:rsidRDefault="00B41537">
      <w:pPr>
        <w:pStyle w:val="Textoindependiente"/>
        <w:rPr>
          <w:b/>
        </w:rPr>
      </w:pPr>
    </w:p>
    <w:p w:rsidR="00B41537" w:rsidRDefault="00B41537">
      <w:pPr>
        <w:spacing w:before="142"/>
        <w:ind w:left="708"/>
        <w:jc w:val="both"/>
        <w:rPr>
          <w:b/>
          <w:sz w:val="24"/>
        </w:rPr>
      </w:pPr>
      <w:r w:rsidRPr="00B41537">
        <w:pict>
          <v:group id="_x0000_s1037" style="position:absolute;left:0;text-align:left;margin-left:106.55pt;margin-top:27.25pt;width:427.45pt;height:192.8pt;z-index:251675648;mso-wrap-distance-left:0;mso-wrap-distance-right:0;mso-position-horizontal-relative:page" coordorigin="2131,545" coordsize="8549,3856">
            <v:line id="_x0000_s1052" style="position:absolute" from="2160,574" to="10651,574" strokecolor="#066" strokeweight="1.44pt"/>
            <v:line id="_x0000_s1051" style="position:absolute" from="2160,4371" to="10651,4371" strokecolor="#066" strokeweight="1.44pt"/>
            <v:line id="_x0000_s1050" style="position:absolute" from="2146,559" to="2146,4386" strokecolor="#066" strokeweight="1.44pt"/>
            <v:line id="_x0000_s1049" style="position:absolute" from="10666,559" to="10666,4386" strokecolor="#066" strokeweight="1.44pt"/>
            <v:shapetype id="_x0000_t202" coordsize="21600,21600" o:spt="202" path="m,l,21600r21600,l21600,xe">
              <v:stroke joinstyle="miter"/>
              <v:path gradientshapeok="t" o:connecttype="rect"/>
            </v:shapetype>
            <v:shape id="_x0000_s1048" type="#_x0000_t202" style="position:absolute;left:2268;top:639;width:8273;height:1066" filled="f" stroked="f">
              <v:textbox inset="0,0,0,0">
                <w:txbxContent>
                  <w:p w:rsidR="00B41537" w:rsidRDefault="004922DF">
                    <w:pPr>
                      <w:spacing w:line="245" w:lineRule="exact"/>
                      <w:rPr>
                        <w:b/>
                        <w:sz w:val="24"/>
                      </w:rPr>
                    </w:pPr>
                    <w:r>
                      <w:rPr>
                        <w:b/>
                        <w:color w:val="404040"/>
                        <w:sz w:val="24"/>
                      </w:rPr>
                      <w:t>Realizar  la  Metodología  de  Marco  Lógico  y  elaborar  las  Matrices d</w:t>
                    </w:r>
                    <w:r>
                      <w:rPr>
                        <w:b/>
                        <w:color w:val="404040"/>
                        <w:sz w:val="24"/>
                      </w:rPr>
                      <w:t>e</w:t>
                    </w:r>
                  </w:p>
                  <w:p w:rsidR="00B41537" w:rsidRDefault="004922DF">
                    <w:pPr>
                      <w:spacing w:before="137"/>
                      <w:rPr>
                        <w:b/>
                        <w:sz w:val="24"/>
                      </w:rPr>
                    </w:pPr>
                    <w:r>
                      <w:rPr>
                        <w:b/>
                        <w:color w:val="404040"/>
                        <w:sz w:val="24"/>
                      </w:rPr>
                      <w:t>Indicadores del FORTAMUN-DF.</w:t>
                    </w:r>
                  </w:p>
                  <w:p w:rsidR="00B41537" w:rsidRDefault="004922DF">
                    <w:pPr>
                      <w:spacing w:before="137" w:line="271" w:lineRule="exact"/>
                      <w:rPr>
                        <w:b/>
                        <w:sz w:val="24"/>
                      </w:rPr>
                    </w:pPr>
                    <w:r>
                      <w:rPr>
                        <w:b/>
                        <w:color w:val="404040"/>
                        <w:sz w:val="24"/>
                      </w:rPr>
                      <w:t>Aplicar estrictamente los indicadores publicados por la SHCP.</w:t>
                    </w:r>
                  </w:p>
                </w:txbxContent>
              </v:textbox>
            </v:shape>
            <v:shape id="_x0000_s1047" type="#_x0000_t202" style="position:absolute;left:2268;top:1880;width:1354;height:1481" filled="f" stroked="f">
              <v:textbox inset="0,0,0,0">
                <w:txbxContent>
                  <w:p w:rsidR="00B41537" w:rsidRDefault="004922DF">
                    <w:pPr>
                      <w:spacing w:line="245" w:lineRule="exact"/>
                      <w:rPr>
                        <w:b/>
                        <w:sz w:val="24"/>
                      </w:rPr>
                    </w:pPr>
                    <w:r>
                      <w:rPr>
                        <w:b/>
                        <w:color w:val="404040"/>
                        <w:sz w:val="24"/>
                      </w:rPr>
                      <w:t>Elaborar  la</w:t>
                    </w:r>
                  </w:p>
                  <w:p w:rsidR="00B41537" w:rsidRDefault="004922DF">
                    <w:pPr>
                      <w:spacing w:before="137"/>
                      <w:rPr>
                        <w:b/>
                        <w:sz w:val="24"/>
                      </w:rPr>
                    </w:pPr>
                    <w:r>
                      <w:rPr>
                        <w:b/>
                        <w:color w:val="404040"/>
                        <w:sz w:val="24"/>
                      </w:rPr>
                      <w:t>programas</w:t>
                    </w:r>
                  </w:p>
                  <w:p w:rsidR="00B41537" w:rsidRDefault="004922DF">
                    <w:pPr>
                      <w:spacing w:before="5" w:line="410" w:lineRule="atLeast"/>
                      <w:rPr>
                        <w:b/>
                        <w:sz w:val="24"/>
                      </w:rPr>
                    </w:pPr>
                    <w:r>
                      <w:rPr>
                        <w:b/>
                        <w:color w:val="404040"/>
                        <w:sz w:val="24"/>
                      </w:rPr>
                      <w:t>elaboradas. Elaborar  la</w:t>
                    </w:r>
                  </w:p>
                </w:txbxContent>
              </v:textbox>
            </v:shape>
            <v:shape id="_x0000_s1046" type="#_x0000_t202" style="position:absolute;left:3801;top:1880;width:6741;height:240" filled="f" stroked="f">
              <v:textbox inset="0,0,0,0">
                <w:txbxContent>
                  <w:p w:rsidR="00B41537" w:rsidRDefault="004922DF">
                    <w:pPr>
                      <w:spacing w:line="240" w:lineRule="exact"/>
                      <w:rPr>
                        <w:b/>
                        <w:sz w:val="24"/>
                      </w:rPr>
                    </w:pPr>
                    <w:r>
                      <w:rPr>
                        <w:b/>
                        <w:color w:val="404040"/>
                        <w:sz w:val="24"/>
                      </w:rPr>
                      <w:t>Metodología  de  Marco  Lógico  para  cada  uno   de      los</w:t>
                    </w:r>
                  </w:p>
                </w:txbxContent>
              </v:textbox>
            </v:shape>
            <v:shape id="_x0000_s1045" type="#_x0000_t202" style="position:absolute;left:3808;top:2292;width:1454;height:240" filled="f" stroked="f">
              <v:textbox inset="0,0,0,0">
                <w:txbxContent>
                  <w:p w:rsidR="00B41537" w:rsidRDefault="004922DF">
                    <w:pPr>
                      <w:spacing w:line="240" w:lineRule="exact"/>
                      <w:ind w:right="-20"/>
                      <w:rPr>
                        <w:b/>
                        <w:sz w:val="24"/>
                      </w:rPr>
                    </w:pPr>
                    <w:r>
                      <w:rPr>
                        <w:b/>
                        <w:color w:val="404040"/>
                        <w:sz w:val="24"/>
                      </w:rPr>
                      <w:t>municipales,</w:t>
                    </w:r>
                  </w:p>
                </w:txbxContent>
              </v:textbox>
            </v:shape>
            <v:shape id="_x0000_s1044" type="#_x0000_t202" style="position:absolute;left:5557;top:2292;width:678;height:240" filled="f" stroked="f">
              <v:textbox inset="0,0,0,0">
                <w:txbxContent>
                  <w:p w:rsidR="00B41537" w:rsidRDefault="004922DF">
                    <w:pPr>
                      <w:spacing w:line="240" w:lineRule="exact"/>
                      <w:ind w:right="-18"/>
                      <w:rPr>
                        <w:b/>
                        <w:sz w:val="24"/>
                      </w:rPr>
                    </w:pPr>
                    <w:r>
                      <w:rPr>
                        <w:b/>
                        <w:color w:val="404040"/>
                        <w:spacing w:val="-1"/>
                        <w:sz w:val="24"/>
                      </w:rPr>
                      <w:t>cuyas</w:t>
                    </w:r>
                  </w:p>
                </w:txbxContent>
              </v:textbox>
            </v:shape>
            <v:shape id="_x0000_s1043" type="#_x0000_t202" style="position:absolute;left:6537;top:2292;width:990;height:240" filled="f" stroked="f">
              <v:textbox inset="0,0,0,0">
                <w:txbxContent>
                  <w:p w:rsidR="00B41537" w:rsidRDefault="004922DF">
                    <w:pPr>
                      <w:spacing w:line="240" w:lineRule="exact"/>
                      <w:ind w:right="-18"/>
                      <w:rPr>
                        <w:b/>
                        <w:sz w:val="24"/>
                      </w:rPr>
                    </w:pPr>
                    <w:r>
                      <w:rPr>
                        <w:b/>
                        <w:color w:val="404040"/>
                        <w:sz w:val="24"/>
                      </w:rPr>
                      <w:t>matrices</w:t>
                    </w:r>
                  </w:p>
                </w:txbxContent>
              </v:textbox>
            </v:shape>
            <v:shape id="_x0000_s1042" type="#_x0000_t202" style="position:absolute;left:7824;top:2292;width:278;height:240" filled="f" stroked="f">
              <v:textbox inset="0,0,0,0">
                <w:txbxContent>
                  <w:p w:rsidR="00B41537" w:rsidRDefault="004922DF">
                    <w:pPr>
                      <w:spacing w:line="240" w:lineRule="exact"/>
                      <w:ind w:right="-19"/>
                      <w:rPr>
                        <w:b/>
                        <w:sz w:val="24"/>
                      </w:rPr>
                    </w:pPr>
                    <w:r>
                      <w:rPr>
                        <w:b/>
                        <w:color w:val="404040"/>
                        <w:spacing w:val="-2"/>
                        <w:sz w:val="24"/>
                      </w:rPr>
                      <w:t>de</w:t>
                    </w:r>
                  </w:p>
                </w:txbxContent>
              </v:textbox>
            </v:shape>
            <v:shape id="_x0000_s1041" type="#_x0000_t202" style="position:absolute;left:8402;top:2292;width:1214;height:240" filled="f" stroked="f">
              <v:textbox inset="0,0,0,0">
                <w:txbxContent>
                  <w:p w:rsidR="00B41537" w:rsidRDefault="004922DF">
                    <w:pPr>
                      <w:spacing w:line="240" w:lineRule="exact"/>
                      <w:ind w:right="-20"/>
                      <w:rPr>
                        <w:b/>
                        <w:sz w:val="24"/>
                      </w:rPr>
                    </w:pPr>
                    <w:r>
                      <w:rPr>
                        <w:b/>
                        <w:color w:val="404040"/>
                        <w:sz w:val="24"/>
                      </w:rPr>
                      <w:t>resultados</w:t>
                    </w:r>
                  </w:p>
                </w:txbxContent>
              </v:textbox>
            </v:shape>
            <v:shape id="_x0000_s1040" type="#_x0000_t202" style="position:absolute;left:9913;top:2292;width:629;height:240" filled="f" stroked="f">
              <v:textbox inset="0,0,0,0">
                <w:txbxContent>
                  <w:p w:rsidR="00B41537" w:rsidRDefault="004922DF">
                    <w:pPr>
                      <w:spacing w:line="240" w:lineRule="exact"/>
                      <w:ind w:right="-18"/>
                      <w:rPr>
                        <w:b/>
                        <w:sz w:val="24"/>
                      </w:rPr>
                    </w:pPr>
                    <w:r>
                      <w:rPr>
                        <w:b/>
                        <w:color w:val="404040"/>
                        <w:sz w:val="24"/>
                      </w:rPr>
                      <w:t>están</w:t>
                    </w:r>
                  </w:p>
                </w:txbxContent>
              </v:textbox>
            </v:shape>
            <v:shape id="_x0000_s1039" type="#_x0000_t202" style="position:absolute;left:3749;top:3120;width:6788;height:240" filled="f" stroked="f">
              <v:textbox inset="0,0,0,0">
                <w:txbxContent>
                  <w:p w:rsidR="00B41537" w:rsidRDefault="004922DF">
                    <w:pPr>
                      <w:spacing w:line="240" w:lineRule="exact"/>
                      <w:ind w:right="-7"/>
                      <w:rPr>
                        <w:b/>
                        <w:sz w:val="24"/>
                      </w:rPr>
                    </w:pPr>
                    <w:r>
                      <w:rPr>
                        <w:b/>
                        <w:color w:val="404040"/>
                        <w:sz w:val="24"/>
                      </w:rPr>
                      <w:t>Metodología  de  Marco  Lógico  y  Construir  la  Matriz    de</w:t>
                    </w:r>
                  </w:p>
                </w:txbxContent>
              </v:textbox>
            </v:shape>
            <v:shape id="_x0000_s1038" type="#_x0000_t202" style="position:absolute;left:2268;top:3536;width:8267;height:656" filled="f" stroked="f">
              <v:textbox inset="0,0,0,0">
                <w:txbxContent>
                  <w:p w:rsidR="00B41537" w:rsidRDefault="004922DF">
                    <w:pPr>
                      <w:spacing w:line="245" w:lineRule="exact"/>
                      <w:ind w:right="-6"/>
                      <w:rPr>
                        <w:b/>
                        <w:sz w:val="24"/>
                      </w:rPr>
                    </w:pPr>
                    <w:r>
                      <w:rPr>
                        <w:b/>
                        <w:color w:val="404040"/>
                        <w:sz w:val="24"/>
                      </w:rPr>
                      <w:t>Indicadores</w:t>
                    </w:r>
                    <w:r>
                      <w:rPr>
                        <w:b/>
                        <w:color w:val="404040"/>
                        <w:spacing w:val="51"/>
                        <w:sz w:val="24"/>
                      </w:rPr>
                      <w:t xml:space="preserve"> </w:t>
                    </w:r>
                    <w:r>
                      <w:rPr>
                        <w:b/>
                        <w:color w:val="404040"/>
                        <w:sz w:val="24"/>
                      </w:rPr>
                      <w:t>de</w:t>
                    </w:r>
                    <w:r>
                      <w:rPr>
                        <w:b/>
                        <w:color w:val="404040"/>
                        <w:spacing w:val="51"/>
                        <w:sz w:val="24"/>
                      </w:rPr>
                      <w:t xml:space="preserve"> </w:t>
                    </w:r>
                    <w:r>
                      <w:rPr>
                        <w:b/>
                        <w:color w:val="404040"/>
                        <w:sz w:val="24"/>
                      </w:rPr>
                      <w:t>Resultados</w:t>
                    </w:r>
                    <w:r>
                      <w:rPr>
                        <w:b/>
                        <w:color w:val="404040"/>
                        <w:spacing w:val="51"/>
                        <w:sz w:val="24"/>
                      </w:rPr>
                      <w:t xml:space="preserve"> </w:t>
                    </w:r>
                    <w:r>
                      <w:rPr>
                        <w:b/>
                        <w:color w:val="404040"/>
                        <w:sz w:val="24"/>
                      </w:rPr>
                      <w:t>exclusivamente</w:t>
                    </w:r>
                    <w:r>
                      <w:rPr>
                        <w:b/>
                        <w:color w:val="404040"/>
                        <w:spacing w:val="51"/>
                        <w:sz w:val="24"/>
                      </w:rPr>
                      <w:t xml:space="preserve"> </w:t>
                    </w:r>
                    <w:r>
                      <w:rPr>
                        <w:b/>
                        <w:color w:val="404040"/>
                        <w:sz w:val="24"/>
                      </w:rPr>
                      <w:t>para</w:t>
                    </w:r>
                    <w:r>
                      <w:rPr>
                        <w:b/>
                        <w:color w:val="404040"/>
                        <w:spacing w:val="51"/>
                        <w:sz w:val="24"/>
                      </w:rPr>
                      <w:t xml:space="preserve"> </w:t>
                    </w:r>
                    <w:r>
                      <w:rPr>
                        <w:b/>
                        <w:color w:val="404040"/>
                        <w:sz w:val="24"/>
                      </w:rPr>
                      <w:t>medir</w:t>
                    </w:r>
                    <w:r>
                      <w:rPr>
                        <w:b/>
                        <w:color w:val="404040"/>
                        <w:spacing w:val="50"/>
                        <w:sz w:val="24"/>
                      </w:rPr>
                      <w:t xml:space="preserve"> </w:t>
                    </w:r>
                    <w:r>
                      <w:rPr>
                        <w:b/>
                        <w:color w:val="404040"/>
                        <w:sz w:val="24"/>
                      </w:rPr>
                      <w:t>los</w:t>
                    </w:r>
                    <w:r>
                      <w:rPr>
                        <w:b/>
                        <w:color w:val="404040"/>
                        <w:spacing w:val="51"/>
                        <w:sz w:val="24"/>
                      </w:rPr>
                      <w:t xml:space="preserve"> </w:t>
                    </w:r>
                    <w:r>
                      <w:rPr>
                        <w:b/>
                        <w:color w:val="404040"/>
                        <w:sz w:val="24"/>
                      </w:rPr>
                      <w:t>resultados</w:t>
                    </w:r>
                  </w:p>
                  <w:p w:rsidR="00B41537" w:rsidRDefault="004922DF">
                    <w:pPr>
                      <w:spacing w:before="139" w:line="271" w:lineRule="exact"/>
                      <w:ind w:right="-6"/>
                      <w:rPr>
                        <w:b/>
                        <w:sz w:val="24"/>
                      </w:rPr>
                    </w:pPr>
                    <w:r>
                      <w:rPr>
                        <w:b/>
                        <w:color w:val="404040"/>
                        <w:sz w:val="24"/>
                      </w:rPr>
                      <w:t>obtenidos con los recursos del FORTAMUN-DF.</w:t>
                    </w:r>
                  </w:p>
                </w:txbxContent>
              </v:textbox>
            </v:shape>
            <w10:wrap type="topAndBottom" anchorx="page"/>
          </v:group>
        </w:pict>
      </w:r>
      <w:r w:rsidR="004922DF">
        <w:rPr>
          <w:b/>
          <w:color w:val="404040"/>
          <w:sz w:val="24"/>
        </w:rPr>
        <w:t>RECOMENDACIÓN:</w:t>
      </w:r>
    </w:p>
    <w:p w:rsidR="00B41537" w:rsidRDefault="00B41537">
      <w:pPr>
        <w:pStyle w:val="Textoindependiente"/>
        <w:spacing w:before="10"/>
        <w:rPr>
          <w:b/>
          <w:sz w:val="25"/>
        </w:rPr>
      </w:pPr>
    </w:p>
    <w:p w:rsidR="00B41537" w:rsidRDefault="004922DF">
      <w:pPr>
        <w:pStyle w:val="Prrafodelista"/>
        <w:numPr>
          <w:ilvl w:val="0"/>
          <w:numId w:val="3"/>
        </w:numPr>
        <w:tabs>
          <w:tab w:val="left" w:pos="502"/>
        </w:tabs>
        <w:spacing w:before="70"/>
        <w:rPr>
          <w:b/>
          <w:sz w:val="24"/>
        </w:rPr>
      </w:pPr>
      <w:r>
        <w:rPr>
          <w:b/>
          <w:color w:val="404040"/>
          <w:sz w:val="24"/>
        </w:rPr>
        <w:t>Planeación</w:t>
      </w:r>
      <w:r>
        <w:rPr>
          <w:b/>
          <w:color w:val="404040"/>
          <w:spacing w:val="-7"/>
          <w:sz w:val="24"/>
        </w:rPr>
        <w:t xml:space="preserve"> </w:t>
      </w:r>
      <w:r>
        <w:rPr>
          <w:b/>
          <w:color w:val="404040"/>
          <w:sz w:val="24"/>
        </w:rPr>
        <w:t>Estratégica.</w:t>
      </w:r>
    </w:p>
    <w:p w:rsidR="00B41537" w:rsidRDefault="00B41537">
      <w:pPr>
        <w:pStyle w:val="Textoindependiente"/>
        <w:rPr>
          <w:b/>
        </w:rPr>
      </w:pPr>
    </w:p>
    <w:p w:rsidR="00B41537" w:rsidRDefault="00B41537">
      <w:pPr>
        <w:pStyle w:val="Textoindependiente"/>
        <w:rPr>
          <w:b/>
        </w:rPr>
      </w:pPr>
    </w:p>
    <w:p w:rsidR="00B41537" w:rsidRDefault="004922DF">
      <w:pPr>
        <w:ind w:left="708"/>
        <w:jc w:val="both"/>
        <w:rPr>
          <w:b/>
          <w:sz w:val="24"/>
        </w:rPr>
      </w:pPr>
      <w:r>
        <w:rPr>
          <w:b/>
          <w:color w:val="404040"/>
          <w:sz w:val="24"/>
        </w:rPr>
        <w:t>FORTALEZAS:</w:t>
      </w:r>
    </w:p>
    <w:p w:rsidR="00B41537" w:rsidRDefault="004922DF">
      <w:pPr>
        <w:spacing w:before="139" w:line="360" w:lineRule="auto"/>
        <w:ind w:left="708" w:right="1704"/>
        <w:jc w:val="both"/>
        <w:rPr>
          <w:b/>
          <w:sz w:val="24"/>
        </w:rPr>
      </w:pPr>
      <w:r>
        <w:rPr>
          <w:b/>
          <w:color w:val="404040"/>
          <w:sz w:val="24"/>
        </w:rPr>
        <w:t>El plan Municipal de Desarrollo está alineado al Plan Estatal de Desarrollo y al Plan Nacional de Desarrollo.</w:t>
      </w:r>
    </w:p>
    <w:p w:rsidR="00B41537" w:rsidRDefault="00B41537">
      <w:pPr>
        <w:pStyle w:val="Textoindependiente"/>
        <w:rPr>
          <w:b/>
        </w:rPr>
      </w:pPr>
    </w:p>
    <w:p w:rsidR="00B41537" w:rsidRDefault="004922DF">
      <w:pPr>
        <w:spacing w:before="142"/>
        <w:ind w:left="708"/>
        <w:jc w:val="both"/>
        <w:rPr>
          <w:b/>
          <w:sz w:val="24"/>
        </w:rPr>
      </w:pPr>
      <w:r>
        <w:rPr>
          <w:b/>
          <w:color w:val="404040"/>
          <w:sz w:val="24"/>
        </w:rPr>
        <w:t>OPORTUNIDADES:</w:t>
      </w:r>
    </w:p>
    <w:p w:rsidR="00B41537" w:rsidRDefault="004922DF">
      <w:pPr>
        <w:spacing w:before="139" w:line="360" w:lineRule="auto"/>
        <w:ind w:left="708" w:right="1696"/>
        <w:jc w:val="both"/>
        <w:rPr>
          <w:b/>
          <w:sz w:val="24"/>
        </w:rPr>
      </w:pPr>
      <w:r>
        <w:rPr>
          <w:b/>
          <w:color w:val="404040"/>
          <w:sz w:val="24"/>
        </w:rPr>
        <w:t>Se cuentan con bases para poder establecer el Fin y el Propósito que busca alcanzar el Fondo evaluado, ya que se tiene el antecedente del  Fin y Propósito de cada uno de los programas municipales que incluyen las obras y acciones realizadas con el Fondo</w:t>
      </w:r>
      <w:r>
        <w:rPr>
          <w:b/>
          <w:color w:val="404040"/>
          <w:spacing w:val="-16"/>
          <w:sz w:val="24"/>
        </w:rPr>
        <w:t xml:space="preserve"> </w:t>
      </w:r>
      <w:r>
        <w:rPr>
          <w:b/>
          <w:color w:val="404040"/>
          <w:sz w:val="24"/>
        </w:rPr>
        <w:t>ev</w:t>
      </w:r>
      <w:r>
        <w:rPr>
          <w:b/>
          <w:color w:val="404040"/>
          <w:sz w:val="24"/>
        </w:rPr>
        <w:t>aluado.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ind w:left="828" w:right="1083"/>
        <w:rPr>
          <w:b/>
          <w:sz w:val="24"/>
        </w:rPr>
      </w:pPr>
      <w:r>
        <w:rPr>
          <w:b/>
          <w:color w:val="404040"/>
          <w:sz w:val="24"/>
        </w:rPr>
        <w:t>DEBILIDADES:</w:t>
      </w:r>
    </w:p>
    <w:p w:rsidR="00B41537" w:rsidRDefault="004922DF">
      <w:pPr>
        <w:spacing w:before="137" w:line="360" w:lineRule="auto"/>
        <w:ind w:left="828" w:right="1083"/>
        <w:rPr>
          <w:b/>
          <w:sz w:val="24"/>
        </w:rPr>
      </w:pPr>
      <w:r>
        <w:rPr>
          <w:b/>
          <w:color w:val="404040"/>
          <w:sz w:val="24"/>
        </w:rPr>
        <w:t>El Fondo no cuenta con metas y plazos específicos de los objetivos a alcanzar con los recursos del mismo.</w:t>
      </w:r>
    </w:p>
    <w:p w:rsidR="00B41537" w:rsidRDefault="00B41537">
      <w:pPr>
        <w:pStyle w:val="Textoindependiente"/>
        <w:rPr>
          <w:b/>
        </w:rPr>
      </w:pPr>
    </w:p>
    <w:p w:rsidR="00B41537" w:rsidRDefault="004922DF">
      <w:pPr>
        <w:spacing w:before="142"/>
        <w:ind w:left="828" w:right="1083"/>
        <w:rPr>
          <w:b/>
          <w:sz w:val="24"/>
        </w:rPr>
      </w:pPr>
      <w:r>
        <w:rPr>
          <w:b/>
          <w:color w:val="404040"/>
          <w:sz w:val="24"/>
        </w:rPr>
        <w:t>AMENAZAS:</w:t>
      </w:r>
    </w:p>
    <w:p w:rsidR="00B41537" w:rsidRDefault="004922DF">
      <w:pPr>
        <w:spacing w:before="137" w:line="362" w:lineRule="auto"/>
        <w:ind w:left="828" w:right="1083"/>
        <w:rPr>
          <w:b/>
          <w:sz w:val="24"/>
        </w:rPr>
      </w:pPr>
      <w:r>
        <w:rPr>
          <w:b/>
          <w:color w:val="404040"/>
          <w:sz w:val="24"/>
        </w:rPr>
        <w:t>El Municipio no tiene dimensionados los objetivos a alcanzar con los recursos del Fondo.</w:t>
      </w:r>
    </w:p>
    <w:p w:rsidR="00B41537" w:rsidRDefault="00B41537">
      <w:pPr>
        <w:pStyle w:val="Textoindependiente"/>
        <w:rPr>
          <w:b/>
        </w:rPr>
      </w:pPr>
    </w:p>
    <w:p w:rsidR="00B41537" w:rsidRDefault="00B41537">
      <w:pPr>
        <w:spacing w:before="139"/>
        <w:ind w:left="828" w:right="1083"/>
        <w:rPr>
          <w:b/>
          <w:sz w:val="24"/>
        </w:rPr>
      </w:pPr>
      <w:r w:rsidRPr="00B41537">
        <w:pict>
          <v:shape id="_x0000_s1036" type="#_x0000_t202" style="position:absolute;left:0;text-align:left;margin-left:107.3pt;margin-top:28.4pt;width:426pt;height:252.05pt;z-index:251676672;mso-wrap-distance-left:0;mso-wrap-distance-right:0;mso-position-horizontal-relative:page" filled="f" strokecolor="#066" strokeweight="1.44pt">
            <v:textbox inset="0,0,0,0">
              <w:txbxContent>
                <w:p w:rsidR="00B41537" w:rsidRDefault="004922DF">
                  <w:pPr>
                    <w:spacing w:before="19" w:line="360" w:lineRule="auto"/>
                    <w:ind w:left="107" w:right="106"/>
                    <w:jc w:val="both"/>
                    <w:rPr>
                      <w:b/>
                      <w:sz w:val="24"/>
                    </w:rPr>
                  </w:pPr>
                  <w:r>
                    <w:rPr>
                      <w:b/>
                      <w:sz w:val="24"/>
                    </w:rPr>
                    <w:t xml:space="preserve">Con </w:t>
                  </w:r>
                  <w:r>
                    <w:rPr>
                      <w:b/>
                      <w:color w:val="404040"/>
                      <w:sz w:val="24"/>
                    </w:rPr>
                    <w:t>base a</w:t>
                  </w:r>
                  <w:r>
                    <w:rPr>
                      <w:b/>
                      <w:color w:val="404040"/>
                      <w:sz w:val="24"/>
                    </w:rPr>
                    <w:t xml:space="preserve"> los ejes rectores del Plan Municipal de Desarrollo, analizar las obras y acciones susceptibles de realizar con recursos del Fondo, para dimensionar los objetivos y metas que se pretenden alcanzar con los mismos, así como los plazos de ejecución.</w:t>
                  </w:r>
                </w:p>
                <w:p w:rsidR="00B41537" w:rsidRDefault="00B41537">
                  <w:pPr>
                    <w:pStyle w:val="Textoindependiente"/>
                    <w:rPr>
                      <w:b/>
                    </w:rPr>
                  </w:pPr>
                </w:p>
                <w:p w:rsidR="00B41537" w:rsidRDefault="004922DF">
                  <w:pPr>
                    <w:spacing w:before="142" w:line="360" w:lineRule="auto"/>
                    <w:ind w:left="107" w:right="108"/>
                    <w:jc w:val="both"/>
                    <w:rPr>
                      <w:b/>
                      <w:sz w:val="24"/>
                    </w:rPr>
                  </w:pPr>
                  <w:r>
                    <w:rPr>
                      <w:b/>
                      <w:color w:val="404040"/>
                      <w:sz w:val="24"/>
                    </w:rPr>
                    <w:t>Actualizar los diagnósticos de los proyectos asociados al Fondo con la finalidad de lograr mayor eficacia en los resultados y contar con parámetros de medición de los mismos.</w:t>
                  </w:r>
                </w:p>
                <w:p w:rsidR="00B41537" w:rsidRDefault="00B41537">
                  <w:pPr>
                    <w:pStyle w:val="Textoindependiente"/>
                    <w:rPr>
                      <w:b/>
                    </w:rPr>
                  </w:pPr>
                </w:p>
                <w:p w:rsidR="00B41537" w:rsidRDefault="004922DF">
                  <w:pPr>
                    <w:spacing w:before="142" w:line="360" w:lineRule="auto"/>
                    <w:ind w:left="107" w:right="111"/>
                    <w:jc w:val="both"/>
                    <w:rPr>
                      <w:b/>
                      <w:sz w:val="24"/>
                    </w:rPr>
                  </w:pPr>
                  <w:r>
                    <w:rPr>
                      <w:b/>
                      <w:color w:val="404040"/>
                      <w:sz w:val="24"/>
                    </w:rPr>
                    <w:t>En materia de Indicadores de Evaluación, se sugiere elaborar indicadores a nivel</w:t>
                  </w:r>
                  <w:r>
                    <w:rPr>
                      <w:b/>
                      <w:color w:val="404040"/>
                      <w:sz w:val="24"/>
                    </w:rPr>
                    <w:t xml:space="preserve"> Fondo, complementándose con los elaborados a nivel programas municipales.</w:t>
                  </w:r>
                </w:p>
              </w:txbxContent>
            </v:textbox>
            <w10:wrap type="topAndBottom" anchorx="page"/>
          </v:shape>
        </w:pict>
      </w:r>
      <w:r w:rsidR="004922DF">
        <w:rPr>
          <w:b/>
          <w:color w:val="404040"/>
          <w:sz w:val="24"/>
        </w:rPr>
        <w:t>RECOMENDACIÓN:</w:t>
      </w:r>
    </w:p>
    <w:p w:rsidR="00B41537" w:rsidRDefault="00B41537">
      <w:pPr>
        <w:pStyle w:val="Textoindependiente"/>
        <w:spacing w:before="2"/>
        <w:rPr>
          <w:b/>
          <w:sz w:val="27"/>
        </w:rPr>
      </w:pPr>
    </w:p>
    <w:p w:rsidR="00B41537" w:rsidRDefault="004922DF">
      <w:pPr>
        <w:pStyle w:val="Prrafodelista"/>
        <w:numPr>
          <w:ilvl w:val="0"/>
          <w:numId w:val="3"/>
        </w:numPr>
        <w:tabs>
          <w:tab w:val="left" w:pos="469"/>
        </w:tabs>
        <w:spacing w:before="69"/>
        <w:ind w:left="468"/>
        <w:rPr>
          <w:b/>
          <w:sz w:val="24"/>
        </w:rPr>
      </w:pPr>
      <w:r>
        <w:rPr>
          <w:b/>
          <w:color w:val="404040"/>
          <w:sz w:val="24"/>
        </w:rPr>
        <w:t>Cobertura y</w:t>
      </w:r>
      <w:r>
        <w:rPr>
          <w:b/>
          <w:color w:val="404040"/>
          <w:spacing w:val="-7"/>
          <w:sz w:val="24"/>
        </w:rPr>
        <w:t xml:space="preserve"> </w:t>
      </w:r>
      <w:r>
        <w:rPr>
          <w:b/>
          <w:color w:val="404040"/>
          <w:sz w:val="24"/>
        </w:rPr>
        <w:t>Focalización.</w:t>
      </w:r>
    </w:p>
    <w:p w:rsidR="00B41537" w:rsidRDefault="00B41537">
      <w:pPr>
        <w:pStyle w:val="Textoindependiente"/>
        <w:rPr>
          <w:b/>
        </w:rPr>
      </w:pPr>
    </w:p>
    <w:p w:rsidR="00B41537" w:rsidRDefault="00B41537">
      <w:pPr>
        <w:pStyle w:val="Textoindependiente"/>
        <w:rPr>
          <w:b/>
        </w:rPr>
      </w:pPr>
    </w:p>
    <w:p w:rsidR="00B41537" w:rsidRDefault="004922DF">
      <w:pPr>
        <w:ind w:left="828"/>
        <w:jc w:val="both"/>
        <w:rPr>
          <w:b/>
          <w:sz w:val="24"/>
        </w:rPr>
      </w:pPr>
      <w:r>
        <w:rPr>
          <w:b/>
          <w:color w:val="404040"/>
          <w:sz w:val="24"/>
        </w:rPr>
        <w:t>FORTALEZAS:</w:t>
      </w:r>
    </w:p>
    <w:p w:rsidR="00B41537" w:rsidRDefault="004922DF">
      <w:pPr>
        <w:spacing w:before="139" w:line="360" w:lineRule="auto"/>
        <w:ind w:left="828" w:right="1696"/>
        <w:jc w:val="both"/>
        <w:rPr>
          <w:b/>
          <w:sz w:val="24"/>
        </w:rPr>
      </w:pPr>
      <w:r>
        <w:rPr>
          <w:b/>
          <w:color w:val="404040"/>
          <w:sz w:val="24"/>
        </w:rPr>
        <w:t>Las obras y acciones financiadas con recursos del FORTAMUN-DF surgen como resultado de la planeación de desarrollo del Munici</w:t>
      </w:r>
      <w:r>
        <w:rPr>
          <w:b/>
          <w:color w:val="404040"/>
          <w:sz w:val="24"/>
        </w:rPr>
        <w:t>pio, en congruencia con la planeación estatal y nacional.</w:t>
      </w:r>
    </w:p>
    <w:p w:rsidR="00B41537" w:rsidRDefault="00B41537">
      <w:pPr>
        <w:spacing w:line="360" w:lineRule="auto"/>
        <w:jc w:val="both"/>
        <w:rPr>
          <w:sz w:val="24"/>
        </w:rPr>
        <w:sectPr w:rsidR="00B41537">
          <w:pgSz w:w="12240" w:h="15840"/>
          <w:pgMar w:top="2220" w:right="0" w:bottom="1200" w:left="1440" w:header="708" w:footer="1012" w:gutter="0"/>
          <w:cols w:space="720"/>
        </w:sectPr>
      </w:pPr>
    </w:p>
    <w:p w:rsidR="00B41537" w:rsidRDefault="00B41537">
      <w:pPr>
        <w:pStyle w:val="Textoindependiente"/>
        <w:spacing w:before="10"/>
        <w:rPr>
          <w:b/>
          <w:sz w:val="29"/>
        </w:rPr>
      </w:pPr>
    </w:p>
    <w:p w:rsidR="00B41537" w:rsidRDefault="004922DF">
      <w:pPr>
        <w:spacing w:before="70" w:line="360" w:lineRule="auto"/>
        <w:ind w:left="708" w:right="1696"/>
        <w:jc w:val="both"/>
        <w:rPr>
          <w:b/>
          <w:sz w:val="24"/>
        </w:rPr>
      </w:pPr>
      <w:r>
        <w:rPr>
          <w:b/>
          <w:color w:val="404040"/>
          <w:sz w:val="24"/>
        </w:rPr>
        <w:t>El Municipio cuenta con la normatividad específica para la elaboración y evaluación de los programas presupuestarios de la administración pública municipal.</w:t>
      </w:r>
    </w:p>
    <w:p w:rsidR="00B41537" w:rsidRDefault="00B41537">
      <w:pPr>
        <w:pStyle w:val="Textoindependiente"/>
        <w:rPr>
          <w:b/>
        </w:rPr>
      </w:pPr>
    </w:p>
    <w:p w:rsidR="00B41537" w:rsidRDefault="004922DF">
      <w:pPr>
        <w:spacing w:before="142" w:line="360" w:lineRule="auto"/>
        <w:ind w:left="708" w:right="1705"/>
        <w:jc w:val="both"/>
        <w:rPr>
          <w:b/>
          <w:sz w:val="24"/>
        </w:rPr>
      </w:pPr>
      <w:r>
        <w:rPr>
          <w:b/>
          <w:color w:val="404040"/>
          <w:sz w:val="24"/>
        </w:rPr>
        <w:t>El Municipio elabora y ev</w:t>
      </w:r>
      <w:r>
        <w:rPr>
          <w:b/>
          <w:color w:val="404040"/>
          <w:sz w:val="24"/>
        </w:rPr>
        <w:t>alúa los programas presupuestarios bajo el enfoque de Presupuesto basado en Resultados.</w:t>
      </w:r>
    </w:p>
    <w:p w:rsidR="00B41537" w:rsidRDefault="00B41537">
      <w:pPr>
        <w:pStyle w:val="Textoindependiente"/>
        <w:rPr>
          <w:b/>
        </w:rPr>
      </w:pPr>
    </w:p>
    <w:p w:rsidR="00B41537" w:rsidRDefault="004922DF">
      <w:pPr>
        <w:spacing w:before="142" w:line="360" w:lineRule="auto"/>
        <w:ind w:left="708" w:right="1696"/>
        <w:jc w:val="both"/>
        <w:rPr>
          <w:b/>
          <w:sz w:val="24"/>
        </w:rPr>
      </w:pPr>
      <w:r>
        <w:rPr>
          <w:b/>
          <w:color w:val="404040"/>
          <w:sz w:val="24"/>
        </w:rPr>
        <w:t>Así también dentro de la normatividad interna del Municipio se tienen definidas perfectamente las áreas de responsabilidades en materia de planeación, presupuestación, programación, ejecución y evaluación de recursos públicos.</w:t>
      </w:r>
    </w:p>
    <w:p w:rsidR="00B41537" w:rsidRDefault="00B41537">
      <w:pPr>
        <w:pStyle w:val="Textoindependiente"/>
        <w:rPr>
          <w:b/>
        </w:rPr>
      </w:pPr>
    </w:p>
    <w:p w:rsidR="00B41537" w:rsidRDefault="004922DF">
      <w:pPr>
        <w:spacing w:before="142" w:line="360" w:lineRule="auto"/>
        <w:ind w:left="708" w:right="1701"/>
        <w:jc w:val="both"/>
        <w:rPr>
          <w:b/>
          <w:sz w:val="24"/>
        </w:rPr>
      </w:pPr>
      <w:r>
        <w:rPr>
          <w:b/>
          <w:color w:val="404040"/>
          <w:sz w:val="24"/>
        </w:rPr>
        <w:t>El Municipio ejecutó accione</w:t>
      </w:r>
      <w:r>
        <w:rPr>
          <w:b/>
          <w:color w:val="404040"/>
          <w:sz w:val="24"/>
        </w:rPr>
        <w:t>s y obras consideradas del impulso al desarrollo regional con cargo a los recursos del FORTAMUN-DF.</w:t>
      </w:r>
    </w:p>
    <w:p w:rsidR="00B41537" w:rsidRDefault="00B41537">
      <w:pPr>
        <w:pStyle w:val="Textoindependiente"/>
        <w:rPr>
          <w:b/>
        </w:rPr>
      </w:pPr>
    </w:p>
    <w:p w:rsidR="00B41537" w:rsidRDefault="004922DF">
      <w:pPr>
        <w:spacing w:before="142"/>
        <w:ind w:left="708"/>
        <w:jc w:val="both"/>
        <w:rPr>
          <w:b/>
          <w:sz w:val="24"/>
        </w:rPr>
      </w:pPr>
      <w:r>
        <w:rPr>
          <w:b/>
          <w:color w:val="404040"/>
          <w:sz w:val="24"/>
        </w:rPr>
        <w:t>OPORTUNIDADES:</w:t>
      </w:r>
    </w:p>
    <w:p w:rsidR="00B41537" w:rsidRDefault="004922DF">
      <w:pPr>
        <w:spacing w:before="139" w:line="360" w:lineRule="auto"/>
        <w:ind w:left="708" w:right="1695"/>
        <w:jc w:val="both"/>
        <w:rPr>
          <w:b/>
          <w:sz w:val="24"/>
        </w:rPr>
      </w:pPr>
      <w:r>
        <w:rPr>
          <w:b/>
          <w:color w:val="404040"/>
          <w:sz w:val="24"/>
        </w:rPr>
        <w:t>El Municipio cuenta con antecedentes y elementos que permitan establecer métodos para identificar a la población potencial, objetivo y beneficiada con las obras y acciones realizadas con recursos del  Fondo.</w:t>
      </w:r>
    </w:p>
    <w:p w:rsidR="00B41537" w:rsidRDefault="00B41537">
      <w:pPr>
        <w:pStyle w:val="Textoindependiente"/>
        <w:rPr>
          <w:b/>
        </w:rPr>
      </w:pPr>
    </w:p>
    <w:p w:rsidR="00B41537" w:rsidRDefault="004922DF">
      <w:pPr>
        <w:spacing w:before="142"/>
        <w:ind w:left="708"/>
        <w:jc w:val="both"/>
        <w:rPr>
          <w:b/>
          <w:sz w:val="24"/>
        </w:rPr>
      </w:pPr>
      <w:r>
        <w:rPr>
          <w:b/>
          <w:color w:val="404040"/>
          <w:sz w:val="24"/>
        </w:rPr>
        <w:t>DEBILIDADES:</w:t>
      </w:r>
    </w:p>
    <w:p w:rsidR="00B41537" w:rsidRDefault="004922DF">
      <w:pPr>
        <w:spacing w:before="137" w:line="362" w:lineRule="auto"/>
        <w:ind w:left="708" w:right="1701"/>
        <w:jc w:val="both"/>
        <w:rPr>
          <w:b/>
          <w:sz w:val="24"/>
        </w:rPr>
      </w:pPr>
      <w:r>
        <w:rPr>
          <w:b/>
          <w:color w:val="404040"/>
          <w:sz w:val="24"/>
        </w:rPr>
        <w:t>El Municipio no cuenta con un méto</w:t>
      </w:r>
      <w:r>
        <w:rPr>
          <w:b/>
          <w:color w:val="404040"/>
          <w:sz w:val="24"/>
        </w:rPr>
        <w:t>do para determinar y cuantificar la población potencial, objetivo y atendida.</w:t>
      </w:r>
    </w:p>
    <w:p w:rsidR="00B41537" w:rsidRDefault="00B41537">
      <w:pPr>
        <w:spacing w:line="362"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ind w:left="708"/>
        <w:jc w:val="both"/>
        <w:rPr>
          <w:b/>
          <w:sz w:val="24"/>
        </w:rPr>
      </w:pPr>
      <w:r>
        <w:rPr>
          <w:b/>
          <w:color w:val="404040"/>
          <w:sz w:val="24"/>
        </w:rPr>
        <w:t>AMENAZAS:</w:t>
      </w:r>
    </w:p>
    <w:p w:rsidR="00B41537" w:rsidRDefault="004922DF">
      <w:pPr>
        <w:spacing w:before="137" w:line="360" w:lineRule="auto"/>
        <w:ind w:left="708" w:right="1699"/>
        <w:jc w:val="both"/>
        <w:rPr>
          <w:b/>
          <w:sz w:val="24"/>
        </w:rPr>
      </w:pPr>
      <w:r>
        <w:rPr>
          <w:b/>
          <w:color w:val="404040"/>
          <w:sz w:val="24"/>
        </w:rPr>
        <w:t>El Municipio no tiene un parámetro para establecer el impacto en el desarrollo Regional, así como en el fortalecimiento municipal alcanzados con las obra</w:t>
      </w:r>
      <w:r>
        <w:rPr>
          <w:b/>
          <w:color w:val="404040"/>
          <w:sz w:val="24"/>
        </w:rPr>
        <w:t>s y acciones realizadas con recursos del FORTAMUN-DF.</w:t>
      </w:r>
    </w:p>
    <w:p w:rsidR="00B41537" w:rsidRDefault="00B41537">
      <w:pPr>
        <w:pStyle w:val="Textoindependiente"/>
        <w:rPr>
          <w:b/>
        </w:rPr>
      </w:pPr>
    </w:p>
    <w:p w:rsidR="00B41537" w:rsidRDefault="00B41537">
      <w:pPr>
        <w:spacing w:before="142"/>
        <w:ind w:left="708"/>
        <w:jc w:val="both"/>
        <w:rPr>
          <w:b/>
          <w:sz w:val="24"/>
        </w:rPr>
      </w:pPr>
      <w:r w:rsidRPr="00B41537">
        <w:pict>
          <v:shape id="_x0000_s1035" type="#_x0000_t202" style="position:absolute;left:0;text-align:left;margin-left:107.3pt;margin-top:28.55pt;width:426pt;height:65.65pt;z-index:251677696;mso-wrap-distance-left:0;mso-wrap-distance-right:0;mso-position-horizontal-relative:page" filled="f" strokecolor="#066" strokeweight="1.44pt">
            <v:textbox inset="0,0,0,0">
              <w:txbxContent>
                <w:p w:rsidR="00B41537" w:rsidRDefault="004922DF">
                  <w:pPr>
                    <w:spacing w:before="19" w:line="360" w:lineRule="auto"/>
                    <w:ind w:left="107" w:right="108"/>
                    <w:jc w:val="both"/>
                    <w:rPr>
                      <w:b/>
                      <w:sz w:val="24"/>
                    </w:rPr>
                  </w:pPr>
                  <w:r>
                    <w:rPr>
                      <w:b/>
                      <w:color w:val="404040"/>
                      <w:sz w:val="24"/>
                    </w:rPr>
                    <w:t>Implementar métodos y procedimientos para determinar la población potencial, objetivo y atendida con las obras y acciones que se realizan con recursos del FORTAMUN-DF.</w:t>
                  </w:r>
                </w:p>
              </w:txbxContent>
            </v:textbox>
            <w10:wrap type="topAndBottom" anchorx="page"/>
          </v:shape>
        </w:pict>
      </w:r>
      <w:r w:rsidR="004922DF">
        <w:rPr>
          <w:b/>
          <w:color w:val="404040"/>
          <w:sz w:val="24"/>
        </w:rPr>
        <w:t>RECOMENDACIÓN:</w:t>
      </w:r>
    </w:p>
    <w:p w:rsidR="00B41537" w:rsidRDefault="00B41537">
      <w:pPr>
        <w:pStyle w:val="Textoindependiente"/>
        <w:spacing w:before="3"/>
        <w:rPr>
          <w:b/>
          <w:sz w:val="27"/>
        </w:rPr>
      </w:pPr>
    </w:p>
    <w:p w:rsidR="00B41537" w:rsidRDefault="004922DF">
      <w:pPr>
        <w:pStyle w:val="Prrafodelista"/>
        <w:numPr>
          <w:ilvl w:val="0"/>
          <w:numId w:val="3"/>
        </w:numPr>
        <w:tabs>
          <w:tab w:val="left" w:pos="502"/>
        </w:tabs>
        <w:spacing w:before="70"/>
        <w:rPr>
          <w:b/>
          <w:sz w:val="24"/>
        </w:rPr>
      </w:pPr>
      <w:r>
        <w:rPr>
          <w:b/>
          <w:color w:val="404040"/>
          <w:sz w:val="24"/>
        </w:rPr>
        <w:t>Operación.</w:t>
      </w:r>
    </w:p>
    <w:p w:rsidR="00B41537" w:rsidRDefault="00B41537">
      <w:pPr>
        <w:pStyle w:val="Textoindependiente"/>
        <w:rPr>
          <w:b/>
        </w:rPr>
      </w:pPr>
    </w:p>
    <w:p w:rsidR="00B41537" w:rsidRDefault="00B41537">
      <w:pPr>
        <w:pStyle w:val="Textoindependiente"/>
        <w:rPr>
          <w:b/>
        </w:rPr>
      </w:pPr>
    </w:p>
    <w:p w:rsidR="00B41537" w:rsidRDefault="004922DF">
      <w:pPr>
        <w:ind w:left="708"/>
        <w:jc w:val="both"/>
        <w:rPr>
          <w:b/>
          <w:sz w:val="24"/>
        </w:rPr>
      </w:pPr>
      <w:r>
        <w:rPr>
          <w:b/>
          <w:color w:val="404040"/>
          <w:sz w:val="24"/>
        </w:rPr>
        <w:t>FORTALEZAS:</w:t>
      </w:r>
    </w:p>
    <w:p w:rsidR="00B41537" w:rsidRDefault="004922DF">
      <w:pPr>
        <w:spacing w:before="137" w:line="360" w:lineRule="auto"/>
        <w:ind w:left="708" w:right="1698"/>
        <w:jc w:val="both"/>
        <w:rPr>
          <w:b/>
          <w:sz w:val="24"/>
        </w:rPr>
      </w:pPr>
      <w:r>
        <w:rPr>
          <w:b/>
          <w:color w:val="404040"/>
          <w:sz w:val="24"/>
        </w:rPr>
        <w:t>El Municipio cuenta con una estructura organizacional que permite ejecutar acciones que crean los componentes que se generan con recursos del Fondo evaluado.</w:t>
      </w:r>
    </w:p>
    <w:p w:rsidR="00B41537" w:rsidRDefault="00B41537">
      <w:pPr>
        <w:pStyle w:val="Textoindependiente"/>
        <w:rPr>
          <w:b/>
        </w:rPr>
      </w:pPr>
    </w:p>
    <w:p w:rsidR="00B41537" w:rsidRDefault="004922DF">
      <w:pPr>
        <w:spacing w:before="142" w:line="360" w:lineRule="auto"/>
        <w:ind w:left="708" w:right="1703"/>
        <w:jc w:val="both"/>
        <w:rPr>
          <w:b/>
          <w:sz w:val="24"/>
        </w:rPr>
      </w:pPr>
      <w:r>
        <w:rPr>
          <w:b/>
          <w:color w:val="404040"/>
          <w:sz w:val="24"/>
        </w:rPr>
        <w:t>El Municipio cuenta con mecanismos eficaces en materia de transferencia de recursos.</w:t>
      </w:r>
    </w:p>
    <w:p w:rsidR="00B41537" w:rsidRDefault="00B41537">
      <w:pPr>
        <w:pStyle w:val="Textoindependiente"/>
        <w:rPr>
          <w:b/>
        </w:rPr>
      </w:pPr>
    </w:p>
    <w:p w:rsidR="00B41537" w:rsidRDefault="004922DF">
      <w:pPr>
        <w:spacing w:before="142" w:line="360" w:lineRule="auto"/>
        <w:ind w:left="708" w:right="1699"/>
        <w:jc w:val="both"/>
        <w:rPr>
          <w:b/>
          <w:sz w:val="24"/>
        </w:rPr>
      </w:pPr>
      <w:r>
        <w:rPr>
          <w:b/>
          <w:color w:val="404040"/>
          <w:sz w:val="24"/>
        </w:rPr>
        <w:t>El Municipio utiliza prácticas de administración financiera que proporcionan información para la toma de decisiones de los responsables de la administración de los recursos del Fondo.</w:t>
      </w:r>
    </w:p>
    <w:p w:rsidR="00B41537" w:rsidRDefault="00B41537">
      <w:pPr>
        <w:pStyle w:val="Textoindependiente"/>
        <w:rPr>
          <w:b/>
        </w:rPr>
      </w:pPr>
    </w:p>
    <w:p w:rsidR="00B41537" w:rsidRDefault="004922DF">
      <w:pPr>
        <w:spacing w:before="142" w:line="360" w:lineRule="auto"/>
        <w:ind w:left="708" w:right="1701"/>
        <w:jc w:val="both"/>
        <w:rPr>
          <w:b/>
          <w:sz w:val="24"/>
        </w:rPr>
      </w:pPr>
      <w:r>
        <w:rPr>
          <w:b/>
          <w:color w:val="404040"/>
          <w:sz w:val="24"/>
        </w:rPr>
        <w:t>Existen sistemas informáticos que permiten la adecuada administración y operación del Fondo.</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spacing w:before="70"/>
        <w:ind w:left="708"/>
        <w:jc w:val="both"/>
        <w:rPr>
          <w:b/>
          <w:sz w:val="24"/>
        </w:rPr>
      </w:pPr>
      <w:r>
        <w:rPr>
          <w:b/>
          <w:color w:val="404040"/>
          <w:sz w:val="24"/>
        </w:rPr>
        <w:t>OPORTUNIDADES:</w:t>
      </w:r>
    </w:p>
    <w:p w:rsidR="00B41537" w:rsidRDefault="004922DF">
      <w:pPr>
        <w:spacing w:before="137" w:line="360" w:lineRule="auto"/>
        <w:ind w:left="708" w:right="1698"/>
        <w:jc w:val="both"/>
        <w:rPr>
          <w:b/>
          <w:sz w:val="24"/>
        </w:rPr>
      </w:pPr>
      <w:r>
        <w:rPr>
          <w:b/>
          <w:color w:val="404040"/>
          <w:sz w:val="24"/>
        </w:rPr>
        <w:t xml:space="preserve">Se cuenta en el Municipio con reglamentos interiores en cada una de  las áreas que definen perfectamente las obligaciones en materia </w:t>
      </w:r>
      <w:r>
        <w:rPr>
          <w:b/>
          <w:color w:val="404040"/>
          <w:sz w:val="24"/>
        </w:rPr>
        <w:t>de administración y ejercicio de los recursos del</w:t>
      </w:r>
      <w:r>
        <w:rPr>
          <w:b/>
          <w:color w:val="404040"/>
          <w:spacing w:val="-14"/>
          <w:sz w:val="24"/>
        </w:rPr>
        <w:t xml:space="preserve"> </w:t>
      </w:r>
      <w:r>
        <w:rPr>
          <w:b/>
          <w:color w:val="404040"/>
          <w:sz w:val="24"/>
        </w:rPr>
        <w:t>Fondo.</w:t>
      </w:r>
    </w:p>
    <w:p w:rsidR="00B41537" w:rsidRDefault="00B41537">
      <w:pPr>
        <w:pStyle w:val="Textoindependiente"/>
        <w:rPr>
          <w:b/>
        </w:rPr>
      </w:pPr>
    </w:p>
    <w:p w:rsidR="00B41537" w:rsidRDefault="004922DF">
      <w:pPr>
        <w:spacing w:before="142"/>
        <w:ind w:left="708"/>
        <w:jc w:val="both"/>
        <w:rPr>
          <w:b/>
          <w:sz w:val="24"/>
        </w:rPr>
      </w:pPr>
      <w:r>
        <w:rPr>
          <w:b/>
          <w:color w:val="404040"/>
          <w:sz w:val="24"/>
        </w:rPr>
        <w:t>DEBILIDADES:</w:t>
      </w:r>
    </w:p>
    <w:p w:rsidR="00B41537" w:rsidRDefault="004922DF">
      <w:pPr>
        <w:spacing w:before="140" w:line="360" w:lineRule="auto"/>
        <w:ind w:left="708" w:right="1695"/>
        <w:jc w:val="both"/>
        <w:rPr>
          <w:b/>
          <w:sz w:val="24"/>
        </w:rPr>
      </w:pPr>
      <w:r>
        <w:rPr>
          <w:b/>
          <w:color w:val="404040"/>
          <w:sz w:val="24"/>
        </w:rPr>
        <w:t xml:space="preserve">No se ha cumplido con informar a los ejecutores del gasto de la fuente de financiamiento (FORTAMUN-DF) de sus obras y acciones, así como, orientar a los mismos para que en la ejecución </w:t>
      </w:r>
      <w:r>
        <w:rPr>
          <w:b/>
          <w:color w:val="404040"/>
          <w:sz w:val="24"/>
        </w:rPr>
        <w:t>de sus programas y acciones den cumplimiento a la normatividad, toda vez que:</w:t>
      </w:r>
    </w:p>
    <w:p w:rsidR="00B41537" w:rsidRDefault="00B41537">
      <w:pPr>
        <w:pStyle w:val="Textoindependiente"/>
        <w:rPr>
          <w:b/>
        </w:rPr>
      </w:pPr>
    </w:p>
    <w:p w:rsidR="00B41537" w:rsidRDefault="004922DF">
      <w:pPr>
        <w:spacing w:before="142" w:line="360" w:lineRule="auto"/>
        <w:ind w:left="708" w:right="1699"/>
        <w:jc w:val="both"/>
        <w:rPr>
          <w:b/>
          <w:sz w:val="24"/>
        </w:rPr>
      </w:pPr>
      <w:r>
        <w:rPr>
          <w:b/>
          <w:color w:val="404040"/>
          <w:sz w:val="24"/>
        </w:rPr>
        <w:t>1.- Algunos ejecutores desconocen la fuente de recursos de las obras y acciones que realizan, así como la normatividad aplicable al FORTAMUN-DF.</w:t>
      </w:r>
    </w:p>
    <w:p w:rsidR="00B41537" w:rsidRDefault="00B41537">
      <w:pPr>
        <w:pStyle w:val="Textoindependiente"/>
        <w:rPr>
          <w:b/>
        </w:rPr>
      </w:pPr>
    </w:p>
    <w:p w:rsidR="00B41537" w:rsidRDefault="004922DF">
      <w:pPr>
        <w:spacing w:before="142" w:line="360" w:lineRule="auto"/>
        <w:ind w:left="708" w:right="1696"/>
        <w:jc w:val="both"/>
        <w:rPr>
          <w:b/>
          <w:sz w:val="24"/>
        </w:rPr>
      </w:pPr>
      <w:r>
        <w:rPr>
          <w:b/>
          <w:color w:val="404040"/>
          <w:sz w:val="24"/>
        </w:rPr>
        <w:t xml:space="preserve">2.- No se ejerció la totalidad </w:t>
      </w:r>
      <w:r>
        <w:rPr>
          <w:b/>
          <w:color w:val="404040"/>
          <w:sz w:val="24"/>
        </w:rPr>
        <w:t>del presupuesto asignado al 31 de diciembre de 2014, así como tampoco fue devengada en su totalidad el presupuesto no ejercido a dicha fecha.</w:t>
      </w:r>
    </w:p>
    <w:p w:rsidR="00B41537" w:rsidRDefault="00B41537">
      <w:pPr>
        <w:pStyle w:val="Textoindependiente"/>
        <w:rPr>
          <w:b/>
        </w:rPr>
      </w:pPr>
    </w:p>
    <w:p w:rsidR="00B41537" w:rsidRDefault="004922DF">
      <w:pPr>
        <w:spacing w:before="142" w:line="360" w:lineRule="auto"/>
        <w:ind w:left="708" w:right="1705"/>
        <w:jc w:val="both"/>
        <w:rPr>
          <w:b/>
          <w:sz w:val="24"/>
        </w:rPr>
      </w:pPr>
      <w:r>
        <w:rPr>
          <w:b/>
          <w:color w:val="404040"/>
          <w:sz w:val="24"/>
        </w:rPr>
        <w:t>No hay un padrón de beneficiarios de las obras y acciones realizadas con recursos del Fondo.</w:t>
      </w:r>
    </w:p>
    <w:p w:rsidR="00B41537" w:rsidRDefault="00B41537">
      <w:pPr>
        <w:pStyle w:val="Textoindependiente"/>
        <w:rPr>
          <w:b/>
        </w:rPr>
      </w:pPr>
    </w:p>
    <w:p w:rsidR="00B41537" w:rsidRDefault="004922DF">
      <w:pPr>
        <w:spacing w:before="142"/>
        <w:ind w:left="708"/>
        <w:jc w:val="both"/>
        <w:rPr>
          <w:b/>
          <w:sz w:val="24"/>
        </w:rPr>
      </w:pPr>
      <w:r>
        <w:rPr>
          <w:b/>
          <w:color w:val="404040"/>
          <w:sz w:val="24"/>
        </w:rPr>
        <w:t>AMENAZAS:</w:t>
      </w:r>
    </w:p>
    <w:p w:rsidR="00B41537" w:rsidRDefault="004922DF">
      <w:pPr>
        <w:spacing w:before="140" w:line="360" w:lineRule="auto"/>
        <w:ind w:left="708" w:right="1698"/>
        <w:jc w:val="both"/>
        <w:rPr>
          <w:b/>
          <w:sz w:val="24"/>
        </w:rPr>
      </w:pPr>
      <w:r>
        <w:rPr>
          <w:b/>
          <w:color w:val="404040"/>
          <w:sz w:val="24"/>
        </w:rPr>
        <w:t>No hay indicadores que permitan medir la eficiencia, eficacia y economía en el ejercicio de los recursos del Fondo, por lo que no es posible identificar el cumplimiento de estos principios</w:t>
      </w:r>
      <w:r>
        <w:rPr>
          <w:b/>
          <w:color w:val="404040"/>
          <w:spacing w:val="-16"/>
          <w:sz w:val="24"/>
        </w:rPr>
        <w:t xml:space="preserve"> </w:t>
      </w:r>
      <w:r>
        <w:rPr>
          <w:b/>
          <w:color w:val="404040"/>
          <w:sz w:val="24"/>
        </w:rPr>
        <w:t>constitucionales.</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4922DF">
      <w:pPr>
        <w:spacing w:line="274" w:lineRule="exact"/>
        <w:ind w:left="708"/>
        <w:jc w:val="both"/>
        <w:rPr>
          <w:b/>
          <w:sz w:val="24"/>
        </w:rPr>
      </w:pPr>
      <w:r>
        <w:rPr>
          <w:b/>
          <w:color w:val="404040"/>
          <w:sz w:val="24"/>
        </w:rPr>
        <w:lastRenderedPageBreak/>
        <w:t>RECOMENDACIÓN:</w:t>
      </w:r>
    </w:p>
    <w:p w:rsidR="00B41537" w:rsidRDefault="00B41537">
      <w:pPr>
        <w:spacing w:before="189" w:line="360" w:lineRule="auto"/>
        <w:ind w:left="708" w:right="1696"/>
        <w:jc w:val="both"/>
        <w:rPr>
          <w:b/>
          <w:sz w:val="24"/>
        </w:rPr>
      </w:pPr>
      <w:r w:rsidRPr="00B41537">
        <w:pict>
          <v:group id="_x0000_s1030" style="position:absolute;left:0;text-align:left;margin-left:106.55pt;margin-top:6.3pt;width:427.45pt;height:358.4pt;z-index:-251634688;mso-position-horizontal-relative:page" coordorigin="2131,126" coordsize="8549,7168">
            <v:line id="_x0000_s1034" style="position:absolute" from="2160,155" to="10651,155" strokecolor="#066" strokeweight="1.44pt"/>
            <v:line id="_x0000_s1033" style="position:absolute" from="2160,7265" to="10651,7265" strokecolor="#066" strokeweight="1.44pt"/>
            <v:line id="_x0000_s1032" style="position:absolute" from="2146,141" to="2146,7279" strokecolor="#066" strokeweight="1.44pt"/>
            <v:line id="_x0000_s1031" style="position:absolute" from="10666,141" to="10666,7279" strokecolor="#066" strokeweight="1.44pt"/>
            <w10:wrap anchorx="page"/>
          </v:group>
        </w:pict>
      </w:r>
      <w:r w:rsidR="004922DF">
        <w:rPr>
          <w:b/>
          <w:color w:val="404040"/>
          <w:sz w:val="24"/>
        </w:rPr>
        <w:t xml:space="preserve">En atención a lo establecido en el Reglamento interior de la Tesorería Municipal del Honorable Ayuntamiento del Municipio de Puebla, es necesario ejercer la actividad de coordinación del Fondo, por parte de la Dirección de Egresos, para </w:t>
      </w:r>
      <w:r w:rsidR="004922DF">
        <w:rPr>
          <w:b/>
          <w:sz w:val="24"/>
        </w:rPr>
        <w:t xml:space="preserve">fortalecer </w:t>
      </w:r>
      <w:r w:rsidR="004922DF">
        <w:rPr>
          <w:b/>
          <w:color w:val="404040"/>
          <w:sz w:val="24"/>
        </w:rPr>
        <w:t>el corre</w:t>
      </w:r>
      <w:r w:rsidR="004922DF">
        <w:rPr>
          <w:b/>
          <w:color w:val="404040"/>
          <w:sz w:val="24"/>
        </w:rPr>
        <w:t>cto ejercicio del Presupuesto de las dependencias y entidades, respecto de los recursos del Fondo.</w:t>
      </w:r>
    </w:p>
    <w:p w:rsidR="00B41537" w:rsidRDefault="00B41537">
      <w:pPr>
        <w:pStyle w:val="Textoindependiente"/>
        <w:rPr>
          <w:b/>
        </w:rPr>
      </w:pPr>
    </w:p>
    <w:p w:rsidR="00B41537" w:rsidRDefault="004922DF">
      <w:pPr>
        <w:spacing w:before="142" w:line="360" w:lineRule="auto"/>
        <w:ind w:left="708" w:right="1697"/>
        <w:jc w:val="both"/>
        <w:rPr>
          <w:b/>
          <w:sz w:val="24"/>
        </w:rPr>
      </w:pPr>
      <w:r>
        <w:rPr>
          <w:b/>
          <w:color w:val="404040"/>
          <w:sz w:val="24"/>
        </w:rPr>
        <w:t>Construir indicadores que permitan medir la eficiencia, eficacia y economía en el ejercicio de los recursos del Fondo.</w:t>
      </w:r>
    </w:p>
    <w:p w:rsidR="00B41537" w:rsidRDefault="00B41537">
      <w:pPr>
        <w:pStyle w:val="Textoindependiente"/>
        <w:rPr>
          <w:b/>
        </w:rPr>
      </w:pPr>
    </w:p>
    <w:p w:rsidR="00B41537" w:rsidRDefault="004922DF">
      <w:pPr>
        <w:spacing w:before="142" w:line="360" w:lineRule="auto"/>
        <w:ind w:left="708" w:right="1705"/>
        <w:jc w:val="both"/>
        <w:rPr>
          <w:b/>
          <w:sz w:val="24"/>
        </w:rPr>
      </w:pPr>
      <w:r>
        <w:rPr>
          <w:b/>
          <w:color w:val="404040"/>
          <w:sz w:val="24"/>
        </w:rPr>
        <w:t>Establecer y mantener actualizado el</w:t>
      </w:r>
      <w:r>
        <w:rPr>
          <w:b/>
          <w:color w:val="404040"/>
          <w:sz w:val="24"/>
        </w:rPr>
        <w:t xml:space="preserve"> padrón de beneficiarios de las obras y acciones realizadas con los recursos del Fondo.</w:t>
      </w:r>
    </w:p>
    <w:p w:rsidR="00B41537" w:rsidRDefault="00B41537">
      <w:pPr>
        <w:pStyle w:val="Textoindependiente"/>
        <w:rPr>
          <w:b/>
        </w:rPr>
      </w:pPr>
    </w:p>
    <w:p w:rsidR="00B41537" w:rsidRDefault="004922DF">
      <w:pPr>
        <w:spacing w:before="142" w:line="360" w:lineRule="auto"/>
        <w:ind w:left="708" w:right="1695"/>
        <w:jc w:val="both"/>
        <w:rPr>
          <w:b/>
          <w:sz w:val="24"/>
        </w:rPr>
      </w:pPr>
      <w:r>
        <w:rPr>
          <w:b/>
          <w:color w:val="404040"/>
          <w:sz w:val="24"/>
        </w:rPr>
        <w:t xml:space="preserve">Informar a las dependencias y entidades de la fuente de financiamiento que apoyará las obras y acciones a realizar con los recursos del Fondo, así como asesorar a los </w:t>
      </w:r>
      <w:r>
        <w:rPr>
          <w:b/>
          <w:color w:val="404040"/>
          <w:sz w:val="24"/>
        </w:rPr>
        <w:t>mismos en materia de la  normatividad  aplicable en la ejecución de los recursos del</w:t>
      </w:r>
      <w:r>
        <w:rPr>
          <w:b/>
          <w:color w:val="404040"/>
          <w:spacing w:val="-14"/>
          <w:sz w:val="24"/>
        </w:rPr>
        <w:t xml:space="preserve"> </w:t>
      </w:r>
      <w:r>
        <w:rPr>
          <w:b/>
          <w:color w:val="404040"/>
          <w:sz w:val="24"/>
        </w:rPr>
        <w:t>FORTAMUN-DF.</w:t>
      </w:r>
    </w:p>
    <w:p w:rsidR="00B41537" w:rsidRDefault="00B41537">
      <w:pPr>
        <w:pStyle w:val="Textoindependiente"/>
        <w:rPr>
          <w:b/>
          <w:sz w:val="20"/>
        </w:rPr>
      </w:pPr>
    </w:p>
    <w:p w:rsidR="00B41537" w:rsidRDefault="00B41537">
      <w:pPr>
        <w:pStyle w:val="Textoindependiente"/>
        <w:rPr>
          <w:b/>
          <w:sz w:val="20"/>
        </w:rPr>
      </w:pPr>
    </w:p>
    <w:p w:rsidR="00B41537" w:rsidRDefault="00B41537">
      <w:pPr>
        <w:pStyle w:val="Textoindependiente"/>
        <w:rPr>
          <w:b/>
          <w:sz w:val="20"/>
        </w:rPr>
      </w:pPr>
    </w:p>
    <w:p w:rsidR="00B41537" w:rsidRDefault="004922DF">
      <w:pPr>
        <w:pStyle w:val="Prrafodelista"/>
        <w:numPr>
          <w:ilvl w:val="0"/>
          <w:numId w:val="3"/>
        </w:numPr>
        <w:tabs>
          <w:tab w:val="left" w:pos="502"/>
        </w:tabs>
        <w:spacing w:before="191"/>
        <w:rPr>
          <w:b/>
          <w:sz w:val="24"/>
        </w:rPr>
      </w:pPr>
      <w:r>
        <w:rPr>
          <w:b/>
          <w:color w:val="404040"/>
          <w:sz w:val="24"/>
        </w:rPr>
        <w:t>Percepción de la</w:t>
      </w:r>
      <w:r>
        <w:rPr>
          <w:b/>
          <w:color w:val="404040"/>
          <w:spacing w:val="-6"/>
          <w:sz w:val="24"/>
        </w:rPr>
        <w:t xml:space="preserve"> </w:t>
      </w:r>
      <w:r>
        <w:rPr>
          <w:b/>
          <w:color w:val="404040"/>
          <w:sz w:val="24"/>
        </w:rPr>
        <w:t>Población.</w:t>
      </w:r>
    </w:p>
    <w:p w:rsidR="00B41537" w:rsidRDefault="00B41537">
      <w:pPr>
        <w:pStyle w:val="Textoindependiente"/>
        <w:rPr>
          <w:b/>
        </w:rPr>
      </w:pPr>
    </w:p>
    <w:p w:rsidR="00B41537" w:rsidRDefault="00B41537">
      <w:pPr>
        <w:pStyle w:val="Textoindependiente"/>
        <w:rPr>
          <w:b/>
        </w:rPr>
      </w:pPr>
    </w:p>
    <w:p w:rsidR="00B41537" w:rsidRDefault="004922DF">
      <w:pPr>
        <w:spacing w:line="360" w:lineRule="auto"/>
        <w:ind w:left="708" w:right="1705"/>
        <w:jc w:val="both"/>
        <w:rPr>
          <w:b/>
          <w:sz w:val="24"/>
        </w:rPr>
      </w:pPr>
      <w:r>
        <w:rPr>
          <w:b/>
          <w:color w:val="404040"/>
          <w:sz w:val="24"/>
        </w:rPr>
        <w:t>NO SE CUENTAN CON ELEMENTOS PARA MEDIR LA PERCEPCIÓN DE LA POBLACIÓN.</w:t>
      </w:r>
    </w:p>
    <w:p w:rsidR="00B41537" w:rsidRDefault="00B41537">
      <w:pPr>
        <w:pStyle w:val="Textoindependiente"/>
        <w:rPr>
          <w:b/>
        </w:rPr>
      </w:pPr>
    </w:p>
    <w:p w:rsidR="00B41537" w:rsidRDefault="004922DF">
      <w:pPr>
        <w:spacing w:before="142"/>
        <w:ind w:left="708"/>
        <w:jc w:val="both"/>
        <w:rPr>
          <w:b/>
          <w:sz w:val="24"/>
        </w:rPr>
      </w:pPr>
      <w:r>
        <w:rPr>
          <w:b/>
          <w:color w:val="404040"/>
          <w:sz w:val="24"/>
        </w:rPr>
        <w:t>FORTALEZAS:</w:t>
      </w:r>
    </w:p>
    <w:p w:rsidR="00B41537" w:rsidRDefault="004922DF">
      <w:pPr>
        <w:spacing w:before="139" w:line="360" w:lineRule="auto"/>
        <w:ind w:left="708" w:right="1697"/>
        <w:jc w:val="both"/>
        <w:rPr>
          <w:b/>
          <w:sz w:val="24"/>
        </w:rPr>
      </w:pPr>
      <w:r>
        <w:rPr>
          <w:b/>
          <w:color w:val="404040"/>
          <w:sz w:val="24"/>
        </w:rPr>
        <w:t>En determinadas acciones y obras realizadas con recursos del Fondo  en el ejercicio evaluado, se considera a toda la Población del Municipio como población potencial, objetivo y</w:t>
      </w:r>
      <w:r>
        <w:rPr>
          <w:b/>
          <w:color w:val="404040"/>
          <w:spacing w:val="-7"/>
          <w:sz w:val="24"/>
        </w:rPr>
        <w:t xml:space="preserve"> </w:t>
      </w:r>
      <w:r>
        <w:rPr>
          <w:b/>
          <w:color w:val="404040"/>
          <w:sz w:val="24"/>
        </w:rPr>
        <w:t>atendida.</w:t>
      </w:r>
    </w:p>
    <w:p w:rsidR="00B41537" w:rsidRDefault="00B41537">
      <w:pPr>
        <w:spacing w:line="360" w:lineRule="auto"/>
        <w:jc w:val="both"/>
        <w:rPr>
          <w:sz w:val="24"/>
        </w:rPr>
        <w:sectPr w:rsidR="00B41537">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Heading1"/>
        <w:spacing w:before="70"/>
        <w:ind w:left="708"/>
      </w:pPr>
      <w:r>
        <w:rPr>
          <w:color w:val="404040"/>
        </w:rPr>
        <w:t>OPORTUNIDADES:</w:t>
      </w:r>
    </w:p>
    <w:p w:rsidR="00B41537" w:rsidRDefault="004922DF">
      <w:pPr>
        <w:spacing w:before="137" w:line="360" w:lineRule="auto"/>
        <w:ind w:left="708" w:right="1697"/>
        <w:jc w:val="both"/>
        <w:rPr>
          <w:b/>
          <w:sz w:val="24"/>
        </w:rPr>
      </w:pPr>
      <w:r>
        <w:rPr>
          <w:b/>
          <w:sz w:val="24"/>
        </w:rPr>
        <w:t>Con base a la Fortaleza antes expuesta</w:t>
      </w:r>
      <w:r>
        <w:rPr>
          <w:b/>
          <w:sz w:val="24"/>
        </w:rPr>
        <w:t>, únicamente habrá que delimitar la población objetivo a atender e implementar procedimientos para medir a la población atendida con los recursos del FORTAMUN-DF.</w:t>
      </w:r>
    </w:p>
    <w:p w:rsidR="00B41537" w:rsidRDefault="00B41537">
      <w:pPr>
        <w:pStyle w:val="Textoindependiente"/>
        <w:rPr>
          <w:b/>
        </w:rPr>
      </w:pPr>
    </w:p>
    <w:p w:rsidR="00B41537" w:rsidRDefault="004922DF">
      <w:pPr>
        <w:spacing w:before="142"/>
        <w:ind w:left="708"/>
        <w:jc w:val="both"/>
        <w:rPr>
          <w:b/>
          <w:sz w:val="24"/>
        </w:rPr>
      </w:pPr>
      <w:r>
        <w:rPr>
          <w:b/>
          <w:color w:val="404040"/>
          <w:sz w:val="24"/>
        </w:rPr>
        <w:t>DEBILIDADES:</w:t>
      </w:r>
    </w:p>
    <w:p w:rsidR="00B41537" w:rsidRDefault="004922DF">
      <w:pPr>
        <w:spacing w:before="140" w:line="360" w:lineRule="auto"/>
        <w:ind w:left="708" w:right="1703"/>
        <w:jc w:val="both"/>
        <w:rPr>
          <w:b/>
          <w:sz w:val="24"/>
        </w:rPr>
      </w:pPr>
      <w:r>
        <w:rPr>
          <w:b/>
          <w:color w:val="404040"/>
          <w:sz w:val="24"/>
        </w:rPr>
        <w:t>No existen instrumentos que permitan medir el grado de satisfacción de la pobla</w:t>
      </w:r>
      <w:r>
        <w:rPr>
          <w:b/>
          <w:color w:val="404040"/>
          <w:sz w:val="24"/>
        </w:rPr>
        <w:t>ción objetivo.</w:t>
      </w:r>
    </w:p>
    <w:p w:rsidR="00B41537" w:rsidRDefault="00B41537">
      <w:pPr>
        <w:pStyle w:val="Textoindependiente"/>
        <w:rPr>
          <w:b/>
        </w:rPr>
      </w:pPr>
    </w:p>
    <w:p w:rsidR="00B41537" w:rsidRDefault="004922DF">
      <w:pPr>
        <w:spacing w:before="142"/>
        <w:ind w:left="708"/>
        <w:jc w:val="both"/>
        <w:rPr>
          <w:b/>
          <w:sz w:val="24"/>
        </w:rPr>
      </w:pPr>
      <w:r>
        <w:rPr>
          <w:b/>
          <w:color w:val="404040"/>
          <w:sz w:val="24"/>
        </w:rPr>
        <w:t>AMENAZAS:</w:t>
      </w:r>
    </w:p>
    <w:p w:rsidR="00B41537" w:rsidRDefault="004922DF">
      <w:pPr>
        <w:spacing w:before="139" w:line="360" w:lineRule="auto"/>
        <w:ind w:left="708" w:right="1703"/>
        <w:jc w:val="both"/>
        <w:rPr>
          <w:b/>
          <w:sz w:val="24"/>
        </w:rPr>
      </w:pPr>
      <w:r>
        <w:rPr>
          <w:b/>
          <w:color w:val="404040"/>
          <w:sz w:val="24"/>
        </w:rPr>
        <w:t>No existe un parámetro de medición de las metas y objetivos a alcanzar con recursos del Fondo, ni plazos de cumplimiento, así como tampoco medir y evaluar los resultados obtenidos con las obras y acciones realizadas con recursos del Fondo.</w:t>
      </w:r>
    </w:p>
    <w:p w:rsidR="00B41537" w:rsidRDefault="00B41537">
      <w:pPr>
        <w:pStyle w:val="Textoindependiente"/>
        <w:rPr>
          <w:b/>
        </w:rPr>
      </w:pPr>
    </w:p>
    <w:p w:rsidR="00B41537" w:rsidRDefault="004922DF">
      <w:pPr>
        <w:spacing w:before="142" w:line="360" w:lineRule="auto"/>
        <w:ind w:left="708" w:right="1702"/>
        <w:jc w:val="both"/>
        <w:rPr>
          <w:b/>
          <w:sz w:val="24"/>
        </w:rPr>
      </w:pPr>
      <w:r>
        <w:rPr>
          <w:b/>
          <w:color w:val="404040"/>
          <w:sz w:val="24"/>
        </w:rPr>
        <w:t xml:space="preserve">Derivado de lo </w:t>
      </w:r>
      <w:r>
        <w:rPr>
          <w:b/>
          <w:color w:val="404040"/>
          <w:sz w:val="24"/>
        </w:rPr>
        <w:t>anterior, tampoco se cuenta con instrumentos que permitan al Municipio medir la percepción de los beneficiarios de las obras y acciones realizadas con recursos del Fondo.</w:t>
      </w:r>
    </w:p>
    <w:p w:rsidR="00B41537" w:rsidRDefault="00B41537">
      <w:pPr>
        <w:pStyle w:val="Textoindependiente"/>
        <w:rPr>
          <w:b/>
        </w:rPr>
      </w:pPr>
    </w:p>
    <w:p w:rsidR="00B41537" w:rsidRDefault="00B41537">
      <w:pPr>
        <w:pStyle w:val="Heading1"/>
        <w:ind w:left="708"/>
      </w:pPr>
      <w:r w:rsidRPr="00B41537">
        <w:pict>
          <v:shape id="_x0000_s1029" type="#_x0000_t202" style="position:absolute;left:0;text-align:left;margin-left:107.3pt;margin-top:28.55pt;width:426pt;height:65.8pt;z-index:251678720;mso-wrap-distance-left:0;mso-wrap-distance-right:0;mso-position-horizontal-relative:page" filled="f" strokecolor="#066" strokeweight="1.44pt">
            <v:textbox inset="0,0,0,0">
              <w:txbxContent>
                <w:p w:rsidR="00B41537" w:rsidRDefault="004922DF">
                  <w:pPr>
                    <w:pStyle w:val="Textoindependiente"/>
                    <w:spacing w:before="19" w:line="360" w:lineRule="auto"/>
                    <w:ind w:left="107" w:right="108"/>
                    <w:jc w:val="both"/>
                  </w:pPr>
                  <w:r>
                    <w:rPr>
                      <w:color w:val="404040"/>
                    </w:rPr>
                    <w:t>Elaborar metas y objetivos a alcanzar con los recursos del Fondo, así como instru</w:t>
                  </w:r>
                  <w:r>
                    <w:rPr>
                      <w:color w:val="404040"/>
                    </w:rPr>
                    <w:t>mentos que permitan medir la percepción de los beneficiarios en cada uno de los proyectos asociados al mismo.</w:t>
                  </w:r>
                </w:p>
              </w:txbxContent>
            </v:textbox>
            <w10:wrap type="topAndBottom" anchorx="page"/>
          </v:shape>
        </w:pict>
      </w:r>
      <w:r w:rsidR="004922DF">
        <w:rPr>
          <w:color w:val="404040"/>
        </w:rPr>
        <w:t>RECOMENDACIÓN:</w:t>
      </w:r>
    </w:p>
    <w:p w:rsidR="00B41537" w:rsidRDefault="00B41537">
      <w:pPr>
        <w:sectPr w:rsidR="00B41537">
          <w:footerReference w:type="default" r:id="rId41"/>
          <w:pgSz w:w="12240" w:h="15840"/>
          <w:pgMar w:top="2220" w:right="0" w:bottom="1200" w:left="1560" w:header="708" w:footer="1012" w:gutter="0"/>
          <w:cols w:space="720"/>
        </w:sectPr>
      </w:pPr>
    </w:p>
    <w:p w:rsidR="00B41537" w:rsidRDefault="00B41537">
      <w:pPr>
        <w:pStyle w:val="Textoindependiente"/>
        <w:spacing w:before="10"/>
        <w:rPr>
          <w:b/>
          <w:sz w:val="29"/>
        </w:rPr>
      </w:pPr>
    </w:p>
    <w:p w:rsidR="00B41537" w:rsidRDefault="004922DF">
      <w:pPr>
        <w:pStyle w:val="Heading1"/>
        <w:numPr>
          <w:ilvl w:val="0"/>
          <w:numId w:val="3"/>
        </w:numPr>
        <w:tabs>
          <w:tab w:val="left" w:pos="502"/>
        </w:tabs>
        <w:spacing w:before="70"/>
      </w:pPr>
      <w:r>
        <w:rPr>
          <w:color w:val="404040"/>
        </w:rPr>
        <w:t>Resultados.</w:t>
      </w:r>
    </w:p>
    <w:p w:rsidR="00B41537" w:rsidRDefault="00B41537">
      <w:pPr>
        <w:pStyle w:val="Textoindependiente"/>
        <w:rPr>
          <w:b/>
        </w:rPr>
      </w:pPr>
    </w:p>
    <w:p w:rsidR="00B41537" w:rsidRDefault="00B41537">
      <w:pPr>
        <w:pStyle w:val="Textoindependiente"/>
        <w:rPr>
          <w:b/>
        </w:rPr>
      </w:pPr>
    </w:p>
    <w:p w:rsidR="00B41537" w:rsidRDefault="004922DF">
      <w:pPr>
        <w:ind w:left="708"/>
        <w:jc w:val="both"/>
        <w:rPr>
          <w:b/>
          <w:sz w:val="24"/>
        </w:rPr>
      </w:pPr>
      <w:r>
        <w:rPr>
          <w:b/>
          <w:color w:val="404040"/>
          <w:sz w:val="24"/>
        </w:rPr>
        <w:t>FORTALEZAS:</w:t>
      </w:r>
    </w:p>
    <w:p w:rsidR="00B41537" w:rsidRDefault="004922DF">
      <w:pPr>
        <w:spacing w:before="137" w:line="360" w:lineRule="auto"/>
        <w:ind w:left="708" w:right="1695"/>
        <w:jc w:val="both"/>
        <w:rPr>
          <w:b/>
          <w:sz w:val="24"/>
        </w:rPr>
      </w:pPr>
      <w:r>
        <w:rPr>
          <w:b/>
          <w:color w:val="404040"/>
          <w:sz w:val="24"/>
        </w:rPr>
        <w:t>El Municipio ejerció los recursos del FORTAMUN-DF en conceptos que inciden en el fortalecimiento municipal y que beneficia a toda la población, considerándose ésta como población potencial, objetivo y atendida.</w:t>
      </w:r>
    </w:p>
    <w:p w:rsidR="00B41537" w:rsidRDefault="00B41537">
      <w:pPr>
        <w:pStyle w:val="Textoindependiente"/>
        <w:rPr>
          <w:b/>
        </w:rPr>
      </w:pPr>
    </w:p>
    <w:p w:rsidR="00B41537" w:rsidRDefault="004922DF">
      <w:pPr>
        <w:spacing w:before="142"/>
        <w:ind w:left="708"/>
        <w:jc w:val="both"/>
        <w:rPr>
          <w:b/>
          <w:sz w:val="24"/>
        </w:rPr>
      </w:pPr>
      <w:r>
        <w:rPr>
          <w:b/>
          <w:color w:val="404040"/>
          <w:sz w:val="24"/>
        </w:rPr>
        <w:t>OPORTUNIDADES:</w:t>
      </w:r>
    </w:p>
    <w:p w:rsidR="00B41537" w:rsidRDefault="004922DF">
      <w:pPr>
        <w:spacing w:before="137" w:line="360" w:lineRule="auto"/>
        <w:ind w:left="708" w:right="1697"/>
        <w:jc w:val="both"/>
        <w:rPr>
          <w:b/>
          <w:sz w:val="24"/>
        </w:rPr>
      </w:pPr>
      <w:r>
        <w:rPr>
          <w:b/>
          <w:color w:val="404040"/>
          <w:sz w:val="24"/>
        </w:rPr>
        <w:t>En atención a los destinos en</w:t>
      </w:r>
      <w:r>
        <w:rPr>
          <w:b/>
          <w:color w:val="404040"/>
          <w:sz w:val="24"/>
        </w:rPr>
        <w:t xml:space="preserve"> que se aplicaron los recursos del FORTAMUN-DF 2014, se sugiere elaborar las metas y objetivos a alcanzar con dicho Fondo en lo subsecuente, de donde se derivan el Fin y Propósito de las Matrices de Indicadores susceptibles de elaborar, aplicables exclusiv</w:t>
      </w:r>
      <w:r>
        <w:rPr>
          <w:b/>
          <w:color w:val="404040"/>
          <w:sz w:val="24"/>
        </w:rPr>
        <w:t>amente para medir el impacto de dichos recursos en la ciudadanía y el fortalecimiento municipal.</w:t>
      </w:r>
    </w:p>
    <w:p w:rsidR="00B41537" w:rsidRDefault="00B41537">
      <w:pPr>
        <w:pStyle w:val="Textoindependiente"/>
        <w:rPr>
          <w:b/>
        </w:rPr>
      </w:pPr>
    </w:p>
    <w:p w:rsidR="00B41537" w:rsidRDefault="004922DF">
      <w:pPr>
        <w:spacing w:before="142"/>
        <w:ind w:left="708"/>
        <w:jc w:val="both"/>
        <w:rPr>
          <w:b/>
          <w:sz w:val="24"/>
        </w:rPr>
      </w:pPr>
      <w:r>
        <w:rPr>
          <w:b/>
          <w:color w:val="404040"/>
          <w:sz w:val="24"/>
        </w:rPr>
        <w:t>DEBILIDADES:</w:t>
      </w:r>
    </w:p>
    <w:p w:rsidR="00B41537" w:rsidRDefault="004922DF">
      <w:pPr>
        <w:spacing w:before="137" w:line="360" w:lineRule="auto"/>
        <w:ind w:left="708" w:right="1702"/>
        <w:jc w:val="both"/>
        <w:rPr>
          <w:b/>
          <w:sz w:val="24"/>
        </w:rPr>
      </w:pPr>
      <w:r>
        <w:rPr>
          <w:b/>
          <w:color w:val="404040"/>
          <w:sz w:val="24"/>
        </w:rPr>
        <w:t>No se cuenta con información que permita medir el grado de cumplimiento del Fin y Propósito  del FORTAMUN-DF.</w:t>
      </w:r>
    </w:p>
    <w:p w:rsidR="00B41537" w:rsidRDefault="00B41537">
      <w:pPr>
        <w:pStyle w:val="Textoindependiente"/>
        <w:rPr>
          <w:b/>
        </w:rPr>
      </w:pPr>
    </w:p>
    <w:p w:rsidR="00B41537" w:rsidRDefault="004922DF">
      <w:pPr>
        <w:spacing w:before="142"/>
        <w:ind w:left="708"/>
        <w:jc w:val="both"/>
        <w:rPr>
          <w:b/>
          <w:sz w:val="24"/>
        </w:rPr>
      </w:pPr>
      <w:r>
        <w:rPr>
          <w:b/>
          <w:color w:val="404040"/>
          <w:sz w:val="24"/>
        </w:rPr>
        <w:t>AMENAZAS:</w:t>
      </w:r>
    </w:p>
    <w:p w:rsidR="00B41537" w:rsidRDefault="004922DF">
      <w:pPr>
        <w:spacing w:before="139" w:line="360" w:lineRule="auto"/>
        <w:ind w:left="708" w:right="1703"/>
        <w:jc w:val="both"/>
        <w:rPr>
          <w:b/>
          <w:sz w:val="24"/>
        </w:rPr>
      </w:pPr>
      <w:r>
        <w:rPr>
          <w:b/>
          <w:color w:val="404040"/>
          <w:sz w:val="24"/>
        </w:rPr>
        <w:t>No se cuenta con element</w:t>
      </w:r>
      <w:r>
        <w:rPr>
          <w:b/>
          <w:color w:val="404040"/>
          <w:sz w:val="24"/>
        </w:rPr>
        <w:t>os para medir la eficacia en el ejercicio de los recursos del Fondo.</w:t>
      </w:r>
    </w:p>
    <w:p w:rsidR="00B41537" w:rsidRDefault="00B41537">
      <w:pPr>
        <w:pStyle w:val="Textoindependiente"/>
        <w:rPr>
          <w:b/>
        </w:rPr>
      </w:pPr>
    </w:p>
    <w:p w:rsidR="00B41537" w:rsidRDefault="004922DF">
      <w:pPr>
        <w:spacing w:before="142"/>
        <w:ind w:left="708"/>
        <w:jc w:val="both"/>
        <w:rPr>
          <w:b/>
          <w:sz w:val="24"/>
        </w:rPr>
      </w:pPr>
      <w:r>
        <w:rPr>
          <w:b/>
          <w:color w:val="404040"/>
          <w:sz w:val="24"/>
        </w:rPr>
        <w:t>RECOMENDACIÓN:</w:t>
      </w:r>
    </w:p>
    <w:p w:rsidR="00B41537" w:rsidRDefault="00B41537">
      <w:pPr>
        <w:pStyle w:val="Textoindependiente"/>
        <w:spacing w:before="9"/>
        <w:rPr>
          <w:b/>
          <w:sz w:val="8"/>
        </w:rPr>
      </w:pPr>
      <w:r w:rsidRPr="00B41537">
        <w:pict>
          <v:shape id="_x0000_s1028" type="#_x0000_t202" style="position:absolute;margin-left:107.3pt;margin-top:7.8pt;width:426pt;height:65.65pt;z-index:251679744;mso-wrap-distance-left:0;mso-wrap-distance-right:0;mso-position-horizontal-relative:page" filled="f" strokecolor="#066" strokeweight="1.44pt">
            <v:textbox inset="0,0,0,0">
              <w:txbxContent>
                <w:p w:rsidR="00B41537" w:rsidRDefault="004922DF">
                  <w:pPr>
                    <w:pStyle w:val="Textoindependiente"/>
                    <w:spacing w:before="19" w:line="360" w:lineRule="auto"/>
                    <w:ind w:left="107" w:right="114"/>
                    <w:jc w:val="both"/>
                  </w:pPr>
                  <w:r>
                    <w:rPr>
                      <w:color w:val="404040"/>
                    </w:rPr>
                    <w:t>Promover la importancia de la evaluación y el seguimiento de los recursos   del FORTMUN-DF como elemento indispensable en el proceso de  planeación al interior de cada</w:t>
                  </w:r>
                  <w:r>
                    <w:rPr>
                      <w:color w:val="404040"/>
                      <w:spacing w:val="-13"/>
                    </w:rPr>
                    <w:t xml:space="preserve"> </w:t>
                  </w:r>
                  <w:r>
                    <w:rPr>
                      <w:color w:val="404040"/>
                    </w:rPr>
                    <w:t>proyecto.</w:t>
                  </w:r>
                </w:p>
              </w:txbxContent>
            </v:textbox>
            <w10:wrap type="topAndBottom" anchorx="page"/>
          </v:shape>
        </w:pict>
      </w:r>
    </w:p>
    <w:p w:rsidR="00B41537" w:rsidRDefault="00B41537">
      <w:pPr>
        <w:rPr>
          <w:sz w:val="8"/>
        </w:rPr>
        <w:sectPr w:rsidR="00B41537">
          <w:footerReference w:type="default" r:id="rId42"/>
          <w:pgSz w:w="12240" w:h="15840"/>
          <w:pgMar w:top="2220" w:right="0" w:bottom="1200" w:left="1560" w:header="708" w:footer="1012" w:gutter="0"/>
          <w:pgNumType w:start="91"/>
          <w:cols w:space="720"/>
        </w:sectPr>
      </w:pPr>
    </w:p>
    <w:p w:rsidR="00B41537" w:rsidRDefault="00B41537">
      <w:pPr>
        <w:pStyle w:val="Textoindependiente"/>
        <w:spacing w:before="10"/>
        <w:rPr>
          <w:b/>
          <w:sz w:val="29"/>
        </w:rPr>
      </w:pPr>
    </w:p>
    <w:p w:rsidR="00B41537" w:rsidRDefault="004922DF">
      <w:pPr>
        <w:pStyle w:val="Heading1"/>
        <w:numPr>
          <w:ilvl w:val="0"/>
          <w:numId w:val="3"/>
        </w:numPr>
        <w:tabs>
          <w:tab w:val="left" w:pos="502"/>
        </w:tabs>
        <w:spacing w:before="70"/>
        <w:rPr>
          <w:b w:val="0"/>
        </w:rPr>
      </w:pPr>
      <w:r>
        <w:rPr>
          <w:color w:val="404040"/>
        </w:rPr>
        <w:t>Ejercicio de los</w:t>
      </w:r>
      <w:r>
        <w:rPr>
          <w:color w:val="404040"/>
          <w:spacing w:val="-5"/>
        </w:rPr>
        <w:t xml:space="preserve"> </w:t>
      </w:r>
      <w:r>
        <w:rPr>
          <w:color w:val="404040"/>
        </w:rPr>
        <w:t>recursos</w:t>
      </w:r>
      <w:r>
        <w:rPr>
          <w:b w:val="0"/>
          <w:color w:val="404040"/>
        </w:rPr>
        <w:t>.</w:t>
      </w:r>
    </w:p>
    <w:p w:rsidR="00B41537" w:rsidRDefault="00B41537">
      <w:pPr>
        <w:pStyle w:val="Textoindependiente"/>
      </w:pPr>
    </w:p>
    <w:p w:rsidR="00B41537" w:rsidRDefault="00B41537">
      <w:pPr>
        <w:pStyle w:val="Textoindependiente"/>
      </w:pPr>
    </w:p>
    <w:p w:rsidR="00B41537" w:rsidRDefault="004922DF">
      <w:pPr>
        <w:ind w:left="708"/>
        <w:jc w:val="both"/>
        <w:rPr>
          <w:b/>
          <w:sz w:val="24"/>
        </w:rPr>
      </w:pPr>
      <w:r>
        <w:rPr>
          <w:b/>
          <w:color w:val="404040"/>
          <w:sz w:val="24"/>
        </w:rPr>
        <w:t>FORTALEZAS:</w:t>
      </w:r>
    </w:p>
    <w:p w:rsidR="00B41537" w:rsidRDefault="004922DF">
      <w:pPr>
        <w:spacing w:before="137" w:line="360" w:lineRule="auto"/>
        <w:ind w:left="708" w:right="1697"/>
        <w:jc w:val="both"/>
        <w:rPr>
          <w:b/>
          <w:sz w:val="24"/>
        </w:rPr>
      </w:pPr>
      <w:r>
        <w:rPr>
          <w:b/>
          <w:color w:val="404040"/>
          <w:sz w:val="24"/>
        </w:rPr>
        <w:t xml:space="preserve">El Municipio cuenta con una planeación estratégica previa que define las obras y acciones a realizar </w:t>
      </w:r>
      <w:r>
        <w:rPr>
          <w:b/>
          <w:sz w:val="24"/>
        </w:rPr>
        <w:t xml:space="preserve">con </w:t>
      </w:r>
      <w:r>
        <w:rPr>
          <w:b/>
          <w:color w:val="404040"/>
          <w:sz w:val="24"/>
        </w:rPr>
        <w:t>base a los Lineamientos Generales para la Elaboración y Evaluación de Programas Presupuestarios de la Administración Pública</w:t>
      </w:r>
      <w:r>
        <w:rPr>
          <w:b/>
          <w:color w:val="404040"/>
          <w:spacing w:val="-9"/>
          <w:sz w:val="24"/>
        </w:rPr>
        <w:t xml:space="preserve"> </w:t>
      </w:r>
      <w:r>
        <w:rPr>
          <w:b/>
          <w:color w:val="404040"/>
          <w:sz w:val="24"/>
        </w:rPr>
        <w:t>Municipal.</w:t>
      </w:r>
    </w:p>
    <w:p w:rsidR="00B41537" w:rsidRDefault="00B41537">
      <w:pPr>
        <w:pStyle w:val="Textoindependiente"/>
        <w:rPr>
          <w:b/>
        </w:rPr>
      </w:pPr>
    </w:p>
    <w:p w:rsidR="00B41537" w:rsidRDefault="004922DF">
      <w:pPr>
        <w:spacing w:before="142"/>
        <w:ind w:left="708"/>
        <w:jc w:val="both"/>
        <w:rPr>
          <w:b/>
          <w:sz w:val="24"/>
        </w:rPr>
      </w:pPr>
      <w:r>
        <w:rPr>
          <w:b/>
          <w:color w:val="404040"/>
          <w:sz w:val="24"/>
        </w:rPr>
        <w:t>OPORTUNIDADES:</w:t>
      </w:r>
    </w:p>
    <w:p w:rsidR="00B41537" w:rsidRDefault="004922DF">
      <w:pPr>
        <w:spacing w:before="137" w:line="360" w:lineRule="auto"/>
        <w:ind w:left="708" w:right="1698"/>
        <w:jc w:val="both"/>
        <w:rPr>
          <w:b/>
          <w:sz w:val="24"/>
        </w:rPr>
      </w:pPr>
      <w:r>
        <w:rPr>
          <w:b/>
          <w:color w:val="404040"/>
          <w:sz w:val="24"/>
        </w:rPr>
        <w:t xml:space="preserve">La distribución se realiza </w:t>
      </w:r>
      <w:r>
        <w:rPr>
          <w:b/>
          <w:sz w:val="24"/>
        </w:rPr>
        <w:t xml:space="preserve">con </w:t>
      </w:r>
      <w:r>
        <w:rPr>
          <w:b/>
          <w:color w:val="404040"/>
          <w:sz w:val="24"/>
        </w:rPr>
        <w:t>base a las necesidades de las dependencias y entidades, en atención a los</w:t>
      </w:r>
      <w:r>
        <w:rPr>
          <w:b/>
          <w:color w:val="404040"/>
          <w:sz w:val="24"/>
        </w:rPr>
        <w:t xml:space="preserve"> ejes rectores del Plan Municipal de Desarrollo.</w:t>
      </w:r>
    </w:p>
    <w:p w:rsidR="00B41537" w:rsidRDefault="00B41537">
      <w:pPr>
        <w:pStyle w:val="Textoindependiente"/>
        <w:rPr>
          <w:b/>
        </w:rPr>
      </w:pPr>
    </w:p>
    <w:p w:rsidR="00B41537" w:rsidRDefault="004922DF">
      <w:pPr>
        <w:spacing w:before="142"/>
        <w:ind w:left="708"/>
        <w:jc w:val="both"/>
        <w:rPr>
          <w:b/>
          <w:sz w:val="24"/>
        </w:rPr>
      </w:pPr>
      <w:r>
        <w:rPr>
          <w:b/>
          <w:color w:val="404040"/>
          <w:sz w:val="24"/>
        </w:rPr>
        <w:t>DEBILIDADES:</w:t>
      </w:r>
    </w:p>
    <w:p w:rsidR="00B41537" w:rsidRDefault="004922DF">
      <w:pPr>
        <w:spacing w:before="139" w:line="360" w:lineRule="auto"/>
        <w:ind w:left="708" w:right="1704"/>
        <w:jc w:val="both"/>
        <w:rPr>
          <w:b/>
          <w:sz w:val="24"/>
        </w:rPr>
      </w:pPr>
      <w:r>
        <w:rPr>
          <w:b/>
          <w:color w:val="404040"/>
          <w:sz w:val="24"/>
        </w:rPr>
        <w:t>No hay objetivos planteados en la ejecución de las obras y acciones asociados al Fondo.</w:t>
      </w:r>
    </w:p>
    <w:p w:rsidR="00B41537" w:rsidRDefault="00B41537">
      <w:pPr>
        <w:pStyle w:val="Textoindependiente"/>
        <w:rPr>
          <w:b/>
        </w:rPr>
      </w:pPr>
    </w:p>
    <w:p w:rsidR="00B41537" w:rsidRDefault="004922DF">
      <w:pPr>
        <w:spacing w:before="142"/>
        <w:ind w:left="708"/>
        <w:jc w:val="both"/>
        <w:rPr>
          <w:b/>
          <w:sz w:val="24"/>
        </w:rPr>
      </w:pPr>
      <w:r>
        <w:rPr>
          <w:b/>
          <w:color w:val="404040"/>
          <w:sz w:val="24"/>
        </w:rPr>
        <w:t>AMENAZAS:</w:t>
      </w:r>
    </w:p>
    <w:p w:rsidR="00B41537" w:rsidRDefault="004922DF">
      <w:pPr>
        <w:spacing w:before="137" w:line="360" w:lineRule="auto"/>
        <w:ind w:left="708" w:right="1696"/>
        <w:jc w:val="both"/>
        <w:rPr>
          <w:b/>
          <w:sz w:val="24"/>
        </w:rPr>
      </w:pPr>
      <w:r>
        <w:rPr>
          <w:b/>
          <w:color w:val="404040"/>
          <w:sz w:val="24"/>
        </w:rPr>
        <w:t>Debido a la falta de conocimiento de la normatividad aplicable a los recursos del Fondo, existen conceptos en los cuales se destinaron los recursos que pueden ser cuestionables como improcedentes por las autoridades fiscalizadoras.</w:t>
      </w:r>
    </w:p>
    <w:p w:rsidR="00B41537" w:rsidRDefault="00B41537">
      <w:pPr>
        <w:pStyle w:val="Textoindependiente"/>
        <w:rPr>
          <w:b/>
        </w:rPr>
      </w:pPr>
    </w:p>
    <w:p w:rsidR="00B41537" w:rsidRDefault="00B41537">
      <w:pPr>
        <w:pStyle w:val="Heading1"/>
        <w:ind w:left="706"/>
      </w:pPr>
      <w:r w:rsidRPr="00B41537">
        <w:pict>
          <v:shape id="_x0000_s1027" type="#_x0000_t202" style="position:absolute;left:0;text-align:left;margin-left:107.2pt;margin-top:28.55pt;width:426.1pt;height:86.4pt;z-index:251680768;mso-wrap-distance-left:0;mso-wrap-distance-right:0;mso-position-horizontal-relative:page" filled="f" strokecolor="#066" strokeweight="1.44pt">
            <v:textbox inset="0,0,0,0">
              <w:txbxContent>
                <w:p w:rsidR="00B41537" w:rsidRDefault="004922DF">
                  <w:pPr>
                    <w:pStyle w:val="Textoindependiente"/>
                    <w:spacing w:before="19" w:line="360" w:lineRule="auto"/>
                    <w:ind w:left="107" w:right="109"/>
                    <w:jc w:val="both"/>
                  </w:pPr>
                  <w:r>
                    <w:rPr>
                      <w:color w:val="404040"/>
                    </w:rPr>
                    <w:t>Fortalecer los mecanismos de control interno que garanticen una adecuada comunicación, sistematización, actualización, capacitación y rendición de cuentas con todos los funcionarios involucrados en el ejercicio de los  recursos del</w:t>
                  </w:r>
                  <w:r>
                    <w:rPr>
                      <w:color w:val="404040"/>
                      <w:spacing w:val="-5"/>
                    </w:rPr>
                    <w:t xml:space="preserve"> </w:t>
                  </w:r>
                  <w:r>
                    <w:rPr>
                      <w:color w:val="404040"/>
                    </w:rPr>
                    <w:t>Fondo.</w:t>
                  </w:r>
                </w:p>
              </w:txbxContent>
            </v:textbox>
            <w10:wrap type="topAndBottom" anchorx="page"/>
          </v:shape>
        </w:pict>
      </w:r>
      <w:r w:rsidR="004922DF">
        <w:rPr>
          <w:color w:val="404040"/>
        </w:rPr>
        <w:t>RECOMENDACIÓN:</w:t>
      </w:r>
    </w:p>
    <w:p w:rsidR="00B41537" w:rsidRDefault="00B41537">
      <w:pPr>
        <w:sectPr w:rsidR="00B41537">
          <w:pgSz w:w="12240" w:h="15840"/>
          <w:pgMar w:top="2220" w:right="0" w:bottom="1200" w:left="1560" w:header="708" w:footer="1012" w:gutter="0"/>
          <w:cols w:space="720"/>
        </w:sectPr>
      </w:pPr>
    </w:p>
    <w:p w:rsidR="00B41537" w:rsidRDefault="00B41537">
      <w:pPr>
        <w:pStyle w:val="Textoindependiente"/>
        <w:rPr>
          <w:rFonts w:ascii="Times New Roman"/>
          <w:sz w:val="20"/>
        </w:rPr>
      </w:pPr>
    </w:p>
    <w:p w:rsidR="00B41537" w:rsidRDefault="00B41537">
      <w:pPr>
        <w:pStyle w:val="Textoindependiente"/>
        <w:spacing w:before="1"/>
        <w:rPr>
          <w:rFonts w:ascii="Times New Roman"/>
          <w:sz w:val="16"/>
        </w:rPr>
      </w:pPr>
    </w:p>
    <w:p w:rsidR="00B41537" w:rsidRDefault="004922DF">
      <w:pPr>
        <w:ind w:left="568"/>
        <w:rPr>
          <w:rFonts w:ascii="Times New Roman"/>
          <w:sz w:val="20"/>
        </w:rPr>
      </w:pPr>
      <w:r>
        <w:rPr>
          <w:rFonts w:ascii="Times New Roman"/>
          <w:spacing w:val="-49"/>
          <w:sz w:val="20"/>
        </w:rPr>
        <w:t xml:space="preserve"> </w:t>
      </w:r>
      <w:r w:rsidR="00B41537" w:rsidRPr="00B41537">
        <w:rPr>
          <w:rFonts w:ascii="Times New Roman"/>
          <w:spacing w:val="-49"/>
          <w:sz w:val="20"/>
        </w:rPr>
      </w:r>
      <w:r w:rsidR="00B41537">
        <w:rPr>
          <w:rFonts w:ascii="Times New Roman"/>
          <w:spacing w:val="-49"/>
          <w:sz w:val="20"/>
        </w:rPr>
        <w:pict>
          <v:shape id="_x0000_s1026" type="#_x0000_t202" style="width:426.1pt;height:326.1pt;mso-position-horizontal-relative:char;mso-position-vertical-relative:line" filled="f" strokecolor="#066" strokeweight="1.44pt">
            <v:textbox inset="0,0,0,0">
              <w:txbxContent>
                <w:p w:rsidR="00B41537" w:rsidRDefault="004922DF">
                  <w:pPr>
                    <w:pStyle w:val="Textoindependiente"/>
                    <w:spacing w:before="19" w:line="360" w:lineRule="auto"/>
                    <w:ind w:left="107" w:right="118"/>
                    <w:jc w:val="both"/>
                  </w:pPr>
                  <w:r>
                    <w:rPr>
                      <w:color w:val="404040"/>
                    </w:rPr>
                    <w:t>Fortalecer los procesos de capacitación en materia de la normatividad asociada al Fondo.</w:t>
                  </w:r>
                </w:p>
                <w:p w:rsidR="00B41537" w:rsidRDefault="00B41537">
                  <w:pPr>
                    <w:pStyle w:val="Textoindependiente"/>
                    <w:rPr>
                      <w:rFonts w:ascii="Times New Roman"/>
                    </w:rPr>
                  </w:pPr>
                </w:p>
                <w:p w:rsidR="00B41537" w:rsidRDefault="004922DF">
                  <w:pPr>
                    <w:spacing w:before="142" w:line="360" w:lineRule="auto"/>
                    <w:ind w:left="107" w:right="106"/>
                    <w:jc w:val="both"/>
                  </w:pPr>
                  <w:r>
                    <w:rPr>
                      <w:color w:val="404040"/>
                      <w:sz w:val="24"/>
                    </w:rPr>
                    <w:t xml:space="preserve">Dar cabal cumplimiento al principio de anualidad en el ejercicio de los recursos públicos (ART. 85 LFPRH) así como también, una </w:t>
                  </w:r>
                  <w:r>
                    <w:rPr>
                      <w:color w:val="404040"/>
                    </w:rPr>
                    <w:t>vez concluida la vigencia de un Presupuesto de Egresos (01 de enero al 31 de diciembre) sólo procederá hacer pagos, con base en dicho presupuesto, por los conceptos efectivamente devengados en el año que corresponda, siempre que se hubieren contabilizado d</w:t>
                  </w:r>
                  <w:r>
                    <w:rPr>
                      <w:color w:val="404040"/>
                    </w:rPr>
                    <w:t>ebida y oportunamente las operaciones correspondientes y hayan estado contempladas en el Presupuesto de Egresos referido.</w:t>
                  </w:r>
                </w:p>
                <w:p w:rsidR="00B41537" w:rsidRDefault="00B41537">
                  <w:pPr>
                    <w:pStyle w:val="Textoindependiente"/>
                    <w:rPr>
                      <w:rFonts w:ascii="Times New Roman"/>
                      <w:sz w:val="22"/>
                    </w:rPr>
                  </w:pPr>
                </w:p>
                <w:p w:rsidR="00B41537" w:rsidRDefault="004922DF">
                  <w:pPr>
                    <w:pStyle w:val="Textoindependiente"/>
                    <w:spacing w:before="166" w:line="360" w:lineRule="auto"/>
                    <w:ind w:left="107" w:right="107"/>
                    <w:jc w:val="both"/>
                  </w:pPr>
                  <w:r>
                    <w:rPr>
                      <w:color w:val="404040"/>
                    </w:rPr>
                    <w:t>Mejorar la coordinación y comunicación entre las áreas vinculadas a la operación del FORTAMUN-DF, con la finalidad de optimizar la ge</w:t>
                  </w:r>
                  <w:r>
                    <w:rPr>
                      <w:color w:val="404040"/>
                    </w:rPr>
                    <w:t>stión del Fondo y dar cabal cumplimiento a la legislación aplicable como Ente Público (Municipio de Puebla).</w:t>
                  </w:r>
                </w:p>
              </w:txbxContent>
            </v:textbox>
            <w10:wrap type="none"/>
            <w10:anchorlock/>
          </v:shape>
        </w:pict>
      </w:r>
    </w:p>
    <w:p w:rsidR="00B41537" w:rsidRDefault="00B41537">
      <w:pPr>
        <w:rPr>
          <w:rFonts w:ascii="Times New Roman"/>
          <w:sz w:val="20"/>
        </w:rPr>
        <w:sectPr w:rsidR="00B41537">
          <w:pgSz w:w="12240" w:h="15840"/>
          <w:pgMar w:top="2220" w:right="0" w:bottom="1200" w:left="1560" w:header="708" w:footer="1012" w:gutter="0"/>
          <w:cols w:space="720"/>
        </w:sectPr>
      </w:pPr>
    </w:p>
    <w:p w:rsidR="00B41537" w:rsidRDefault="00B41537">
      <w:pPr>
        <w:pStyle w:val="Textoindependiente"/>
        <w:spacing w:before="10"/>
        <w:rPr>
          <w:rFonts w:ascii="Times New Roman"/>
          <w:sz w:val="29"/>
        </w:rPr>
      </w:pPr>
    </w:p>
    <w:p w:rsidR="00B41537" w:rsidRDefault="004922DF">
      <w:pPr>
        <w:pStyle w:val="Heading1"/>
        <w:numPr>
          <w:ilvl w:val="0"/>
          <w:numId w:val="4"/>
        </w:numPr>
        <w:tabs>
          <w:tab w:val="left" w:pos="709"/>
        </w:tabs>
        <w:spacing w:before="70"/>
        <w:ind w:hanging="566"/>
        <w:jc w:val="both"/>
      </w:pPr>
      <w:r>
        <w:rPr>
          <w:color w:val="006666"/>
        </w:rPr>
        <w:t>CONCLUSIONES</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142" w:right="1694"/>
        <w:jc w:val="both"/>
      </w:pPr>
      <w:r>
        <w:rPr>
          <w:color w:val="404040"/>
        </w:rPr>
        <w:t>En atención a lo planteado en el cuerpo del presente i</w:t>
      </w:r>
      <w:r>
        <w:rPr>
          <w:color w:val="404040"/>
        </w:rPr>
        <w:t>nforme, el FORTAMUN-DF es uno de los ocho Fondos que integran el Fondo de Aportaciones Federales del Ramo 33, regulados en el capítulo V de la Ley de Coordinación Fiscal, que constituyen recursos federales transferidos a estados y municipios, en cumplimien</w:t>
      </w:r>
      <w:r>
        <w:rPr>
          <w:color w:val="404040"/>
        </w:rPr>
        <w:t>to a lo establecido en el artículo 25 de Ley de Coordinación Fiscal condicionando su gasto a la consecución y cumplimiento de los objetivos que para cada tipo de aportación establece dicha</w:t>
      </w:r>
      <w:r>
        <w:rPr>
          <w:color w:val="404040"/>
          <w:spacing w:val="53"/>
        </w:rPr>
        <w:t xml:space="preserve"> </w:t>
      </w:r>
      <w:r>
        <w:rPr>
          <w:color w:val="404040"/>
        </w:rPr>
        <w:t>Ley.</w:t>
      </w:r>
    </w:p>
    <w:p w:rsidR="00B41537" w:rsidRDefault="00B41537">
      <w:pPr>
        <w:pStyle w:val="Textoindependiente"/>
      </w:pPr>
    </w:p>
    <w:p w:rsidR="00B41537" w:rsidRDefault="004922DF">
      <w:pPr>
        <w:pStyle w:val="Textoindependiente"/>
        <w:spacing w:before="142" w:line="360" w:lineRule="auto"/>
        <w:ind w:left="142" w:right="1696"/>
        <w:jc w:val="both"/>
      </w:pPr>
      <w:r>
        <w:rPr>
          <w:color w:val="404040"/>
        </w:rPr>
        <w:t>La evaluación estratégica al FORTAMUN-DF 2014, se efectuó a través de una interacción con los funcionarios involucrados en la operación del Fondo, mismos que en todo momento prestaron disponibilidad para colaborar en la obtención de la información requerid</w:t>
      </w:r>
      <w:r>
        <w:rPr>
          <w:color w:val="404040"/>
        </w:rPr>
        <w:t>a por el equipo que realizó la evaluación.</w:t>
      </w:r>
    </w:p>
    <w:p w:rsidR="00B41537" w:rsidRDefault="004922DF">
      <w:pPr>
        <w:pStyle w:val="Textoindependiente"/>
        <w:spacing w:before="5" w:line="360" w:lineRule="auto"/>
        <w:ind w:left="142" w:right="1706"/>
        <w:jc w:val="both"/>
      </w:pPr>
      <w:r>
        <w:rPr>
          <w:color w:val="404040"/>
        </w:rPr>
        <w:t>Como se describió anteriormente, la evaluación comprendió temas específicos de análisis, de la cual se desprenden las siguientes conclusiones previas:</w:t>
      </w:r>
    </w:p>
    <w:p w:rsidR="00B41537" w:rsidRDefault="00B41537">
      <w:pPr>
        <w:pStyle w:val="Textoindependiente"/>
      </w:pPr>
    </w:p>
    <w:p w:rsidR="00B41537" w:rsidRDefault="004922DF">
      <w:pPr>
        <w:pStyle w:val="Heading1"/>
        <w:numPr>
          <w:ilvl w:val="0"/>
          <w:numId w:val="2"/>
        </w:numPr>
        <w:tabs>
          <w:tab w:val="left" w:pos="502"/>
        </w:tabs>
        <w:jc w:val="both"/>
      </w:pPr>
      <w:r>
        <w:rPr>
          <w:color w:val="404040"/>
        </w:rPr>
        <w:t>Diseño.</w:t>
      </w:r>
    </w:p>
    <w:p w:rsidR="00B41537" w:rsidRDefault="004922DF">
      <w:pPr>
        <w:pStyle w:val="Textoindependiente"/>
        <w:spacing w:before="137" w:line="360" w:lineRule="auto"/>
        <w:ind w:left="501" w:right="1695"/>
        <w:jc w:val="both"/>
      </w:pPr>
      <w:r>
        <w:rPr>
          <w:color w:val="404040"/>
        </w:rPr>
        <w:t>En cumplimiento a lo establecido en el artículo 80 de la Ley General de Contabilidad Gubernamental, a más tardar el último día hábil de marzo, se revisarán y, en su caso, se actualizarán los indicadores de los Fondos de Aportaciones Federales, de los progr</w:t>
      </w:r>
      <w:r>
        <w:rPr>
          <w:color w:val="404040"/>
        </w:rPr>
        <w:t>amas y convenios a través de los cuales se transfieran recursos federales, con base en los que se evaluarán los resultados que se obtengan con dichos recursos. Los indicadores actualizados deberán incluirse en los informes trimestrales y en las cuentas púb</w:t>
      </w:r>
      <w:r>
        <w:rPr>
          <w:color w:val="404040"/>
        </w:rPr>
        <w:t>licas, en los términos de los artículos 48 de la Ley de Coordinación Fiscal y 85 de la Ley Federal de Presupuesto y Responsabilidad Hacendaria.</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Textoindependiente"/>
        <w:spacing w:before="70" w:line="360" w:lineRule="auto"/>
        <w:ind w:left="501" w:right="1694"/>
        <w:jc w:val="both"/>
        <w:rPr>
          <w:b/>
        </w:rPr>
      </w:pPr>
      <w:r>
        <w:rPr>
          <w:color w:val="404040"/>
        </w:rPr>
        <w:t xml:space="preserve">La SHCP elaboró la correspondiente Matriz de Indicadores del FORTAMUN- DF, misma que derivado de </w:t>
      </w:r>
      <w:r>
        <w:rPr>
          <w:color w:val="404040"/>
        </w:rPr>
        <w:t>su análisis se concluye que existe congruencia en el diseño del Fondo evaluado, ya que el Fin y el Propósito del mismo están claramente definidos en la MIR y contribuyen a la solución del problema. (</w:t>
      </w:r>
      <w:r>
        <w:rPr>
          <w:b/>
          <w:color w:val="404040"/>
        </w:rPr>
        <w:t>ANEXO F)</w:t>
      </w:r>
    </w:p>
    <w:p w:rsidR="00B41537" w:rsidRDefault="00B41537">
      <w:pPr>
        <w:pStyle w:val="Textoindependiente"/>
        <w:rPr>
          <w:b/>
        </w:rPr>
      </w:pPr>
    </w:p>
    <w:p w:rsidR="00B41537" w:rsidRDefault="004922DF">
      <w:pPr>
        <w:pStyle w:val="Textoindependiente"/>
        <w:spacing w:before="142" w:line="360" w:lineRule="auto"/>
        <w:ind w:left="501" w:right="1697"/>
        <w:jc w:val="both"/>
      </w:pPr>
      <w:r>
        <w:rPr>
          <w:color w:val="404040"/>
        </w:rPr>
        <w:t>El Objetivo del Fondo: está direccionado a la s</w:t>
      </w:r>
      <w:r>
        <w:rPr>
          <w:color w:val="404040"/>
        </w:rPr>
        <w:t xml:space="preserve">atisfacción de los requerimientos del Municipio, dando prioridad al cumplimiento de sus obligaciones financieras, al pago de derechos y aprovechamientos por concepto de agua, descargas de aguas residuales, a la modernización de los sistemas de recaudación </w:t>
      </w:r>
      <w:r>
        <w:rPr>
          <w:color w:val="404040"/>
        </w:rPr>
        <w:t>locales, mantenimiento de infraestructura, y a la atención de las necesidades directamente vinculadas con la seguridad pública de sus habitantes.</w:t>
      </w:r>
    </w:p>
    <w:p w:rsidR="00B41537" w:rsidRDefault="00B41537">
      <w:pPr>
        <w:pStyle w:val="Textoindependiente"/>
      </w:pPr>
    </w:p>
    <w:p w:rsidR="00B41537" w:rsidRDefault="004922DF">
      <w:pPr>
        <w:pStyle w:val="Textoindependiente"/>
        <w:spacing w:before="142" w:line="360" w:lineRule="auto"/>
        <w:ind w:left="501" w:right="1695"/>
        <w:jc w:val="both"/>
      </w:pPr>
      <w:r>
        <w:rPr>
          <w:color w:val="404040"/>
        </w:rPr>
        <w:t>Por su parte el Fin del FORTAMUN-DF, según la MIR, es contribuir a impulsar el fortalecimiento del federalism</w:t>
      </w:r>
      <w:r>
        <w:rPr>
          <w:color w:val="404040"/>
        </w:rPr>
        <w:t>o fiscal para que las entidades federativas y municipios puedan lograr y preservar el equilibrio de sus finanzas públicas, mediante la optimización en la aplicación de los recursos públicos federales transferidos. Y el Propósito es que los municipios y las</w:t>
      </w:r>
      <w:r>
        <w:rPr>
          <w:color w:val="404040"/>
        </w:rPr>
        <w:t xml:space="preserve"> demarcaciones territoriales del Distrito Federal reciben la transferencia de los recursos federales para el fortalecimiento de sus finanzas públicas municipales.</w:t>
      </w:r>
    </w:p>
    <w:p w:rsidR="00B41537" w:rsidRDefault="00B41537">
      <w:pPr>
        <w:pStyle w:val="Textoindependiente"/>
      </w:pPr>
    </w:p>
    <w:p w:rsidR="00B41537" w:rsidRDefault="004922DF">
      <w:pPr>
        <w:pStyle w:val="Textoindependiente"/>
        <w:spacing w:before="142" w:line="360" w:lineRule="auto"/>
        <w:ind w:left="501" w:right="1697"/>
        <w:jc w:val="both"/>
      </w:pPr>
      <w:r>
        <w:rPr>
          <w:color w:val="404040"/>
        </w:rPr>
        <w:t>Por su parte El Componente y Actividad reflejados en la MIR, están directamente relacionados</w:t>
      </w:r>
      <w:r>
        <w:rPr>
          <w:color w:val="404040"/>
        </w:rPr>
        <w:t xml:space="preserve"> con la aplicación de los recursos federales transferidos a los municipios y las demarcaciones territoriales del Distrito Federal en los destinos de gasto establecidos en la Ley de  Coordinación Fiscal.</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Textoindependiente"/>
        <w:spacing w:before="70" w:line="360" w:lineRule="auto"/>
        <w:ind w:left="501" w:right="1693"/>
        <w:jc w:val="both"/>
      </w:pPr>
      <w:r>
        <w:rPr>
          <w:color w:val="404040"/>
        </w:rPr>
        <w:t>De lo anterior se desprende que el Pro</w:t>
      </w:r>
      <w:r>
        <w:rPr>
          <w:color w:val="404040"/>
        </w:rPr>
        <w:t>pósito contribuye al logro del Fin, debido a que con las transferencias del FORTAMUN-DF recibidas por los municipios y las demarcaciones territoriales y mediante la optimización de su aplicación en los destinos establecidos por la Ley de Coordinación Fisca</w:t>
      </w:r>
      <w:r>
        <w:rPr>
          <w:color w:val="404040"/>
        </w:rPr>
        <w:t>l, éstos lograrán preservar el equilibrio de sus finanzas públicas.</w:t>
      </w:r>
    </w:p>
    <w:p w:rsidR="00B41537" w:rsidRDefault="00B41537">
      <w:pPr>
        <w:pStyle w:val="Textoindependiente"/>
      </w:pPr>
    </w:p>
    <w:p w:rsidR="00B41537" w:rsidRDefault="004922DF">
      <w:pPr>
        <w:pStyle w:val="Textoindependiente"/>
        <w:spacing w:before="142" w:line="360" w:lineRule="auto"/>
        <w:ind w:left="501" w:right="1696"/>
        <w:jc w:val="both"/>
      </w:pPr>
      <w:r>
        <w:rPr>
          <w:color w:val="404040"/>
        </w:rPr>
        <w:t>Así también, del análisis realizado a la MIR del FORTAMUN-DF, elaborada por la SHCP, se desprende que existe una Lógica vertical, toda vez que la realización de la actividad contemplada e</w:t>
      </w:r>
      <w:r>
        <w:rPr>
          <w:color w:val="404040"/>
        </w:rPr>
        <w:t>n la misma MIR permitirá lograr el Propósito, mediante el Fin establecidos en la misma.</w:t>
      </w:r>
    </w:p>
    <w:p w:rsidR="00B41537" w:rsidRDefault="00B41537">
      <w:pPr>
        <w:pStyle w:val="Textoindependiente"/>
      </w:pPr>
    </w:p>
    <w:p w:rsidR="00B41537" w:rsidRDefault="004922DF">
      <w:pPr>
        <w:pStyle w:val="Textoindependiente"/>
        <w:spacing w:before="142" w:line="360" w:lineRule="auto"/>
        <w:ind w:left="501" w:right="1699"/>
        <w:jc w:val="both"/>
      </w:pPr>
      <w:r>
        <w:rPr>
          <w:color w:val="404040"/>
        </w:rPr>
        <w:t>Sin embargo, aunado a esta lógica vertical, es menester incorporar los componentes y actividades propios del Municipio relacionados con  la aplicación de los recursos del FORTAMUN-DF, en los destinos del gasto ejecutados por el mismo Municipio, establecido</w:t>
      </w:r>
      <w:r>
        <w:rPr>
          <w:color w:val="404040"/>
        </w:rPr>
        <w:t>s en la Ley de Coordinación Fiscal.</w:t>
      </w:r>
    </w:p>
    <w:p w:rsidR="00B41537" w:rsidRDefault="00B41537">
      <w:pPr>
        <w:pStyle w:val="Textoindependiente"/>
      </w:pPr>
    </w:p>
    <w:p w:rsidR="00B41537" w:rsidRDefault="004922DF">
      <w:pPr>
        <w:pStyle w:val="Heading1"/>
        <w:numPr>
          <w:ilvl w:val="0"/>
          <w:numId w:val="2"/>
        </w:numPr>
        <w:tabs>
          <w:tab w:val="left" w:pos="500"/>
        </w:tabs>
        <w:ind w:left="499" w:hanging="357"/>
      </w:pPr>
      <w:r>
        <w:rPr>
          <w:color w:val="404040"/>
        </w:rPr>
        <w:t>Planeación</w:t>
      </w:r>
      <w:r>
        <w:rPr>
          <w:color w:val="404040"/>
          <w:spacing w:val="-4"/>
        </w:rPr>
        <w:t xml:space="preserve"> </w:t>
      </w:r>
      <w:r>
        <w:rPr>
          <w:color w:val="404040"/>
        </w:rPr>
        <w:t>Estratégica.</w:t>
      </w:r>
    </w:p>
    <w:p w:rsidR="00B41537" w:rsidRDefault="004922DF">
      <w:pPr>
        <w:pStyle w:val="Textoindependiente"/>
        <w:spacing w:before="137" w:line="360" w:lineRule="auto"/>
        <w:ind w:left="499" w:right="1697"/>
        <w:jc w:val="both"/>
      </w:pPr>
      <w:r>
        <w:rPr>
          <w:color w:val="404040"/>
        </w:rPr>
        <w:t>El destino del FORTAMUN-DF se encuentra definido en el artículo 37 de la Ley de Coordinación Fiscal, mismo que encuadra perfectamente con los instrumentos de planeación a nivel nacional contenido</w:t>
      </w:r>
      <w:r>
        <w:rPr>
          <w:color w:val="404040"/>
        </w:rPr>
        <w:t>s en el Plan Nacional de Desarrollo; en el Plan Estatal de Desarrollo y en el Plan Municipal de Desarrollo.</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Textoindependiente"/>
        <w:spacing w:before="70" w:line="360" w:lineRule="auto"/>
        <w:ind w:left="499" w:right="1699"/>
        <w:jc w:val="both"/>
      </w:pPr>
      <w:r>
        <w:rPr>
          <w:color w:val="404040"/>
        </w:rPr>
        <w:t>De acuerdo con la MIR del FORTAMUN-DF elaborada por la SHCP, existen indicadores para medir el desempeño de dicho Fondo a nivel de Fi</w:t>
      </w:r>
      <w:r>
        <w:rPr>
          <w:color w:val="404040"/>
        </w:rPr>
        <w:t>n, Propósito, Componente y Actividad, mismos que cuentan con frecuencia de medición, tendencia esperada, meta planeada y meta alcanzada tomando en cuenta el principio de anualidad en el ejercicio de los recursos públicos. Sin embargo, no presentan línea ba</w:t>
      </w:r>
      <w:r>
        <w:rPr>
          <w:color w:val="404040"/>
        </w:rPr>
        <w:t>se.</w:t>
      </w:r>
    </w:p>
    <w:p w:rsidR="00B41537" w:rsidRDefault="00B41537">
      <w:pPr>
        <w:pStyle w:val="Textoindependiente"/>
      </w:pPr>
    </w:p>
    <w:p w:rsidR="00B41537" w:rsidRDefault="004922DF">
      <w:pPr>
        <w:pStyle w:val="Textoindependiente"/>
        <w:spacing w:before="142" w:line="360" w:lineRule="auto"/>
        <w:ind w:left="499" w:right="1703"/>
        <w:jc w:val="both"/>
      </w:pPr>
      <w:r>
        <w:rPr>
          <w:color w:val="404040"/>
        </w:rPr>
        <w:t>Respecto de los medios de verificación para la determinación de los indicadores, éstos se encuentran perfectamente definidos en la MIR del Fondo.</w:t>
      </w:r>
    </w:p>
    <w:p w:rsidR="00B41537" w:rsidRDefault="00B41537">
      <w:pPr>
        <w:pStyle w:val="Textoindependiente"/>
      </w:pPr>
    </w:p>
    <w:p w:rsidR="00B41537" w:rsidRDefault="004922DF">
      <w:pPr>
        <w:pStyle w:val="Textoindependiente"/>
        <w:spacing w:before="142" w:line="360" w:lineRule="auto"/>
        <w:ind w:left="499" w:right="1696"/>
        <w:jc w:val="both"/>
      </w:pPr>
      <w:r>
        <w:rPr>
          <w:color w:val="404040"/>
        </w:rPr>
        <w:t>Así también los supuestos corresponden con el cumplimiento del Propósito, sin embargo, el supuesto corre</w:t>
      </w:r>
      <w:r>
        <w:rPr>
          <w:color w:val="404040"/>
        </w:rPr>
        <w:t>spondiente al componente, a mí parecer, debería incluir además, que los ejecutores del gasto aplican los recursos del Fondo con eficacia y eficiencia, en los destinos de gasto establecidos en la Ley de Coordinación Fiscal.</w:t>
      </w:r>
    </w:p>
    <w:p w:rsidR="00B41537" w:rsidRDefault="00B41537">
      <w:pPr>
        <w:pStyle w:val="Textoindependiente"/>
      </w:pPr>
    </w:p>
    <w:p w:rsidR="00B41537" w:rsidRDefault="004922DF">
      <w:pPr>
        <w:pStyle w:val="Textoindependiente"/>
        <w:spacing w:before="142"/>
        <w:ind w:left="501"/>
        <w:jc w:val="both"/>
      </w:pPr>
      <w:r>
        <w:rPr>
          <w:color w:val="404040"/>
        </w:rPr>
        <w:t>En este tenor de ideas, la Lógic</w:t>
      </w:r>
      <w:r>
        <w:rPr>
          <w:color w:val="404040"/>
        </w:rPr>
        <w:t>a horizontal es clara.</w:t>
      </w:r>
    </w:p>
    <w:p w:rsidR="00B41537" w:rsidRDefault="00B41537">
      <w:pPr>
        <w:pStyle w:val="Textoindependiente"/>
      </w:pPr>
    </w:p>
    <w:p w:rsidR="00B41537" w:rsidRDefault="00B41537">
      <w:pPr>
        <w:pStyle w:val="Textoindependiente"/>
        <w:spacing w:before="9"/>
        <w:rPr>
          <w:sz w:val="23"/>
        </w:rPr>
      </w:pPr>
    </w:p>
    <w:p w:rsidR="00B41537" w:rsidRDefault="004922DF">
      <w:pPr>
        <w:pStyle w:val="Heading1"/>
        <w:numPr>
          <w:ilvl w:val="0"/>
          <w:numId w:val="2"/>
        </w:numPr>
        <w:tabs>
          <w:tab w:val="left" w:pos="500"/>
        </w:tabs>
        <w:spacing w:before="0"/>
        <w:ind w:left="499" w:hanging="357"/>
      </w:pPr>
      <w:r>
        <w:rPr>
          <w:color w:val="404040"/>
        </w:rPr>
        <w:t>Cobertura y</w:t>
      </w:r>
      <w:r>
        <w:rPr>
          <w:color w:val="404040"/>
          <w:spacing w:val="-7"/>
        </w:rPr>
        <w:t xml:space="preserve"> </w:t>
      </w:r>
      <w:r>
        <w:rPr>
          <w:color w:val="404040"/>
        </w:rPr>
        <w:t>Focalización.</w:t>
      </w:r>
    </w:p>
    <w:p w:rsidR="00B41537" w:rsidRDefault="004922DF">
      <w:pPr>
        <w:pStyle w:val="Textoindependiente"/>
        <w:spacing w:before="139" w:line="360" w:lineRule="auto"/>
        <w:ind w:left="499" w:right="1696"/>
        <w:jc w:val="both"/>
      </w:pPr>
      <w:r>
        <w:rPr>
          <w:color w:val="404040"/>
        </w:rPr>
        <w:t xml:space="preserve">Derivado del análisis efectuado a la información presentada, no se encontró información que evidencie los elementos con los que cuenta el Municipio para identificar a la población potencial, población objetivo y población atendida con las obras y acciones </w:t>
      </w:r>
      <w:r>
        <w:rPr>
          <w:color w:val="404040"/>
        </w:rPr>
        <w:t>contempladas y realizadas con los recursos del Fondo evaluado. Como consecuencia no se presentó evidencia documental que sustente las definiciones de Población Potencial, Población Objetivo y Población Atendida, a nivel Municipio evaluado.</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Heading1"/>
        <w:spacing w:before="70" w:line="360" w:lineRule="auto"/>
        <w:ind w:left="499" w:right="1695"/>
      </w:pPr>
      <w:r>
        <w:rPr>
          <w:color w:val="404040"/>
        </w:rPr>
        <w:t>A</w:t>
      </w:r>
      <w:r>
        <w:rPr>
          <w:color w:val="404040"/>
        </w:rPr>
        <w:t xml:space="preserve">unque si bien es cierto toda la población del Municipio de Puebla es beneficiada con la aplicación de los recursos del FORTAMUN-DF, traduciéndose ésta en población potencial, en atención a determinados rubros a los que se destinaron los recursos del Fondo </w:t>
      </w:r>
      <w:r>
        <w:rPr>
          <w:color w:val="404040"/>
        </w:rPr>
        <w:t>en el ejercicio  2014, sí debe determinarse el universo de la población objetivo y la población</w:t>
      </w:r>
      <w:r>
        <w:rPr>
          <w:color w:val="404040"/>
          <w:spacing w:val="-6"/>
        </w:rPr>
        <w:t xml:space="preserve"> </w:t>
      </w:r>
      <w:r>
        <w:rPr>
          <w:color w:val="404040"/>
        </w:rPr>
        <w:t>beneficiada.</w:t>
      </w:r>
    </w:p>
    <w:p w:rsidR="00B41537" w:rsidRDefault="00B41537">
      <w:pPr>
        <w:pStyle w:val="Textoindependiente"/>
        <w:rPr>
          <w:b/>
        </w:rPr>
      </w:pPr>
    </w:p>
    <w:p w:rsidR="00B41537" w:rsidRDefault="004922DF">
      <w:pPr>
        <w:pStyle w:val="Textoindependiente"/>
        <w:spacing w:before="142" w:line="360" w:lineRule="auto"/>
        <w:ind w:left="499" w:right="1701"/>
        <w:jc w:val="both"/>
      </w:pPr>
      <w:r>
        <w:rPr>
          <w:color w:val="404040"/>
        </w:rPr>
        <w:t>El FORTAMUN-DF cuenta con indicadores obligatorios para medir los resultados del mismo, elaborados y publicados por la SHCP.</w:t>
      </w:r>
    </w:p>
    <w:p w:rsidR="00B41537" w:rsidRDefault="00B41537">
      <w:pPr>
        <w:pStyle w:val="Textoindependiente"/>
      </w:pPr>
    </w:p>
    <w:p w:rsidR="00B41537" w:rsidRDefault="004922DF">
      <w:pPr>
        <w:pStyle w:val="Textoindependiente"/>
        <w:spacing w:before="142" w:line="360" w:lineRule="auto"/>
        <w:ind w:left="499" w:right="1697"/>
        <w:jc w:val="both"/>
      </w:pPr>
      <w:r>
        <w:rPr>
          <w:color w:val="404040"/>
        </w:rPr>
        <w:t>Así también se prese</w:t>
      </w:r>
      <w:r>
        <w:rPr>
          <w:color w:val="404040"/>
        </w:rPr>
        <w:t xml:space="preserve">ntó información que evidencia que </w:t>
      </w:r>
      <w:r>
        <w:rPr>
          <w:color w:val="404040"/>
          <w:spacing w:val="4"/>
        </w:rPr>
        <w:t xml:space="preserve">el </w:t>
      </w:r>
      <w:r>
        <w:rPr>
          <w:color w:val="404040"/>
        </w:rPr>
        <w:t>Municipio cuenta  con Indicadores para medir las obras y acciones realizadas con el FORTAMUN-DF a nivel de programas presupuestarios, elaborados por el Instituto Municipal de Planeación de Puebla; por lo que es necesari</w:t>
      </w:r>
      <w:r>
        <w:rPr>
          <w:color w:val="404040"/>
        </w:rPr>
        <w:t>o elaborar los indicadores que permitan medir exclusivamente los procesos y resultados del Fondo evaluado. En el mismo sentido se sugiere revisar y fortalecer los supuestos contemplados en las Matrices de Indicadores de Resultados elaboradas por el Institu</w:t>
      </w:r>
      <w:r>
        <w:rPr>
          <w:color w:val="404040"/>
        </w:rPr>
        <w:t>to Municipal de Planeación de</w:t>
      </w:r>
      <w:r>
        <w:rPr>
          <w:color w:val="404040"/>
          <w:spacing w:val="-17"/>
        </w:rPr>
        <w:t xml:space="preserve"> </w:t>
      </w:r>
      <w:r>
        <w:rPr>
          <w:color w:val="404040"/>
        </w:rPr>
        <w:t>Puebla.</w:t>
      </w:r>
    </w:p>
    <w:p w:rsidR="00B41537" w:rsidRDefault="004922DF">
      <w:pPr>
        <w:pStyle w:val="Textoindependiente"/>
        <w:spacing w:before="2" w:line="360" w:lineRule="auto"/>
        <w:ind w:left="499" w:right="1702"/>
        <w:jc w:val="both"/>
        <w:rPr>
          <w:b/>
        </w:rPr>
      </w:pPr>
      <w:r>
        <w:rPr>
          <w:color w:val="404040"/>
        </w:rPr>
        <w:t xml:space="preserve">Así también se sugiere elaborar la MIR de los programas presupuestarios partiendo de la Metodología de Marco Lógico. </w:t>
      </w:r>
      <w:r>
        <w:rPr>
          <w:b/>
          <w:color w:val="404040"/>
        </w:rPr>
        <w:t>(ANEXO G)</w:t>
      </w:r>
    </w:p>
    <w:p w:rsidR="00B41537" w:rsidRDefault="00B41537">
      <w:pPr>
        <w:pStyle w:val="Textoindependiente"/>
        <w:rPr>
          <w:b/>
        </w:rPr>
      </w:pPr>
    </w:p>
    <w:p w:rsidR="00B41537" w:rsidRDefault="004922DF">
      <w:pPr>
        <w:pStyle w:val="Heading1"/>
        <w:numPr>
          <w:ilvl w:val="0"/>
          <w:numId w:val="2"/>
        </w:numPr>
        <w:tabs>
          <w:tab w:val="left" w:pos="500"/>
        </w:tabs>
        <w:ind w:left="499" w:hanging="357"/>
      </w:pPr>
      <w:r>
        <w:rPr>
          <w:color w:val="404040"/>
        </w:rPr>
        <w:t>Operación.</w:t>
      </w:r>
    </w:p>
    <w:p w:rsidR="00B41537" w:rsidRDefault="004922DF">
      <w:pPr>
        <w:pStyle w:val="Textoindependiente"/>
        <w:spacing w:before="137" w:line="360" w:lineRule="auto"/>
        <w:ind w:left="499" w:right="1696"/>
        <w:jc w:val="both"/>
      </w:pPr>
      <w:r>
        <w:rPr>
          <w:color w:val="404040"/>
        </w:rPr>
        <w:t>Los funcionarios públicos participantes en el ciclo presupuestal del Fondo evaluado, manifestaron que existe coordinación entre las diferentes áreas de operación del Fondo, sin embargo, se propone implementar un área que vigile el cumplimiento de las oblig</w:t>
      </w:r>
      <w:r>
        <w:rPr>
          <w:color w:val="404040"/>
        </w:rPr>
        <w:t>aciones relacionadas directamente con el Fondo.</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9"/>
        <w:rPr>
          <w:sz w:val="17"/>
        </w:rPr>
      </w:pPr>
    </w:p>
    <w:p w:rsidR="00B41537" w:rsidRDefault="004922DF">
      <w:pPr>
        <w:pStyle w:val="Textoindependiente"/>
        <w:spacing w:before="70" w:line="360" w:lineRule="auto"/>
        <w:ind w:left="499" w:right="1696"/>
        <w:jc w:val="both"/>
      </w:pPr>
      <w:r>
        <w:rPr>
          <w:color w:val="404040"/>
        </w:rPr>
        <w:t>Se verificó que los funcionarios encargados de la planeación de los recursos del Fondo, conocen la normativa en materia del destino que debe darse a éstos, siendo necesario reforzar la programa</w:t>
      </w:r>
      <w:r>
        <w:rPr>
          <w:color w:val="404040"/>
        </w:rPr>
        <w:t>ción y presupuestación de los mismos, para dar cumplimiento estricto a dicha normativa, existiendo desconocimiento de la misma en algunos ejecutores de los recursos del Fondo evaluado.</w:t>
      </w:r>
    </w:p>
    <w:p w:rsidR="00B41537" w:rsidRDefault="00B41537">
      <w:pPr>
        <w:pStyle w:val="Textoindependiente"/>
      </w:pPr>
    </w:p>
    <w:p w:rsidR="00B41537" w:rsidRDefault="004922DF">
      <w:pPr>
        <w:pStyle w:val="Heading1"/>
        <w:numPr>
          <w:ilvl w:val="0"/>
          <w:numId w:val="2"/>
        </w:numPr>
        <w:tabs>
          <w:tab w:val="left" w:pos="500"/>
        </w:tabs>
        <w:ind w:left="499" w:hanging="357"/>
      </w:pPr>
      <w:r>
        <w:rPr>
          <w:color w:val="404040"/>
        </w:rPr>
        <w:t>Percepción de la</w:t>
      </w:r>
      <w:r>
        <w:rPr>
          <w:color w:val="404040"/>
          <w:spacing w:val="-6"/>
        </w:rPr>
        <w:t xml:space="preserve"> </w:t>
      </w:r>
      <w:r>
        <w:rPr>
          <w:color w:val="404040"/>
        </w:rPr>
        <w:t>Población.</w:t>
      </w:r>
    </w:p>
    <w:p w:rsidR="00B41537" w:rsidRDefault="004922DF">
      <w:pPr>
        <w:pStyle w:val="Textoindependiente"/>
        <w:spacing w:before="137" w:line="360" w:lineRule="auto"/>
        <w:ind w:left="499" w:right="1696"/>
        <w:jc w:val="both"/>
        <w:rPr>
          <w:b/>
        </w:rPr>
      </w:pPr>
      <w:r>
        <w:rPr>
          <w:color w:val="404040"/>
        </w:rPr>
        <w:t>De la información analizada, presentada po</w:t>
      </w:r>
      <w:r>
        <w:rPr>
          <w:color w:val="404040"/>
        </w:rPr>
        <w:t xml:space="preserve">r el Municipio de Puebla, no se encontró evidencia que permita identificar el nivel de satisfacción de los beneficiarios. </w:t>
      </w:r>
      <w:r>
        <w:rPr>
          <w:b/>
          <w:color w:val="404040"/>
        </w:rPr>
        <w:t>(ANEXO H)</w:t>
      </w:r>
    </w:p>
    <w:p w:rsidR="00B41537" w:rsidRDefault="00B41537">
      <w:pPr>
        <w:pStyle w:val="Textoindependiente"/>
        <w:rPr>
          <w:b/>
        </w:rPr>
      </w:pPr>
    </w:p>
    <w:p w:rsidR="00B41537" w:rsidRDefault="004922DF">
      <w:pPr>
        <w:pStyle w:val="Heading1"/>
        <w:ind w:left="499"/>
      </w:pPr>
      <w:r>
        <w:rPr>
          <w:color w:val="404040"/>
        </w:rPr>
        <w:t>Resultados.</w:t>
      </w:r>
    </w:p>
    <w:p w:rsidR="00B41537" w:rsidRDefault="004922DF">
      <w:pPr>
        <w:pStyle w:val="Textoindependiente"/>
        <w:spacing w:before="139" w:line="360" w:lineRule="auto"/>
        <w:ind w:left="499" w:right="1696"/>
        <w:jc w:val="both"/>
      </w:pPr>
      <w:r>
        <w:rPr>
          <w:color w:val="404040"/>
        </w:rPr>
        <w:t>De acuerdo con la evidencia presentada por el Municipio de Puebla, los resultados obtenidos con el ejercicio de</w:t>
      </w:r>
      <w:r>
        <w:rPr>
          <w:color w:val="404040"/>
        </w:rPr>
        <w:t xml:space="preserve"> los recursos del FORTAMUN-DF 2014, se ven reflejados únicamente en la Información Financiera (Contable, presupuestaria y programática) presentada por el Municipio, y no así en la percepción de las y los beneficiarios y población objetivo.</w:t>
      </w:r>
    </w:p>
    <w:p w:rsidR="00B41537" w:rsidRDefault="004922DF">
      <w:pPr>
        <w:pStyle w:val="Heading1"/>
        <w:spacing w:before="5"/>
      </w:pPr>
      <w:r>
        <w:rPr>
          <w:color w:val="404040"/>
        </w:rPr>
        <w:t>(ANEXOS B – 4. Y</w:t>
      </w:r>
      <w:r>
        <w:rPr>
          <w:color w:val="404040"/>
        </w:rPr>
        <w:t xml:space="preserve"> 5.)</w:t>
      </w:r>
    </w:p>
    <w:p w:rsidR="00B41537" w:rsidRDefault="00B41537">
      <w:pPr>
        <w:pStyle w:val="Textoindependiente"/>
        <w:rPr>
          <w:b/>
        </w:rPr>
      </w:pPr>
    </w:p>
    <w:p w:rsidR="00B41537" w:rsidRDefault="00B41537">
      <w:pPr>
        <w:pStyle w:val="Textoindependiente"/>
        <w:rPr>
          <w:b/>
        </w:rPr>
      </w:pPr>
    </w:p>
    <w:p w:rsidR="00B41537" w:rsidRDefault="004922DF">
      <w:pPr>
        <w:pStyle w:val="Prrafodelista"/>
        <w:numPr>
          <w:ilvl w:val="0"/>
          <w:numId w:val="2"/>
        </w:numPr>
        <w:tabs>
          <w:tab w:val="left" w:pos="500"/>
        </w:tabs>
        <w:spacing w:before="0"/>
        <w:ind w:left="499" w:hanging="357"/>
        <w:rPr>
          <w:sz w:val="24"/>
        </w:rPr>
      </w:pPr>
      <w:r>
        <w:rPr>
          <w:b/>
          <w:color w:val="404040"/>
          <w:sz w:val="24"/>
        </w:rPr>
        <w:t>Ejercicio de los</w:t>
      </w:r>
      <w:r>
        <w:rPr>
          <w:b/>
          <w:color w:val="404040"/>
          <w:spacing w:val="-5"/>
          <w:sz w:val="24"/>
        </w:rPr>
        <w:t xml:space="preserve"> </w:t>
      </w:r>
      <w:r>
        <w:rPr>
          <w:b/>
          <w:color w:val="404040"/>
          <w:sz w:val="24"/>
        </w:rPr>
        <w:t>recursos</w:t>
      </w:r>
      <w:r>
        <w:rPr>
          <w:color w:val="404040"/>
          <w:sz w:val="24"/>
        </w:rPr>
        <w:t>.</w:t>
      </w:r>
    </w:p>
    <w:p w:rsidR="00B41537" w:rsidRDefault="004922DF">
      <w:pPr>
        <w:pStyle w:val="Textoindependiente"/>
        <w:spacing w:before="137" w:line="360" w:lineRule="auto"/>
        <w:ind w:left="499" w:right="1698"/>
        <w:jc w:val="both"/>
      </w:pPr>
      <w:r>
        <w:rPr>
          <w:color w:val="404040"/>
        </w:rPr>
        <w:t>Se constató que existe coordinación en las labores de planeación y programación de los recursos del Fondo, respecto de las acciones y obras a financiar.</w:t>
      </w:r>
    </w:p>
    <w:p w:rsidR="00B41537" w:rsidRDefault="00B41537">
      <w:pPr>
        <w:pStyle w:val="Textoindependiente"/>
      </w:pPr>
    </w:p>
    <w:p w:rsidR="00B41537" w:rsidRDefault="004922DF">
      <w:pPr>
        <w:pStyle w:val="Textoindependiente"/>
        <w:spacing w:before="142" w:line="360" w:lineRule="auto"/>
        <w:ind w:left="499" w:right="1696"/>
        <w:jc w:val="both"/>
      </w:pPr>
      <w:r>
        <w:rPr>
          <w:color w:val="404040"/>
        </w:rPr>
        <w:t xml:space="preserve">Así también se informó a esta instancia evaluadora en las entrevistas  realizadas a los funcionarios públicos involucrados en la operación del Fondo que no existe evidencia de evaluaciones externas realizadas por instancias técnicas independientes, en los </w:t>
      </w:r>
      <w:r>
        <w:rPr>
          <w:color w:val="404040"/>
        </w:rPr>
        <w:t>ejercicios</w:t>
      </w:r>
      <w:r>
        <w:rPr>
          <w:color w:val="404040"/>
          <w:spacing w:val="-18"/>
        </w:rPr>
        <w:t xml:space="preserve"> </w:t>
      </w:r>
      <w:r>
        <w:rPr>
          <w:color w:val="404040"/>
        </w:rPr>
        <w:t>anteriores.</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9"/>
        <w:rPr>
          <w:sz w:val="17"/>
        </w:rPr>
      </w:pPr>
    </w:p>
    <w:p w:rsidR="00B41537" w:rsidRDefault="004922DF">
      <w:pPr>
        <w:pStyle w:val="Heading1"/>
        <w:spacing w:before="70" w:line="360" w:lineRule="auto"/>
        <w:ind w:left="499" w:right="1705"/>
      </w:pPr>
      <w:r>
        <w:rPr>
          <w:color w:val="404040"/>
        </w:rPr>
        <w:t>Sin embargo las evaluaciones realizadas están publicadas en la Página  de Transparencia del Municipio de Puebla. (ANEXO</w:t>
      </w:r>
      <w:r>
        <w:rPr>
          <w:color w:val="404040"/>
          <w:spacing w:val="-14"/>
        </w:rPr>
        <w:t xml:space="preserve"> </w:t>
      </w:r>
      <w:r>
        <w:rPr>
          <w:color w:val="404040"/>
        </w:rPr>
        <w:t>H)</w:t>
      </w:r>
    </w:p>
    <w:p w:rsidR="00B41537" w:rsidRDefault="00B41537">
      <w:pPr>
        <w:pStyle w:val="Textoindependiente"/>
        <w:rPr>
          <w:b/>
        </w:rPr>
      </w:pPr>
    </w:p>
    <w:p w:rsidR="00B41537" w:rsidRDefault="004922DF">
      <w:pPr>
        <w:pStyle w:val="Textoindependiente"/>
        <w:spacing w:before="142" w:line="360" w:lineRule="auto"/>
        <w:ind w:left="499" w:right="1699"/>
        <w:jc w:val="both"/>
      </w:pPr>
      <w:r>
        <w:rPr>
          <w:color w:val="404040"/>
        </w:rPr>
        <w:t>Derivado de lo anterior es muy importante establecer mecanismos de control que supervisen y ex</w:t>
      </w:r>
      <w:r>
        <w:rPr>
          <w:color w:val="404040"/>
        </w:rPr>
        <w:t>ijan la realización de este tipo de evaluaciones, en apego a la normatividad aplicable; por lo que resulta menester fortalecer la capacitación en materia de Presupuesto basado en Resultados y Sistema de Evaluación al Desempeño, Árbol de Problemas, Árbol de</w:t>
      </w:r>
      <w:r>
        <w:rPr>
          <w:color w:val="404040"/>
        </w:rPr>
        <w:t xml:space="preserve"> Soluciones u objetivos, Metodología de Marco Lógico y Matriz de Indicadores de Resultados.</w:t>
      </w:r>
    </w:p>
    <w:p w:rsidR="00B41537" w:rsidRDefault="00B41537">
      <w:pPr>
        <w:pStyle w:val="Textoindependiente"/>
      </w:pPr>
    </w:p>
    <w:p w:rsidR="00B41537" w:rsidRDefault="004922DF">
      <w:pPr>
        <w:pStyle w:val="Textoindependiente"/>
        <w:spacing w:before="142" w:line="360" w:lineRule="auto"/>
        <w:ind w:left="499" w:right="1695"/>
        <w:jc w:val="both"/>
      </w:pPr>
      <w:r>
        <w:rPr>
          <w:color w:val="404040"/>
        </w:rPr>
        <w:t>El Municipio proporcionó evidencia documental de los resultados alcanzados con los recursos del Fondo evaluado a nivel de información financiera  (contable y</w:t>
      </w:r>
      <w:r>
        <w:rPr>
          <w:color w:val="404040"/>
          <w:spacing w:val="-8"/>
        </w:rPr>
        <w:t xml:space="preserve"> </w:t>
      </w:r>
      <w:r>
        <w:rPr>
          <w:color w:val="404040"/>
        </w:rPr>
        <w:t>presu</w:t>
      </w:r>
      <w:r>
        <w:rPr>
          <w:color w:val="404040"/>
        </w:rPr>
        <w:t>puestal).</w:t>
      </w:r>
    </w:p>
    <w:p w:rsidR="00B41537" w:rsidRDefault="00B41537">
      <w:pPr>
        <w:pStyle w:val="Textoindependiente"/>
      </w:pPr>
    </w:p>
    <w:p w:rsidR="00B41537" w:rsidRDefault="004922DF">
      <w:pPr>
        <w:pStyle w:val="Textoindependiente"/>
        <w:spacing w:before="142" w:line="362" w:lineRule="auto"/>
        <w:ind w:left="499" w:right="1696"/>
        <w:jc w:val="both"/>
      </w:pPr>
      <w:r>
        <w:rPr>
          <w:color w:val="404040"/>
        </w:rPr>
        <w:t>No se presentó evidencia documental que demuestre el impacto obtenido en la ciudadanía por el Municipio con los recursos del Fondo evaluado.</w:t>
      </w:r>
    </w:p>
    <w:p w:rsidR="00B41537" w:rsidRDefault="00B41537">
      <w:pPr>
        <w:pStyle w:val="Textoindependiente"/>
        <w:spacing w:before="10"/>
        <w:rPr>
          <w:sz w:val="35"/>
        </w:rPr>
      </w:pPr>
    </w:p>
    <w:p w:rsidR="00B41537" w:rsidRDefault="004922DF">
      <w:pPr>
        <w:pStyle w:val="Heading1"/>
        <w:spacing w:before="0" w:line="360" w:lineRule="auto"/>
        <w:ind w:left="499" w:right="1703"/>
      </w:pPr>
      <w:r>
        <w:rPr>
          <w:color w:val="404040"/>
        </w:rPr>
        <w:t>Con el análisis a la información proporcionada por el Municipio de  Puebla, se detectó lo</w:t>
      </w:r>
      <w:r>
        <w:rPr>
          <w:color w:val="404040"/>
          <w:spacing w:val="-11"/>
        </w:rPr>
        <w:t xml:space="preserve"> </w:t>
      </w:r>
      <w:r>
        <w:rPr>
          <w:color w:val="404040"/>
        </w:rPr>
        <w:t>siguiente:</w:t>
      </w:r>
    </w:p>
    <w:p w:rsidR="00B41537" w:rsidRDefault="00B41537">
      <w:pPr>
        <w:pStyle w:val="Textoindependiente"/>
        <w:rPr>
          <w:b/>
        </w:rPr>
      </w:pPr>
    </w:p>
    <w:p w:rsidR="00B41537" w:rsidRDefault="004922DF">
      <w:pPr>
        <w:spacing w:before="142" w:line="360" w:lineRule="auto"/>
        <w:ind w:left="499" w:right="1696"/>
        <w:jc w:val="both"/>
        <w:rPr>
          <w:sz w:val="24"/>
        </w:rPr>
      </w:pPr>
      <w:r>
        <w:rPr>
          <w:color w:val="404040"/>
          <w:sz w:val="24"/>
        </w:rPr>
        <w:t xml:space="preserve">Con el análisis de la información presentada por el Municipio y en atención a las entrevistas realizadas con los funcionarios involucrados en la operación del Fondo, se detectó que </w:t>
      </w:r>
      <w:r>
        <w:rPr>
          <w:b/>
          <w:color w:val="404040"/>
          <w:sz w:val="24"/>
        </w:rPr>
        <w:t xml:space="preserve">el Municipio de Puebla no presentó la evidencia que demuestre que hizo del </w:t>
      </w:r>
      <w:r>
        <w:rPr>
          <w:b/>
          <w:color w:val="404040"/>
          <w:sz w:val="24"/>
        </w:rPr>
        <w:t>conocimiento de sus habitantes, el monto de recursos que recibió del Fondo, las obras y acciones a realizar, el costo de cada una, su ubicación, metas y beneficiarios; así como tampoco Informó a sus habitantes, al término del ejercicio, sobre los resultado</w:t>
      </w:r>
      <w:r>
        <w:rPr>
          <w:b/>
          <w:color w:val="404040"/>
          <w:sz w:val="24"/>
        </w:rPr>
        <w:t>s alcanzados con los recursos del</w:t>
      </w:r>
      <w:r>
        <w:rPr>
          <w:b/>
          <w:color w:val="404040"/>
          <w:spacing w:val="-10"/>
          <w:sz w:val="24"/>
        </w:rPr>
        <w:t xml:space="preserve"> </w:t>
      </w:r>
      <w:r>
        <w:rPr>
          <w:b/>
          <w:color w:val="404040"/>
          <w:sz w:val="24"/>
        </w:rPr>
        <w:t>Fondo</w:t>
      </w:r>
      <w:r>
        <w:rPr>
          <w:color w:val="404040"/>
          <w:sz w:val="24"/>
        </w:rPr>
        <w:t>.</w:t>
      </w:r>
    </w:p>
    <w:p w:rsidR="00B41537" w:rsidRDefault="00B41537">
      <w:pPr>
        <w:spacing w:line="360" w:lineRule="auto"/>
        <w:jc w:val="both"/>
        <w:rPr>
          <w:sz w:val="24"/>
        </w:rPr>
        <w:sectPr w:rsidR="00B41537">
          <w:footerReference w:type="default" r:id="rId43"/>
          <w:pgSz w:w="12240" w:h="15840"/>
          <w:pgMar w:top="2220" w:right="0" w:bottom="1200" w:left="1560" w:header="708" w:footer="1012" w:gutter="0"/>
          <w:pgNumType w:start="100"/>
          <w:cols w:space="720"/>
        </w:sectPr>
      </w:pPr>
    </w:p>
    <w:p w:rsidR="00B41537" w:rsidRDefault="00B41537">
      <w:pPr>
        <w:pStyle w:val="Textoindependiente"/>
        <w:spacing w:before="10"/>
        <w:rPr>
          <w:sz w:val="29"/>
        </w:rPr>
      </w:pPr>
    </w:p>
    <w:p w:rsidR="00B41537" w:rsidRDefault="004922DF">
      <w:pPr>
        <w:pStyle w:val="Textoindependiente"/>
        <w:spacing w:before="70" w:line="360" w:lineRule="auto"/>
        <w:ind w:left="499" w:right="1702"/>
        <w:jc w:val="both"/>
      </w:pPr>
      <w:r>
        <w:rPr>
          <w:color w:val="404040"/>
        </w:rPr>
        <w:t>Lo anterior en incumplimiento a lo establecido en el artículo 33, apartado B, fracción II, incisos a) y c), de la Ley de Coordinación Fiscal vigente en el ejercicio 2014.</w:t>
      </w:r>
    </w:p>
    <w:p w:rsidR="00B41537" w:rsidRDefault="00B41537">
      <w:pPr>
        <w:pStyle w:val="Textoindependiente"/>
      </w:pPr>
    </w:p>
    <w:p w:rsidR="00B41537" w:rsidRDefault="004922DF">
      <w:pPr>
        <w:pStyle w:val="Textoindependiente"/>
        <w:spacing w:before="142" w:line="360" w:lineRule="auto"/>
        <w:ind w:left="499" w:right="1703"/>
        <w:jc w:val="both"/>
      </w:pPr>
      <w:r>
        <w:rPr>
          <w:color w:val="404040"/>
        </w:rPr>
        <w:t xml:space="preserve">Se detectó también que las transferencias de recursos se realizaron por parte de la </w:t>
      </w:r>
      <w:r>
        <w:rPr>
          <w:color w:val="404040"/>
        </w:rPr>
        <w:t>Secretaría de Finanzas del Estado en tiempo y forma, en apego a la Calendarización y distribución de recursos publicados.</w:t>
      </w:r>
    </w:p>
    <w:p w:rsidR="00B41537" w:rsidRDefault="00B41537">
      <w:pPr>
        <w:pStyle w:val="Textoindependiente"/>
      </w:pPr>
    </w:p>
    <w:p w:rsidR="00B41537" w:rsidRDefault="004922DF">
      <w:pPr>
        <w:pStyle w:val="Textoindependiente"/>
        <w:spacing w:before="142" w:line="360" w:lineRule="auto"/>
        <w:ind w:left="499" w:right="1695"/>
        <w:jc w:val="both"/>
        <w:rPr>
          <w:b/>
        </w:rPr>
      </w:pPr>
      <w:r>
        <w:rPr>
          <w:color w:val="404040"/>
        </w:rPr>
        <w:t>Con el análisis a las pólizas, registros contables y documentación comprobatoria y justificativa revisada, se detectó que el ente púb</w:t>
      </w:r>
      <w:r>
        <w:rPr>
          <w:color w:val="404040"/>
        </w:rPr>
        <w:t xml:space="preserve">lico registró en su contabilidad las operaciones realizadas con recursos del Fondo; así mismo, que se cuenta con la documentación </w:t>
      </w:r>
      <w:r>
        <w:rPr>
          <w:b/>
          <w:color w:val="404040"/>
        </w:rPr>
        <w:t>justificativa y comprobatoria</w:t>
      </w:r>
      <w:r>
        <w:rPr>
          <w:color w:val="404040"/>
        </w:rPr>
        <w:t xml:space="preserve">, la cual cumple con los requisitos fiscales y esta cancelada con la leyenda de </w:t>
      </w:r>
      <w:r>
        <w:rPr>
          <w:b/>
          <w:color w:val="404040"/>
        </w:rPr>
        <w:t>"operado</w:t>
      </w:r>
      <w:r>
        <w:rPr>
          <w:color w:val="404040"/>
        </w:rPr>
        <w:t>" e ident</w:t>
      </w:r>
      <w:r>
        <w:rPr>
          <w:color w:val="404040"/>
        </w:rPr>
        <w:t xml:space="preserve">ificada con el nombre del Fondo. </w:t>
      </w:r>
      <w:r>
        <w:rPr>
          <w:b/>
          <w:color w:val="404040"/>
        </w:rPr>
        <w:t>(ANEXO E)</w:t>
      </w:r>
    </w:p>
    <w:p w:rsidR="00B41537" w:rsidRDefault="00B41537">
      <w:pPr>
        <w:pStyle w:val="Textoindependiente"/>
        <w:rPr>
          <w:b/>
        </w:rPr>
      </w:pPr>
    </w:p>
    <w:p w:rsidR="00B41537" w:rsidRDefault="004922DF">
      <w:pPr>
        <w:pStyle w:val="Textoindependiente"/>
        <w:spacing w:before="142" w:line="360" w:lineRule="auto"/>
        <w:ind w:left="499" w:right="1695"/>
        <w:jc w:val="both"/>
      </w:pPr>
      <w:r>
        <w:rPr>
          <w:color w:val="404040"/>
        </w:rPr>
        <w:t>Con el análisis de las declaraciones provisionales de impuestos federales presentadas por el Municipio se constató que éste realizó el entero de las retenciones de Impuesto Sobre la Renta por concepto de salarios</w:t>
      </w:r>
      <w:r>
        <w:rPr>
          <w:color w:val="404040"/>
        </w:rPr>
        <w:t xml:space="preserve"> registrados en el rubro de servicios personales.</w:t>
      </w:r>
    </w:p>
    <w:p w:rsidR="00B41537" w:rsidRDefault="00B41537">
      <w:pPr>
        <w:pStyle w:val="Textoindependiente"/>
      </w:pPr>
    </w:p>
    <w:p w:rsidR="00B41537" w:rsidRDefault="004922DF">
      <w:pPr>
        <w:pStyle w:val="Textoindependiente"/>
        <w:spacing w:before="142" w:line="360" w:lineRule="auto"/>
        <w:ind w:left="499" w:right="1707"/>
        <w:jc w:val="both"/>
      </w:pPr>
      <w:r>
        <w:rPr>
          <w:color w:val="404040"/>
        </w:rPr>
        <w:t>Así también se constató que el Municipio presentó en tiempo y forma la declaración anual informativa de sueldos y salarios.</w:t>
      </w:r>
    </w:p>
    <w:p w:rsidR="00B41537" w:rsidRDefault="00B41537">
      <w:pPr>
        <w:pStyle w:val="Textoindependiente"/>
      </w:pPr>
    </w:p>
    <w:p w:rsidR="00B41537" w:rsidRDefault="004922DF">
      <w:pPr>
        <w:pStyle w:val="Textoindependiente"/>
        <w:spacing w:before="142" w:line="360" w:lineRule="auto"/>
        <w:ind w:left="499" w:right="1697"/>
        <w:jc w:val="both"/>
      </w:pPr>
      <w:r>
        <w:rPr>
          <w:color w:val="404040"/>
        </w:rPr>
        <w:t>Con el análisis a los recibos de nóminas pagadas con recursos del Fondo, en  el rubro de seguridad pública, se detectó que éstos están emitidos en términos de las disposiciones</w:t>
      </w:r>
      <w:r>
        <w:rPr>
          <w:color w:val="404040"/>
          <w:spacing w:val="-8"/>
        </w:rPr>
        <w:t xml:space="preserve"> </w:t>
      </w:r>
      <w:r>
        <w:rPr>
          <w:color w:val="404040"/>
        </w:rPr>
        <w:t>fiscales.</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spacing w:before="70" w:line="360" w:lineRule="auto"/>
        <w:ind w:left="499" w:right="1694"/>
        <w:jc w:val="both"/>
        <w:rPr>
          <w:sz w:val="24"/>
        </w:rPr>
      </w:pPr>
      <w:r>
        <w:rPr>
          <w:color w:val="404040"/>
          <w:sz w:val="24"/>
        </w:rPr>
        <w:t xml:space="preserve">Así también se verificó que el Municipio </w:t>
      </w:r>
      <w:r>
        <w:rPr>
          <w:b/>
          <w:color w:val="404040"/>
          <w:sz w:val="24"/>
        </w:rPr>
        <w:t>no presentó e</w:t>
      </w:r>
      <w:r>
        <w:rPr>
          <w:b/>
          <w:color w:val="404040"/>
          <w:sz w:val="24"/>
        </w:rPr>
        <w:t>l Programa de Seguridad Pública que oriente sus acciones en esta materia</w:t>
      </w:r>
      <w:r>
        <w:rPr>
          <w:color w:val="404040"/>
          <w:sz w:val="24"/>
        </w:rPr>
        <w:t>, en términos de lo establecido en el artículo 7, fracción II de la Ley General del Sistema Nacional de Seguridad Pública.</w:t>
      </w:r>
    </w:p>
    <w:p w:rsidR="00B41537" w:rsidRDefault="00B41537">
      <w:pPr>
        <w:pStyle w:val="Textoindependiente"/>
      </w:pPr>
    </w:p>
    <w:p w:rsidR="00B41537" w:rsidRDefault="004922DF">
      <w:pPr>
        <w:spacing w:before="142" w:line="360" w:lineRule="auto"/>
        <w:ind w:left="499" w:right="1823"/>
        <w:rPr>
          <w:sz w:val="24"/>
        </w:rPr>
      </w:pPr>
      <w:r>
        <w:rPr>
          <w:color w:val="404040"/>
          <w:sz w:val="24"/>
        </w:rPr>
        <w:t xml:space="preserve">Con el análisis a la información presentada por el Municipio se detectó que </w:t>
      </w:r>
      <w:r>
        <w:rPr>
          <w:b/>
          <w:color w:val="404040"/>
          <w:sz w:val="24"/>
        </w:rPr>
        <w:t>no se cuenta con indicadores que permitan medir el impacto de las obras y acciones financiadas con recursos del Fondo</w:t>
      </w:r>
      <w:r>
        <w:rPr>
          <w:color w:val="404040"/>
          <w:sz w:val="24"/>
        </w:rPr>
        <w:t xml:space="preserve">, y su contribución en el logro de los objetivos planteados en </w:t>
      </w:r>
      <w:r>
        <w:rPr>
          <w:color w:val="404040"/>
          <w:sz w:val="24"/>
        </w:rPr>
        <w:t>la política pública.</w:t>
      </w:r>
    </w:p>
    <w:p w:rsidR="00B41537" w:rsidRDefault="00B41537">
      <w:pPr>
        <w:pStyle w:val="Textoindependiente"/>
      </w:pPr>
    </w:p>
    <w:p w:rsidR="00B41537" w:rsidRDefault="004922DF">
      <w:pPr>
        <w:pStyle w:val="Textoindependiente"/>
        <w:spacing w:before="142" w:line="360" w:lineRule="auto"/>
        <w:ind w:left="499" w:right="1695"/>
        <w:jc w:val="both"/>
        <w:rPr>
          <w:b/>
        </w:rPr>
      </w:pPr>
      <w:r>
        <w:rPr>
          <w:color w:val="404040"/>
        </w:rPr>
        <w:t>Así también se detectó que el Municipio presentó, publicó en el Periódico Oficial del Estado y difundió en las páginas de internet los informes  trimestrales presentados por conducto del estado a la SHCP, en cumplimiento  a  lo  estab</w:t>
      </w:r>
      <w:r>
        <w:rPr>
          <w:color w:val="404040"/>
        </w:rPr>
        <w:t xml:space="preserve">lecido  en  los  artículos  85  de  la  Ley  Federal  de  Presupuesto    y Responsabilidad Hacendaria y 48 de la Ley de  Coordinación  Fiscal.  </w:t>
      </w:r>
      <w:r>
        <w:rPr>
          <w:b/>
          <w:color w:val="404040"/>
        </w:rPr>
        <w:t>(ANEXO</w:t>
      </w:r>
      <w:r>
        <w:rPr>
          <w:b/>
          <w:color w:val="404040"/>
          <w:spacing w:val="-3"/>
        </w:rPr>
        <w:t xml:space="preserve"> </w:t>
      </w:r>
      <w:r>
        <w:rPr>
          <w:b/>
          <w:color w:val="404040"/>
        </w:rPr>
        <w:t>D)</w:t>
      </w:r>
    </w:p>
    <w:p w:rsidR="00B41537" w:rsidRDefault="00B41537">
      <w:pPr>
        <w:pStyle w:val="Textoindependiente"/>
        <w:rPr>
          <w:b/>
        </w:rPr>
      </w:pPr>
    </w:p>
    <w:p w:rsidR="00B41537" w:rsidRDefault="004922DF">
      <w:pPr>
        <w:pStyle w:val="Textoindependiente"/>
        <w:spacing w:before="142" w:line="360" w:lineRule="auto"/>
        <w:ind w:left="499" w:right="1697"/>
        <w:jc w:val="both"/>
      </w:pPr>
      <w:r>
        <w:rPr>
          <w:color w:val="404040"/>
        </w:rPr>
        <w:t xml:space="preserve">Así también se detectó que </w:t>
      </w:r>
      <w:r>
        <w:rPr>
          <w:b/>
          <w:color w:val="404040"/>
        </w:rPr>
        <w:t>el Municipio de Puebla no evaluó el impacto de los recursos del FORTAMUN-D</w:t>
      </w:r>
      <w:r>
        <w:rPr>
          <w:b/>
          <w:color w:val="404040"/>
        </w:rPr>
        <w:t>F en el cumplimiento de metas y objetivos</w:t>
      </w:r>
      <w:r>
        <w:rPr>
          <w:color w:val="404040"/>
        </w:rPr>
        <w:t>, no cuenta con indicadores estratégicos y de gestión que permitan medir el grado de cumplimiento de dichas metas y objetivos, así como tampoco cuenta con metas y objetivos a alcanzar con recursos del Fondo, conform</w:t>
      </w:r>
      <w:r>
        <w:rPr>
          <w:color w:val="404040"/>
        </w:rPr>
        <w:t>e a lo establecido en los artículos 85, 110 y 111 de la Ley Federal de Presupuesto y Responsabilidad Hacendaria, artículo 49, fracción V, de la Ley  de  Coordinación Fiscal y artículos 54 y 61de la Ley General de Contabilidad Gubernamental.</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spacing w:before="10"/>
        <w:rPr>
          <w:sz w:val="29"/>
        </w:rPr>
      </w:pPr>
    </w:p>
    <w:p w:rsidR="00B41537" w:rsidRDefault="004922DF">
      <w:pPr>
        <w:pStyle w:val="Textoindependiente"/>
        <w:spacing w:before="70" w:line="360" w:lineRule="auto"/>
        <w:ind w:left="499" w:right="1697"/>
        <w:jc w:val="both"/>
      </w:pPr>
      <w:r>
        <w:rPr>
          <w:color w:val="404040"/>
        </w:rPr>
        <w:t xml:space="preserve">Con el análisis al Informe Final y Dictamen de Auditoría del Organismo Operador del Servicio de Limpia del Municipio de Puebla, se constató </w:t>
      </w:r>
      <w:r>
        <w:rPr>
          <w:color w:val="404040"/>
          <w:spacing w:val="2"/>
        </w:rPr>
        <w:t xml:space="preserve">que </w:t>
      </w:r>
      <w:r>
        <w:rPr>
          <w:b/>
          <w:color w:val="404040"/>
          <w:spacing w:val="-3"/>
        </w:rPr>
        <w:t xml:space="preserve">no </w:t>
      </w:r>
      <w:r>
        <w:rPr>
          <w:b/>
          <w:color w:val="404040"/>
        </w:rPr>
        <w:t>se aplicaron los indicadores para recursos federales del Ramo General  33, FISM Y FORTAMUN-DF</w:t>
      </w:r>
      <w:r>
        <w:rPr>
          <w:color w:val="404040"/>
        </w:rPr>
        <w:t>, toda vez que e</w:t>
      </w:r>
      <w:r>
        <w:rPr>
          <w:color w:val="404040"/>
        </w:rPr>
        <w:t>n el apartado correspondiente se contiene la leyenda “NO APLICA”, lo cual es incorrecto, ya que dicho Organismo recibió por concepto de TRANSFERENCIAS el 31.87% del total de los recursos del FORTAMUN-DF Transferidos al Municipio de Puebla en el ejercicio 2</w:t>
      </w:r>
      <w:r>
        <w:rPr>
          <w:color w:val="404040"/>
        </w:rPr>
        <w:t>014, lo cual denota incertidumbre en la aplicación de la normatividad que rige el Fondo en</w:t>
      </w:r>
      <w:r>
        <w:rPr>
          <w:color w:val="404040"/>
          <w:spacing w:val="-8"/>
        </w:rPr>
        <w:t xml:space="preserve"> </w:t>
      </w:r>
      <w:r>
        <w:rPr>
          <w:color w:val="404040"/>
        </w:rPr>
        <w:t>estudio.</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rPr>
          <w:sz w:val="20"/>
        </w:rPr>
      </w:pPr>
    </w:p>
    <w:p w:rsidR="00B41537" w:rsidRDefault="00B41537">
      <w:pPr>
        <w:pStyle w:val="Textoindependiente"/>
        <w:spacing w:before="9"/>
        <w:rPr>
          <w:sz w:val="21"/>
        </w:rPr>
      </w:pPr>
    </w:p>
    <w:p w:rsidR="00B41537" w:rsidRDefault="004922DF">
      <w:pPr>
        <w:pStyle w:val="Heading1"/>
        <w:numPr>
          <w:ilvl w:val="0"/>
          <w:numId w:val="4"/>
        </w:numPr>
        <w:tabs>
          <w:tab w:val="left" w:pos="709"/>
        </w:tabs>
        <w:spacing w:before="70"/>
        <w:ind w:hanging="566"/>
        <w:jc w:val="both"/>
      </w:pPr>
      <w:r>
        <w:rPr>
          <w:color w:val="006666"/>
        </w:rPr>
        <w:t>CONCLUSIÓN</w:t>
      </w:r>
      <w:r>
        <w:rPr>
          <w:color w:val="006666"/>
          <w:spacing w:val="-9"/>
        </w:rPr>
        <w:t xml:space="preserve"> </w:t>
      </w:r>
      <w:r>
        <w:rPr>
          <w:color w:val="006666"/>
        </w:rPr>
        <w:t>GENERAL</w:t>
      </w:r>
    </w:p>
    <w:p w:rsidR="00B41537" w:rsidRDefault="00B41537">
      <w:pPr>
        <w:pStyle w:val="Textoindependiente"/>
        <w:rPr>
          <w:b/>
        </w:rPr>
      </w:pPr>
    </w:p>
    <w:p w:rsidR="00B41537" w:rsidRDefault="00B41537">
      <w:pPr>
        <w:pStyle w:val="Textoindependiente"/>
        <w:rPr>
          <w:b/>
        </w:rPr>
      </w:pPr>
    </w:p>
    <w:p w:rsidR="00B41537" w:rsidRDefault="004922DF">
      <w:pPr>
        <w:pStyle w:val="Textoindependiente"/>
        <w:spacing w:line="360" w:lineRule="auto"/>
        <w:ind w:left="142" w:right="1705"/>
        <w:jc w:val="both"/>
      </w:pPr>
      <w:r>
        <w:rPr>
          <w:color w:val="404040"/>
        </w:rPr>
        <w:t>Derivado del análisis realizado a la información proporcionada por el Municipio, se puede concluir que éste ejerció efi</w:t>
      </w:r>
      <w:r>
        <w:rPr>
          <w:color w:val="404040"/>
        </w:rPr>
        <w:t>cientemente el recurso recibido por concepto de FORTAMNU-DF. Ya que el 99% de los recursos aprobados al Municipio fueron ejercidos al 31 de diciembre de 2014.</w:t>
      </w:r>
    </w:p>
    <w:p w:rsidR="00B41537" w:rsidRDefault="00B41537">
      <w:pPr>
        <w:pStyle w:val="Textoindependiente"/>
      </w:pPr>
    </w:p>
    <w:p w:rsidR="00B41537" w:rsidRDefault="004922DF">
      <w:pPr>
        <w:pStyle w:val="Textoindependiente"/>
        <w:spacing w:before="142" w:line="360" w:lineRule="auto"/>
        <w:ind w:left="142" w:right="1696"/>
        <w:jc w:val="both"/>
      </w:pPr>
      <w:r>
        <w:rPr>
          <w:color w:val="404040"/>
        </w:rPr>
        <w:t xml:space="preserve">Sin embargo, no fue posible medir el alcance de los resultados de la aplicación de los recursos </w:t>
      </w:r>
      <w:r>
        <w:rPr>
          <w:color w:val="404040"/>
        </w:rPr>
        <w:t>públicos y el impacto social de los programas y proyectos financiados y el grado de satisfacción de la población beneficiada con las obras y acciones realizadas con recursos del FORTAMUN-DF 2014, toda vez que el Municipio de Puebla no cuenta con metas y ob</w:t>
      </w:r>
      <w:r>
        <w:rPr>
          <w:color w:val="404040"/>
        </w:rPr>
        <w:t xml:space="preserve">jetivos a alcanzar con los recursos del Fondo, no </w:t>
      </w:r>
      <w:r>
        <w:rPr>
          <w:strike/>
          <w:color w:val="404040"/>
        </w:rPr>
        <w:t xml:space="preserve">se </w:t>
      </w:r>
      <w:r>
        <w:rPr>
          <w:color w:val="404040"/>
        </w:rPr>
        <w:t>cuenta con un padrón de beneficiarios, así como tampoco se cuenta con la identificación de la población potencial, objetivo y atendida. Derivado de lo anterior tampoco se puede medir la eficacia en el ej</w:t>
      </w:r>
      <w:r>
        <w:rPr>
          <w:color w:val="404040"/>
        </w:rPr>
        <w:t>ercicio de los recursos del Fondo.</w:t>
      </w:r>
    </w:p>
    <w:p w:rsidR="00B41537" w:rsidRDefault="00B41537">
      <w:pPr>
        <w:pStyle w:val="Textoindependiente"/>
      </w:pPr>
    </w:p>
    <w:p w:rsidR="00B41537" w:rsidRDefault="004922DF">
      <w:pPr>
        <w:pStyle w:val="Textoindependiente"/>
        <w:spacing w:before="142" w:line="360" w:lineRule="auto"/>
        <w:ind w:left="142" w:right="1699"/>
        <w:jc w:val="both"/>
      </w:pPr>
      <w:r>
        <w:rPr>
          <w:color w:val="404040"/>
        </w:rPr>
        <w:t>Se contaron con elementos financieros y presupuestales para determinar la importancia del FORTAMUN-DF 2014 en el Municipio y su aplicación e importancia operativa al representar un 55% de los ingresos propios del Municip</w:t>
      </w:r>
      <w:r>
        <w:rPr>
          <w:color w:val="404040"/>
        </w:rPr>
        <w:t>io y ejercer éste en un 99% del presupuesto aprobado para el Municipio en el ejercicio, confirmando la importancia del Fondo evaluado en el fortalecimiento financiero del</w:t>
      </w:r>
      <w:r>
        <w:rPr>
          <w:color w:val="404040"/>
          <w:spacing w:val="-6"/>
        </w:rPr>
        <w:t xml:space="preserve"> </w:t>
      </w:r>
      <w:r>
        <w:rPr>
          <w:color w:val="404040"/>
        </w:rPr>
        <w:t>mismo.</w:t>
      </w:r>
    </w:p>
    <w:p w:rsidR="00B41537" w:rsidRDefault="00B41537">
      <w:pPr>
        <w:pStyle w:val="Textoindependiente"/>
      </w:pPr>
    </w:p>
    <w:p w:rsidR="00B41537" w:rsidRDefault="004922DF">
      <w:pPr>
        <w:pStyle w:val="Textoindependiente"/>
        <w:spacing w:before="142" w:line="360" w:lineRule="auto"/>
        <w:ind w:left="142" w:right="1695"/>
        <w:jc w:val="both"/>
      </w:pPr>
      <w:r>
        <w:rPr>
          <w:color w:val="404040"/>
        </w:rPr>
        <w:t>El artículo 79 de la Ley General de Contabilidad Gubernamental, establece res</w:t>
      </w:r>
      <w:r>
        <w:rPr>
          <w:color w:val="404040"/>
        </w:rPr>
        <w:t>pecto del gasto federalizado, que las entidades federativas se sujetarán a evaluaciones con base en indicadores de resultados y metas, reafirmando lo anterior con lo establecido por el artículo 134 constitucional al establecer que deberán  satisfacer los o</w:t>
      </w:r>
      <w:r>
        <w:rPr>
          <w:color w:val="404040"/>
        </w:rPr>
        <w:t>bjetivos  a  los que  estén destinados y los  resultados  del</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4922DF">
      <w:pPr>
        <w:pStyle w:val="Textoindependiente"/>
        <w:spacing w:line="360" w:lineRule="auto"/>
        <w:ind w:left="142" w:right="1705"/>
        <w:jc w:val="both"/>
      </w:pPr>
      <w:r>
        <w:rPr>
          <w:color w:val="404040"/>
        </w:rPr>
        <w:lastRenderedPageBreak/>
        <w:t>ejercicio de dichos recursos serán evaluados para propiciar que los mismos se asignen considerando todo lo anterior.</w:t>
      </w:r>
    </w:p>
    <w:p w:rsidR="00B41537" w:rsidRDefault="00B41537">
      <w:pPr>
        <w:pStyle w:val="Textoindependiente"/>
      </w:pPr>
    </w:p>
    <w:p w:rsidR="00B41537" w:rsidRDefault="004922DF">
      <w:pPr>
        <w:pStyle w:val="Textoindependiente"/>
        <w:spacing w:before="142" w:line="360" w:lineRule="auto"/>
        <w:ind w:left="142" w:right="1696"/>
        <w:jc w:val="both"/>
      </w:pPr>
      <w:r>
        <w:rPr>
          <w:color w:val="404040"/>
        </w:rPr>
        <w:t>Así también es menester dar cumplimiento con lo establecido en el art. 85 de la Ley Federal de Presupuesto y Responsabilidad Hacendaria, al disponer que los recursos federales que ejerzan las entidades federativas serán evaluados conforme a las bases estab</w:t>
      </w:r>
      <w:r>
        <w:rPr>
          <w:color w:val="404040"/>
        </w:rPr>
        <w:t>lecidas en el artículo 110 de la misma, es decir, a través de la verificación del grado de cumplimiento de objetivos y metas, con base en indicadores estratégicos y de gestión que permitan conocer los resultados de la aplicación de los recursos públicos fe</w:t>
      </w:r>
      <w:r>
        <w:rPr>
          <w:color w:val="404040"/>
        </w:rPr>
        <w:t>derales. Así también es este artículo el que establece la obligatoriedad de incluir información desagregada por sexo relacionada con las beneficiarias y los beneficiarios de los programas, complementándose con el artículo 111 de la misma ley, al establecer</w:t>
      </w:r>
      <w:r>
        <w:rPr>
          <w:color w:val="404040"/>
        </w:rPr>
        <w:t xml:space="preserve"> que se deberá incorporar indicadores específicos que permitan evaluar la incidencia de los programas presupuestarios en la igualdad entre mujeres y</w:t>
      </w:r>
      <w:r>
        <w:rPr>
          <w:color w:val="404040"/>
          <w:spacing w:val="-22"/>
        </w:rPr>
        <w:t xml:space="preserve"> </w:t>
      </w:r>
      <w:r>
        <w:rPr>
          <w:color w:val="404040"/>
        </w:rPr>
        <w:t>hombres.</w:t>
      </w:r>
    </w:p>
    <w:p w:rsidR="00B41537" w:rsidRDefault="00B41537">
      <w:pPr>
        <w:pStyle w:val="Textoindependiente"/>
      </w:pPr>
    </w:p>
    <w:p w:rsidR="00B41537" w:rsidRDefault="004922DF">
      <w:pPr>
        <w:pStyle w:val="Textoindependiente"/>
        <w:spacing w:before="142" w:line="360" w:lineRule="auto"/>
        <w:ind w:left="142" w:right="1697"/>
        <w:jc w:val="both"/>
      </w:pPr>
      <w:r>
        <w:rPr>
          <w:color w:val="404040"/>
        </w:rPr>
        <w:t>Derivado de lo anterior se recomienda al Municipio, en lo subsecuente, aplicar las medidas conducentes, para establecer procedimientos de evaluación al desempeño del FORTAMUN-DF (Matrices de indicadores con base en la Metodología de Marco Lógico), enfatiza</w:t>
      </w:r>
      <w:r>
        <w:rPr>
          <w:color w:val="404040"/>
        </w:rPr>
        <w:t>ndo en la calidad de los bienes y servicios, la satisfacción de los ciudadanos, y el impacto en el fortalecimiento municipal, en cumplimiento de los criterios de legalidad, honestidad, eficiencia, eficacia, economía, racionalidad, austeridad, transparencia</w:t>
      </w:r>
      <w:r>
        <w:rPr>
          <w:color w:val="404040"/>
        </w:rPr>
        <w:t>, control, rendición de cuentas y equidad de género en el ejercicio de los recursos del Fondo.</w:t>
      </w:r>
    </w:p>
    <w:p w:rsidR="00B41537" w:rsidRDefault="00B41537">
      <w:pPr>
        <w:pStyle w:val="Textoindependiente"/>
      </w:pPr>
    </w:p>
    <w:p w:rsidR="00B41537" w:rsidRDefault="004922DF">
      <w:pPr>
        <w:pStyle w:val="Textoindependiente"/>
        <w:spacing w:before="142" w:line="360" w:lineRule="auto"/>
        <w:ind w:left="142" w:right="1694"/>
        <w:jc w:val="both"/>
      </w:pPr>
      <w:r>
        <w:rPr>
          <w:color w:val="404040"/>
        </w:rPr>
        <w:t>En términos generales, el Municipio cuenta con procedimientos de control  respecto a los procesos presupuestarios de planeación, programación  y  ejecución, sin</w:t>
      </w:r>
      <w:r>
        <w:rPr>
          <w:color w:val="404040"/>
        </w:rPr>
        <w:t xml:space="preserve"> embargo, se sugiere reforzar la coordinación entre las diversas áreas  involucradas  en el ciclo  presupuestario</w:t>
      </w:r>
      <w:r>
        <w:rPr>
          <w:color w:val="404040"/>
          <w:spacing w:val="29"/>
        </w:rPr>
        <w:t xml:space="preserve"> </w:t>
      </w:r>
      <w:r>
        <w:rPr>
          <w:color w:val="404040"/>
        </w:rPr>
        <w:t>de  los  recursos  del FORTAMUN-</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4922DF">
      <w:pPr>
        <w:pStyle w:val="Textoindependiente"/>
        <w:spacing w:line="360" w:lineRule="auto"/>
        <w:ind w:left="142" w:right="1697"/>
        <w:jc w:val="both"/>
      </w:pPr>
      <w:r>
        <w:rPr>
          <w:color w:val="404040"/>
        </w:rPr>
        <w:lastRenderedPageBreak/>
        <w:t>DF, específicamente en el seguimiento del ejercicio de dichos recursos, para contar con element</w:t>
      </w:r>
      <w:r>
        <w:rPr>
          <w:color w:val="404040"/>
        </w:rPr>
        <w:t>os que permitan dimensionar el impacto y contribución del Fondo a la satisfacción de necesidades de la ciudadanía, mediante la construcción de indicadores que permitan medir los resultados alcanzados, basada en una Metodología de Marco Lógico.</w:t>
      </w:r>
    </w:p>
    <w:p w:rsidR="00B41537" w:rsidRDefault="00B41537">
      <w:pPr>
        <w:spacing w:line="360" w:lineRule="auto"/>
        <w:jc w:val="both"/>
        <w:sectPr w:rsidR="00B41537">
          <w:pgSz w:w="12240" w:h="15840"/>
          <w:pgMar w:top="2220" w:right="0" w:bottom="1200" w:left="1560" w:header="708" w:footer="1012" w:gutter="0"/>
          <w:cols w:space="720"/>
        </w:sect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B41537">
      <w:pPr>
        <w:pStyle w:val="Textoindependiente"/>
        <w:rPr>
          <w:sz w:val="20"/>
        </w:rPr>
      </w:pPr>
    </w:p>
    <w:p w:rsidR="00B41537" w:rsidRDefault="004922DF">
      <w:pPr>
        <w:spacing w:before="228"/>
        <w:ind w:left="539" w:right="2092"/>
        <w:jc w:val="center"/>
        <w:rPr>
          <w:b/>
          <w:sz w:val="40"/>
        </w:rPr>
      </w:pPr>
      <w:r>
        <w:rPr>
          <w:b/>
          <w:sz w:val="40"/>
        </w:rPr>
        <w:t>ANEXOS</w:t>
      </w:r>
    </w:p>
    <w:sectPr w:rsidR="00B41537" w:rsidSect="00B41537">
      <w:pgSz w:w="12240" w:h="15840"/>
      <w:pgMar w:top="2220" w:right="0" w:bottom="1200" w:left="1560" w:header="708" w:footer="101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2DF" w:rsidRDefault="004922DF" w:rsidP="00B41537">
      <w:r>
        <w:separator/>
      </w:r>
    </w:p>
  </w:endnote>
  <w:endnote w:type="continuationSeparator" w:id="1">
    <w:p w:rsidR="004922DF" w:rsidRDefault="004922DF" w:rsidP="00B4153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16"/>
      </w:rPr>
    </w:pPr>
    <w:r w:rsidRPr="00B41537">
      <w:pict>
        <v:line id="_x0000_s2088" style="position:absolute;z-index:-165544;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87" type="#_x0000_t202" style="position:absolute;margin-left:461.65pt;margin-top:731pt;width:63.35pt;height:13.05pt;z-index:-165520;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B7538">
                  <w:rPr>
                    <w:rFonts w:ascii="Calibri" w:hAnsi="Calibri"/>
                    <w:noProof/>
                  </w:rPr>
                  <w:t>3</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86" style="position:absolute;z-index:-165496;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85" type="#_x0000_t202" style="position:absolute;margin-left:457.15pt;margin-top:731pt;width:67.95pt;height:13.05pt;z-index:-165472;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10 | </w:t>
                </w:r>
                <w:r>
                  <w:rPr>
                    <w:rFonts w:ascii="Calibri" w:hAnsi="Calibri"/>
                    <w:color w:val="7E7E7E"/>
                  </w:rPr>
                  <w:t>P á g i n a</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84" style="position:absolute;z-index:-165448;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83" type="#_x0000_t202" style="position:absolute;margin-left:456.15pt;margin-top:731pt;width:68.95pt;height:13.05pt;z-index:-165424;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B7538">
                  <w:rPr>
                    <w:rFonts w:ascii="Calibri" w:hAnsi="Calibri"/>
                    <w:noProof/>
                  </w:rPr>
                  <w:t>19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82" style="position:absolute;z-index:-165400;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81" type="#_x0000_t202" style="position:absolute;margin-left:457.15pt;margin-top:731pt;width:67.95pt;height:13.05pt;z-index:-165376;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20 | </w:t>
                </w:r>
                <w:r>
                  <w:rPr>
                    <w:rFonts w:ascii="Calibri" w:hAnsi="Calibri"/>
                    <w:color w:val="7E7E7E"/>
                  </w:rPr>
                  <w:t>P á g i n a</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80" style="position:absolute;z-index:-165352;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79" type="#_x0000_t202" style="position:absolute;margin-left:456.15pt;margin-top:731pt;width:68.95pt;height:13.05pt;z-index:-165328;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B7538">
                  <w:rPr>
                    <w:rFonts w:ascii="Calibri" w:hAnsi="Calibri"/>
                    <w:noProof/>
                  </w:rPr>
                  <w:t>29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78" style="position:absolute;z-index:-165304;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77" type="#_x0000_t202" style="position:absolute;margin-left:457.15pt;margin-top:731pt;width:67.95pt;height:13.05pt;z-index:-165280;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30 | </w:t>
                </w:r>
                <w:r>
                  <w:rPr>
                    <w:rFonts w:ascii="Calibri" w:hAnsi="Calibri"/>
                    <w:color w:val="7E7E7E"/>
                  </w:rPr>
                  <w:t>P á g i n a</w:t>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76" style="position:absolute;z-index:-165256;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75" type="#_x0000_t202" style="position:absolute;margin-left:456.15pt;margin-top:731pt;width:68.95pt;height:13.05pt;z-index:-165232;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B7538">
                  <w:rPr>
                    <w:rFonts w:ascii="Calibri" w:hAnsi="Calibri"/>
                    <w:noProof/>
                  </w:rPr>
                  <w:t>39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74" style="position:absolute;z-index:-165208;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73" type="#_x0000_t202" style="position:absolute;margin-left:457.15pt;margin-top:731pt;width:67.95pt;height:13.05pt;z-index:-165184;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40 | </w:t>
                </w:r>
                <w:r>
                  <w:rPr>
                    <w:rFonts w:ascii="Calibri" w:hAnsi="Calibri"/>
                    <w:color w:val="7E7E7E"/>
                  </w:rPr>
                  <w:t>P á g i n a</w:t>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72" style="position:absolute;z-index:-165160;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71" type="#_x0000_t202" style="position:absolute;margin-left:456.15pt;margin-top:731pt;width:68.95pt;height:13.05pt;z-index:-165136;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B7538">
                  <w:rPr>
                    <w:rFonts w:ascii="Calibri" w:hAnsi="Calibri"/>
                    <w:noProof/>
                  </w:rPr>
                  <w:t>49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70" style="position:absolute;z-index:-165112;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69" type="#_x0000_t202" style="position:absolute;margin-left:457.15pt;margin-top:731pt;width:67.95pt;height:13.05pt;z-index:-165088;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50 | </w:t>
                </w:r>
                <w:r>
                  <w:rPr>
                    <w:rFonts w:ascii="Calibri" w:hAnsi="Calibri"/>
                    <w:color w:val="7E7E7E"/>
                  </w:rPr>
                  <w:t>P á g i n a</w:t>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68" style="position:absolute;z-index:-165064;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67" type="#_x0000_t202" style="position:absolute;margin-left:456.15pt;margin-top:731pt;width:68.95pt;height:13.05pt;z-index:-165040;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42F0E">
                  <w:rPr>
                    <w:rFonts w:ascii="Calibri" w:hAnsi="Calibri"/>
                    <w:noProof/>
                  </w:rPr>
                  <w:t>59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66" style="position:absolute;z-index:-165016;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65" type="#_x0000_t202" style="position:absolute;margin-left:457.15pt;margin-top:731pt;width:67.95pt;height:13.05pt;z-index:-164992;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60 | </w:t>
                </w:r>
                <w:r>
                  <w:rPr>
                    <w:rFonts w:ascii="Calibri" w:hAnsi="Calibri"/>
                    <w:color w:val="7E7E7E"/>
                  </w:rPr>
                  <w:t>P á g i n a</w:t>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64" style="position:absolute;z-index:-164968;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63" type="#_x0000_t202" style="position:absolute;margin-left:456.15pt;margin-top:731pt;width:68.95pt;height:13.05pt;z-index:-164944;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42F0E">
                  <w:rPr>
                    <w:rFonts w:ascii="Calibri" w:hAnsi="Calibri"/>
                    <w:noProof/>
                  </w:rPr>
                  <w:t>69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62" style="position:absolute;z-index:-164920;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61" type="#_x0000_t202" style="position:absolute;margin-left:457.15pt;margin-top:731pt;width:67.95pt;height:13.05pt;z-index:-164896;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70 | </w:t>
                </w:r>
                <w:r>
                  <w:rPr>
                    <w:rFonts w:ascii="Calibri" w:hAnsi="Calibri"/>
                    <w:color w:val="7E7E7E"/>
                  </w:rPr>
                  <w:t>P á g i n a</w:t>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60" style="position:absolute;z-index:-164872;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59" type="#_x0000_t202" style="position:absolute;margin-left:456.15pt;margin-top:731pt;width:68.95pt;height:13.05pt;z-index:-164848;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42F0E">
                  <w:rPr>
                    <w:rFonts w:ascii="Calibri" w:hAnsi="Calibri"/>
                    <w:noProof/>
                  </w:rPr>
                  <w:t>79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58" style="position:absolute;z-index:-164824;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57" type="#_x0000_t202" style="position:absolute;margin-left:457.15pt;margin-top:731pt;width:67.95pt;height:13.05pt;z-index:-164800;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80 | </w:t>
                </w:r>
                <w:r>
                  <w:rPr>
                    <w:rFonts w:ascii="Calibri" w:hAnsi="Calibri"/>
                    <w:color w:val="7E7E7E"/>
                  </w:rPr>
                  <w:t>P á g i n a</w:t>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56" style="position:absolute;z-index:-164776;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55" type="#_x0000_t202" style="position:absolute;margin-left:456.15pt;margin-top:731pt;width:68.95pt;height:13.05pt;z-index:-164752;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42F0E">
                  <w:rPr>
                    <w:rFonts w:ascii="Calibri" w:hAnsi="Calibri"/>
                    <w:noProof/>
                  </w:rPr>
                  <w:t>89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54" style="position:absolute;z-index:-164728;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53" type="#_x0000_t202" style="position:absolute;margin-left:457.15pt;margin-top:731pt;width:67.95pt;height:13.05pt;z-index:-164704;mso-position-horizontal-relative:page;mso-position-vertical-relative:page" filled="f" stroked="f">
          <v:textbox inset="0,0,0,0">
            <w:txbxContent>
              <w:p w:rsidR="00B41537" w:rsidRDefault="004922DF">
                <w:pPr>
                  <w:spacing w:line="245" w:lineRule="exact"/>
                  <w:ind w:left="20"/>
                  <w:rPr>
                    <w:rFonts w:ascii="Calibri" w:hAnsi="Calibri"/>
                  </w:rPr>
                </w:pPr>
                <w:r>
                  <w:rPr>
                    <w:rFonts w:ascii="Calibri" w:hAnsi="Calibri"/>
                  </w:rPr>
                  <w:t xml:space="preserve">90 | </w:t>
                </w:r>
                <w:r>
                  <w:rPr>
                    <w:rFonts w:ascii="Calibri" w:hAnsi="Calibri"/>
                    <w:color w:val="7E7E7E"/>
                  </w:rPr>
                  <w:t>P á g i n a</w:t>
                </w:r>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52" style="position:absolute;z-index:-164680;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51" type="#_x0000_t202" style="position:absolute;margin-left:456.15pt;margin-top:731pt;width:68.95pt;height:13.05pt;z-index:-164656;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42F0E">
                  <w:rPr>
                    <w:rFonts w:ascii="Calibri" w:hAnsi="Calibri"/>
                    <w:noProof/>
                  </w:rPr>
                  <w:t>99</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B41537">
    <w:pPr>
      <w:pStyle w:val="Textoindependiente"/>
      <w:spacing w:line="14" w:lineRule="auto"/>
      <w:rPr>
        <w:sz w:val="20"/>
      </w:rPr>
    </w:pPr>
    <w:r w:rsidRPr="00B41537">
      <w:pict>
        <v:line id="_x0000_s2050" style="position:absolute;z-index:-164632;mso-position-horizontal-relative:page;mso-position-vertical-relative:page" from="83.65pt,728.6pt" to="528.6pt,728.6pt" strokecolor="#d9d9d9" strokeweight=".16936mm">
          <w10:wrap anchorx="page" anchory="page"/>
        </v:line>
      </w:pict>
    </w:r>
    <w:r w:rsidRPr="00B41537">
      <w:pict>
        <v:shapetype id="_x0000_t202" coordsize="21600,21600" o:spt="202" path="m,l,21600r21600,l21600,xe">
          <v:stroke joinstyle="miter"/>
          <v:path gradientshapeok="t" o:connecttype="rect"/>
        </v:shapetype>
        <v:shape id="_x0000_s2049" type="#_x0000_t202" style="position:absolute;margin-left:450.5pt;margin-top:731pt;width:74.5pt;height:13.05pt;z-index:-164608;mso-position-horizontal-relative:page;mso-position-vertical-relative:page" filled="f" stroked="f">
          <v:textbox inset="0,0,0,0">
            <w:txbxContent>
              <w:p w:rsidR="00B41537" w:rsidRDefault="00B41537">
                <w:pPr>
                  <w:spacing w:line="245" w:lineRule="exact"/>
                  <w:ind w:left="40"/>
                  <w:rPr>
                    <w:rFonts w:ascii="Calibri" w:hAnsi="Calibri"/>
                  </w:rPr>
                </w:pPr>
                <w:r>
                  <w:fldChar w:fldCharType="begin"/>
                </w:r>
                <w:r w:rsidR="004922DF">
                  <w:rPr>
                    <w:rFonts w:ascii="Calibri" w:hAnsi="Calibri"/>
                  </w:rPr>
                  <w:instrText xml:space="preserve"> PAGE </w:instrText>
                </w:r>
                <w:r>
                  <w:fldChar w:fldCharType="separate"/>
                </w:r>
                <w:r w:rsidR="00D42F0E">
                  <w:rPr>
                    <w:rFonts w:ascii="Calibri" w:hAnsi="Calibri"/>
                    <w:noProof/>
                  </w:rPr>
                  <w:t>107</w:t>
                </w:r>
                <w:r>
                  <w:fldChar w:fldCharType="end"/>
                </w:r>
                <w:r w:rsidR="004922DF">
                  <w:rPr>
                    <w:rFonts w:ascii="Calibri" w:hAnsi="Calibri"/>
                  </w:rPr>
                  <w:t xml:space="preserve"> | </w:t>
                </w:r>
                <w:r w:rsidR="004922DF">
                  <w:rPr>
                    <w:rFonts w:ascii="Calibri" w:hAnsi="Calibri"/>
                    <w:color w:val="7E7E7E"/>
                  </w:rPr>
                  <w:t>P á g i n a</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2DF" w:rsidRDefault="004922DF" w:rsidP="00B41537">
      <w:r>
        <w:separator/>
      </w:r>
    </w:p>
  </w:footnote>
  <w:footnote w:type="continuationSeparator" w:id="1">
    <w:p w:rsidR="004922DF" w:rsidRDefault="004922DF" w:rsidP="00B415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37" w:rsidRDefault="004922DF">
    <w:pPr>
      <w:pStyle w:val="Textoindependiente"/>
      <w:spacing w:line="14" w:lineRule="auto"/>
      <w:rPr>
        <w:sz w:val="20"/>
      </w:rPr>
    </w:pPr>
    <w:r>
      <w:rPr>
        <w:noProof/>
        <w:lang w:val="es-MX" w:eastAsia="es-MX"/>
      </w:rPr>
      <w:drawing>
        <wp:anchor distT="0" distB="0" distL="0" distR="0" simplePos="0" relativeHeight="268269863" behindDoc="1" locked="0" layoutInCell="1" allowOverlap="1">
          <wp:simplePos x="0" y="0"/>
          <wp:positionH relativeFrom="page">
            <wp:posOffset>1099185</wp:posOffset>
          </wp:positionH>
          <wp:positionV relativeFrom="page">
            <wp:posOffset>449580</wp:posOffset>
          </wp:positionV>
          <wp:extent cx="1798065" cy="96164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798065" cy="961644"/>
                  </a:xfrm>
                  <a:prstGeom prst="rect">
                    <a:avLst/>
                  </a:prstGeom>
                </pic:spPr>
              </pic:pic>
            </a:graphicData>
          </a:graphic>
        </wp:anchor>
      </w:drawing>
    </w:r>
    <w:r w:rsidR="00B41537" w:rsidRPr="00B41537">
      <w:pict>
        <v:shape id="_x0000_s2089" style="position:absolute;margin-left:230.4pt;margin-top:103.75pt;width:379.65pt;height:6pt;z-index:-165568;mso-position-horizontal-relative:page;mso-position-vertical-relative:page" coordorigin="4608,2075" coordsize="7593,120" o:spt="100" adj="0,,0" path="m4668,2075r-23,5l4626,2093r-13,19l4608,2135r5,23l4626,2177r19,13l4668,2195r23,-5l4710,2177r13,-19l4726,2145r-64,l4658,2141r,-12l4662,2125r64,l4723,2112r-13,-19l4691,2080r-23,-5xm4726,2125r-64,l4658,2129r,12l4662,2145r64,l4728,2135r-2,-10xm12197,2125r-7471,l4728,2135r-2,10l12197,2145r4,-4l12201,2129r-4,-4xe" fillcolor="#a4a4a4" stroked="f">
          <v:stroke joinstyle="round"/>
          <v:formulas/>
          <v:path arrowok="t" o:connecttype="segments"/>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489C"/>
    <w:multiLevelType w:val="hybridMultilevel"/>
    <w:tmpl w:val="B7E08D2A"/>
    <w:lvl w:ilvl="0" w:tplc="FB7C4772">
      <w:start w:val="1"/>
      <w:numFmt w:val="decimal"/>
      <w:lvlText w:val="%1."/>
      <w:lvlJc w:val="left"/>
      <w:pPr>
        <w:ind w:left="502" w:hanging="360"/>
        <w:jc w:val="left"/>
      </w:pPr>
      <w:rPr>
        <w:rFonts w:ascii="Arial" w:eastAsia="Arial" w:hAnsi="Arial" w:cs="Arial" w:hint="default"/>
        <w:b/>
        <w:bCs/>
        <w:color w:val="404040"/>
        <w:w w:val="99"/>
        <w:sz w:val="24"/>
        <w:szCs w:val="24"/>
      </w:rPr>
    </w:lvl>
    <w:lvl w:ilvl="1" w:tplc="3B1C1DAA">
      <w:start w:val="1"/>
      <w:numFmt w:val="bullet"/>
      <w:lvlText w:val="•"/>
      <w:lvlJc w:val="left"/>
      <w:pPr>
        <w:ind w:left="1518" w:hanging="360"/>
      </w:pPr>
      <w:rPr>
        <w:rFonts w:hint="default"/>
      </w:rPr>
    </w:lvl>
    <w:lvl w:ilvl="2" w:tplc="5CB4F898">
      <w:start w:val="1"/>
      <w:numFmt w:val="bullet"/>
      <w:lvlText w:val="•"/>
      <w:lvlJc w:val="left"/>
      <w:pPr>
        <w:ind w:left="2536" w:hanging="360"/>
      </w:pPr>
      <w:rPr>
        <w:rFonts w:hint="default"/>
      </w:rPr>
    </w:lvl>
    <w:lvl w:ilvl="3" w:tplc="80DE3E70">
      <w:start w:val="1"/>
      <w:numFmt w:val="bullet"/>
      <w:lvlText w:val="•"/>
      <w:lvlJc w:val="left"/>
      <w:pPr>
        <w:ind w:left="3554" w:hanging="360"/>
      </w:pPr>
      <w:rPr>
        <w:rFonts w:hint="default"/>
      </w:rPr>
    </w:lvl>
    <w:lvl w:ilvl="4" w:tplc="AE20B708">
      <w:start w:val="1"/>
      <w:numFmt w:val="bullet"/>
      <w:lvlText w:val="•"/>
      <w:lvlJc w:val="left"/>
      <w:pPr>
        <w:ind w:left="4572" w:hanging="360"/>
      </w:pPr>
      <w:rPr>
        <w:rFonts w:hint="default"/>
      </w:rPr>
    </w:lvl>
    <w:lvl w:ilvl="5" w:tplc="3AEA7136">
      <w:start w:val="1"/>
      <w:numFmt w:val="bullet"/>
      <w:lvlText w:val="•"/>
      <w:lvlJc w:val="left"/>
      <w:pPr>
        <w:ind w:left="5590" w:hanging="360"/>
      </w:pPr>
      <w:rPr>
        <w:rFonts w:hint="default"/>
      </w:rPr>
    </w:lvl>
    <w:lvl w:ilvl="6" w:tplc="7F10ECEA">
      <w:start w:val="1"/>
      <w:numFmt w:val="bullet"/>
      <w:lvlText w:val="•"/>
      <w:lvlJc w:val="left"/>
      <w:pPr>
        <w:ind w:left="6608" w:hanging="360"/>
      </w:pPr>
      <w:rPr>
        <w:rFonts w:hint="default"/>
      </w:rPr>
    </w:lvl>
    <w:lvl w:ilvl="7" w:tplc="6C6CE142">
      <w:start w:val="1"/>
      <w:numFmt w:val="bullet"/>
      <w:lvlText w:val="•"/>
      <w:lvlJc w:val="left"/>
      <w:pPr>
        <w:ind w:left="7626" w:hanging="360"/>
      </w:pPr>
      <w:rPr>
        <w:rFonts w:hint="default"/>
      </w:rPr>
    </w:lvl>
    <w:lvl w:ilvl="8" w:tplc="545A6C94">
      <w:start w:val="1"/>
      <w:numFmt w:val="bullet"/>
      <w:lvlText w:val="•"/>
      <w:lvlJc w:val="left"/>
      <w:pPr>
        <w:ind w:left="8644" w:hanging="360"/>
      </w:pPr>
      <w:rPr>
        <w:rFonts w:hint="default"/>
      </w:rPr>
    </w:lvl>
  </w:abstractNum>
  <w:abstractNum w:abstractNumId="1">
    <w:nsid w:val="0700464B"/>
    <w:multiLevelType w:val="hybridMultilevel"/>
    <w:tmpl w:val="BCE07628"/>
    <w:lvl w:ilvl="0" w:tplc="5EBA739C">
      <w:start w:val="51"/>
      <w:numFmt w:val="decimal"/>
      <w:lvlText w:val="%1."/>
      <w:lvlJc w:val="left"/>
      <w:pPr>
        <w:ind w:left="502" w:hanging="428"/>
        <w:jc w:val="left"/>
      </w:pPr>
      <w:rPr>
        <w:rFonts w:ascii="Arial" w:eastAsia="Arial" w:hAnsi="Arial" w:cs="Arial" w:hint="default"/>
        <w:b/>
        <w:bCs/>
        <w:color w:val="404040"/>
        <w:w w:val="99"/>
        <w:sz w:val="24"/>
        <w:szCs w:val="24"/>
      </w:rPr>
    </w:lvl>
    <w:lvl w:ilvl="1" w:tplc="B6C4086A">
      <w:start w:val="1"/>
      <w:numFmt w:val="bullet"/>
      <w:lvlText w:val="•"/>
      <w:lvlJc w:val="left"/>
      <w:pPr>
        <w:ind w:left="1518" w:hanging="428"/>
      </w:pPr>
      <w:rPr>
        <w:rFonts w:hint="default"/>
      </w:rPr>
    </w:lvl>
    <w:lvl w:ilvl="2" w:tplc="315E5E24">
      <w:start w:val="1"/>
      <w:numFmt w:val="bullet"/>
      <w:lvlText w:val="•"/>
      <w:lvlJc w:val="left"/>
      <w:pPr>
        <w:ind w:left="2536" w:hanging="428"/>
      </w:pPr>
      <w:rPr>
        <w:rFonts w:hint="default"/>
      </w:rPr>
    </w:lvl>
    <w:lvl w:ilvl="3" w:tplc="F138B3DC">
      <w:start w:val="1"/>
      <w:numFmt w:val="bullet"/>
      <w:lvlText w:val="•"/>
      <w:lvlJc w:val="left"/>
      <w:pPr>
        <w:ind w:left="3554" w:hanging="428"/>
      </w:pPr>
      <w:rPr>
        <w:rFonts w:hint="default"/>
      </w:rPr>
    </w:lvl>
    <w:lvl w:ilvl="4" w:tplc="AC9C849A">
      <w:start w:val="1"/>
      <w:numFmt w:val="bullet"/>
      <w:lvlText w:val="•"/>
      <w:lvlJc w:val="left"/>
      <w:pPr>
        <w:ind w:left="4572" w:hanging="428"/>
      </w:pPr>
      <w:rPr>
        <w:rFonts w:hint="default"/>
      </w:rPr>
    </w:lvl>
    <w:lvl w:ilvl="5" w:tplc="9D50A330">
      <w:start w:val="1"/>
      <w:numFmt w:val="bullet"/>
      <w:lvlText w:val="•"/>
      <w:lvlJc w:val="left"/>
      <w:pPr>
        <w:ind w:left="5590" w:hanging="428"/>
      </w:pPr>
      <w:rPr>
        <w:rFonts w:hint="default"/>
      </w:rPr>
    </w:lvl>
    <w:lvl w:ilvl="6" w:tplc="FF12E140">
      <w:start w:val="1"/>
      <w:numFmt w:val="bullet"/>
      <w:lvlText w:val="•"/>
      <w:lvlJc w:val="left"/>
      <w:pPr>
        <w:ind w:left="6608" w:hanging="428"/>
      </w:pPr>
      <w:rPr>
        <w:rFonts w:hint="default"/>
      </w:rPr>
    </w:lvl>
    <w:lvl w:ilvl="7" w:tplc="1396A684">
      <w:start w:val="1"/>
      <w:numFmt w:val="bullet"/>
      <w:lvlText w:val="•"/>
      <w:lvlJc w:val="left"/>
      <w:pPr>
        <w:ind w:left="7626" w:hanging="428"/>
      </w:pPr>
      <w:rPr>
        <w:rFonts w:hint="default"/>
      </w:rPr>
    </w:lvl>
    <w:lvl w:ilvl="8" w:tplc="BACEF160">
      <w:start w:val="1"/>
      <w:numFmt w:val="bullet"/>
      <w:lvlText w:val="•"/>
      <w:lvlJc w:val="left"/>
      <w:pPr>
        <w:ind w:left="8644" w:hanging="428"/>
      </w:pPr>
      <w:rPr>
        <w:rFonts w:hint="default"/>
      </w:rPr>
    </w:lvl>
  </w:abstractNum>
  <w:abstractNum w:abstractNumId="2">
    <w:nsid w:val="08706030"/>
    <w:multiLevelType w:val="hybridMultilevel"/>
    <w:tmpl w:val="9C6C852E"/>
    <w:lvl w:ilvl="0" w:tplc="C14AD3F4">
      <w:start w:val="1"/>
      <w:numFmt w:val="lowerLetter"/>
      <w:lvlText w:val="%1)"/>
      <w:lvlJc w:val="left"/>
      <w:pPr>
        <w:ind w:left="502" w:hanging="360"/>
        <w:jc w:val="left"/>
      </w:pPr>
      <w:rPr>
        <w:rFonts w:ascii="Arial" w:eastAsia="Arial" w:hAnsi="Arial" w:cs="Arial" w:hint="default"/>
        <w:b/>
        <w:bCs/>
        <w:color w:val="404040"/>
        <w:w w:val="99"/>
        <w:sz w:val="24"/>
        <w:szCs w:val="24"/>
      </w:rPr>
    </w:lvl>
    <w:lvl w:ilvl="1" w:tplc="DFFC544A">
      <w:start w:val="1"/>
      <w:numFmt w:val="bullet"/>
      <w:lvlText w:val="•"/>
      <w:lvlJc w:val="left"/>
      <w:pPr>
        <w:ind w:left="1518" w:hanging="360"/>
      </w:pPr>
      <w:rPr>
        <w:rFonts w:hint="default"/>
      </w:rPr>
    </w:lvl>
    <w:lvl w:ilvl="2" w:tplc="FA288AB0">
      <w:start w:val="1"/>
      <w:numFmt w:val="bullet"/>
      <w:lvlText w:val="•"/>
      <w:lvlJc w:val="left"/>
      <w:pPr>
        <w:ind w:left="2536" w:hanging="360"/>
      </w:pPr>
      <w:rPr>
        <w:rFonts w:hint="default"/>
      </w:rPr>
    </w:lvl>
    <w:lvl w:ilvl="3" w:tplc="2332BDFE">
      <w:start w:val="1"/>
      <w:numFmt w:val="bullet"/>
      <w:lvlText w:val="•"/>
      <w:lvlJc w:val="left"/>
      <w:pPr>
        <w:ind w:left="3554" w:hanging="360"/>
      </w:pPr>
      <w:rPr>
        <w:rFonts w:hint="default"/>
      </w:rPr>
    </w:lvl>
    <w:lvl w:ilvl="4" w:tplc="62745F18">
      <w:start w:val="1"/>
      <w:numFmt w:val="bullet"/>
      <w:lvlText w:val="•"/>
      <w:lvlJc w:val="left"/>
      <w:pPr>
        <w:ind w:left="4572" w:hanging="360"/>
      </w:pPr>
      <w:rPr>
        <w:rFonts w:hint="default"/>
      </w:rPr>
    </w:lvl>
    <w:lvl w:ilvl="5" w:tplc="9A26209C">
      <w:start w:val="1"/>
      <w:numFmt w:val="bullet"/>
      <w:lvlText w:val="•"/>
      <w:lvlJc w:val="left"/>
      <w:pPr>
        <w:ind w:left="5590" w:hanging="360"/>
      </w:pPr>
      <w:rPr>
        <w:rFonts w:hint="default"/>
      </w:rPr>
    </w:lvl>
    <w:lvl w:ilvl="6" w:tplc="70E69142">
      <w:start w:val="1"/>
      <w:numFmt w:val="bullet"/>
      <w:lvlText w:val="•"/>
      <w:lvlJc w:val="left"/>
      <w:pPr>
        <w:ind w:left="6608" w:hanging="360"/>
      </w:pPr>
      <w:rPr>
        <w:rFonts w:hint="default"/>
      </w:rPr>
    </w:lvl>
    <w:lvl w:ilvl="7" w:tplc="0436E170">
      <w:start w:val="1"/>
      <w:numFmt w:val="bullet"/>
      <w:lvlText w:val="•"/>
      <w:lvlJc w:val="left"/>
      <w:pPr>
        <w:ind w:left="7626" w:hanging="360"/>
      </w:pPr>
      <w:rPr>
        <w:rFonts w:hint="default"/>
      </w:rPr>
    </w:lvl>
    <w:lvl w:ilvl="8" w:tplc="2DC8B848">
      <w:start w:val="1"/>
      <w:numFmt w:val="bullet"/>
      <w:lvlText w:val="•"/>
      <w:lvlJc w:val="left"/>
      <w:pPr>
        <w:ind w:left="8644" w:hanging="360"/>
      </w:pPr>
      <w:rPr>
        <w:rFonts w:hint="default"/>
      </w:rPr>
    </w:lvl>
  </w:abstractNum>
  <w:abstractNum w:abstractNumId="3">
    <w:nsid w:val="0D407D2A"/>
    <w:multiLevelType w:val="hybridMultilevel"/>
    <w:tmpl w:val="FC307C30"/>
    <w:lvl w:ilvl="0" w:tplc="CD22248E">
      <w:start w:val="61"/>
      <w:numFmt w:val="decimal"/>
      <w:lvlText w:val="%1."/>
      <w:lvlJc w:val="left"/>
      <w:pPr>
        <w:ind w:left="502" w:hanging="360"/>
        <w:jc w:val="left"/>
      </w:pPr>
      <w:rPr>
        <w:rFonts w:ascii="Arial" w:eastAsia="Arial" w:hAnsi="Arial" w:cs="Arial" w:hint="default"/>
        <w:b/>
        <w:bCs/>
        <w:color w:val="404040"/>
        <w:w w:val="99"/>
        <w:sz w:val="24"/>
        <w:szCs w:val="24"/>
      </w:rPr>
    </w:lvl>
    <w:lvl w:ilvl="1" w:tplc="A904A9AE">
      <w:start w:val="1"/>
      <w:numFmt w:val="bullet"/>
      <w:lvlText w:val="•"/>
      <w:lvlJc w:val="left"/>
      <w:pPr>
        <w:ind w:left="1518" w:hanging="360"/>
      </w:pPr>
      <w:rPr>
        <w:rFonts w:hint="default"/>
      </w:rPr>
    </w:lvl>
    <w:lvl w:ilvl="2" w:tplc="1A2C882C">
      <w:start w:val="1"/>
      <w:numFmt w:val="bullet"/>
      <w:lvlText w:val="•"/>
      <w:lvlJc w:val="left"/>
      <w:pPr>
        <w:ind w:left="2536" w:hanging="360"/>
      </w:pPr>
      <w:rPr>
        <w:rFonts w:hint="default"/>
      </w:rPr>
    </w:lvl>
    <w:lvl w:ilvl="3" w:tplc="7B1EAB0C">
      <w:start w:val="1"/>
      <w:numFmt w:val="bullet"/>
      <w:lvlText w:val="•"/>
      <w:lvlJc w:val="left"/>
      <w:pPr>
        <w:ind w:left="3554" w:hanging="360"/>
      </w:pPr>
      <w:rPr>
        <w:rFonts w:hint="default"/>
      </w:rPr>
    </w:lvl>
    <w:lvl w:ilvl="4" w:tplc="64326ADC">
      <w:start w:val="1"/>
      <w:numFmt w:val="bullet"/>
      <w:lvlText w:val="•"/>
      <w:lvlJc w:val="left"/>
      <w:pPr>
        <w:ind w:left="4572" w:hanging="360"/>
      </w:pPr>
      <w:rPr>
        <w:rFonts w:hint="default"/>
      </w:rPr>
    </w:lvl>
    <w:lvl w:ilvl="5" w:tplc="D200C61C">
      <w:start w:val="1"/>
      <w:numFmt w:val="bullet"/>
      <w:lvlText w:val="•"/>
      <w:lvlJc w:val="left"/>
      <w:pPr>
        <w:ind w:left="5590" w:hanging="360"/>
      </w:pPr>
      <w:rPr>
        <w:rFonts w:hint="default"/>
      </w:rPr>
    </w:lvl>
    <w:lvl w:ilvl="6" w:tplc="9DF2E17C">
      <w:start w:val="1"/>
      <w:numFmt w:val="bullet"/>
      <w:lvlText w:val="•"/>
      <w:lvlJc w:val="left"/>
      <w:pPr>
        <w:ind w:left="6608" w:hanging="360"/>
      </w:pPr>
      <w:rPr>
        <w:rFonts w:hint="default"/>
      </w:rPr>
    </w:lvl>
    <w:lvl w:ilvl="7" w:tplc="E4B6BD2A">
      <w:start w:val="1"/>
      <w:numFmt w:val="bullet"/>
      <w:lvlText w:val="•"/>
      <w:lvlJc w:val="left"/>
      <w:pPr>
        <w:ind w:left="7626" w:hanging="360"/>
      </w:pPr>
      <w:rPr>
        <w:rFonts w:hint="default"/>
      </w:rPr>
    </w:lvl>
    <w:lvl w:ilvl="8" w:tplc="8F9CB652">
      <w:start w:val="1"/>
      <w:numFmt w:val="bullet"/>
      <w:lvlText w:val="•"/>
      <w:lvlJc w:val="left"/>
      <w:pPr>
        <w:ind w:left="8644" w:hanging="360"/>
      </w:pPr>
      <w:rPr>
        <w:rFonts w:hint="default"/>
      </w:rPr>
    </w:lvl>
  </w:abstractNum>
  <w:abstractNum w:abstractNumId="4">
    <w:nsid w:val="101E7C31"/>
    <w:multiLevelType w:val="hybridMultilevel"/>
    <w:tmpl w:val="567E967E"/>
    <w:lvl w:ilvl="0" w:tplc="E07EE92E">
      <w:start w:val="1"/>
      <w:numFmt w:val="decimal"/>
      <w:lvlText w:val="%1."/>
      <w:lvlJc w:val="left"/>
      <w:pPr>
        <w:ind w:left="502" w:hanging="360"/>
        <w:jc w:val="left"/>
      </w:pPr>
      <w:rPr>
        <w:rFonts w:ascii="Arial" w:eastAsia="Arial" w:hAnsi="Arial" w:cs="Arial" w:hint="default"/>
        <w:b/>
        <w:bCs/>
        <w:color w:val="404040"/>
        <w:w w:val="99"/>
        <w:sz w:val="24"/>
        <w:szCs w:val="24"/>
      </w:rPr>
    </w:lvl>
    <w:lvl w:ilvl="1" w:tplc="0948867C">
      <w:start w:val="1"/>
      <w:numFmt w:val="bullet"/>
      <w:lvlText w:val="•"/>
      <w:lvlJc w:val="left"/>
      <w:pPr>
        <w:ind w:left="1518" w:hanging="360"/>
      </w:pPr>
      <w:rPr>
        <w:rFonts w:hint="default"/>
      </w:rPr>
    </w:lvl>
    <w:lvl w:ilvl="2" w:tplc="E3749FF6">
      <w:start w:val="1"/>
      <w:numFmt w:val="bullet"/>
      <w:lvlText w:val="•"/>
      <w:lvlJc w:val="left"/>
      <w:pPr>
        <w:ind w:left="2536" w:hanging="360"/>
      </w:pPr>
      <w:rPr>
        <w:rFonts w:hint="default"/>
      </w:rPr>
    </w:lvl>
    <w:lvl w:ilvl="3" w:tplc="3F1C7ED2">
      <w:start w:val="1"/>
      <w:numFmt w:val="bullet"/>
      <w:lvlText w:val="•"/>
      <w:lvlJc w:val="left"/>
      <w:pPr>
        <w:ind w:left="3554" w:hanging="360"/>
      </w:pPr>
      <w:rPr>
        <w:rFonts w:hint="default"/>
      </w:rPr>
    </w:lvl>
    <w:lvl w:ilvl="4" w:tplc="ABC65752">
      <w:start w:val="1"/>
      <w:numFmt w:val="bullet"/>
      <w:lvlText w:val="•"/>
      <w:lvlJc w:val="left"/>
      <w:pPr>
        <w:ind w:left="4572" w:hanging="360"/>
      </w:pPr>
      <w:rPr>
        <w:rFonts w:hint="default"/>
      </w:rPr>
    </w:lvl>
    <w:lvl w:ilvl="5" w:tplc="6E949266">
      <w:start w:val="1"/>
      <w:numFmt w:val="bullet"/>
      <w:lvlText w:val="•"/>
      <w:lvlJc w:val="left"/>
      <w:pPr>
        <w:ind w:left="5590" w:hanging="360"/>
      </w:pPr>
      <w:rPr>
        <w:rFonts w:hint="default"/>
      </w:rPr>
    </w:lvl>
    <w:lvl w:ilvl="6" w:tplc="E774FB40">
      <w:start w:val="1"/>
      <w:numFmt w:val="bullet"/>
      <w:lvlText w:val="•"/>
      <w:lvlJc w:val="left"/>
      <w:pPr>
        <w:ind w:left="6608" w:hanging="360"/>
      </w:pPr>
      <w:rPr>
        <w:rFonts w:hint="default"/>
      </w:rPr>
    </w:lvl>
    <w:lvl w:ilvl="7" w:tplc="7AE88FB2">
      <w:start w:val="1"/>
      <w:numFmt w:val="bullet"/>
      <w:lvlText w:val="•"/>
      <w:lvlJc w:val="left"/>
      <w:pPr>
        <w:ind w:left="7626" w:hanging="360"/>
      </w:pPr>
      <w:rPr>
        <w:rFonts w:hint="default"/>
      </w:rPr>
    </w:lvl>
    <w:lvl w:ilvl="8" w:tplc="0B86819E">
      <w:start w:val="1"/>
      <w:numFmt w:val="bullet"/>
      <w:lvlText w:val="•"/>
      <w:lvlJc w:val="left"/>
      <w:pPr>
        <w:ind w:left="8644" w:hanging="360"/>
      </w:pPr>
      <w:rPr>
        <w:rFonts w:hint="default"/>
      </w:rPr>
    </w:lvl>
  </w:abstractNum>
  <w:abstractNum w:abstractNumId="5">
    <w:nsid w:val="22043B92"/>
    <w:multiLevelType w:val="hybridMultilevel"/>
    <w:tmpl w:val="3802092E"/>
    <w:lvl w:ilvl="0" w:tplc="756E5CF8">
      <w:start w:val="1"/>
      <w:numFmt w:val="bullet"/>
      <w:lvlText w:val=""/>
      <w:lvlJc w:val="left"/>
      <w:pPr>
        <w:ind w:left="862" w:hanging="360"/>
      </w:pPr>
      <w:rPr>
        <w:rFonts w:hint="default"/>
        <w:w w:val="100"/>
      </w:rPr>
    </w:lvl>
    <w:lvl w:ilvl="1" w:tplc="297CEBA0">
      <w:start w:val="1"/>
      <w:numFmt w:val="bullet"/>
      <w:lvlText w:val="•"/>
      <w:lvlJc w:val="left"/>
      <w:pPr>
        <w:ind w:left="1842" w:hanging="360"/>
      </w:pPr>
      <w:rPr>
        <w:rFonts w:hint="default"/>
      </w:rPr>
    </w:lvl>
    <w:lvl w:ilvl="2" w:tplc="F22AE8C4">
      <w:start w:val="1"/>
      <w:numFmt w:val="bullet"/>
      <w:lvlText w:val="•"/>
      <w:lvlJc w:val="left"/>
      <w:pPr>
        <w:ind w:left="2824" w:hanging="360"/>
      </w:pPr>
      <w:rPr>
        <w:rFonts w:hint="default"/>
      </w:rPr>
    </w:lvl>
    <w:lvl w:ilvl="3" w:tplc="5CCED2E0">
      <w:start w:val="1"/>
      <w:numFmt w:val="bullet"/>
      <w:lvlText w:val="•"/>
      <w:lvlJc w:val="left"/>
      <w:pPr>
        <w:ind w:left="3806" w:hanging="360"/>
      </w:pPr>
      <w:rPr>
        <w:rFonts w:hint="default"/>
      </w:rPr>
    </w:lvl>
    <w:lvl w:ilvl="4" w:tplc="60365BF6">
      <w:start w:val="1"/>
      <w:numFmt w:val="bullet"/>
      <w:lvlText w:val="•"/>
      <w:lvlJc w:val="left"/>
      <w:pPr>
        <w:ind w:left="4788" w:hanging="360"/>
      </w:pPr>
      <w:rPr>
        <w:rFonts w:hint="default"/>
      </w:rPr>
    </w:lvl>
    <w:lvl w:ilvl="5" w:tplc="51C8F29C">
      <w:start w:val="1"/>
      <w:numFmt w:val="bullet"/>
      <w:lvlText w:val="•"/>
      <w:lvlJc w:val="left"/>
      <w:pPr>
        <w:ind w:left="5770" w:hanging="360"/>
      </w:pPr>
      <w:rPr>
        <w:rFonts w:hint="default"/>
      </w:rPr>
    </w:lvl>
    <w:lvl w:ilvl="6" w:tplc="ECA8A8E8">
      <w:start w:val="1"/>
      <w:numFmt w:val="bullet"/>
      <w:lvlText w:val="•"/>
      <w:lvlJc w:val="left"/>
      <w:pPr>
        <w:ind w:left="6752" w:hanging="360"/>
      </w:pPr>
      <w:rPr>
        <w:rFonts w:hint="default"/>
      </w:rPr>
    </w:lvl>
    <w:lvl w:ilvl="7" w:tplc="6B762962">
      <w:start w:val="1"/>
      <w:numFmt w:val="bullet"/>
      <w:lvlText w:val="•"/>
      <w:lvlJc w:val="left"/>
      <w:pPr>
        <w:ind w:left="7734" w:hanging="360"/>
      </w:pPr>
      <w:rPr>
        <w:rFonts w:hint="default"/>
      </w:rPr>
    </w:lvl>
    <w:lvl w:ilvl="8" w:tplc="D99E18F0">
      <w:start w:val="1"/>
      <w:numFmt w:val="bullet"/>
      <w:lvlText w:val="•"/>
      <w:lvlJc w:val="left"/>
      <w:pPr>
        <w:ind w:left="8716" w:hanging="360"/>
      </w:pPr>
      <w:rPr>
        <w:rFonts w:hint="default"/>
      </w:rPr>
    </w:lvl>
  </w:abstractNum>
  <w:abstractNum w:abstractNumId="6">
    <w:nsid w:val="220B2BEE"/>
    <w:multiLevelType w:val="hybridMultilevel"/>
    <w:tmpl w:val="127A2206"/>
    <w:lvl w:ilvl="0" w:tplc="9B04975C">
      <w:start w:val="1"/>
      <w:numFmt w:val="lowerLetter"/>
      <w:lvlText w:val="%1)"/>
      <w:lvlJc w:val="left"/>
      <w:pPr>
        <w:ind w:left="502" w:hanging="360"/>
        <w:jc w:val="left"/>
      </w:pPr>
      <w:rPr>
        <w:rFonts w:ascii="Arial" w:eastAsia="Arial" w:hAnsi="Arial" w:cs="Arial" w:hint="default"/>
        <w:b/>
        <w:bCs/>
        <w:color w:val="404040"/>
        <w:w w:val="99"/>
        <w:sz w:val="24"/>
        <w:szCs w:val="24"/>
      </w:rPr>
    </w:lvl>
    <w:lvl w:ilvl="1" w:tplc="3B966B72">
      <w:start w:val="1"/>
      <w:numFmt w:val="decimal"/>
      <w:lvlText w:val="%2."/>
      <w:lvlJc w:val="left"/>
      <w:pPr>
        <w:ind w:left="862" w:hanging="360"/>
        <w:jc w:val="left"/>
      </w:pPr>
      <w:rPr>
        <w:rFonts w:ascii="Arial" w:eastAsia="Arial" w:hAnsi="Arial" w:cs="Arial" w:hint="default"/>
        <w:b/>
        <w:bCs/>
        <w:color w:val="404040"/>
        <w:w w:val="99"/>
        <w:sz w:val="24"/>
        <w:szCs w:val="24"/>
      </w:rPr>
    </w:lvl>
    <w:lvl w:ilvl="2" w:tplc="6ED8C50A">
      <w:start w:val="1"/>
      <w:numFmt w:val="bullet"/>
      <w:lvlText w:val="•"/>
      <w:lvlJc w:val="left"/>
      <w:pPr>
        <w:ind w:left="1951" w:hanging="360"/>
      </w:pPr>
      <w:rPr>
        <w:rFonts w:hint="default"/>
      </w:rPr>
    </w:lvl>
    <w:lvl w:ilvl="3" w:tplc="A60CAFF2">
      <w:start w:val="1"/>
      <w:numFmt w:val="bullet"/>
      <w:lvlText w:val="•"/>
      <w:lvlJc w:val="left"/>
      <w:pPr>
        <w:ind w:left="3042" w:hanging="360"/>
      </w:pPr>
      <w:rPr>
        <w:rFonts w:hint="default"/>
      </w:rPr>
    </w:lvl>
    <w:lvl w:ilvl="4" w:tplc="859C1A6C">
      <w:start w:val="1"/>
      <w:numFmt w:val="bullet"/>
      <w:lvlText w:val="•"/>
      <w:lvlJc w:val="left"/>
      <w:pPr>
        <w:ind w:left="4133" w:hanging="360"/>
      </w:pPr>
      <w:rPr>
        <w:rFonts w:hint="default"/>
      </w:rPr>
    </w:lvl>
    <w:lvl w:ilvl="5" w:tplc="24CC1EC6">
      <w:start w:val="1"/>
      <w:numFmt w:val="bullet"/>
      <w:lvlText w:val="•"/>
      <w:lvlJc w:val="left"/>
      <w:pPr>
        <w:ind w:left="5224" w:hanging="360"/>
      </w:pPr>
      <w:rPr>
        <w:rFonts w:hint="default"/>
      </w:rPr>
    </w:lvl>
    <w:lvl w:ilvl="6" w:tplc="F7BC8B74">
      <w:start w:val="1"/>
      <w:numFmt w:val="bullet"/>
      <w:lvlText w:val="•"/>
      <w:lvlJc w:val="left"/>
      <w:pPr>
        <w:ind w:left="6315" w:hanging="360"/>
      </w:pPr>
      <w:rPr>
        <w:rFonts w:hint="default"/>
      </w:rPr>
    </w:lvl>
    <w:lvl w:ilvl="7" w:tplc="4DB0AF12">
      <w:start w:val="1"/>
      <w:numFmt w:val="bullet"/>
      <w:lvlText w:val="•"/>
      <w:lvlJc w:val="left"/>
      <w:pPr>
        <w:ind w:left="7406" w:hanging="360"/>
      </w:pPr>
      <w:rPr>
        <w:rFonts w:hint="default"/>
      </w:rPr>
    </w:lvl>
    <w:lvl w:ilvl="8" w:tplc="E968CC00">
      <w:start w:val="1"/>
      <w:numFmt w:val="bullet"/>
      <w:lvlText w:val="•"/>
      <w:lvlJc w:val="left"/>
      <w:pPr>
        <w:ind w:left="8497" w:hanging="360"/>
      </w:pPr>
      <w:rPr>
        <w:rFonts w:hint="default"/>
      </w:rPr>
    </w:lvl>
  </w:abstractNum>
  <w:abstractNum w:abstractNumId="7">
    <w:nsid w:val="29073A4D"/>
    <w:multiLevelType w:val="hybridMultilevel"/>
    <w:tmpl w:val="9698E14E"/>
    <w:lvl w:ilvl="0" w:tplc="18A62182">
      <w:start w:val="1"/>
      <w:numFmt w:val="upperRoman"/>
      <w:lvlText w:val="%1."/>
      <w:lvlJc w:val="left"/>
      <w:pPr>
        <w:ind w:left="425" w:hanging="284"/>
        <w:jc w:val="left"/>
      </w:pPr>
      <w:rPr>
        <w:rFonts w:ascii="Arial" w:eastAsia="Arial" w:hAnsi="Arial" w:cs="Arial" w:hint="default"/>
        <w:b/>
        <w:bCs/>
        <w:color w:val="006666"/>
        <w:spacing w:val="-8"/>
        <w:w w:val="99"/>
        <w:sz w:val="24"/>
        <w:szCs w:val="24"/>
      </w:rPr>
    </w:lvl>
    <w:lvl w:ilvl="1" w:tplc="D5802AD2">
      <w:start w:val="1"/>
      <w:numFmt w:val="decimal"/>
      <w:lvlText w:val="%2."/>
      <w:lvlJc w:val="left"/>
      <w:pPr>
        <w:ind w:left="502" w:hanging="360"/>
        <w:jc w:val="left"/>
      </w:pPr>
      <w:rPr>
        <w:rFonts w:ascii="Arial" w:eastAsia="Arial" w:hAnsi="Arial" w:cs="Arial" w:hint="default"/>
        <w:b/>
        <w:bCs/>
        <w:color w:val="404040"/>
        <w:w w:val="99"/>
        <w:sz w:val="24"/>
        <w:szCs w:val="24"/>
      </w:rPr>
    </w:lvl>
    <w:lvl w:ilvl="2" w:tplc="2F52DBE8">
      <w:start w:val="1"/>
      <w:numFmt w:val="bullet"/>
      <w:lvlText w:val="•"/>
      <w:lvlJc w:val="left"/>
      <w:pPr>
        <w:ind w:left="1631" w:hanging="360"/>
      </w:pPr>
      <w:rPr>
        <w:rFonts w:hint="default"/>
      </w:rPr>
    </w:lvl>
    <w:lvl w:ilvl="3" w:tplc="F8D81C0E">
      <w:start w:val="1"/>
      <w:numFmt w:val="bullet"/>
      <w:lvlText w:val="•"/>
      <w:lvlJc w:val="left"/>
      <w:pPr>
        <w:ind w:left="2762" w:hanging="360"/>
      </w:pPr>
      <w:rPr>
        <w:rFonts w:hint="default"/>
      </w:rPr>
    </w:lvl>
    <w:lvl w:ilvl="4" w:tplc="9E1E5E10">
      <w:start w:val="1"/>
      <w:numFmt w:val="bullet"/>
      <w:lvlText w:val="•"/>
      <w:lvlJc w:val="left"/>
      <w:pPr>
        <w:ind w:left="3893" w:hanging="360"/>
      </w:pPr>
      <w:rPr>
        <w:rFonts w:hint="default"/>
      </w:rPr>
    </w:lvl>
    <w:lvl w:ilvl="5" w:tplc="F6025D44">
      <w:start w:val="1"/>
      <w:numFmt w:val="bullet"/>
      <w:lvlText w:val="•"/>
      <w:lvlJc w:val="left"/>
      <w:pPr>
        <w:ind w:left="5024" w:hanging="360"/>
      </w:pPr>
      <w:rPr>
        <w:rFonts w:hint="default"/>
      </w:rPr>
    </w:lvl>
    <w:lvl w:ilvl="6" w:tplc="863E72E6">
      <w:start w:val="1"/>
      <w:numFmt w:val="bullet"/>
      <w:lvlText w:val="•"/>
      <w:lvlJc w:val="left"/>
      <w:pPr>
        <w:ind w:left="6155" w:hanging="360"/>
      </w:pPr>
      <w:rPr>
        <w:rFonts w:hint="default"/>
      </w:rPr>
    </w:lvl>
    <w:lvl w:ilvl="7" w:tplc="4AA87480">
      <w:start w:val="1"/>
      <w:numFmt w:val="bullet"/>
      <w:lvlText w:val="•"/>
      <w:lvlJc w:val="left"/>
      <w:pPr>
        <w:ind w:left="7286" w:hanging="360"/>
      </w:pPr>
      <w:rPr>
        <w:rFonts w:hint="default"/>
      </w:rPr>
    </w:lvl>
    <w:lvl w:ilvl="8" w:tplc="D54C71D6">
      <w:start w:val="1"/>
      <w:numFmt w:val="bullet"/>
      <w:lvlText w:val="•"/>
      <w:lvlJc w:val="left"/>
      <w:pPr>
        <w:ind w:left="8417" w:hanging="360"/>
      </w:pPr>
      <w:rPr>
        <w:rFonts w:hint="default"/>
      </w:rPr>
    </w:lvl>
  </w:abstractNum>
  <w:abstractNum w:abstractNumId="8">
    <w:nsid w:val="38F2559F"/>
    <w:multiLevelType w:val="hybridMultilevel"/>
    <w:tmpl w:val="0242E02E"/>
    <w:lvl w:ilvl="0" w:tplc="D30284E4">
      <w:start w:val="74"/>
      <w:numFmt w:val="decimal"/>
      <w:lvlText w:val="%1."/>
      <w:lvlJc w:val="left"/>
      <w:pPr>
        <w:ind w:left="502" w:hanging="360"/>
        <w:jc w:val="left"/>
      </w:pPr>
      <w:rPr>
        <w:rFonts w:hint="default"/>
        <w:b/>
        <w:bCs/>
        <w:spacing w:val="-2"/>
        <w:w w:val="100"/>
      </w:rPr>
    </w:lvl>
    <w:lvl w:ilvl="1" w:tplc="A934B3E6">
      <w:start w:val="1"/>
      <w:numFmt w:val="bullet"/>
      <w:lvlText w:val="•"/>
      <w:lvlJc w:val="left"/>
      <w:pPr>
        <w:ind w:left="1518" w:hanging="360"/>
      </w:pPr>
      <w:rPr>
        <w:rFonts w:hint="default"/>
      </w:rPr>
    </w:lvl>
    <w:lvl w:ilvl="2" w:tplc="3510F7AE">
      <w:start w:val="1"/>
      <w:numFmt w:val="bullet"/>
      <w:lvlText w:val="•"/>
      <w:lvlJc w:val="left"/>
      <w:pPr>
        <w:ind w:left="2536" w:hanging="360"/>
      </w:pPr>
      <w:rPr>
        <w:rFonts w:hint="default"/>
      </w:rPr>
    </w:lvl>
    <w:lvl w:ilvl="3" w:tplc="71C299EA">
      <w:start w:val="1"/>
      <w:numFmt w:val="bullet"/>
      <w:lvlText w:val="•"/>
      <w:lvlJc w:val="left"/>
      <w:pPr>
        <w:ind w:left="3554" w:hanging="360"/>
      </w:pPr>
      <w:rPr>
        <w:rFonts w:hint="default"/>
      </w:rPr>
    </w:lvl>
    <w:lvl w:ilvl="4" w:tplc="3AAE9158">
      <w:start w:val="1"/>
      <w:numFmt w:val="bullet"/>
      <w:lvlText w:val="•"/>
      <w:lvlJc w:val="left"/>
      <w:pPr>
        <w:ind w:left="4572" w:hanging="360"/>
      </w:pPr>
      <w:rPr>
        <w:rFonts w:hint="default"/>
      </w:rPr>
    </w:lvl>
    <w:lvl w:ilvl="5" w:tplc="7A9046B2">
      <w:start w:val="1"/>
      <w:numFmt w:val="bullet"/>
      <w:lvlText w:val="•"/>
      <w:lvlJc w:val="left"/>
      <w:pPr>
        <w:ind w:left="5590" w:hanging="360"/>
      </w:pPr>
      <w:rPr>
        <w:rFonts w:hint="default"/>
      </w:rPr>
    </w:lvl>
    <w:lvl w:ilvl="6" w:tplc="65FE47D2">
      <w:start w:val="1"/>
      <w:numFmt w:val="bullet"/>
      <w:lvlText w:val="•"/>
      <w:lvlJc w:val="left"/>
      <w:pPr>
        <w:ind w:left="6608" w:hanging="360"/>
      </w:pPr>
      <w:rPr>
        <w:rFonts w:hint="default"/>
      </w:rPr>
    </w:lvl>
    <w:lvl w:ilvl="7" w:tplc="BE58CB08">
      <w:start w:val="1"/>
      <w:numFmt w:val="bullet"/>
      <w:lvlText w:val="•"/>
      <w:lvlJc w:val="left"/>
      <w:pPr>
        <w:ind w:left="7626" w:hanging="360"/>
      </w:pPr>
      <w:rPr>
        <w:rFonts w:hint="default"/>
      </w:rPr>
    </w:lvl>
    <w:lvl w:ilvl="8" w:tplc="855EC6A4">
      <w:start w:val="1"/>
      <w:numFmt w:val="bullet"/>
      <w:lvlText w:val="•"/>
      <w:lvlJc w:val="left"/>
      <w:pPr>
        <w:ind w:left="8644" w:hanging="360"/>
      </w:pPr>
      <w:rPr>
        <w:rFonts w:hint="default"/>
      </w:rPr>
    </w:lvl>
  </w:abstractNum>
  <w:abstractNum w:abstractNumId="9">
    <w:nsid w:val="3D906D53"/>
    <w:multiLevelType w:val="hybridMultilevel"/>
    <w:tmpl w:val="C378446C"/>
    <w:lvl w:ilvl="0" w:tplc="70E4437C">
      <w:start w:val="1"/>
      <w:numFmt w:val="bullet"/>
      <w:lvlText w:val=""/>
      <w:lvlJc w:val="left"/>
      <w:pPr>
        <w:ind w:left="502" w:hanging="360"/>
      </w:pPr>
      <w:rPr>
        <w:rFonts w:hint="default"/>
        <w:w w:val="100"/>
      </w:rPr>
    </w:lvl>
    <w:lvl w:ilvl="1" w:tplc="7826BA66">
      <w:start w:val="1"/>
      <w:numFmt w:val="bullet"/>
      <w:lvlText w:val=""/>
      <w:lvlJc w:val="left"/>
      <w:pPr>
        <w:ind w:left="2278" w:hanging="360"/>
      </w:pPr>
      <w:rPr>
        <w:rFonts w:ascii="Wingdings" w:eastAsia="Wingdings" w:hAnsi="Wingdings" w:cs="Wingdings" w:hint="default"/>
        <w:color w:val="006666"/>
        <w:w w:val="99"/>
        <w:sz w:val="32"/>
        <w:szCs w:val="32"/>
      </w:rPr>
    </w:lvl>
    <w:lvl w:ilvl="2" w:tplc="6A92D862">
      <w:start w:val="1"/>
      <w:numFmt w:val="bullet"/>
      <w:lvlText w:val="•"/>
      <w:lvlJc w:val="left"/>
      <w:pPr>
        <w:ind w:left="3213" w:hanging="360"/>
      </w:pPr>
      <w:rPr>
        <w:rFonts w:hint="default"/>
      </w:rPr>
    </w:lvl>
    <w:lvl w:ilvl="3" w:tplc="D4822906">
      <w:start w:val="1"/>
      <w:numFmt w:val="bullet"/>
      <w:lvlText w:val="•"/>
      <w:lvlJc w:val="left"/>
      <w:pPr>
        <w:ind w:left="4146" w:hanging="360"/>
      </w:pPr>
      <w:rPr>
        <w:rFonts w:hint="default"/>
      </w:rPr>
    </w:lvl>
    <w:lvl w:ilvl="4" w:tplc="483EE24C">
      <w:start w:val="1"/>
      <w:numFmt w:val="bullet"/>
      <w:lvlText w:val="•"/>
      <w:lvlJc w:val="left"/>
      <w:pPr>
        <w:ind w:left="5080" w:hanging="360"/>
      </w:pPr>
      <w:rPr>
        <w:rFonts w:hint="default"/>
      </w:rPr>
    </w:lvl>
    <w:lvl w:ilvl="5" w:tplc="380A613E">
      <w:start w:val="1"/>
      <w:numFmt w:val="bullet"/>
      <w:lvlText w:val="•"/>
      <w:lvlJc w:val="left"/>
      <w:pPr>
        <w:ind w:left="6013" w:hanging="360"/>
      </w:pPr>
      <w:rPr>
        <w:rFonts w:hint="default"/>
      </w:rPr>
    </w:lvl>
    <w:lvl w:ilvl="6" w:tplc="19BA6DF4">
      <w:start w:val="1"/>
      <w:numFmt w:val="bullet"/>
      <w:lvlText w:val="•"/>
      <w:lvlJc w:val="left"/>
      <w:pPr>
        <w:ind w:left="6946" w:hanging="360"/>
      </w:pPr>
      <w:rPr>
        <w:rFonts w:hint="default"/>
      </w:rPr>
    </w:lvl>
    <w:lvl w:ilvl="7" w:tplc="83746BAE">
      <w:start w:val="1"/>
      <w:numFmt w:val="bullet"/>
      <w:lvlText w:val="•"/>
      <w:lvlJc w:val="left"/>
      <w:pPr>
        <w:ind w:left="7880" w:hanging="360"/>
      </w:pPr>
      <w:rPr>
        <w:rFonts w:hint="default"/>
      </w:rPr>
    </w:lvl>
    <w:lvl w:ilvl="8" w:tplc="569E8308">
      <w:start w:val="1"/>
      <w:numFmt w:val="bullet"/>
      <w:lvlText w:val="•"/>
      <w:lvlJc w:val="left"/>
      <w:pPr>
        <w:ind w:left="8813" w:hanging="360"/>
      </w:pPr>
      <w:rPr>
        <w:rFonts w:hint="default"/>
      </w:rPr>
    </w:lvl>
  </w:abstractNum>
  <w:abstractNum w:abstractNumId="10">
    <w:nsid w:val="46E92364"/>
    <w:multiLevelType w:val="hybridMultilevel"/>
    <w:tmpl w:val="BC6057F4"/>
    <w:lvl w:ilvl="0" w:tplc="8BCEDC50">
      <w:start w:val="14"/>
      <w:numFmt w:val="upperRoman"/>
      <w:lvlText w:val="%1."/>
      <w:lvlJc w:val="left"/>
      <w:pPr>
        <w:ind w:left="862" w:hanging="720"/>
        <w:jc w:val="left"/>
      </w:pPr>
      <w:rPr>
        <w:rFonts w:ascii="Arial" w:eastAsia="Arial" w:hAnsi="Arial" w:cs="Arial" w:hint="default"/>
        <w:b/>
        <w:bCs/>
        <w:color w:val="404040"/>
        <w:spacing w:val="-7"/>
        <w:w w:val="99"/>
        <w:sz w:val="24"/>
        <w:szCs w:val="24"/>
      </w:rPr>
    </w:lvl>
    <w:lvl w:ilvl="1" w:tplc="99FA79E2">
      <w:start w:val="1"/>
      <w:numFmt w:val="bullet"/>
      <w:lvlText w:val="•"/>
      <w:lvlJc w:val="left"/>
      <w:pPr>
        <w:ind w:left="1842" w:hanging="720"/>
      </w:pPr>
      <w:rPr>
        <w:rFonts w:hint="default"/>
      </w:rPr>
    </w:lvl>
    <w:lvl w:ilvl="2" w:tplc="491E7CC8">
      <w:start w:val="1"/>
      <w:numFmt w:val="bullet"/>
      <w:lvlText w:val="•"/>
      <w:lvlJc w:val="left"/>
      <w:pPr>
        <w:ind w:left="2824" w:hanging="720"/>
      </w:pPr>
      <w:rPr>
        <w:rFonts w:hint="default"/>
      </w:rPr>
    </w:lvl>
    <w:lvl w:ilvl="3" w:tplc="A3B028AA">
      <w:start w:val="1"/>
      <w:numFmt w:val="bullet"/>
      <w:lvlText w:val="•"/>
      <w:lvlJc w:val="left"/>
      <w:pPr>
        <w:ind w:left="3806" w:hanging="720"/>
      </w:pPr>
      <w:rPr>
        <w:rFonts w:hint="default"/>
      </w:rPr>
    </w:lvl>
    <w:lvl w:ilvl="4" w:tplc="8AFC56B4">
      <w:start w:val="1"/>
      <w:numFmt w:val="bullet"/>
      <w:lvlText w:val="•"/>
      <w:lvlJc w:val="left"/>
      <w:pPr>
        <w:ind w:left="4788" w:hanging="720"/>
      </w:pPr>
      <w:rPr>
        <w:rFonts w:hint="default"/>
      </w:rPr>
    </w:lvl>
    <w:lvl w:ilvl="5" w:tplc="AC54C73E">
      <w:start w:val="1"/>
      <w:numFmt w:val="bullet"/>
      <w:lvlText w:val="•"/>
      <w:lvlJc w:val="left"/>
      <w:pPr>
        <w:ind w:left="5770" w:hanging="720"/>
      </w:pPr>
      <w:rPr>
        <w:rFonts w:hint="default"/>
      </w:rPr>
    </w:lvl>
    <w:lvl w:ilvl="6" w:tplc="3B8CF92C">
      <w:start w:val="1"/>
      <w:numFmt w:val="bullet"/>
      <w:lvlText w:val="•"/>
      <w:lvlJc w:val="left"/>
      <w:pPr>
        <w:ind w:left="6752" w:hanging="720"/>
      </w:pPr>
      <w:rPr>
        <w:rFonts w:hint="default"/>
      </w:rPr>
    </w:lvl>
    <w:lvl w:ilvl="7" w:tplc="BF84CE3A">
      <w:start w:val="1"/>
      <w:numFmt w:val="bullet"/>
      <w:lvlText w:val="•"/>
      <w:lvlJc w:val="left"/>
      <w:pPr>
        <w:ind w:left="7734" w:hanging="720"/>
      </w:pPr>
      <w:rPr>
        <w:rFonts w:hint="default"/>
      </w:rPr>
    </w:lvl>
    <w:lvl w:ilvl="8" w:tplc="3844D4AE">
      <w:start w:val="1"/>
      <w:numFmt w:val="bullet"/>
      <w:lvlText w:val="•"/>
      <w:lvlJc w:val="left"/>
      <w:pPr>
        <w:ind w:left="8716" w:hanging="720"/>
      </w:pPr>
      <w:rPr>
        <w:rFonts w:hint="default"/>
      </w:rPr>
    </w:lvl>
  </w:abstractNum>
  <w:abstractNum w:abstractNumId="11">
    <w:nsid w:val="47B369FB"/>
    <w:multiLevelType w:val="hybridMultilevel"/>
    <w:tmpl w:val="1CF078EC"/>
    <w:lvl w:ilvl="0" w:tplc="6B9A7F38">
      <w:start w:val="1"/>
      <w:numFmt w:val="lowerLetter"/>
      <w:lvlText w:val="%1)"/>
      <w:lvlJc w:val="left"/>
      <w:pPr>
        <w:ind w:left="502" w:hanging="360"/>
        <w:jc w:val="left"/>
      </w:pPr>
      <w:rPr>
        <w:rFonts w:ascii="Arial" w:eastAsia="Arial" w:hAnsi="Arial" w:cs="Arial" w:hint="default"/>
        <w:b/>
        <w:bCs/>
        <w:color w:val="404040"/>
        <w:w w:val="99"/>
        <w:sz w:val="24"/>
        <w:szCs w:val="24"/>
      </w:rPr>
    </w:lvl>
    <w:lvl w:ilvl="1" w:tplc="1B760230">
      <w:start w:val="1"/>
      <w:numFmt w:val="bullet"/>
      <w:lvlText w:val=""/>
      <w:lvlJc w:val="left"/>
      <w:pPr>
        <w:ind w:left="1499" w:hanging="358"/>
      </w:pPr>
      <w:rPr>
        <w:rFonts w:ascii="Wingdings" w:eastAsia="Wingdings" w:hAnsi="Wingdings" w:cs="Wingdings" w:hint="default"/>
        <w:color w:val="404040"/>
        <w:w w:val="100"/>
        <w:sz w:val="28"/>
        <w:szCs w:val="28"/>
      </w:rPr>
    </w:lvl>
    <w:lvl w:ilvl="2" w:tplc="29423A76">
      <w:start w:val="1"/>
      <w:numFmt w:val="bullet"/>
      <w:lvlText w:val="•"/>
      <w:lvlJc w:val="left"/>
      <w:pPr>
        <w:ind w:left="2520" w:hanging="358"/>
      </w:pPr>
      <w:rPr>
        <w:rFonts w:hint="default"/>
      </w:rPr>
    </w:lvl>
    <w:lvl w:ilvl="3" w:tplc="266C83E0">
      <w:start w:val="1"/>
      <w:numFmt w:val="bullet"/>
      <w:lvlText w:val="•"/>
      <w:lvlJc w:val="left"/>
      <w:pPr>
        <w:ind w:left="3540" w:hanging="358"/>
      </w:pPr>
      <w:rPr>
        <w:rFonts w:hint="default"/>
      </w:rPr>
    </w:lvl>
    <w:lvl w:ilvl="4" w:tplc="9B4EAA22">
      <w:start w:val="1"/>
      <w:numFmt w:val="bullet"/>
      <w:lvlText w:val="•"/>
      <w:lvlJc w:val="left"/>
      <w:pPr>
        <w:ind w:left="4560" w:hanging="358"/>
      </w:pPr>
      <w:rPr>
        <w:rFonts w:hint="default"/>
      </w:rPr>
    </w:lvl>
    <w:lvl w:ilvl="5" w:tplc="7624A02C">
      <w:start w:val="1"/>
      <w:numFmt w:val="bullet"/>
      <w:lvlText w:val="•"/>
      <w:lvlJc w:val="left"/>
      <w:pPr>
        <w:ind w:left="5580" w:hanging="358"/>
      </w:pPr>
      <w:rPr>
        <w:rFonts w:hint="default"/>
      </w:rPr>
    </w:lvl>
    <w:lvl w:ilvl="6" w:tplc="224C49AE">
      <w:start w:val="1"/>
      <w:numFmt w:val="bullet"/>
      <w:lvlText w:val="•"/>
      <w:lvlJc w:val="left"/>
      <w:pPr>
        <w:ind w:left="6600" w:hanging="358"/>
      </w:pPr>
      <w:rPr>
        <w:rFonts w:hint="default"/>
      </w:rPr>
    </w:lvl>
    <w:lvl w:ilvl="7" w:tplc="22DE0D00">
      <w:start w:val="1"/>
      <w:numFmt w:val="bullet"/>
      <w:lvlText w:val="•"/>
      <w:lvlJc w:val="left"/>
      <w:pPr>
        <w:ind w:left="7620" w:hanging="358"/>
      </w:pPr>
      <w:rPr>
        <w:rFonts w:hint="default"/>
      </w:rPr>
    </w:lvl>
    <w:lvl w:ilvl="8" w:tplc="34284062">
      <w:start w:val="1"/>
      <w:numFmt w:val="bullet"/>
      <w:lvlText w:val="•"/>
      <w:lvlJc w:val="left"/>
      <w:pPr>
        <w:ind w:left="8640" w:hanging="358"/>
      </w:pPr>
      <w:rPr>
        <w:rFonts w:hint="default"/>
      </w:rPr>
    </w:lvl>
  </w:abstractNum>
  <w:abstractNum w:abstractNumId="12">
    <w:nsid w:val="4DD1139B"/>
    <w:multiLevelType w:val="hybridMultilevel"/>
    <w:tmpl w:val="C30A06B0"/>
    <w:lvl w:ilvl="0" w:tplc="CBC8594A">
      <w:start w:val="1"/>
      <w:numFmt w:val="lowerLetter"/>
      <w:lvlText w:val="%1)"/>
      <w:lvlJc w:val="left"/>
      <w:pPr>
        <w:ind w:left="425" w:hanging="288"/>
        <w:jc w:val="left"/>
      </w:pPr>
      <w:rPr>
        <w:rFonts w:ascii="Arial" w:eastAsia="Arial" w:hAnsi="Arial" w:cs="Arial" w:hint="default"/>
        <w:b/>
        <w:bCs/>
        <w:color w:val="404040"/>
        <w:w w:val="99"/>
        <w:sz w:val="24"/>
        <w:szCs w:val="24"/>
      </w:rPr>
    </w:lvl>
    <w:lvl w:ilvl="1" w:tplc="F6F00634">
      <w:start w:val="1"/>
      <w:numFmt w:val="bullet"/>
      <w:lvlText w:val="•"/>
      <w:lvlJc w:val="left"/>
      <w:pPr>
        <w:ind w:left="1446" w:hanging="288"/>
      </w:pPr>
      <w:rPr>
        <w:rFonts w:hint="default"/>
      </w:rPr>
    </w:lvl>
    <w:lvl w:ilvl="2" w:tplc="5554F3EA">
      <w:start w:val="1"/>
      <w:numFmt w:val="bullet"/>
      <w:lvlText w:val="•"/>
      <w:lvlJc w:val="left"/>
      <w:pPr>
        <w:ind w:left="2472" w:hanging="288"/>
      </w:pPr>
      <w:rPr>
        <w:rFonts w:hint="default"/>
      </w:rPr>
    </w:lvl>
    <w:lvl w:ilvl="3" w:tplc="F38E27A2">
      <w:start w:val="1"/>
      <w:numFmt w:val="bullet"/>
      <w:lvlText w:val="•"/>
      <w:lvlJc w:val="left"/>
      <w:pPr>
        <w:ind w:left="3498" w:hanging="288"/>
      </w:pPr>
      <w:rPr>
        <w:rFonts w:hint="default"/>
      </w:rPr>
    </w:lvl>
    <w:lvl w:ilvl="4" w:tplc="CB8076AA">
      <w:start w:val="1"/>
      <w:numFmt w:val="bullet"/>
      <w:lvlText w:val="•"/>
      <w:lvlJc w:val="left"/>
      <w:pPr>
        <w:ind w:left="4524" w:hanging="288"/>
      </w:pPr>
      <w:rPr>
        <w:rFonts w:hint="default"/>
      </w:rPr>
    </w:lvl>
    <w:lvl w:ilvl="5" w:tplc="D7EE5E7A">
      <w:start w:val="1"/>
      <w:numFmt w:val="bullet"/>
      <w:lvlText w:val="•"/>
      <w:lvlJc w:val="left"/>
      <w:pPr>
        <w:ind w:left="5550" w:hanging="288"/>
      </w:pPr>
      <w:rPr>
        <w:rFonts w:hint="default"/>
      </w:rPr>
    </w:lvl>
    <w:lvl w:ilvl="6" w:tplc="C8F2626A">
      <w:start w:val="1"/>
      <w:numFmt w:val="bullet"/>
      <w:lvlText w:val="•"/>
      <w:lvlJc w:val="left"/>
      <w:pPr>
        <w:ind w:left="6576" w:hanging="288"/>
      </w:pPr>
      <w:rPr>
        <w:rFonts w:hint="default"/>
      </w:rPr>
    </w:lvl>
    <w:lvl w:ilvl="7" w:tplc="09C2D276">
      <w:start w:val="1"/>
      <w:numFmt w:val="bullet"/>
      <w:lvlText w:val="•"/>
      <w:lvlJc w:val="left"/>
      <w:pPr>
        <w:ind w:left="7602" w:hanging="288"/>
      </w:pPr>
      <w:rPr>
        <w:rFonts w:hint="default"/>
      </w:rPr>
    </w:lvl>
    <w:lvl w:ilvl="8" w:tplc="956AB302">
      <w:start w:val="1"/>
      <w:numFmt w:val="bullet"/>
      <w:lvlText w:val="•"/>
      <w:lvlJc w:val="left"/>
      <w:pPr>
        <w:ind w:left="8628" w:hanging="288"/>
      </w:pPr>
      <w:rPr>
        <w:rFonts w:hint="default"/>
      </w:rPr>
    </w:lvl>
  </w:abstractNum>
  <w:abstractNum w:abstractNumId="13">
    <w:nsid w:val="526F27B2"/>
    <w:multiLevelType w:val="hybridMultilevel"/>
    <w:tmpl w:val="090E981C"/>
    <w:lvl w:ilvl="0" w:tplc="FF146A8A">
      <w:start w:val="22"/>
      <w:numFmt w:val="decimal"/>
      <w:lvlText w:val="%1."/>
      <w:lvlJc w:val="left"/>
      <w:pPr>
        <w:ind w:left="542" w:hanging="360"/>
        <w:jc w:val="left"/>
      </w:pPr>
      <w:rPr>
        <w:rFonts w:ascii="Arial" w:eastAsia="Arial" w:hAnsi="Arial" w:cs="Arial" w:hint="default"/>
        <w:b/>
        <w:bCs/>
        <w:color w:val="404040"/>
        <w:w w:val="99"/>
        <w:sz w:val="24"/>
        <w:szCs w:val="24"/>
      </w:rPr>
    </w:lvl>
    <w:lvl w:ilvl="1" w:tplc="CF70A4D0">
      <w:start w:val="1"/>
      <w:numFmt w:val="bullet"/>
      <w:lvlText w:val=""/>
      <w:lvlJc w:val="left"/>
      <w:pPr>
        <w:ind w:left="859" w:hanging="360"/>
      </w:pPr>
      <w:rPr>
        <w:rFonts w:ascii="Wingdings" w:eastAsia="Wingdings" w:hAnsi="Wingdings" w:cs="Wingdings" w:hint="default"/>
        <w:color w:val="404040"/>
        <w:w w:val="100"/>
        <w:sz w:val="28"/>
        <w:szCs w:val="28"/>
      </w:rPr>
    </w:lvl>
    <w:lvl w:ilvl="2" w:tplc="5746853A">
      <w:start w:val="1"/>
      <w:numFmt w:val="bullet"/>
      <w:lvlText w:val="•"/>
      <w:lvlJc w:val="left"/>
      <w:pPr>
        <w:ind w:left="1951" w:hanging="360"/>
      </w:pPr>
      <w:rPr>
        <w:rFonts w:hint="default"/>
      </w:rPr>
    </w:lvl>
    <w:lvl w:ilvl="3" w:tplc="887C7EF0">
      <w:start w:val="1"/>
      <w:numFmt w:val="bullet"/>
      <w:lvlText w:val="•"/>
      <w:lvlJc w:val="left"/>
      <w:pPr>
        <w:ind w:left="3042" w:hanging="360"/>
      </w:pPr>
      <w:rPr>
        <w:rFonts w:hint="default"/>
      </w:rPr>
    </w:lvl>
    <w:lvl w:ilvl="4" w:tplc="27286E3E">
      <w:start w:val="1"/>
      <w:numFmt w:val="bullet"/>
      <w:lvlText w:val="•"/>
      <w:lvlJc w:val="left"/>
      <w:pPr>
        <w:ind w:left="4133" w:hanging="360"/>
      </w:pPr>
      <w:rPr>
        <w:rFonts w:hint="default"/>
      </w:rPr>
    </w:lvl>
    <w:lvl w:ilvl="5" w:tplc="CEF06DEA">
      <w:start w:val="1"/>
      <w:numFmt w:val="bullet"/>
      <w:lvlText w:val="•"/>
      <w:lvlJc w:val="left"/>
      <w:pPr>
        <w:ind w:left="5224" w:hanging="360"/>
      </w:pPr>
      <w:rPr>
        <w:rFonts w:hint="default"/>
      </w:rPr>
    </w:lvl>
    <w:lvl w:ilvl="6" w:tplc="31ACF164">
      <w:start w:val="1"/>
      <w:numFmt w:val="bullet"/>
      <w:lvlText w:val="•"/>
      <w:lvlJc w:val="left"/>
      <w:pPr>
        <w:ind w:left="6315" w:hanging="360"/>
      </w:pPr>
      <w:rPr>
        <w:rFonts w:hint="default"/>
      </w:rPr>
    </w:lvl>
    <w:lvl w:ilvl="7" w:tplc="385A49D0">
      <w:start w:val="1"/>
      <w:numFmt w:val="bullet"/>
      <w:lvlText w:val="•"/>
      <w:lvlJc w:val="left"/>
      <w:pPr>
        <w:ind w:left="7406" w:hanging="360"/>
      </w:pPr>
      <w:rPr>
        <w:rFonts w:hint="default"/>
      </w:rPr>
    </w:lvl>
    <w:lvl w:ilvl="8" w:tplc="45CAE076">
      <w:start w:val="1"/>
      <w:numFmt w:val="bullet"/>
      <w:lvlText w:val="•"/>
      <w:lvlJc w:val="left"/>
      <w:pPr>
        <w:ind w:left="8497" w:hanging="360"/>
      </w:pPr>
      <w:rPr>
        <w:rFonts w:hint="default"/>
      </w:rPr>
    </w:lvl>
  </w:abstractNum>
  <w:abstractNum w:abstractNumId="14">
    <w:nsid w:val="5B1744EF"/>
    <w:multiLevelType w:val="hybridMultilevel"/>
    <w:tmpl w:val="8A2425BC"/>
    <w:lvl w:ilvl="0" w:tplc="2682D578">
      <w:start w:val="39"/>
      <w:numFmt w:val="decimal"/>
      <w:lvlText w:val="%1."/>
      <w:lvlJc w:val="left"/>
      <w:pPr>
        <w:ind w:left="502" w:hanging="428"/>
        <w:jc w:val="left"/>
      </w:pPr>
      <w:rPr>
        <w:rFonts w:ascii="Arial" w:eastAsia="Arial" w:hAnsi="Arial" w:cs="Arial" w:hint="default"/>
        <w:b/>
        <w:bCs/>
        <w:color w:val="404040"/>
        <w:w w:val="99"/>
        <w:sz w:val="24"/>
        <w:szCs w:val="24"/>
      </w:rPr>
    </w:lvl>
    <w:lvl w:ilvl="1" w:tplc="E23CA422">
      <w:start w:val="1"/>
      <w:numFmt w:val="bullet"/>
      <w:lvlText w:val="•"/>
      <w:lvlJc w:val="left"/>
      <w:pPr>
        <w:ind w:left="1518" w:hanging="428"/>
      </w:pPr>
      <w:rPr>
        <w:rFonts w:hint="default"/>
      </w:rPr>
    </w:lvl>
    <w:lvl w:ilvl="2" w:tplc="5A7A906E">
      <w:start w:val="1"/>
      <w:numFmt w:val="bullet"/>
      <w:lvlText w:val="•"/>
      <w:lvlJc w:val="left"/>
      <w:pPr>
        <w:ind w:left="2536" w:hanging="428"/>
      </w:pPr>
      <w:rPr>
        <w:rFonts w:hint="default"/>
      </w:rPr>
    </w:lvl>
    <w:lvl w:ilvl="3" w:tplc="4DC86372">
      <w:start w:val="1"/>
      <w:numFmt w:val="bullet"/>
      <w:lvlText w:val="•"/>
      <w:lvlJc w:val="left"/>
      <w:pPr>
        <w:ind w:left="3554" w:hanging="428"/>
      </w:pPr>
      <w:rPr>
        <w:rFonts w:hint="default"/>
      </w:rPr>
    </w:lvl>
    <w:lvl w:ilvl="4" w:tplc="762E5682">
      <w:start w:val="1"/>
      <w:numFmt w:val="bullet"/>
      <w:lvlText w:val="•"/>
      <w:lvlJc w:val="left"/>
      <w:pPr>
        <w:ind w:left="4572" w:hanging="428"/>
      </w:pPr>
      <w:rPr>
        <w:rFonts w:hint="default"/>
      </w:rPr>
    </w:lvl>
    <w:lvl w:ilvl="5" w:tplc="3BE4286E">
      <w:start w:val="1"/>
      <w:numFmt w:val="bullet"/>
      <w:lvlText w:val="•"/>
      <w:lvlJc w:val="left"/>
      <w:pPr>
        <w:ind w:left="5590" w:hanging="428"/>
      </w:pPr>
      <w:rPr>
        <w:rFonts w:hint="default"/>
      </w:rPr>
    </w:lvl>
    <w:lvl w:ilvl="6" w:tplc="8FD0C67E">
      <w:start w:val="1"/>
      <w:numFmt w:val="bullet"/>
      <w:lvlText w:val="•"/>
      <w:lvlJc w:val="left"/>
      <w:pPr>
        <w:ind w:left="6608" w:hanging="428"/>
      </w:pPr>
      <w:rPr>
        <w:rFonts w:hint="default"/>
      </w:rPr>
    </w:lvl>
    <w:lvl w:ilvl="7" w:tplc="7B108C1C">
      <w:start w:val="1"/>
      <w:numFmt w:val="bullet"/>
      <w:lvlText w:val="•"/>
      <w:lvlJc w:val="left"/>
      <w:pPr>
        <w:ind w:left="7626" w:hanging="428"/>
      </w:pPr>
      <w:rPr>
        <w:rFonts w:hint="default"/>
      </w:rPr>
    </w:lvl>
    <w:lvl w:ilvl="8" w:tplc="8E6AF2CE">
      <w:start w:val="1"/>
      <w:numFmt w:val="bullet"/>
      <w:lvlText w:val="•"/>
      <w:lvlJc w:val="left"/>
      <w:pPr>
        <w:ind w:left="8644" w:hanging="428"/>
      </w:pPr>
      <w:rPr>
        <w:rFonts w:hint="default"/>
      </w:rPr>
    </w:lvl>
  </w:abstractNum>
  <w:abstractNum w:abstractNumId="15">
    <w:nsid w:val="5ECA41E7"/>
    <w:multiLevelType w:val="hybridMultilevel"/>
    <w:tmpl w:val="0C906A6C"/>
    <w:lvl w:ilvl="0" w:tplc="1534CB8C">
      <w:start w:val="1"/>
      <w:numFmt w:val="upperRoman"/>
      <w:lvlText w:val="%1."/>
      <w:lvlJc w:val="left"/>
      <w:pPr>
        <w:ind w:left="862" w:hanging="720"/>
        <w:jc w:val="left"/>
      </w:pPr>
      <w:rPr>
        <w:rFonts w:ascii="Arial" w:eastAsia="Arial" w:hAnsi="Arial" w:cs="Arial" w:hint="default"/>
        <w:b/>
        <w:bCs/>
        <w:color w:val="404040"/>
        <w:spacing w:val="-31"/>
        <w:w w:val="99"/>
        <w:sz w:val="24"/>
        <w:szCs w:val="24"/>
      </w:rPr>
    </w:lvl>
    <w:lvl w:ilvl="1" w:tplc="7506C780">
      <w:start w:val="1"/>
      <w:numFmt w:val="bullet"/>
      <w:lvlText w:val="•"/>
      <w:lvlJc w:val="left"/>
      <w:pPr>
        <w:ind w:left="1842" w:hanging="720"/>
      </w:pPr>
      <w:rPr>
        <w:rFonts w:hint="default"/>
      </w:rPr>
    </w:lvl>
    <w:lvl w:ilvl="2" w:tplc="2D186236">
      <w:start w:val="1"/>
      <w:numFmt w:val="bullet"/>
      <w:lvlText w:val="•"/>
      <w:lvlJc w:val="left"/>
      <w:pPr>
        <w:ind w:left="2824" w:hanging="720"/>
      </w:pPr>
      <w:rPr>
        <w:rFonts w:hint="default"/>
      </w:rPr>
    </w:lvl>
    <w:lvl w:ilvl="3" w:tplc="0EF65AA6">
      <w:start w:val="1"/>
      <w:numFmt w:val="bullet"/>
      <w:lvlText w:val="•"/>
      <w:lvlJc w:val="left"/>
      <w:pPr>
        <w:ind w:left="3806" w:hanging="720"/>
      </w:pPr>
      <w:rPr>
        <w:rFonts w:hint="default"/>
      </w:rPr>
    </w:lvl>
    <w:lvl w:ilvl="4" w:tplc="EB76B1F4">
      <w:start w:val="1"/>
      <w:numFmt w:val="bullet"/>
      <w:lvlText w:val="•"/>
      <w:lvlJc w:val="left"/>
      <w:pPr>
        <w:ind w:left="4788" w:hanging="720"/>
      </w:pPr>
      <w:rPr>
        <w:rFonts w:hint="default"/>
      </w:rPr>
    </w:lvl>
    <w:lvl w:ilvl="5" w:tplc="5E5C6874">
      <w:start w:val="1"/>
      <w:numFmt w:val="bullet"/>
      <w:lvlText w:val="•"/>
      <w:lvlJc w:val="left"/>
      <w:pPr>
        <w:ind w:left="5770" w:hanging="720"/>
      </w:pPr>
      <w:rPr>
        <w:rFonts w:hint="default"/>
      </w:rPr>
    </w:lvl>
    <w:lvl w:ilvl="6" w:tplc="B69C36A8">
      <w:start w:val="1"/>
      <w:numFmt w:val="bullet"/>
      <w:lvlText w:val="•"/>
      <w:lvlJc w:val="left"/>
      <w:pPr>
        <w:ind w:left="6752" w:hanging="720"/>
      </w:pPr>
      <w:rPr>
        <w:rFonts w:hint="default"/>
      </w:rPr>
    </w:lvl>
    <w:lvl w:ilvl="7" w:tplc="2C504994">
      <w:start w:val="1"/>
      <w:numFmt w:val="bullet"/>
      <w:lvlText w:val="•"/>
      <w:lvlJc w:val="left"/>
      <w:pPr>
        <w:ind w:left="7734" w:hanging="720"/>
      </w:pPr>
      <w:rPr>
        <w:rFonts w:hint="default"/>
      </w:rPr>
    </w:lvl>
    <w:lvl w:ilvl="8" w:tplc="312CC310">
      <w:start w:val="1"/>
      <w:numFmt w:val="bullet"/>
      <w:lvlText w:val="•"/>
      <w:lvlJc w:val="left"/>
      <w:pPr>
        <w:ind w:left="8716" w:hanging="720"/>
      </w:pPr>
      <w:rPr>
        <w:rFonts w:hint="default"/>
      </w:rPr>
    </w:lvl>
  </w:abstractNum>
  <w:abstractNum w:abstractNumId="16">
    <w:nsid w:val="6A8A77D5"/>
    <w:multiLevelType w:val="hybridMultilevel"/>
    <w:tmpl w:val="CDA6E040"/>
    <w:lvl w:ilvl="0" w:tplc="B0FE8712">
      <w:start w:val="7"/>
      <w:numFmt w:val="upperRoman"/>
      <w:lvlText w:val="%1."/>
      <w:lvlJc w:val="left"/>
      <w:pPr>
        <w:ind w:left="708" w:hanging="567"/>
        <w:jc w:val="left"/>
      </w:pPr>
      <w:rPr>
        <w:rFonts w:ascii="Arial" w:eastAsia="Arial" w:hAnsi="Arial" w:cs="Arial" w:hint="default"/>
        <w:b/>
        <w:bCs/>
        <w:color w:val="006666"/>
        <w:spacing w:val="-6"/>
        <w:w w:val="99"/>
        <w:sz w:val="24"/>
        <w:szCs w:val="24"/>
      </w:rPr>
    </w:lvl>
    <w:lvl w:ilvl="1" w:tplc="5F327B5C">
      <w:start w:val="1"/>
      <w:numFmt w:val="bullet"/>
      <w:lvlText w:val="•"/>
      <w:lvlJc w:val="left"/>
      <w:pPr>
        <w:ind w:left="1698" w:hanging="567"/>
      </w:pPr>
      <w:rPr>
        <w:rFonts w:hint="default"/>
      </w:rPr>
    </w:lvl>
    <w:lvl w:ilvl="2" w:tplc="1C1CC406">
      <w:start w:val="1"/>
      <w:numFmt w:val="bullet"/>
      <w:lvlText w:val="•"/>
      <w:lvlJc w:val="left"/>
      <w:pPr>
        <w:ind w:left="2696" w:hanging="567"/>
      </w:pPr>
      <w:rPr>
        <w:rFonts w:hint="default"/>
      </w:rPr>
    </w:lvl>
    <w:lvl w:ilvl="3" w:tplc="93965626">
      <w:start w:val="1"/>
      <w:numFmt w:val="bullet"/>
      <w:lvlText w:val="•"/>
      <w:lvlJc w:val="left"/>
      <w:pPr>
        <w:ind w:left="3694" w:hanging="567"/>
      </w:pPr>
      <w:rPr>
        <w:rFonts w:hint="default"/>
      </w:rPr>
    </w:lvl>
    <w:lvl w:ilvl="4" w:tplc="4322D826">
      <w:start w:val="1"/>
      <w:numFmt w:val="bullet"/>
      <w:lvlText w:val="•"/>
      <w:lvlJc w:val="left"/>
      <w:pPr>
        <w:ind w:left="4692" w:hanging="567"/>
      </w:pPr>
      <w:rPr>
        <w:rFonts w:hint="default"/>
      </w:rPr>
    </w:lvl>
    <w:lvl w:ilvl="5" w:tplc="A4DC3B16">
      <w:start w:val="1"/>
      <w:numFmt w:val="bullet"/>
      <w:lvlText w:val="•"/>
      <w:lvlJc w:val="left"/>
      <w:pPr>
        <w:ind w:left="5690" w:hanging="567"/>
      </w:pPr>
      <w:rPr>
        <w:rFonts w:hint="default"/>
      </w:rPr>
    </w:lvl>
    <w:lvl w:ilvl="6" w:tplc="0E46111A">
      <w:start w:val="1"/>
      <w:numFmt w:val="bullet"/>
      <w:lvlText w:val="•"/>
      <w:lvlJc w:val="left"/>
      <w:pPr>
        <w:ind w:left="6688" w:hanging="567"/>
      </w:pPr>
      <w:rPr>
        <w:rFonts w:hint="default"/>
      </w:rPr>
    </w:lvl>
    <w:lvl w:ilvl="7" w:tplc="97F8736E">
      <w:start w:val="1"/>
      <w:numFmt w:val="bullet"/>
      <w:lvlText w:val="•"/>
      <w:lvlJc w:val="left"/>
      <w:pPr>
        <w:ind w:left="7686" w:hanging="567"/>
      </w:pPr>
      <w:rPr>
        <w:rFonts w:hint="default"/>
      </w:rPr>
    </w:lvl>
    <w:lvl w:ilvl="8" w:tplc="D94A80A4">
      <w:start w:val="1"/>
      <w:numFmt w:val="bullet"/>
      <w:lvlText w:val="•"/>
      <w:lvlJc w:val="left"/>
      <w:pPr>
        <w:ind w:left="8684" w:hanging="567"/>
      </w:pPr>
      <w:rPr>
        <w:rFonts w:hint="default"/>
      </w:rPr>
    </w:lvl>
  </w:abstractNum>
  <w:abstractNum w:abstractNumId="17">
    <w:nsid w:val="71A525FA"/>
    <w:multiLevelType w:val="hybridMultilevel"/>
    <w:tmpl w:val="196CBE52"/>
    <w:lvl w:ilvl="0" w:tplc="EF483398">
      <w:start w:val="6"/>
      <w:numFmt w:val="upperRoman"/>
      <w:lvlText w:val="%1"/>
      <w:lvlJc w:val="left"/>
      <w:pPr>
        <w:ind w:left="3329" w:hanging="658"/>
        <w:jc w:val="left"/>
      </w:pPr>
      <w:rPr>
        <w:rFonts w:hint="default"/>
      </w:rPr>
    </w:lvl>
    <w:lvl w:ilvl="1" w:tplc="AC20BE7A">
      <w:numFmt w:val="none"/>
      <w:lvlText w:val=""/>
      <w:lvlJc w:val="left"/>
      <w:pPr>
        <w:tabs>
          <w:tab w:val="num" w:pos="360"/>
        </w:tabs>
      </w:pPr>
    </w:lvl>
    <w:lvl w:ilvl="2" w:tplc="079C5A5A">
      <w:start w:val="1"/>
      <w:numFmt w:val="bullet"/>
      <w:lvlText w:val="•"/>
      <w:lvlJc w:val="left"/>
      <w:pPr>
        <w:ind w:left="4792" w:hanging="658"/>
      </w:pPr>
      <w:rPr>
        <w:rFonts w:hint="default"/>
      </w:rPr>
    </w:lvl>
    <w:lvl w:ilvl="3" w:tplc="98B6E6FE">
      <w:start w:val="1"/>
      <w:numFmt w:val="bullet"/>
      <w:lvlText w:val="•"/>
      <w:lvlJc w:val="left"/>
      <w:pPr>
        <w:ind w:left="5528" w:hanging="658"/>
      </w:pPr>
      <w:rPr>
        <w:rFonts w:hint="default"/>
      </w:rPr>
    </w:lvl>
    <w:lvl w:ilvl="4" w:tplc="32DEE762">
      <w:start w:val="1"/>
      <w:numFmt w:val="bullet"/>
      <w:lvlText w:val="•"/>
      <w:lvlJc w:val="left"/>
      <w:pPr>
        <w:ind w:left="6264" w:hanging="658"/>
      </w:pPr>
      <w:rPr>
        <w:rFonts w:hint="default"/>
      </w:rPr>
    </w:lvl>
    <w:lvl w:ilvl="5" w:tplc="19A63B5A">
      <w:start w:val="1"/>
      <w:numFmt w:val="bullet"/>
      <w:lvlText w:val="•"/>
      <w:lvlJc w:val="left"/>
      <w:pPr>
        <w:ind w:left="7000" w:hanging="658"/>
      </w:pPr>
      <w:rPr>
        <w:rFonts w:hint="default"/>
      </w:rPr>
    </w:lvl>
    <w:lvl w:ilvl="6" w:tplc="48FC6C6E">
      <w:start w:val="1"/>
      <w:numFmt w:val="bullet"/>
      <w:lvlText w:val="•"/>
      <w:lvlJc w:val="left"/>
      <w:pPr>
        <w:ind w:left="7736" w:hanging="658"/>
      </w:pPr>
      <w:rPr>
        <w:rFonts w:hint="default"/>
      </w:rPr>
    </w:lvl>
    <w:lvl w:ilvl="7" w:tplc="37F29958">
      <w:start w:val="1"/>
      <w:numFmt w:val="bullet"/>
      <w:lvlText w:val="•"/>
      <w:lvlJc w:val="left"/>
      <w:pPr>
        <w:ind w:left="8472" w:hanging="658"/>
      </w:pPr>
      <w:rPr>
        <w:rFonts w:hint="default"/>
      </w:rPr>
    </w:lvl>
    <w:lvl w:ilvl="8" w:tplc="68FE48D2">
      <w:start w:val="1"/>
      <w:numFmt w:val="bullet"/>
      <w:lvlText w:val="•"/>
      <w:lvlJc w:val="left"/>
      <w:pPr>
        <w:ind w:left="9208" w:hanging="658"/>
      </w:pPr>
      <w:rPr>
        <w:rFonts w:hint="default"/>
      </w:rPr>
    </w:lvl>
  </w:abstractNum>
  <w:abstractNum w:abstractNumId="18">
    <w:nsid w:val="7AD16813"/>
    <w:multiLevelType w:val="hybridMultilevel"/>
    <w:tmpl w:val="C4F47240"/>
    <w:lvl w:ilvl="0" w:tplc="903CB8AC">
      <w:start w:val="1"/>
      <w:numFmt w:val="decimal"/>
      <w:lvlText w:val="%1."/>
      <w:lvlJc w:val="left"/>
      <w:pPr>
        <w:ind w:left="499" w:hanging="360"/>
        <w:jc w:val="left"/>
      </w:pPr>
      <w:rPr>
        <w:rFonts w:hint="default"/>
        <w:b/>
        <w:bCs/>
        <w:w w:val="99"/>
      </w:rPr>
    </w:lvl>
    <w:lvl w:ilvl="1" w:tplc="49B8AE2E">
      <w:start w:val="1"/>
      <w:numFmt w:val="bullet"/>
      <w:lvlText w:val="•"/>
      <w:lvlJc w:val="left"/>
      <w:pPr>
        <w:ind w:left="1518" w:hanging="360"/>
      </w:pPr>
      <w:rPr>
        <w:rFonts w:hint="default"/>
      </w:rPr>
    </w:lvl>
    <w:lvl w:ilvl="2" w:tplc="A5368DA6">
      <w:start w:val="1"/>
      <w:numFmt w:val="bullet"/>
      <w:lvlText w:val="•"/>
      <w:lvlJc w:val="left"/>
      <w:pPr>
        <w:ind w:left="2536" w:hanging="360"/>
      </w:pPr>
      <w:rPr>
        <w:rFonts w:hint="default"/>
      </w:rPr>
    </w:lvl>
    <w:lvl w:ilvl="3" w:tplc="A86227AA">
      <w:start w:val="1"/>
      <w:numFmt w:val="bullet"/>
      <w:lvlText w:val="•"/>
      <w:lvlJc w:val="left"/>
      <w:pPr>
        <w:ind w:left="3554" w:hanging="360"/>
      </w:pPr>
      <w:rPr>
        <w:rFonts w:hint="default"/>
      </w:rPr>
    </w:lvl>
    <w:lvl w:ilvl="4" w:tplc="239C6FAE">
      <w:start w:val="1"/>
      <w:numFmt w:val="bullet"/>
      <w:lvlText w:val="•"/>
      <w:lvlJc w:val="left"/>
      <w:pPr>
        <w:ind w:left="4572" w:hanging="360"/>
      </w:pPr>
      <w:rPr>
        <w:rFonts w:hint="default"/>
      </w:rPr>
    </w:lvl>
    <w:lvl w:ilvl="5" w:tplc="F320A5F4">
      <w:start w:val="1"/>
      <w:numFmt w:val="bullet"/>
      <w:lvlText w:val="•"/>
      <w:lvlJc w:val="left"/>
      <w:pPr>
        <w:ind w:left="5590" w:hanging="360"/>
      </w:pPr>
      <w:rPr>
        <w:rFonts w:hint="default"/>
      </w:rPr>
    </w:lvl>
    <w:lvl w:ilvl="6" w:tplc="F1B66014">
      <w:start w:val="1"/>
      <w:numFmt w:val="bullet"/>
      <w:lvlText w:val="•"/>
      <w:lvlJc w:val="left"/>
      <w:pPr>
        <w:ind w:left="6608" w:hanging="360"/>
      </w:pPr>
      <w:rPr>
        <w:rFonts w:hint="default"/>
      </w:rPr>
    </w:lvl>
    <w:lvl w:ilvl="7" w:tplc="50B6EEFC">
      <w:start w:val="1"/>
      <w:numFmt w:val="bullet"/>
      <w:lvlText w:val="•"/>
      <w:lvlJc w:val="left"/>
      <w:pPr>
        <w:ind w:left="7626" w:hanging="360"/>
      </w:pPr>
      <w:rPr>
        <w:rFonts w:hint="default"/>
      </w:rPr>
    </w:lvl>
    <w:lvl w:ilvl="8" w:tplc="CE0C51C8">
      <w:start w:val="1"/>
      <w:numFmt w:val="bullet"/>
      <w:lvlText w:val="•"/>
      <w:lvlJc w:val="left"/>
      <w:pPr>
        <w:ind w:left="8644" w:hanging="360"/>
      </w:pPr>
      <w:rPr>
        <w:rFonts w:hint="default"/>
      </w:rPr>
    </w:lvl>
  </w:abstractNum>
  <w:num w:numId="1">
    <w:abstractNumId w:val="5"/>
  </w:num>
  <w:num w:numId="2">
    <w:abstractNumId w:val="4"/>
  </w:num>
  <w:num w:numId="3">
    <w:abstractNumId w:val="0"/>
  </w:num>
  <w:num w:numId="4">
    <w:abstractNumId w:val="16"/>
  </w:num>
  <w:num w:numId="5">
    <w:abstractNumId w:val="8"/>
  </w:num>
  <w:num w:numId="6">
    <w:abstractNumId w:val="2"/>
  </w:num>
  <w:num w:numId="7">
    <w:abstractNumId w:val="3"/>
  </w:num>
  <w:num w:numId="8">
    <w:abstractNumId w:val="1"/>
  </w:num>
  <w:num w:numId="9">
    <w:abstractNumId w:val="10"/>
  </w:num>
  <w:num w:numId="10">
    <w:abstractNumId w:val="15"/>
  </w:num>
  <w:num w:numId="11">
    <w:abstractNumId w:val="14"/>
  </w:num>
  <w:num w:numId="12">
    <w:abstractNumId w:val="11"/>
  </w:num>
  <w:num w:numId="13">
    <w:abstractNumId w:val="6"/>
  </w:num>
  <w:num w:numId="14">
    <w:abstractNumId w:val="13"/>
  </w:num>
  <w:num w:numId="15">
    <w:abstractNumId w:val="12"/>
  </w:num>
  <w:num w:numId="16">
    <w:abstractNumId w:val="18"/>
  </w:num>
  <w:num w:numId="17">
    <w:abstractNumId w:val="17"/>
  </w:num>
  <w:num w:numId="18">
    <w:abstractNumId w:val="9"/>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ulTrailSpace/>
  </w:compat>
  <w:rsids>
    <w:rsidRoot w:val="00B41537"/>
    <w:rsid w:val="004922DF"/>
    <w:rsid w:val="00B41537"/>
    <w:rsid w:val="00D42F0E"/>
    <w:rsid w:val="00DB7538"/>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3,4,5,6"/>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41537"/>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41537"/>
    <w:tblPr>
      <w:tblInd w:w="0" w:type="dxa"/>
      <w:tblCellMar>
        <w:top w:w="0" w:type="dxa"/>
        <w:left w:w="0" w:type="dxa"/>
        <w:bottom w:w="0" w:type="dxa"/>
        <w:right w:w="0" w:type="dxa"/>
      </w:tblCellMar>
    </w:tblPr>
  </w:style>
  <w:style w:type="paragraph" w:styleId="Textoindependiente">
    <w:name w:val="Body Text"/>
    <w:basedOn w:val="Normal"/>
    <w:uiPriority w:val="1"/>
    <w:qFormat/>
    <w:rsid w:val="00B41537"/>
    <w:rPr>
      <w:sz w:val="24"/>
      <w:szCs w:val="24"/>
    </w:rPr>
  </w:style>
  <w:style w:type="paragraph" w:customStyle="1" w:styleId="Heading1">
    <w:name w:val="Heading 1"/>
    <w:basedOn w:val="Normal"/>
    <w:uiPriority w:val="1"/>
    <w:qFormat/>
    <w:rsid w:val="00B41537"/>
    <w:pPr>
      <w:spacing w:before="142"/>
      <w:ind w:left="501"/>
      <w:jc w:val="both"/>
      <w:outlineLvl w:val="1"/>
    </w:pPr>
    <w:rPr>
      <w:b/>
      <w:bCs/>
      <w:sz w:val="24"/>
      <w:szCs w:val="24"/>
    </w:rPr>
  </w:style>
  <w:style w:type="paragraph" w:styleId="Prrafodelista">
    <w:name w:val="List Paragraph"/>
    <w:basedOn w:val="Normal"/>
    <w:uiPriority w:val="1"/>
    <w:qFormat/>
    <w:rsid w:val="00B41537"/>
    <w:pPr>
      <w:spacing w:before="142"/>
      <w:ind w:left="502" w:hanging="360"/>
    </w:pPr>
  </w:style>
  <w:style w:type="paragraph" w:customStyle="1" w:styleId="TableParagraph">
    <w:name w:val="Table Paragraph"/>
    <w:basedOn w:val="Normal"/>
    <w:uiPriority w:val="1"/>
    <w:qFormat/>
    <w:rsid w:val="00B4153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6.xml"/><Relationship Id="rId39" Type="http://schemas.openxmlformats.org/officeDocument/2006/relationships/footer" Target="footer16.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image" Target="media/image17.jpeg"/><Relationship Id="rId42" Type="http://schemas.openxmlformats.org/officeDocument/2006/relationships/footer" Target="footer19.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5.xml"/><Relationship Id="rId33" Type="http://schemas.openxmlformats.org/officeDocument/2006/relationships/footer" Target="footer11.xml"/><Relationship Id="rId38" Type="http://schemas.openxmlformats.org/officeDocument/2006/relationships/footer" Target="footer15.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8.xml"/><Relationship Id="rId41" Type="http://schemas.openxmlformats.org/officeDocument/2006/relationships/footer" Target="footer1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4.xml"/><Relationship Id="rId32" Type="http://schemas.openxmlformats.org/officeDocument/2006/relationships/footer" Target="footer10.xml"/><Relationship Id="rId37" Type="http://schemas.openxmlformats.org/officeDocument/2006/relationships/footer" Target="footer14.xml"/><Relationship Id="rId40" Type="http://schemas.openxmlformats.org/officeDocument/2006/relationships/footer" Target="footer17.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3.xml"/><Relationship Id="rId28" Type="http://schemas.openxmlformats.org/officeDocument/2006/relationships/image" Target="media/image15.jpeg"/><Relationship Id="rId36" Type="http://schemas.openxmlformats.org/officeDocument/2006/relationships/footer" Target="footer1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6.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footer" Target="footer2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107</Pages>
  <Words>16235</Words>
  <Characters>89295</Characters>
  <Application>Microsoft Office Word</Application>
  <DocSecurity>0</DocSecurity>
  <Lines>744</Lines>
  <Paragraphs>210</Paragraphs>
  <ScaleCrop>false</ScaleCrop>
  <Company/>
  <LinksUpToDate>false</LinksUpToDate>
  <CharactersWithSpaces>105320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SB45FLBLANCA</dc:creator>
  <cp:lastModifiedBy>USUARIO</cp:lastModifiedBy>
  <cp:revision>2</cp:revision>
  <dcterms:created xsi:type="dcterms:W3CDTF">2017-01-28T02:19:00Z</dcterms:created>
  <dcterms:modified xsi:type="dcterms:W3CDTF">2017-01-28T02:19:00Z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2017-01-06T00:00:00Z</vt:filetime>
  </property>
  <property fmtid="{D5CDD505-2E9C-101B-9397-08002B2CF9AE}" pid="3" name="Creator">
    <vt:lpwstr>Microsoft® Office Word 2007</vt:lpwstr>
  </property>
  <property fmtid="{D5CDD505-2E9C-101B-9397-08002B2CF9AE}" pid="4" name="LastSaved">
    <vt:filetime>2017-01-28T00:00:00Z</vt:filetime>
  </property>
</Properties>
</file>