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47D4E" w:rsidRPr="00011B7B" w:rsidRDefault="005032BC" w:rsidP="00175F98">
      <w:pPr>
        <w:pStyle w:val="Sinespaciado"/>
        <w:jc w:val="center"/>
        <w:rPr>
          <w:rFonts w:ascii="Arial" w:hAnsi="Arial" w:cs="Arial"/>
          <w:b/>
          <w:sz w:val="32"/>
          <w:szCs w:val="32"/>
        </w:rPr>
      </w:pPr>
      <w:r w:rsidRPr="00011B7B">
        <w:rPr>
          <w:rFonts w:ascii="Arial" w:hAnsi="Arial" w:cs="Arial"/>
          <w:b/>
          <w:sz w:val="32"/>
          <w:szCs w:val="32"/>
        </w:rPr>
        <w:t xml:space="preserve">ANEXO </w:t>
      </w:r>
      <w:r w:rsidR="00813F0D">
        <w:rPr>
          <w:rFonts w:ascii="Arial" w:hAnsi="Arial" w:cs="Arial"/>
          <w:b/>
          <w:sz w:val="32"/>
          <w:szCs w:val="32"/>
        </w:rPr>
        <w:t>2</w:t>
      </w:r>
      <w:r w:rsidRPr="00011B7B">
        <w:rPr>
          <w:rFonts w:ascii="Arial" w:hAnsi="Arial" w:cs="Arial"/>
          <w:b/>
          <w:sz w:val="32"/>
          <w:szCs w:val="32"/>
        </w:rPr>
        <w:t xml:space="preserve"> </w:t>
      </w:r>
    </w:p>
    <w:p w:rsidR="00847D4E" w:rsidRPr="00011B7B" w:rsidRDefault="00847D4E" w:rsidP="00175F98">
      <w:pPr>
        <w:pStyle w:val="Sinespaciado"/>
        <w:jc w:val="center"/>
        <w:rPr>
          <w:rFonts w:ascii="Arial" w:hAnsi="Arial" w:cs="Arial"/>
          <w:b/>
        </w:rPr>
      </w:pPr>
    </w:p>
    <w:p w:rsidR="00636E77" w:rsidRPr="00813F0D" w:rsidRDefault="005032BC" w:rsidP="00175F98">
      <w:pPr>
        <w:pStyle w:val="Sinespaciado"/>
        <w:jc w:val="center"/>
        <w:rPr>
          <w:rFonts w:ascii="Arial" w:hAnsi="Arial" w:cs="Arial"/>
          <w:b/>
          <w:sz w:val="32"/>
          <w:szCs w:val="32"/>
        </w:rPr>
      </w:pPr>
      <w:r w:rsidRPr="00813F0D">
        <w:rPr>
          <w:rFonts w:ascii="Arial" w:hAnsi="Arial" w:cs="Arial"/>
          <w:b/>
          <w:sz w:val="32"/>
          <w:szCs w:val="32"/>
        </w:rPr>
        <w:t>PRESUPUESTO DE EGRESOS</w:t>
      </w:r>
      <w:r w:rsidR="00847D4E" w:rsidRPr="00813F0D">
        <w:rPr>
          <w:rFonts w:ascii="Arial" w:hAnsi="Arial" w:cs="Arial"/>
          <w:b/>
          <w:sz w:val="32"/>
          <w:szCs w:val="32"/>
        </w:rPr>
        <w:t xml:space="preserve"> </w:t>
      </w:r>
      <w:r w:rsidRPr="00813F0D">
        <w:rPr>
          <w:rFonts w:ascii="Arial" w:hAnsi="Arial" w:cs="Arial"/>
          <w:b/>
          <w:sz w:val="32"/>
          <w:szCs w:val="32"/>
        </w:rPr>
        <w:t>2017</w:t>
      </w:r>
    </w:p>
    <w:p w:rsidR="005032BC" w:rsidRPr="00011B7B" w:rsidRDefault="005032BC" w:rsidP="005032BC">
      <w:pPr>
        <w:rPr>
          <w:rFonts w:ascii="Arial" w:hAnsi="Arial" w:cs="Arial"/>
          <w:szCs w:val="32"/>
        </w:rPr>
      </w:pPr>
    </w:p>
    <w:p w:rsidR="00DC5AD2" w:rsidRPr="00011B7B" w:rsidRDefault="00DC5AD2" w:rsidP="00DC5AD2">
      <w:pPr>
        <w:autoSpaceDE w:val="0"/>
        <w:autoSpaceDN w:val="0"/>
        <w:adjustRightInd w:val="0"/>
        <w:spacing w:after="0"/>
        <w:jc w:val="both"/>
        <w:rPr>
          <w:rFonts w:ascii="Arial" w:hAnsi="Arial" w:cs="Arial"/>
          <w:b/>
        </w:rPr>
      </w:pPr>
      <w:r w:rsidRPr="00011B7B">
        <w:rPr>
          <w:rFonts w:ascii="Arial" w:hAnsi="Arial" w:cs="Arial"/>
          <w:b/>
        </w:rPr>
        <w:t xml:space="preserve">Cuadro </w:t>
      </w:r>
      <w:r w:rsidR="00F67021">
        <w:rPr>
          <w:rFonts w:ascii="Arial" w:hAnsi="Arial" w:cs="Arial"/>
          <w:b/>
        </w:rPr>
        <w:t>1</w:t>
      </w:r>
      <w:r w:rsidRPr="00011B7B">
        <w:rPr>
          <w:rFonts w:ascii="Arial" w:hAnsi="Arial" w:cs="Arial"/>
          <w:b/>
        </w:rPr>
        <w:t>. Calendario del Presupuesto de Ingresos 2017 (Primer semestre)</w:t>
      </w:r>
    </w:p>
    <w:p w:rsidR="00643C1F" w:rsidRPr="00011B7B" w:rsidRDefault="00643C1F" w:rsidP="00DC5AD2">
      <w:pPr>
        <w:autoSpaceDE w:val="0"/>
        <w:autoSpaceDN w:val="0"/>
        <w:adjustRightInd w:val="0"/>
        <w:spacing w:after="0"/>
        <w:jc w:val="both"/>
        <w:rPr>
          <w:rFonts w:ascii="Arial" w:hAnsi="Arial" w:cs="Arial"/>
          <w:b/>
        </w:rPr>
      </w:pPr>
    </w:p>
    <w:tbl>
      <w:tblPr>
        <w:tblW w:w="5060" w:type="pct"/>
        <w:jc w:val="center"/>
        <w:tblLayout w:type="fixed"/>
        <w:tblCellMar>
          <w:left w:w="70" w:type="dxa"/>
          <w:right w:w="70" w:type="dxa"/>
        </w:tblCellMar>
        <w:tblLook w:val="04A0"/>
      </w:tblPr>
      <w:tblGrid>
        <w:gridCol w:w="577"/>
        <w:gridCol w:w="2815"/>
        <w:gridCol w:w="1979"/>
        <w:gridCol w:w="1325"/>
        <w:gridCol w:w="1325"/>
        <w:gridCol w:w="1325"/>
        <w:gridCol w:w="1325"/>
        <w:gridCol w:w="1325"/>
        <w:gridCol w:w="1306"/>
      </w:tblGrid>
      <w:tr w:rsidR="004B1F20" w:rsidRPr="00011B7B" w:rsidTr="00FB3EC2">
        <w:trPr>
          <w:trHeight w:val="145"/>
          <w:tblHeader/>
          <w:jc w:val="center"/>
        </w:trPr>
        <w:tc>
          <w:tcPr>
            <w:tcW w:w="217" w:type="pct"/>
            <w:tcBorders>
              <w:top w:val="single" w:sz="4" w:space="0" w:color="auto"/>
              <w:left w:val="single" w:sz="4" w:space="0" w:color="auto"/>
              <w:bottom w:val="single" w:sz="4" w:space="0" w:color="auto"/>
              <w:right w:val="single" w:sz="4" w:space="0" w:color="auto"/>
            </w:tcBorders>
            <w:shd w:val="clear" w:color="auto" w:fill="0070C0"/>
            <w:noWrap/>
            <w:vAlign w:val="bottom"/>
            <w:hideMark/>
          </w:tcPr>
          <w:p w:rsidR="00643C1F" w:rsidRPr="00011B7B" w:rsidRDefault="00643C1F" w:rsidP="00643C1F">
            <w:pPr>
              <w:spacing w:after="0" w:line="240" w:lineRule="auto"/>
              <w:rPr>
                <w:rFonts w:ascii="Arial" w:eastAsia="Times New Roman" w:hAnsi="Arial" w:cs="Arial"/>
                <w:color w:val="FFFFFF" w:themeColor="background1"/>
                <w:sz w:val="16"/>
                <w:lang w:eastAsia="es-MX"/>
              </w:rPr>
            </w:pPr>
            <w:r w:rsidRPr="00011B7B">
              <w:rPr>
                <w:rFonts w:ascii="Arial" w:eastAsia="Times New Roman" w:hAnsi="Arial" w:cs="Arial"/>
                <w:color w:val="FFFFFF" w:themeColor="background1"/>
                <w:sz w:val="16"/>
                <w:lang w:eastAsia="es-MX"/>
              </w:rPr>
              <w:t> </w:t>
            </w:r>
          </w:p>
        </w:tc>
        <w:tc>
          <w:tcPr>
            <w:tcW w:w="1058" w:type="pct"/>
            <w:tcBorders>
              <w:top w:val="single" w:sz="4" w:space="0" w:color="auto"/>
              <w:left w:val="nil"/>
              <w:bottom w:val="single" w:sz="4" w:space="0" w:color="auto"/>
              <w:right w:val="single" w:sz="4" w:space="0" w:color="auto"/>
            </w:tcBorders>
            <w:shd w:val="clear" w:color="auto" w:fill="0070C0"/>
            <w:vAlign w:val="center"/>
            <w:hideMark/>
          </w:tcPr>
          <w:p w:rsidR="00643C1F" w:rsidRPr="00011B7B" w:rsidRDefault="00643C1F" w:rsidP="00643C1F">
            <w:pPr>
              <w:spacing w:after="0" w:line="240" w:lineRule="auto"/>
              <w:jc w:val="center"/>
              <w:rPr>
                <w:rFonts w:ascii="Arial" w:eastAsia="Times New Roman" w:hAnsi="Arial" w:cs="Arial"/>
                <w:b/>
                <w:bCs/>
                <w:color w:val="FFFFFF" w:themeColor="background1"/>
                <w:sz w:val="16"/>
                <w:szCs w:val="28"/>
                <w:lang w:eastAsia="es-MX"/>
              </w:rPr>
            </w:pPr>
            <w:r w:rsidRPr="00011B7B">
              <w:rPr>
                <w:rFonts w:ascii="Arial" w:eastAsia="Times New Roman" w:hAnsi="Arial" w:cs="Arial"/>
                <w:b/>
                <w:bCs/>
                <w:color w:val="FFFFFF" w:themeColor="background1"/>
                <w:sz w:val="16"/>
                <w:szCs w:val="28"/>
                <w:lang w:eastAsia="es-MX"/>
              </w:rPr>
              <w:t xml:space="preserve"> CONCEPTO </w:t>
            </w:r>
          </w:p>
        </w:tc>
        <w:tc>
          <w:tcPr>
            <w:tcW w:w="744" w:type="pct"/>
            <w:tcBorders>
              <w:top w:val="single" w:sz="4" w:space="0" w:color="auto"/>
              <w:left w:val="nil"/>
              <w:bottom w:val="single" w:sz="4" w:space="0" w:color="auto"/>
              <w:right w:val="single" w:sz="4" w:space="0" w:color="auto"/>
            </w:tcBorders>
            <w:shd w:val="clear" w:color="auto" w:fill="0070C0"/>
            <w:vAlign w:val="center"/>
            <w:hideMark/>
          </w:tcPr>
          <w:p w:rsidR="00643C1F" w:rsidRPr="00011B7B" w:rsidRDefault="00643C1F" w:rsidP="00643C1F">
            <w:pPr>
              <w:spacing w:after="0" w:line="240" w:lineRule="auto"/>
              <w:jc w:val="center"/>
              <w:rPr>
                <w:rFonts w:ascii="Arial" w:eastAsia="Times New Roman" w:hAnsi="Arial" w:cs="Arial"/>
                <w:b/>
                <w:bCs/>
                <w:color w:val="FFFFFF" w:themeColor="background1"/>
                <w:sz w:val="16"/>
                <w:szCs w:val="28"/>
                <w:lang w:eastAsia="es-MX"/>
              </w:rPr>
            </w:pPr>
            <w:r w:rsidRPr="00011B7B">
              <w:rPr>
                <w:rFonts w:ascii="Arial" w:eastAsia="Times New Roman" w:hAnsi="Arial" w:cs="Arial"/>
                <w:b/>
                <w:bCs/>
                <w:color w:val="FFFFFF" w:themeColor="background1"/>
                <w:sz w:val="16"/>
                <w:szCs w:val="28"/>
                <w:lang w:eastAsia="es-MX"/>
              </w:rPr>
              <w:t xml:space="preserve"> ANUAL </w:t>
            </w:r>
          </w:p>
        </w:tc>
        <w:tc>
          <w:tcPr>
            <w:tcW w:w="498" w:type="pct"/>
            <w:tcBorders>
              <w:top w:val="single" w:sz="4" w:space="0" w:color="auto"/>
              <w:left w:val="nil"/>
              <w:bottom w:val="single" w:sz="4" w:space="0" w:color="auto"/>
              <w:right w:val="single" w:sz="4" w:space="0" w:color="auto"/>
            </w:tcBorders>
            <w:shd w:val="clear" w:color="auto" w:fill="0070C0"/>
            <w:vAlign w:val="center"/>
            <w:hideMark/>
          </w:tcPr>
          <w:p w:rsidR="00643C1F" w:rsidRPr="00011B7B" w:rsidRDefault="00643C1F" w:rsidP="00643C1F">
            <w:pPr>
              <w:spacing w:after="0" w:line="240" w:lineRule="auto"/>
              <w:jc w:val="center"/>
              <w:rPr>
                <w:rFonts w:ascii="Arial" w:eastAsia="Times New Roman" w:hAnsi="Arial" w:cs="Arial"/>
                <w:b/>
                <w:bCs/>
                <w:color w:val="FFFFFF" w:themeColor="background1"/>
                <w:sz w:val="16"/>
                <w:szCs w:val="28"/>
                <w:lang w:eastAsia="es-MX"/>
              </w:rPr>
            </w:pPr>
            <w:r w:rsidRPr="00011B7B">
              <w:rPr>
                <w:rFonts w:ascii="Arial" w:eastAsia="Times New Roman" w:hAnsi="Arial" w:cs="Arial"/>
                <w:b/>
                <w:bCs/>
                <w:color w:val="FFFFFF" w:themeColor="background1"/>
                <w:sz w:val="16"/>
                <w:szCs w:val="28"/>
                <w:lang w:eastAsia="es-MX"/>
              </w:rPr>
              <w:t>Enero</w:t>
            </w:r>
          </w:p>
        </w:tc>
        <w:tc>
          <w:tcPr>
            <w:tcW w:w="498" w:type="pct"/>
            <w:tcBorders>
              <w:top w:val="single" w:sz="4" w:space="0" w:color="auto"/>
              <w:left w:val="nil"/>
              <w:bottom w:val="single" w:sz="4" w:space="0" w:color="auto"/>
              <w:right w:val="single" w:sz="4" w:space="0" w:color="auto"/>
            </w:tcBorders>
            <w:shd w:val="clear" w:color="auto" w:fill="0070C0"/>
            <w:vAlign w:val="center"/>
            <w:hideMark/>
          </w:tcPr>
          <w:p w:rsidR="00643C1F" w:rsidRPr="00011B7B" w:rsidRDefault="00643C1F" w:rsidP="00643C1F">
            <w:pPr>
              <w:spacing w:after="0" w:line="240" w:lineRule="auto"/>
              <w:jc w:val="center"/>
              <w:rPr>
                <w:rFonts w:ascii="Arial" w:eastAsia="Times New Roman" w:hAnsi="Arial" w:cs="Arial"/>
                <w:b/>
                <w:bCs/>
                <w:color w:val="FFFFFF" w:themeColor="background1"/>
                <w:sz w:val="16"/>
                <w:szCs w:val="28"/>
                <w:lang w:eastAsia="es-MX"/>
              </w:rPr>
            </w:pPr>
            <w:r w:rsidRPr="00011B7B">
              <w:rPr>
                <w:rFonts w:ascii="Arial" w:eastAsia="Times New Roman" w:hAnsi="Arial" w:cs="Arial"/>
                <w:b/>
                <w:bCs/>
                <w:color w:val="FFFFFF" w:themeColor="background1"/>
                <w:sz w:val="16"/>
                <w:szCs w:val="28"/>
                <w:lang w:eastAsia="es-MX"/>
              </w:rPr>
              <w:t>Febrero</w:t>
            </w:r>
          </w:p>
        </w:tc>
        <w:tc>
          <w:tcPr>
            <w:tcW w:w="498" w:type="pct"/>
            <w:tcBorders>
              <w:top w:val="single" w:sz="4" w:space="0" w:color="auto"/>
              <w:left w:val="nil"/>
              <w:bottom w:val="single" w:sz="4" w:space="0" w:color="auto"/>
              <w:right w:val="single" w:sz="4" w:space="0" w:color="auto"/>
            </w:tcBorders>
            <w:shd w:val="clear" w:color="auto" w:fill="0070C0"/>
            <w:vAlign w:val="center"/>
            <w:hideMark/>
          </w:tcPr>
          <w:p w:rsidR="00643C1F" w:rsidRPr="00011B7B" w:rsidRDefault="00643C1F" w:rsidP="00643C1F">
            <w:pPr>
              <w:spacing w:after="0" w:line="240" w:lineRule="auto"/>
              <w:jc w:val="center"/>
              <w:rPr>
                <w:rFonts w:ascii="Arial" w:eastAsia="Times New Roman" w:hAnsi="Arial" w:cs="Arial"/>
                <w:b/>
                <w:bCs/>
                <w:color w:val="FFFFFF" w:themeColor="background1"/>
                <w:sz w:val="16"/>
                <w:szCs w:val="28"/>
                <w:lang w:eastAsia="es-MX"/>
              </w:rPr>
            </w:pPr>
            <w:r w:rsidRPr="00011B7B">
              <w:rPr>
                <w:rFonts w:ascii="Arial" w:eastAsia="Times New Roman" w:hAnsi="Arial" w:cs="Arial"/>
                <w:b/>
                <w:bCs/>
                <w:color w:val="FFFFFF" w:themeColor="background1"/>
                <w:sz w:val="16"/>
                <w:szCs w:val="28"/>
                <w:lang w:eastAsia="es-MX"/>
              </w:rPr>
              <w:t>Marzo</w:t>
            </w:r>
          </w:p>
        </w:tc>
        <w:tc>
          <w:tcPr>
            <w:tcW w:w="498" w:type="pct"/>
            <w:tcBorders>
              <w:top w:val="single" w:sz="4" w:space="0" w:color="auto"/>
              <w:left w:val="nil"/>
              <w:bottom w:val="single" w:sz="4" w:space="0" w:color="auto"/>
              <w:right w:val="single" w:sz="4" w:space="0" w:color="auto"/>
            </w:tcBorders>
            <w:shd w:val="clear" w:color="auto" w:fill="0070C0"/>
            <w:vAlign w:val="center"/>
            <w:hideMark/>
          </w:tcPr>
          <w:p w:rsidR="00643C1F" w:rsidRPr="00011B7B" w:rsidRDefault="00643C1F" w:rsidP="00643C1F">
            <w:pPr>
              <w:spacing w:after="0" w:line="240" w:lineRule="auto"/>
              <w:jc w:val="center"/>
              <w:rPr>
                <w:rFonts w:ascii="Arial" w:eastAsia="Times New Roman" w:hAnsi="Arial" w:cs="Arial"/>
                <w:b/>
                <w:bCs/>
                <w:color w:val="FFFFFF" w:themeColor="background1"/>
                <w:sz w:val="16"/>
                <w:szCs w:val="28"/>
                <w:lang w:eastAsia="es-MX"/>
              </w:rPr>
            </w:pPr>
            <w:r w:rsidRPr="00011B7B">
              <w:rPr>
                <w:rFonts w:ascii="Arial" w:eastAsia="Times New Roman" w:hAnsi="Arial" w:cs="Arial"/>
                <w:b/>
                <w:bCs/>
                <w:color w:val="FFFFFF" w:themeColor="background1"/>
                <w:sz w:val="16"/>
                <w:szCs w:val="28"/>
                <w:lang w:eastAsia="es-MX"/>
              </w:rPr>
              <w:t xml:space="preserve"> Abril</w:t>
            </w:r>
          </w:p>
        </w:tc>
        <w:tc>
          <w:tcPr>
            <w:tcW w:w="498" w:type="pct"/>
            <w:tcBorders>
              <w:top w:val="single" w:sz="4" w:space="0" w:color="auto"/>
              <w:left w:val="nil"/>
              <w:bottom w:val="single" w:sz="4" w:space="0" w:color="auto"/>
              <w:right w:val="single" w:sz="4" w:space="0" w:color="auto"/>
            </w:tcBorders>
            <w:shd w:val="clear" w:color="auto" w:fill="0070C0"/>
            <w:vAlign w:val="center"/>
            <w:hideMark/>
          </w:tcPr>
          <w:p w:rsidR="00643C1F" w:rsidRPr="00011B7B" w:rsidRDefault="00643C1F" w:rsidP="00643C1F">
            <w:pPr>
              <w:spacing w:after="0" w:line="240" w:lineRule="auto"/>
              <w:jc w:val="center"/>
              <w:rPr>
                <w:rFonts w:ascii="Arial" w:eastAsia="Times New Roman" w:hAnsi="Arial" w:cs="Arial"/>
                <w:b/>
                <w:bCs/>
                <w:color w:val="FFFFFF" w:themeColor="background1"/>
                <w:sz w:val="16"/>
                <w:szCs w:val="28"/>
                <w:lang w:eastAsia="es-MX"/>
              </w:rPr>
            </w:pPr>
            <w:r w:rsidRPr="00011B7B">
              <w:rPr>
                <w:rFonts w:ascii="Arial" w:eastAsia="Times New Roman" w:hAnsi="Arial" w:cs="Arial"/>
                <w:b/>
                <w:bCs/>
                <w:color w:val="FFFFFF" w:themeColor="background1"/>
                <w:sz w:val="16"/>
                <w:szCs w:val="28"/>
                <w:lang w:eastAsia="es-MX"/>
              </w:rPr>
              <w:t xml:space="preserve"> Mayo</w:t>
            </w:r>
          </w:p>
        </w:tc>
        <w:tc>
          <w:tcPr>
            <w:tcW w:w="492" w:type="pct"/>
            <w:tcBorders>
              <w:top w:val="single" w:sz="4" w:space="0" w:color="auto"/>
              <w:left w:val="nil"/>
              <w:bottom w:val="single" w:sz="4" w:space="0" w:color="auto"/>
              <w:right w:val="single" w:sz="4" w:space="0" w:color="auto"/>
            </w:tcBorders>
            <w:shd w:val="clear" w:color="auto" w:fill="0070C0"/>
            <w:vAlign w:val="center"/>
            <w:hideMark/>
          </w:tcPr>
          <w:p w:rsidR="00643C1F" w:rsidRPr="00011B7B" w:rsidRDefault="00643C1F" w:rsidP="00643C1F">
            <w:pPr>
              <w:spacing w:after="0" w:line="240" w:lineRule="auto"/>
              <w:jc w:val="center"/>
              <w:rPr>
                <w:rFonts w:ascii="Arial" w:eastAsia="Times New Roman" w:hAnsi="Arial" w:cs="Arial"/>
                <w:b/>
                <w:bCs/>
                <w:color w:val="FFFFFF" w:themeColor="background1"/>
                <w:sz w:val="16"/>
                <w:szCs w:val="28"/>
                <w:lang w:eastAsia="es-MX"/>
              </w:rPr>
            </w:pPr>
            <w:r w:rsidRPr="00011B7B">
              <w:rPr>
                <w:rFonts w:ascii="Arial" w:eastAsia="Times New Roman" w:hAnsi="Arial" w:cs="Arial"/>
                <w:b/>
                <w:bCs/>
                <w:color w:val="FFFFFF" w:themeColor="background1"/>
                <w:sz w:val="16"/>
                <w:szCs w:val="28"/>
                <w:lang w:eastAsia="es-MX"/>
              </w:rPr>
              <w:t xml:space="preserve"> Junio</w:t>
            </w:r>
          </w:p>
        </w:tc>
      </w:tr>
      <w:tr w:rsidR="004B1F20" w:rsidRPr="00011B7B" w:rsidTr="00FB3EC2">
        <w:trPr>
          <w:trHeight w:val="107"/>
          <w:jc w:val="center"/>
        </w:trPr>
        <w:tc>
          <w:tcPr>
            <w:tcW w:w="217" w:type="pct"/>
            <w:tcBorders>
              <w:top w:val="nil"/>
              <w:left w:val="single" w:sz="4" w:space="0" w:color="auto"/>
              <w:bottom w:val="single" w:sz="4" w:space="0" w:color="auto"/>
              <w:right w:val="single" w:sz="4" w:space="0" w:color="auto"/>
            </w:tcBorders>
            <w:shd w:val="clear" w:color="auto" w:fill="0070C0"/>
            <w:noWrap/>
            <w:vAlign w:val="bottom"/>
            <w:hideMark/>
          </w:tcPr>
          <w:p w:rsidR="00643C1F" w:rsidRPr="00011B7B" w:rsidRDefault="00643C1F" w:rsidP="00643C1F">
            <w:pPr>
              <w:spacing w:after="0" w:line="240" w:lineRule="auto"/>
              <w:rPr>
                <w:rFonts w:ascii="Arial" w:eastAsia="Times New Roman" w:hAnsi="Arial" w:cs="Arial"/>
                <w:color w:val="FFFFFF" w:themeColor="background1"/>
                <w:sz w:val="16"/>
                <w:lang w:eastAsia="es-MX"/>
              </w:rPr>
            </w:pPr>
            <w:r w:rsidRPr="00011B7B">
              <w:rPr>
                <w:rFonts w:ascii="Arial" w:eastAsia="Times New Roman" w:hAnsi="Arial" w:cs="Arial"/>
                <w:color w:val="FFFFFF" w:themeColor="background1"/>
                <w:sz w:val="16"/>
                <w:lang w:eastAsia="es-MX"/>
              </w:rPr>
              <w:t> </w:t>
            </w:r>
          </w:p>
        </w:tc>
        <w:tc>
          <w:tcPr>
            <w:tcW w:w="1058" w:type="pct"/>
            <w:tcBorders>
              <w:top w:val="nil"/>
              <w:left w:val="nil"/>
              <w:bottom w:val="single" w:sz="4" w:space="0" w:color="auto"/>
              <w:right w:val="single" w:sz="4" w:space="0" w:color="auto"/>
            </w:tcBorders>
            <w:shd w:val="clear" w:color="auto" w:fill="0070C0"/>
            <w:noWrap/>
            <w:vAlign w:val="bottom"/>
            <w:hideMark/>
          </w:tcPr>
          <w:p w:rsidR="00643C1F" w:rsidRPr="00011B7B" w:rsidRDefault="00643C1F" w:rsidP="00643C1F">
            <w:pPr>
              <w:spacing w:after="0" w:line="240" w:lineRule="auto"/>
              <w:jc w:val="center"/>
              <w:rPr>
                <w:rFonts w:ascii="Arial" w:eastAsia="Times New Roman" w:hAnsi="Arial" w:cs="Arial"/>
                <w:b/>
                <w:bCs/>
                <w:color w:val="FFFFFF" w:themeColor="background1"/>
                <w:sz w:val="16"/>
                <w:lang w:eastAsia="es-MX"/>
              </w:rPr>
            </w:pPr>
            <w:r w:rsidRPr="00011B7B">
              <w:rPr>
                <w:rFonts w:ascii="Arial" w:eastAsia="Times New Roman" w:hAnsi="Arial" w:cs="Arial"/>
                <w:b/>
                <w:bCs/>
                <w:color w:val="FFFFFF" w:themeColor="background1"/>
                <w:sz w:val="16"/>
                <w:lang w:eastAsia="es-MX"/>
              </w:rPr>
              <w:t>TOTAL</w:t>
            </w:r>
          </w:p>
        </w:tc>
        <w:tc>
          <w:tcPr>
            <w:tcW w:w="744" w:type="pct"/>
            <w:tcBorders>
              <w:top w:val="nil"/>
              <w:left w:val="nil"/>
              <w:bottom w:val="single" w:sz="4" w:space="0" w:color="auto"/>
              <w:right w:val="single" w:sz="4" w:space="0" w:color="auto"/>
            </w:tcBorders>
            <w:shd w:val="clear" w:color="auto" w:fill="0070C0"/>
            <w:noWrap/>
            <w:vAlign w:val="center"/>
            <w:hideMark/>
          </w:tcPr>
          <w:p w:rsidR="00643C1F" w:rsidRPr="00011B7B" w:rsidRDefault="005C6961" w:rsidP="005C6961">
            <w:pPr>
              <w:spacing w:after="0" w:line="240" w:lineRule="auto"/>
              <w:jc w:val="right"/>
              <w:rPr>
                <w:rFonts w:ascii="Arial" w:eastAsia="Times New Roman" w:hAnsi="Arial" w:cs="Arial"/>
                <w:b/>
                <w:bCs/>
                <w:color w:val="FFFFFF" w:themeColor="background1"/>
                <w:sz w:val="16"/>
                <w:lang w:eastAsia="es-MX"/>
              </w:rPr>
            </w:pPr>
            <w:r w:rsidRPr="00011B7B">
              <w:rPr>
                <w:rFonts w:ascii="Arial" w:eastAsia="Times New Roman" w:hAnsi="Arial" w:cs="Arial"/>
                <w:b/>
                <w:bCs/>
                <w:color w:val="FFFFFF" w:themeColor="background1"/>
                <w:sz w:val="16"/>
                <w:lang w:eastAsia="es-MX"/>
              </w:rPr>
              <w:t xml:space="preserve">      </w:t>
            </w:r>
            <w:r w:rsidR="00643C1F" w:rsidRPr="00011B7B">
              <w:rPr>
                <w:rFonts w:ascii="Arial" w:eastAsia="Times New Roman" w:hAnsi="Arial" w:cs="Arial"/>
                <w:b/>
                <w:bCs/>
                <w:color w:val="FFFFFF" w:themeColor="background1"/>
                <w:sz w:val="16"/>
                <w:lang w:eastAsia="es-MX"/>
              </w:rPr>
              <w:t>4,083,100,460.95</w:t>
            </w:r>
          </w:p>
        </w:tc>
        <w:tc>
          <w:tcPr>
            <w:tcW w:w="498" w:type="pct"/>
            <w:tcBorders>
              <w:top w:val="nil"/>
              <w:left w:val="nil"/>
              <w:bottom w:val="single" w:sz="4" w:space="0" w:color="auto"/>
              <w:right w:val="single" w:sz="4" w:space="0" w:color="auto"/>
            </w:tcBorders>
            <w:shd w:val="clear" w:color="auto" w:fill="0070C0"/>
            <w:noWrap/>
            <w:vAlign w:val="center"/>
            <w:hideMark/>
          </w:tcPr>
          <w:p w:rsidR="00643C1F" w:rsidRPr="00011B7B" w:rsidRDefault="00643C1F" w:rsidP="005C6961">
            <w:pPr>
              <w:spacing w:after="0" w:line="240" w:lineRule="auto"/>
              <w:jc w:val="right"/>
              <w:rPr>
                <w:rFonts w:ascii="Arial" w:eastAsia="Times New Roman" w:hAnsi="Arial" w:cs="Arial"/>
                <w:b/>
                <w:bCs/>
                <w:color w:val="FFFFFF" w:themeColor="background1"/>
                <w:sz w:val="16"/>
                <w:lang w:eastAsia="es-MX"/>
              </w:rPr>
            </w:pPr>
            <w:r w:rsidRPr="00011B7B">
              <w:rPr>
                <w:rFonts w:ascii="Arial" w:eastAsia="Times New Roman" w:hAnsi="Arial" w:cs="Arial"/>
                <w:b/>
                <w:bCs/>
                <w:color w:val="FFFFFF" w:themeColor="background1"/>
                <w:sz w:val="16"/>
                <w:lang w:eastAsia="es-MX"/>
              </w:rPr>
              <w:t xml:space="preserve">           314,408,094.35 </w:t>
            </w:r>
          </w:p>
        </w:tc>
        <w:tc>
          <w:tcPr>
            <w:tcW w:w="498" w:type="pct"/>
            <w:tcBorders>
              <w:top w:val="nil"/>
              <w:left w:val="nil"/>
              <w:bottom w:val="single" w:sz="4" w:space="0" w:color="auto"/>
              <w:right w:val="single" w:sz="4" w:space="0" w:color="auto"/>
            </w:tcBorders>
            <w:shd w:val="clear" w:color="auto" w:fill="0070C0"/>
            <w:noWrap/>
            <w:vAlign w:val="center"/>
            <w:hideMark/>
          </w:tcPr>
          <w:p w:rsidR="00643C1F" w:rsidRPr="00011B7B" w:rsidRDefault="00643C1F" w:rsidP="005C6961">
            <w:pPr>
              <w:spacing w:after="0" w:line="240" w:lineRule="auto"/>
              <w:jc w:val="right"/>
              <w:rPr>
                <w:rFonts w:ascii="Arial" w:eastAsia="Times New Roman" w:hAnsi="Arial" w:cs="Arial"/>
                <w:b/>
                <w:bCs/>
                <w:color w:val="FFFFFF" w:themeColor="background1"/>
                <w:sz w:val="16"/>
                <w:lang w:eastAsia="es-MX"/>
              </w:rPr>
            </w:pPr>
            <w:r w:rsidRPr="00011B7B">
              <w:rPr>
                <w:rFonts w:ascii="Arial" w:eastAsia="Times New Roman" w:hAnsi="Arial" w:cs="Arial"/>
                <w:b/>
                <w:bCs/>
                <w:color w:val="FFFFFF" w:themeColor="background1"/>
                <w:sz w:val="16"/>
                <w:lang w:eastAsia="es-MX"/>
              </w:rPr>
              <w:t xml:space="preserve">         363,842,049.43 </w:t>
            </w:r>
          </w:p>
        </w:tc>
        <w:tc>
          <w:tcPr>
            <w:tcW w:w="498" w:type="pct"/>
            <w:tcBorders>
              <w:top w:val="nil"/>
              <w:left w:val="nil"/>
              <w:bottom w:val="single" w:sz="4" w:space="0" w:color="auto"/>
              <w:right w:val="single" w:sz="4" w:space="0" w:color="auto"/>
            </w:tcBorders>
            <w:shd w:val="clear" w:color="auto" w:fill="0070C0"/>
            <w:noWrap/>
            <w:vAlign w:val="center"/>
            <w:hideMark/>
          </w:tcPr>
          <w:p w:rsidR="00643C1F" w:rsidRPr="00011B7B" w:rsidRDefault="00643C1F" w:rsidP="005C6961">
            <w:pPr>
              <w:spacing w:after="0" w:line="240" w:lineRule="auto"/>
              <w:jc w:val="right"/>
              <w:rPr>
                <w:rFonts w:ascii="Arial" w:eastAsia="Times New Roman" w:hAnsi="Arial" w:cs="Arial"/>
                <w:b/>
                <w:bCs/>
                <w:color w:val="FFFFFF" w:themeColor="background1"/>
                <w:sz w:val="16"/>
                <w:lang w:eastAsia="es-MX"/>
              </w:rPr>
            </w:pPr>
            <w:r w:rsidRPr="00011B7B">
              <w:rPr>
                <w:rFonts w:ascii="Arial" w:eastAsia="Times New Roman" w:hAnsi="Arial" w:cs="Arial"/>
                <w:b/>
                <w:bCs/>
                <w:color w:val="FFFFFF" w:themeColor="background1"/>
                <w:sz w:val="16"/>
                <w:lang w:eastAsia="es-MX"/>
              </w:rPr>
              <w:t xml:space="preserve">            340,600,154.81 </w:t>
            </w:r>
          </w:p>
        </w:tc>
        <w:tc>
          <w:tcPr>
            <w:tcW w:w="498" w:type="pct"/>
            <w:tcBorders>
              <w:top w:val="nil"/>
              <w:left w:val="nil"/>
              <w:bottom w:val="single" w:sz="4" w:space="0" w:color="auto"/>
              <w:right w:val="single" w:sz="4" w:space="0" w:color="auto"/>
            </w:tcBorders>
            <w:shd w:val="clear" w:color="auto" w:fill="0070C0"/>
            <w:noWrap/>
            <w:vAlign w:val="center"/>
            <w:hideMark/>
          </w:tcPr>
          <w:p w:rsidR="00643C1F" w:rsidRPr="00011B7B" w:rsidRDefault="00643C1F" w:rsidP="005C6961">
            <w:pPr>
              <w:spacing w:after="0" w:line="240" w:lineRule="auto"/>
              <w:jc w:val="right"/>
              <w:rPr>
                <w:rFonts w:ascii="Arial" w:eastAsia="Times New Roman" w:hAnsi="Arial" w:cs="Arial"/>
                <w:b/>
                <w:bCs/>
                <w:color w:val="FFFFFF" w:themeColor="background1"/>
                <w:sz w:val="16"/>
                <w:lang w:eastAsia="es-MX"/>
              </w:rPr>
            </w:pPr>
            <w:r w:rsidRPr="00011B7B">
              <w:rPr>
                <w:rFonts w:ascii="Arial" w:eastAsia="Times New Roman" w:hAnsi="Arial" w:cs="Arial"/>
                <w:b/>
                <w:bCs/>
                <w:color w:val="FFFFFF" w:themeColor="background1"/>
                <w:sz w:val="16"/>
                <w:lang w:eastAsia="es-MX"/>
              </w:rPr>
              <w:t xml:space="preserve">            282,452,344.53 </w:t>
            </w:r>
          </w:p>
        </w:tc>
        <w:tc>
          <w:tcPr>
            <w:tcW w:w="498" w:type="pct"/>
            <w:tcBorders>
              <w:top w:val="nil"/>
              <w:left w:val="nil"/>
              <w:bottom w:val="single" w:sz="4" w:space="0" w:color="auto"/>
              <w:right w:val="single" w:sz="4" w:space="0" w:color="auto"/>
            </w:tcBorders>
            <w:shd w:val="clear" w:color="auto" w:fill="0070C0"/>
            <w:noWrap/>
            <w:vAlign w:val="center"/>
            <w:hideMark/>
          </w:tcPr>
          <w:p w:rsidR="00643C1F" w:rsidRPr="00011B7B" w:rsidRDefault="00643C1F" w:rsidP="005C6961">
            <w:pPr>
              <w:spacing w:after="0" w:line="240" w:lineRule="auto"/>
              <w:jc w:val="right"/>
              <w:rPr>
                <w:rFonts w:ascii="Arial" w:eastAsia="Times New Roman" w:hAnsi="Arial" w:cs="Arial"/>
                <w:b/>
                <w:bCs/>
                <w:color w:val="FFFFFF" w:themeColor="background1"/>
                <w:sz w:val="16"/>
                <w:lang w:eastAsia="es-MX"/>
              </w:rPr>
            </w:pPr>
            <w:r w:rsidRPr="00011B7B">
              <w:rPr>
                <w:rFonts w:ascii="Arial" w:eastAsia="Times New Roman" w:hAnsi="Arial" w:cs="Arial"/>
                <w:b/>
                <w:bCs/>
                <w:color w:val="FFFFFF" w:themeColor="background1"/>
                <w:sz w:val="16"/>
                <w:lang w:eastAsia="es-MX"/>
              </w:rPr>
              <w:t xml:space="preserve">          347,020,900.01 </w:t>
            </w:r>
          </w:p>
        </w:tc>
        <w:tc>
          <w:tcPr>
            <w:tcW w:w="492" w:type="pct"/>
            <w:tcBorders>
              <w:top w:val="nil"/>
              <w:left w:val="nil"/>
              <w:bottom w:val="single" w:sz="4" w:space="0" w:color="auto"/>
              <w:right w:val="single" w:sz="4" w:space="0" w:color="auto"/>
            </w:tcBorders>
            <w:shd w:val="clear" w:color="auto" w:fill="0070C0"/>
            <w:noWrap/>
            <w:vAlign w:val="center"/>
            <w:hideMark/>
          </w:tcPr>
          <w:p w:rsidR="00643C1F" w:rsidRPr="00011B7B" w:rsidRDefault="00643C1F" w:rsidP="005C6961">
            <w:pPr>
              <w:spacing w:after="0" w:line="240" w:lineRule="auto"/>
              <w:jc w:val="right"/>
              <w:rPr>
                <w:rFonts w:ascii="Arial" w:eastAsia="Times New Roman" w:hAnsi="Arial" w:cs="Arial"/>
                <w:b/>
                <w:bCs/>
                <w:color w:val="FFFFFF" w:themeColor="background1"/>
                <w:sz w:val="16"/>
                <w:lang w:eastAsia="es-MX"/>
              </w:rPr>
            </w:pPr>
            <w:r w:rsidRPr="00011B7B">
              <w:rPr>
                <w:rFonts w:ascii="Arial" w:eastAsia="Times New Roman" w:hAnsi="Arial" w:cs="Arial"/>
                <w:b/>
                <w:bCs/>
                <w:color w:val="FFFFFF" w:themeColor="background1"/>
                <w:sz w:val="16"/>
                <w:lang w:eastAsia="es-MX"/>
              </w:rPr>
              <w:t xml:space="preserve">           295,995,891.05 </w:t>
            </w:r>
          </w:p>
        </w:tc>
      </w:tr>
      <w:tr w:rsidR="004B1F20" w:rsidRPr="00011B7B" w:rsidTr="002645C2">
        <w:trPr>
          <w:trHeight w:val="121"/>
          <w:jc w:val="center"/>
        </w:trPr>
        <w:tc>
          <w:tcPr>
            <w:tcW w:w="217" w:type="pct"/>
            <w:tcBorders>
              <w:top w:val="nil"/>
              <w:left w:val="single" w:sz="4" w:space="0" w:color="auto"/>
              <w:bottom w:val="single" w:sz="4" w:space="0" w:color="auto"/>
              <w:right w:val="single" w:sz="4" w:space="0" w:color="auto"/>
            </w:tcBorders>
            <w:shd w:val="clear" w:color="000000" w:fill="FFFFFF"/>
            <w:noWrap/>
            <w:vAlign w:val="bottom"/>
            <w:hideMark/>
          </w:tcPr>
          <w:p w:rsidR="00643C1F" w:rsidRPr="00011B7B" w:rsidRDefault="00643C1F" w:rsidP="00643C1F">
            <w:pPr>
              <w:spacing w:after="0" w:line="240" w:lineRule="auto"/>
              <w:jc w:val="right"/>
              <w:rPr>
                <w:rFonts w:ascii="Arial" w:eastAsia="Times New Roman" w:hAnsi="Arial" w:cs="Arial"/>
                <w:b/>
                <w:bCs/>
                <w:color w:val="000000"/>
                <w:sz w:val="16"/>
                <w:lang w:eastAsia="es-MX"/>
              </w:rPr>
            </w:pPr>
            <w:r w:rsidRPr="00011B7B">
              <w:rPr>
                <w:rFonts w:ascii="Arial" w:eastAsia="Times New Roman" w:hAnsi="Arial" w:cs="Arial"/>
                <w:b/>
                <w:bCs/>
                <w:color w:val="000000"/>
                <w:sz w:val="16"/>
                <w:lang w:eastAsia="es-MX"/>
              </w:rPr>
              <w:t>1</w:t>
            </w:r>
          </w:p>
        </w:tc>
        <w:tc>
          <w:tcPr>
            <w:tcW w:w="1058" w:type="pct"/>
            <w:tcBorders>
              <w:top w:val="nil"/>
              <w:left w:val="nil"/>
              <w:bottom w:val="single" w:sz="4" w:space="0" w:color="auto"/>
              <w:right w:val="single" w:sz="4" w:space="0" w:color="auto"/>
            </w:tcBorders>
            <w:shd w:val="clear" w:color="000000" w:fill="FFFFFF"/>
            <w:noWrap/>
            <w:vAlign w:val="bottom"/>
            <w:hideMark/>
          </w:tcPr>
          <w:p w:rsidR="00643C1F" w:rsidRPr="00011B7B" w:rsidRDefault="00643C1F" w:rsidP="004B1F20">
            <w:pPr>
              <w:spacing w:after="0" w:line="240" w:lineRule="auto"/>
              <w:rPr>
                <w:rFonts w:ascii="Arial" w:eastAsia="Times New Roman" w:hAnsi="Arial" w:cs="Arial"/>
                <w:b/>
                <w:bCs/>
                <w:color w:val="000000"/>
                <w:sz w:val="16"/>
                <w:lang w:eastAsia="es-MX"/>
              </w:rPr>
            </w:pPr>
            <w:r w:rsidRPr="00011B7B">
              <w:rPr>
                <w:rFonts w:ascii="Arial" w:eastAsia="Times New Roman" w:hAnsi="Arial" w:cs="Arial"/>
                <w:b/>
                <w:bCs/>
                <w:color w:val="000000"/>
                <w:sz w:val="16"/>
                <w:lang w:eastAsia="es-MX"/>
              </w:rPr>
              <w:t>Impuestos</w:t>
            </w:r>
          </w:p>
        </w:tc>
        <w:tc>
          <w:tcPr>
            <w:tcW w:w="744" w:type="pct"/>
            <w:tcBorders>
              <w:top w:val="nil"/>
              <w:left w:val="nil"/>
              <w:bottom w:val="single" w:sz="4" w:space="0" w:color="auto"/>
              <w:right w:val="single" w:sz="4" w:space="0" w:color="auto"/>
            </w:tcBorders>
            <w:shd w:val="clear" w:color="000000" w:fill="FFFFFF"/>
            <w:noWrap/>
            <w:vAlign w:val="center"/>
            <w:hideMark/>
          </w:tcPr>
          <w:p w:rsidR="00643C1F" w:rsidRPr="00011B7B" w:rsidRDefault="00643C1F" w:rsidP="005C6961">
            <w:pPr>
              <w:spacing w:after="0" w:line="240" w:lineRule="auto"/>
              <w:jc w:val="right"/>
              <w:rPr>
                <w:rFonts w:ascii="Arial" w:eastAsia="Times New Roman" w:hAnsi="Arial" w:cs="Arial"/>
                <w:b/>
                <w:bCs/>
                <w:color w:val="000000"/>
                <w:sz w:val="16"/>
                <w:lang w:eastAsia="es-MX"/>
              </w:rPr>
            </w:pPr>
            <w:r w:rsidRPr="00011B7B">
              <w:rPr>
                <w:rFonts w:ascii="Arial" w:eastAsia="Times New Roman" w:hAnsi="Arial" w:cs="Arial"/>
                <w:b/>
                <w:bCs/>
                <w:color w:val="000000"/>
                <w:sz w:val="16"/>
                <w:lang w:eastAsia="es-MX"/>
              </w:rPr>
              <w:t>853,177,042.88</w:t>
            </w:r>
          </w:p>
        </w:tc>
        <w:tc>
          <w:tcPr>
            <w:tcW w:w="498" w:type="pct"/>
            <w:tcBorders>
              <w:top w:val="nil"/>
              <w:left w:val="nil"/>
              <w:bottom w:val="single" w:sz="4" w:space="0" w:color="auto"/>
              <w:right w:val="single" w:sz="4" w:space="0" w:color="auto"/>
            </w:tcBorders>
            <w:shd w:val="clear" w:color="000000" w:fill="FFFFFF"/>
            <w:noWrap/>
            <w:vAlign w:val="center"/>
            <w:hideMark/>
          </w:tcPr>
          <w:p w:rsidR="00643C1F" w:rsidRPr="00011B7B" w:rsidRDefault="00643C1F" w:rsidP="005C6961">
            <w:pPr>
              <w:spacing w:after="0" w:line="240" w:lineRule="auto"/>
              <w:jc w:val="right"/>
              <w:rPr>
                <w:rFonts w:ascii="Arial" w:eastAsia="Times New Roman" w:hAnsi="Arial" w:cs="Arial"/>
                <w:b/>
                <w:bCs/>
                <w:color w:val="000000"/>
                <w:sz w:val="16"/>
                <w:lang w:eastAsia="es-MX"/>
              </w:rPr>
            </w:pPr>
            <w:r w:rsidRPr="00011B7B">
              <w:rPr>
                <w:rFonts w:ascii="Arial" w:eastAsia="Times New Roman" w:hAnsi="Arial" w:cs="Arial"/>
                <w:b/>
                <w:bCs/>
                <w:color w:val="000000"/>
                <w:sz w:val="16"/>
                <w:lang w:eastAsia="es-MX"/>
              </w:rPr>
              <w:t>115,179,279.86</w:t>
            </w:r>
          </w:p>
        </w:tc>
        <w:tc>
          <w:tcPr>
            <w:tcW w:w="498" w:type="pct"/>
            <w:tcBorders>
              <w:top w:val="nil"/>
              <w:left w:val="nil"/>
              <w:bottom w:val="single" w:sz="4" w:space="0" w:color="auto"/>
              <w:right w:val="single" w:sz="4" w:space="0" w:color="auto"/>
            </w:tcBorders>
            <w:shd w:val="clear" w:color="000000" w:fill="FFFFFF"/>
            <w:noWrap/>
            <w:vAlign w:val="center"/>
            <w:hideMark/>
          </w:tcPr>
          <w:p w:rsidR="00643C1F" w:rsidRPr="00011B7B" w:rsidRDefault="00643C1F" w:rsidP="005C6961">
            <w:pPr>
              <w:spacing w:after="0" w:line="240" w:lineRule="auto"/>
              <w:jc w:val="right"/>
              <w:rPr>
                <w:rFonts w:ascii="Arial" w:eastAsia="Times New Roman" w:hAnsi="Arial" w:cs="Arial"/>
                <w:b/>
                <w:bCs/>
                <w:color w:val="000000"/>
                <w:sz w:val="16"/>
                <w:lang w:eastAsia="es-MX"/>
              </w:rPr>
            </w:pPr>
            <w:r w:rsidRPr="00011B7B">
              <w:rPr>
                <w:rFonts w:ascii="Arial" w:eastAsia="Times New Roman" w:hAnsi="Arial" w:cs="Arial"/>
                <w:b/>
                <w:bCs/>
                <w:color w:val="000000"/>
                <w:sz w:val="16"/>
                <w:lang w:eastAsia="es-MX"/>
              </w:rPr>
              <w:t>110,023,286.50</w:t>
            </w:r>
          </w:p>
        </w:tc>
        <w:tc>
          <w:tcPr>
            <w:tcW w:w="498" w:type="pct"/>
            <w:tcBorders>
              <w:top w:val="nil"/>
              <w:left w:val="nil"/>
              <w:bottom w:val="single" w:sz="4" w:space="0" w:color="auto"/>
              <w:right w:val="single" w:sz="4" w:space="0" w:color="auto"/>
            </w:tcBorders>
            <w:shd w:val="clear" w:color="000000" w:fill="FFFFFF"/>
            <w:noWrap/>
            <w:vAlign w:val="center"/>
            <w:hideMark/>
          </w:tcPr>
          <w:p w:rsidR="00643C1F" w:rsidRPr="00011B7B" w:rsidRDefault="00643C1F" w:rsidP="005C6961">
            <w:pPr>
              <w:spacing w:after="0" w:line="240" w:lineRule="auto"/>
              <w:jc w:val="right"/>
              <w:rPr>
                <w:rFonts w:ascii="Arial" w:eastAsia="Times New Roman" w:hAnsi="Arial" w:cs="Arial"/>
                <w:b/>
                <w:bCs/>
                <w:color w:val="000000"/>
                <w:sz w:val="16"/>
                <w:lang w:eastAsia="es-MX"/>
              </w:rPr>
            </w:pPr>
            <w:r w:rsidRPr="00011B7B">
              <w:rPr>
                <w:rFonts w:ascii="Arial" w:eastAsia="Times New Roman" w:hAnsi="Arial" w:cs="Arial"/>
                <w:b/>
                <w:bCs/>
                <w:color w:val="000000"/>
                <w:sz w:val="16"/>
                <w:lang w:eastAsia="es-MX"/>
              </w:rPr>
              <w:t>65,128,306.74</w:t>
            </w:r>
          </w:p>
        </w:tc>
        <w:tc>
          <w:tcPr>
            <w:tcW w:w="498" w:type="pct"/>
            <w:tcBorders>
              <w:top w:val="nil"/>
              <w:left w:val="nil"/>
              <w:bottom w:val="single" w:sz="4" w:space="0" w:color="auto"/>
              <w:right w:val="single" w:sz="4" w:space="0" w:color="auto"/>
            </w:tcBorders>
            <w:shd w:val="clear" w:color="000000" w:fill="FFFFFF"/>
            <w:noWrap/>
            <w:vAlign w:val="center"/>
            <w:hideMark/>
          </w:tcPr>
          <w:p w:rsidR="00643C1F" w:rsidRPr="00011B7B" w:rsidRDefault="00643C1F" w:rsidP="005C6961">
            <w:pPr>
              <w:spacing w:after="0" w:line="240" w:lineRule="auto"/>
              <w:jc w:val="right"/>
              <w:rPr>
                <w:rFonts w:ascii="Arial" w:eastAsia="Times New Roman" w:hAnsi="Arial" w:cs="Arial"/>
                <w:b/>
                <w:bCs/>
                <w:color w:val="000000"/>
                <w:sz w:val="16"/>
                <w:lang w:eastAsia="es-MX"/>
              </w:rPr>
            </w:pPr>
            <w:r w:rsidRPr="00011B7B">
              <w:rPr>
                <w:rFonts w:ascii="Arial" w:eastAsia="Times New Roman" w:hAnsi="Arial" w:cs="Arial"/>
                <w:b/>
                <w:bCs/>
                <w:color w:val="000000"/>
                <w:sz w:val="16"/>
                <w:lang w:eastAsia="es-MX"/>
              </w:rPr>
              <w:t>35,917,912.73</w:t>
            </w:r>
          </w:p>
        </w:tc>
        <w:tc>
          <w:tcPr>
            <w:tcW w:w="498" w:type="pct"/>
            <w:tcBorders>
              <w:top w:val="nil"/>
              <w:left w:val="nil"/>
              <w:bottom w:val="single" w:sz="4" w:space="0" w:color="auto"/>
              <w:right w:val="single" w:sz="4" w:space="0" w:color="auto"/>
            </w:tcBorders>
            <w:shd w:val="clear" w:color="000000" w:fill="FFFFFF"/>
            <w:noWrap/>
            <w:vAlign w:val="center"/>
            <w:hideMark/>
          </w:tcPr>
          <w:p w:rsidR="00643C1F" w:rsidRPr="00011B7B" w:rsidRDefault="00643C1F" w:rsidP="005C6961">
            <w:pPr>
              <w:spacing w:after="0" w:line="240" w:lineRule="auto"/>
              <w:jc w:val="right"/>
              <w:rPr>
                <w:rFonts w:ascii="Arial" w:eastAsia="Times New Roman" w:hAnsi="Arial" w:cs="Arial"/>
                <w:b/>
                <w:bCs/>
                <w:color w:val="000000"/>
                <w:sz w:val="16"/>
                <w:lang w:eastAsia="es-MX"/>
              </w:rPr>
            </w:pPr>
            <w:r w:rsidRPr="00011B7B">
              <w:rPr>
                <w:rFonts w:ascii="Arial" w:eastAsia="Times New Roman" w:hAnsi="Arial" w:cs="Arial"/>
                <w:b/>
                <w:bCs/>
                <w:color w:val="000000"/>
                <w:sz w:val="16"/>
                <w:lang w:eastAsia="es-MX"/>
              </w:rPr>
              <w:t>31,264,575.08</w:t>
            </w:r>
          </w:p>
        </w:tc>
        <w:tc>
          <w:tcPr>
            <w:tcW w:w="492" w:type="pct"/>
            <w:tcBorders>
              <w:top w:val="nil"/>
              <w:left w:val="nil"/>
              <w:bottom w:val="single" w:sz="4" w:space="0" w:color="auto"/>
              <w:right w:val="single" w:sz="4" w:space="0" w:color="auto"/>
            </w:tcBorders>
            <w:shd w:val="clear" w:color="000000" w:fill="FFFFFF"/>
            <w:noWrap/>
            <w:vAlign w:val="center"/>
            <w:hideMark/>
          </w:tcPr>
          <w:p w:rsidR="00643C1F" w:rsidRPr="00011B7B" w:rsidRDefault="00643C1F" w:rsidP="005C6961">
            <w:pPr>
              <w:spacing w:after="0" w:line="240" w:lineRule="auto"/>
              <w:jc w:val="right"/>
              <w:rPr>
                <w:rFonts w:ascii="Arial" w:eastAsia="Times New Roman" w:hAnsi="Arial" w:cs="Arial"/>
                <w:b/>
                <w:bCs/>
                <w:color w:val="000000"/>
                <w:sz w:val="16"/>
                <w:lang w:eastAsia="es-MX"/>
              </w:rPr>
            </w:pPr>
            <w:r w:rsidRPr="00011B7B">
              <w:rPr>
                <w:rFonts w:ascii="Arial" w:eastAsia="Times New Roman" w:hAnsi="Arial" w:cs="Arial"/>
                <w:b/>
                <w:bCs/>
                <w:color w:val="000000"/>
                <w:sz w:val="16"/>
                <w:lang w:eastAsia="es-MX"/>
              </w:rPr>
              <w:t>37,139,321.20</w:t>
            </w:r>
          </w:p>
        </w:tc>
      </w:tr>
      <w:tr w:rsidR="004B1F20" w:rsidRPr="00011B7B" w:rsidTr="002645C2">
        <w:trPr>
          <w:trHeight w:val="121"/>
          <w:jc w:val="center"/>
        </w:trPr>
        <w:tc>
          <w:tcPr>
            <w:tcW w:w="217" w:type="pct"/>
            <w:tcBorders>
              <w:top w:val="nil"/>
              <w:left w:val="single" w:sz="4" w:space="0" w:color="auto"/>
              <w:bottom w:val="single" w:sz="4" w:space="0" w:color="auto"/>
              <w:right w:val="single" w:sz="4" w:space="0" w:color="auto"/>
            </w:tcBorders>
            <w:shd w:val="clear" w:color="000000" w:fill="FFFFFF"/>
            <w:noWrap/>
            <w:vAlign w:val="bottom"/>
            <w:hideMark/>
          </w:tcPr>
          <w:p w:rsidR="00643C1F" w:rsidRPr="00011B7B" w:rsidRDefault="00643C1F" w:rsidP="00643C1F">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1.1</w:t>
            </w:r>
          </w:p>
        </w:tc>
        <w:tc>
          <w:tcPr>
            <w:tcW w:w="1058" w:type="pct"/>
            <w:tcBorders>
              <w:top w:val="nil"/>
              <w:left w:val="nil"/>
              <w:bottom w:val="single" w:sz="4" w:space="0" w:color="auto"/>
              <w:right w:val="single" w:sz="4" w:space="0" w:color="auto"/>
            </w:tcBorders>
            <w:shd w:val="clear" w:color="auto" w:fill="auto"/>
            <w:noWrap/>
            <w:vAlign w:val="bottom"/>
            <w:hideMark/>
          </w:tcPr>
          <w:p w:rsidR="00643C1F" w:rsidRPr="00011B7B" w:rsidRDefault="00643C1F" w:rsidP="004B1F20">
            <w:pPr>
              <w:spacing w:after="0" w:line="240" w:lineRule="auto"/>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Impuestos sobre los Ingresos </w:t>
            </w:r>
          </w:p>
        </w:tc>
        <w:tc>
          <w:tcPr>
            <w:tcW w:w="744"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44,310,022.61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971,307.65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5,628,212.92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3,464,220.20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4,840,495.55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4,400,111.44 </w:t>
            </w:r>
          </w:p>
        </w:tc>
        <w:tc>
          <w:tcPr>
            <w:tcW w:w="492"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4,066,619.76 </w:t>
            </w:r>
          </w:p>
        </w:tc>
      </w:tr>
      <w:tr w:rsidR="004B1F20" w:rsidRPr="00011B7B" w:rsidTr="002645C2">
        <w:trPr>
          <w:trHeight w:val="121"/>
          <w:jc w:val="center"/>
        </w:trPr>
        <w:tc>
          <w:tcPr>
            <w:tcW w:w="217" w:type="pct"/>
            <w:tcBorders>
              <w:top w:val="nil"/>
              <w:left w:val="single" w:sz="4" w:space="0" w:color="auto"/>
              <w:bottom w:val="single" w:sz="4" w:space="0" w:color="auto"/>
              <w:right w:val="single" w:sz="4" w:space="0" w:color="auto"/>
            </w:tcBorders>
            <w:shd w:val="clear" w:color="000000" w:fill="FFFFFF"/>
            <w:noWrap/>
            <w:vAlign w:val="bottom"/>
            <w:hideMark/>
          </w:tcPr>
          <w:p w:rsidR="00643C1F" w:rsidRPr="00011B7B" w:rsidRDefault="00643C1F" w:rsidP="00643C1F">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1.1.1</w:t>
            </w:r>
          </w:p>
        </w:tc>
        <w:tc>
          <w:tcPr>
            <w:tcW w:w="1058" w:type="pct"/>
            <w:tcBorders>
              <w:top w:val="nil"/>
              <w:left w:val="nil"/>
              <w:bottom w:val="single" w:sz="4" w:space="0" w:color="auto"/>
              <w:right w:val="single" w:sz="4" w:space="0" w:color="auto"/>
            </w:tcBorders>
            <w:shd w:val="clear" w:color="auto" w:fill="auto"/>
            <w:noWrap/>
            <w:vAlign w:val="bottom"/>
            <w:hideMark/>
          </w:tcPr>
          <w:p w:rsidR="00643C1F" w:rsidRPr="00011B7B" w:rsidRDefault="00643C1F" w:rsidP="004B1F20">
            <w:pPr>
              <w:spacing w:after="0" w:line="240" w:lineRule="auto"/>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Sobre Diversiones y Espectáculos Públicos</w:t>
            </w:r>
          </w:p>
        </w:tc>
        <w:tc>
          <w:tcPr>
            <w:tcW w:w="744"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5,545,258.74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79,636.80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234,078.40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486,920.40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299,220.80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145,494.00 </w:t>
            </w:r>
          </w:p>
        </w:tc>
        <w:tc>
          <w:tcPr>
            <w:tcW w:w="492"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543,228.00 </w:t>
            </w:r>
          </w:p>
        </w:tc>
      </w:tr>
      <w:tr w:rsidR="004B1F20" w:rsidRPr="00011B7B" w:rsidTr="002645C2">
        <w:trPr>
          <w:trHeight w:val="242"/>
          <w:jc w:val="center"/>
        </w:trPr>
        <w:tc>
          <w:tcPr>
            <w:tcW w:w="217" w:type="pct"/>
            <w:tcBorders>
              <w:top w:val="nil"/>
              <w:left w:val="single" w:sz="4" w:space="0" w:color="auto"/>
              <w:bottom w:val="single" w:sz="4" w:space="0" w:color="auto"/>
              <w:right w:val="single" w:sz="4" w:space="0" w:color="auto"/>
            </w:tcBorders>
            <w:shd w:val="clear" w:color="000000" w:fill="FFFFFF"/>
            <w:noWrap/>
            <w:vAlign w:val="bottom"/>
            <w:hideMark/>
          </w:tcPr>
          <w:p w:rsidR="00643C1F" w:rsidRPr="00011B7B" w:rsidRDefault="00643C1F" w:rsidP="00643C1F">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1.1.2</w:t>
            </w:r>
          </w:p>
        </w:tc>
        <w:tc>
          <w:tcPr>
            <w:tcW w:w="1058" w:type="pct"/>
            <w:tcBorders>
              <w:top w:val="nil"/>
              <w:left w:val="nil"/>
              <w:bottom w:val="single" w:sz="4" w:space="0" w:color="auto"/>
              <w:right w:val="single" w:sz="4" w:space="0" w:color="auto"/>
            </w:tcBorders>
            <w:shd w:val="clear" w:color="auto" w:fill="auto"/>
            <w:noWrap/>
            <w:vAlign w:val="bottom"/>
            <w:hideMark/>
          </w:tcPr>
          <w:p w:rsidR="00643C1F" w:rsidRPr="00011B7B" w:rsidRDefault="00643C1F" w:rsidP="004B1F20">
            <w:pPr>
              <w:spacing w:after="0" w:line="240" w:lineRule="auto"/>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Sobre Rifas, </w:t>
            </w:r>
            <w:r w:rsidR="005C6961" w:rsidRPr="00011B7B">
              <w:rPr>
                <w:rFonts w:ascii="Arial" w:eastAsia="Times New Roman" w:hAnsi="Arial" w:cs="Arial"/>
                <w:color w:val="000000"/>
                <w:sz w:val="16"/>
                <w:lang w:eastAsia="es-MX"/>
              </w:rPr>
              <w:t>Loterías</w:t>
            </w:r>
            <w:r w:rsidRPr="00011B7B">
              <w:rPr>
                <w:rFonts w:ascii="Arial" w:eastAsia="Times New Roman" w:hAnsi="Arial" w:cs="Arial"/>
                <w:color w:val="000000"/>
                <w:sz w:val="16"/>
                <w:lang w:eastAsia="es-MX"/>
              </w:rPr>
              <w:t>, Sorteos, Concursos y toda clase de juegos permitidos</w:t>
            </w:r>
          </w:p>
        </w:tc>
        <w:tc>
          <w:tcPr>
            <w:tcW w:w="744"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38,764,763.87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891,670.85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5,394,134.52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2,977,299.80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4,541,274.75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4,254,617.44 </w:t>
            </w:r>
          </w:p>
        </w:tc>
        <w:tc>
          <w:tcPr>
            <w:tcW w:w="492"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3,523,391.76 </w:t>
            </w:r>
          </w:p>
        </w:tc>
      </w:tr>
      <w:tr w:rsidR="004B1F20" w:rsidRPr="00011B7B" w:rsidTr="002645C2">
        <w:trPr>
          <w:trHeight w:val="121"/>
          <w:jc w:val="center"/>
        </w:trPr>
        <w:tc>
          <w:tcPr>
            <w:tcW w:w="217" w:type="pct"/>
            <w:tcBorders>
              <w:top w:val="nil"/>
              <w:left w:val="single" w:sz="4" w:space="0" w:color="auto"/>
              <w:bottom w:val="single" w:sz="4" w:space="0" w:color="auto"/>
              <w:right w:val="single" w:sz="4" w:space="0" w:color="auto"/>
            </w:tcBorders>
            <w:shd w:val="clear" w:color="000000" w:fill="FFFFFF"/>
            <w:noWrap/>
            <w:vAlign w:val="bottom"/>
            <w:hideMark/>
          </w:tcPr>
          <w:p w:rsidR="00643C1F" w:rsidRPr="00011B7B" w:rsidRDefault="00643C1F" w:rsidP="00643C1F">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1.2</w:t>
            </w:r>
          </w:p>
        </w:tc>
        <w:tc>
          <w:tcPr>
            <w:tcW w:w="1058" w:type="pct"/>
            <w:tcBorders>
              <w:top w:val="nil"/>
              <w:left w:val="nil"/>
              <w:bottom w:val="single" w:sz="4" w:space="0" w:color="auto"/>
              <w:right w:val="single" w:sz="4" w:space="0" w:color="auto"/>
            </w:tcBorders>
            <w:shd w:val="clear" w:color="auto" w:fill="auto"/>
            <w:noWrap/>
            <w:vAlign w:val="bottom"/>
            <w:hideMark/>
          </w:tcPr>
          <w:p w:rsidR="00643C1F" w:rsidRPr="00011B7B" w:rsidRDefault="00643C1F" w:rsidP="004B1F20">
            <w:pPr>
              <w:spacing w:after="0" w:line="240" w:lineRule="auto"/>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Impuestos sobre el Patrimonio</w:t>
            </w:r>
          </w:p>
        </w:tc>
        <w:tc>
          <w:tcPr>
            <w:tcW w:w="744"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771,050,034.10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111,838,476.83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101,002,950.25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59,169,152.55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28,863,099.56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24,716,957.70 </w:t>
            </w:r>
          </w:p>
        </w:tc>
        <w:tc>
          <w:tcPr>
            <w:tcW w:w="492"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30,354,318.42 </w:t>
            </w:r>
          </w:p>
        </w:tc>
      </w:tr>
      <w:tr w:rsidR="004B1F20" w:rsidRPr="00011B7B" w:rsidTr="002645C2">
        <w:trPr>
          <w:trHeight w:val="121"/>
          <w:jc w:val="center"/>
        </w:trPr>
        <w:tc>
          <w:tcPr>
            <w:tcW w:w="217" w:type="pct"/>
            <w:tcBorders>
              <w:top w:val="nil"/>
              <w:left w:val="single" w:sz="4" w:space="0" w:color="auto"/>
              <w:bottom w:val="single" w:sz="4" w:space="0" w:color="auto"/>
              <w:right w:val="single" w:sz="4" w:space="0" w:color="auto"/>
            </w:tcBorders>
            <w:shd w:val="clear" w:color="000000" w:fill="FFFFFF"/>
            <w:noWrap/>
            <w:vAlign w:val="bottom"/>
            <w:hideMark/>
          </w:tcPr>
          <w:p w:rsidR="00643C1F" w:rsidRPr="00011B7B" w:rsidRDefault="00643C1F" w:rsidP="00643C1F">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1.2.1</w:t>
            </w:r>
          </w:p>
        </w:tc>
        <w:tc>
          <w:tcPr>
            <w:tcW w:w="1058" w:type="pct"/>
            <w:tcBorders>
              <w:top w:val="nil"/>
              <w:left w:val="nil"/>
              <w:bottom w:val="single" w:sz="4" w:space="0" w:color="auto"/>
              <w:right w:val="single" w:sz="4" w:space="0" w:color="auto"/>
            </w:tcBorders>
            <w:shd w:val="clear" w:color="auto" w:fill="auto"/>
            <w:noWrap/>
            <w:vAlign w:val="bottom"/>
            <w:hideMark/>
          </w:tcPr>
          <w:p w:rsidR="00643C1F" w:rsidRPr="00011B7B" w:rsidRDefault="00643C1F" w:rsidP="004B1F20">
            <w:pPr>
              <w:spacing w:after="0" w:line="240" w:lineRule="auto"/>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Predial</w:t>
            </w:r>
          </w:p>
        </w:tc>
        <w:tc>
          <w:tcPr>
            <w:tcW w:w="744"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579,874,767.59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98,929,513.26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86,076,892.14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42,649,298.82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15,553,506.40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12,124,907.30 </w:t>
            </w:r>
          </w:p>
        </w:tc>
        <w:tc>
          <w:tcPr>
            <w:tcW w:w="492"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10,774,824.02 </w:t>
            </w:r>
          </w:p>
        </w:tc>
      </w:tr>
      <w:tr w:rsidR="004B1F20" w:rsidRPr="00011B7B" w:rsidTr="002645C2">
        <w:trPr>
          <w:trHeight w:val="121"/>
          <w:jc w:val="center"/>
        </w:trPr>
        <w:tc>
          <w:tcPr>
            <w:tcW w:w="217" w:type="pct"/>
            <w:tcBorders>
              <w:top w:val="nil"/>
              <w:left w:val="single" w:sz="4" w:space="0" w:color="auto"/>
              <w:bottom w:val="single" w:sz="4" w:space="0" w:color="auto"/>
              <w:right w:val="single" w:sz="4" w:space="0" w:color="auto"/>
            </w:tcBorders>
            <w:shd w:val="clear" w:color="000000" w:fill="FFFFFF"/>
            <w:noWrap/>
            <w:vAlign w:val="bottom"/>
            <w:hideMark/>
          </w:tcPr>
          <w:p w:rsidR="00643C1F" w:rsidRPr="00011B7B" w:rsidRDefault="00643C1F" w:rsidP="00643C1F">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1.2.2</w:t>
            </w:r>
          </w:p>
        </w:tc>
        <w:tc>
          <w:tcPr>
            <w:tcW w:w="1058" w:type="pct"/>
            <w:tcBorders>
              <w:top w:val="nil"/>
              <w:left w:val="nil"/>
              <w:bottom w:val="single" w:sz="4" w:space="0" w:color="auto"/>
              <w:right w:val="single" w:sz="4" w:space="0" w:color="auto"/>
            </w:tcBorders>
            <w:shd w:val="clear" w:color="auto" w:fill="auto"/>
            <w:noWrap/>
            <w:vAlign w:val="bottom"/>
            <w:hideMark/>
          </w:tcPr>
          <w:p w:rsidR="00643C1F" w:rsidRPr="00011B7B" w:rsidRDefault="00643C1F" w:rsidP="004B1F20">
            <w:pPr>
              <w:spacing w:after="0" w:line="240" w:lineRule="auto"/>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Sobre Adquisición de Bienes Inmuebles</w:t>
            </w:r>
          </w:p>
        </w:tc>
        <w:tc>
          <w:tcPr>
            <w:tcW w:w="744"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191,175,266.51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12,908,963.57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14,926,058.11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16,519,853.73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13,309,593.16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12,592,050.40 </w:t>
            </w:r>
          </w:p>
        </w:tc>
        <w:tc>
          <w:tcPr>
            <w:tcW w:w="492"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19,579,494.40 </w:t>
            </w:r>
          </w:p>
        </w:tc>
      </w:tr>
      <w:tr w:rsidR="004B1F20" w:rsidRPr="00011B7B" w:rsidTr="002645C2">
        <w:trPr>
          <w:trHeight w:val="121"/>
          <w:jc w:val="center"/>
        </w:trPr>
        <w:tc>
          <w:tcPr>
            <w:tcW w:w="217" w:type="pct"/>
            <w:tcBorders>
              <w:top w:val="nil"/>
              <w:left w:val="single" w:sz="4" w:space="0" w:color="auto"/>
              <w:bottom w:val="single" w:sz="4" w:space="0" w:color="auto"/>
              <w:right w:val="single" w:sz="4" w:space="0" w:color="auto"/>
            </w:tcBorders>
            <w:shd w:val="clear" w:color="000000" w:fill="FFFFFF"/>
            <w:noWrap/>
            <w:vAlign w:val="bottom"/>
            <w:hideMark/>
          </w:tcPr>
          <w:p w:rsidR="00643C1F" w:rsidRPr="00011B7B" w:rsidRDefault="00643C1F" w:rsidP="00643C1F">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1.3</w:t>
            </w:r>
          </w:p>
        </w:tc>
        <w:tc>
          <w:tcPr>
            <w:tcW w:w="1058" w:type="pct"/>
            <w:tcBorders>
              <w:top w:val="nil"/>
              <w:left w:val="nil"/>
              <w:bottom w:val="single" w:sz="4" w:space="0" w:color="auto"/>
              <w:right w:val="single" w:sz="4" w:space="0" w:color="auto"/>
            </w:tcBorders>
            <w:shd w:val="clear" w:color="auto" w:fill="auto"/>
            <w:noWrap/>
            <w:vAlign w:val="bottom"/>
            <w:hideMark/>
          </w:tcPr>
          <w:p w:rsidR="00643C1F" w:rsidRPr="00011B7B" w:rsidRDefault="00643C1F" w:rsidP="004B1F20">
            <w:pPr>
              <w:spacing w:after="0" w:line="240" w:lineRule="auto"/>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Impuestos sobre la producción, el consumo y las transacciones</w:t>
            </w:r>
          </w:p>
        </w:tc>
        <w:tc>
          <w:tcPr>
            <w:tcW w:w="744"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b/>
                <w:bCs/>
                <w:color w:val="000000"/>
                <w:sz w:val="16"/>
                <w:lang w:eastAsia="es-MX"/>
              </w:rPr>
            </w:pPr>
            <w:r w:rsidRPr="00011B7B">
              <w:rPr>
                <w:rFonts w:ascii="Arial" w:eastAsia="Times New Roman" w:hAnsi="Arial" w:cs="Arial"/>
                <w:b/>
                <w:bCs/>
                <w:color w:val="000000"/>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2"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r>
      <w:tr w:rsidR="004B1F20" w:rsidRPr="00011B7B" w:rsidTr="002645C2">
        <w:trPr>
          <w:trHeight w:val="121"/>
          <w:jc w:val="center"/>
        </w:trPr>
        <w:tc>
          <w:tcPr>
            <w:tcW w:w="217" w:type="pct"/>
            <w:tcBorders>
              <w:top w:val="nil"/>
              <w:left w:val="single" w:sz="4" w:space="0" w:color="auto"/>
              <w:bottom w:val="single" w:sz="4" w:space="0" w:color="auto"/>
              <w:right w:val="single" w:sz="4" w:space="0" w:color="auto"/>
            </w:tcBorders>
            <w:shd w:val="clear" w:color="000000" w:fill="FFFFFF"/>
            <w:noWrap/>
            <w:vAlign w:val="bottom"/>
            <w:hideMark/>
          </w:tcPr>
          <w:p w:rsidR="00643C1F" w:rsidRPr="00011B7B" w:rsidRDefault="00643C1F" w:rsidP="00643C1F">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1.4</w:t>
            </w:r>
          </w:p>
        </w:tc>
        <w:tc>
          <w:tcPr>
            <w:tcW w:w="1058" w:type="pct"/>
            <w:tcBorders>
              <w:top w:val="nil"/>
              <w:left w:val="nil"/>
              <w:bottom w:val="single" w:sz="4" w:space="0" w:color="auto"/>
              <w:right w:val="single" w:sz="4" w:space="0" w:color="auto"/>
            </w:tcBorders>
            <w:shd w:val="clear" w:color="auto" w:fill="auto"/>
            <w:noWrap/>
            <w:vAlign w:val="bottom"/>
            <w:hideMark/>
          </w:tcPr>
          <w:p w:rsidR="00643C1F" w:rsidRPr="00011B7B" w:rsidRDefault="00643C1F" w:rsidP="004B1F20">
            <w:pPr>
              <w:spacing w:after="0" w:line="240" w:lineRule="auto"/>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Impuestos al Comercio Exterior</w:t>
            </w:r>
          </w:p>
        </w:tc>
        <w:tc>
          <w:tcPr>
            <w:tcW w:w="744"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b/>
                <w:bCs/>
                <w:color w:val="000000"/>
                <w:sz w:val="16"/>
                <w:lang w:eastAsia="es-MX"/>
              </w:rPr>
            </w:pPr>
            <w:r w:rsidRPr="00011B7B">
              <w:rPr>
                <w:rFonts w:ascii="Arial" w:eastAsia="Times New Roman" w:hAnsi="Arial" w:cs="Arial"/>
                <w:b/>
                <w:bCs/>
                <w:color w:val="000000"/>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2"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r>
      <w:tr w:rsidR="004B1F20" w:rsidRPr="00011B7B" w:rsidTr="002645C2">
        <w:trPr>
          <w:trHeight w:val="162"/>
          <w:jc w:val="center"/>
        </w:trPr>
        <w:tc>
          <w:tcPr>
            <w:tcW w:w="217" w:type="pct"/>
            <w:tcBorders>
              <w:top w:val="nil"/>
              <w:left w:val="single" w:sz="4" w:space="0" w:color="auto"/>
              <w:bottom w:val="single" w:sz="4" w:space="0" w:color="auto"/>
              <w:right w:val="single" w:sz="4" w:space="0" w:color="auto"/>
            </w:tcBorders>
            <w:shd w:val="clear" w:color="000000" w:fill="FFFFFF"/>
            <w:noWrap/>
            <w:vAlign w:val="bottom"/>
            <w:hideMark/>
          </w:tcPr>
          <w:p w:rsidR="00643C1F" w:rsidRPr="00011B7B" w:rsidRDefault="00643C1F" w:rsidP="00643C1F">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1.5</w:t>
            </w:r>
          </w:p>
        </w:tc>
        <w:tc>
          <w:tcPr>
            <w:tcW w:w="1058" w:type="pct"/>
            <w:tcBorders>
              <w:top w:val="nil"/>
              <w:left w:val="nil"/>
              <w:bottom w:val="single" w:sz="4" w:space="0" w:color="auto"/>
              <w:right w:val="single" w:sz="4" w:space="0" w:color="auto"/>
            </w:tcBorders>
            <w:shd w:val="clear" w:color="auto" w:fill="auto"/>
            <w:noWrap/>
            <w:vAlign w:val="bottom"/>
            <w:hideMark/>
          </w:tcPr>
          <w:p w:rsidR="00643C1F" w:rsidRPr="00011B7B" w:rsidRDefault="00643C1F" w:rsidP="004B1F20">
            <w:pPr>
              <w:spacing w:after="0" w:line="240" w:lineRule="auto"/>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Impuestos Sobre Nóminas y Asimilables</w:t>
            </w:r>
          </w:p>
        </w:tc>
        <w:tc>
          <w:tcPr>
            <w:tcW w:w="744"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b/>
                <w:bCs/>
                <w:color w:val="000000"/>
                <w:sz w:val="16"/>
                <w:lang w:eastAsia="es-MX"/>
              </w:rPr>
            </w:pPr>
            <w:r w:rsidRPr="00011B7B">
              <w:rPr>
                <w:rFonts w:ascii="Arial" w:eastAsia="Times New Roman" w:hAnsi="Arial" w:cs="Arial"/>
                <w:b/>
                <w:bCs/>
                <w:color w:val="000000"/>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2"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r>
      <w:tr w:rsidR="004B1F20" w:rsidRPr="00011B7B" w:rsidTr="002645C2">
        <w:trPr>
          <w:trHeight w:val="121"/>
          <w:jc w:val="center"/>
        </w:trPr>
        <w:tc>
          <w:tcPr>
            <w:tcW w:w="217" w:type="pct"/>
            <w:tcBorders>
              <w:top w:val="nil"/>
              <w:left w:val="single" w:sz="4" w:space="0" w:color="auto"/>
              <w:bottom w:val="single" w:sz="4" w:space="0" w:color="auto"/>
              <w:right w:val="single" w:sz="4" w:space="0" w:color="auto"/>
            </w:tcBorders>
            <w:shd w:val="clear" w:color="000000" w:fill="FFFFFF"/>
            <w:noWrap/>
            <w:vAlign w:val="bottom"/>
            <w:hideMark/>
          </w:tcPr>
          <w:p w:rsidR="00643C1F" w:rsidRPr="00011B7B" w:rsidRDefault="00643C1F" w:rsidP="00643C1F">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1.6</w:t>
            </w:r>
          </w:p>
        </w:tc>
        <w:tc>
          <w:tcPr>
            <w:tcW w:w="1058" w:type="pct"/>
            <w:tcBorders>
              <w:top w:val="nil"/>
              <w:left w:val="nil"/>
              <w:bottom w:val="single" w:sz="4" w:space="0" w:color="auto"/>
              <w:right w:val="single" w:sz="4" w:space="0" w:color="auto"/>
            </w:tcBorders>
            <w:shd w:val="clear" w:color="auto" w:fill="auto"/>
            <w:noWrap/>
            <w:vAlign w:val="bottom"/>
            <w:hideMark/>
          </w:tcPr>
          <w:p w:rsidR="00643C1F" w:rsidRPr="00011B7B" w:rsidRDefault="00643C1F" w:rsidP="004B1F20">
            <w:pPr>
              <w:spacing w:after="0" w:line="240" w:lineRule="auto"/>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Impuestos Ecológicos</w:t>
            </w:r>
          </w:p>
        </w:tc>
        <w:tc>
          <w:tcPr>
            <w:tcW w:w="744"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b/>
                <w:bCs/>
                <w:color w:val="000000"/>
                <w:sz w:val="16"/>
                <w:lang w:eastAsia="es-MX"/>
              </w:rPr>
            </w:pPr>
            <w:r w:rsidRPr="00011B7B">
              <w:rPr>
                <w:rFonts w:ascii="Arial" w:eastAsia="Times New Roman" w:hAnsi="Arial" w:cs="Arial"/>
                <w:b/>
                <w:bCs/>
                <w:color w:val="000000"/>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2"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r>
      <w:tr w:rsidR="004B1F20" w:rsidRPr="00011B7B" w:rsidTr="002645C2">
        <w:trPr>
          <w:trHeight w:val="121"/>
          <w:jc w:val="center"/>
        </w:trPr>
        <w:tc>
          <w:tcPr>
            <w:tcW w:w="217" w:type="pct"/>
            <w:tcBorders>
              <w:top w:val="nil"/>
              <w:left w:val="single" w:sz="4" w:space="0" w:color="auto"/>
              <w:bottom w:val="single" w:sz="4" w:space="0" w:color="auto"/>
              <w:right w:val="single" w:sz="4" w:space="0" w:color="auto"/>
            </w:tcBorders>
            <w:shd w:val="clear" w:color="000000" w:fill="FFFFFF"/>
            <w:noWrap/>
            <w:vAlign w:val="bottom"/>
            <w:hideMark/>
          </w:tcPr>
          <w:p w:rsidR="00643C1F" w:rsidRPr="00011B7B" w:rsidRDefault="00643C1F" w:rsidP="00643C1F">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1.7</w:t>
            </w:r>
          </w:p>
        </w:tc>
        <w:tc>
          <w:tcPr>
            <w:tcW w:w="1058" w:type="pct"/>
            <w:tcBorders>
              <w:top w:val="nil"/>
              <w:left w:val="nil"/>
              <w:bottom w:val="single" w:sz="4" w:space="0" w:color="auto"/>
              <w:right w:val="single" w:sz="4" w:space="0" w:color="auto"/>
            </w:tcBorders>
            <w:shd w:val="clear" w:color="auto" w:fill="auto"/>
            <w:noWrap/>
            <w:vAlign w:val="bottom"/>
            <w:hideMark/>
          </w:tcPr>
          <w:p w:rsidR="00643C1F" w:rsidRPr="00011B7B" w:rsidRDefault="00643C1F" w:rsidP="004B1F20">
            <w:pPr>
              <w:spacing w:after="0" w:line="240" w:lineRule="auto"/>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Accesorios </w:t>
            </w:r>
          </w:p>
        </w:tc>
        <w:tc>
          <w:tcPr>
            <w:tcW w:w="744"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37,816,986.17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2,369,495.38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3,392,123.33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2,494,933.99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2,214,317.62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2,147,505.94 </w:t>
            </w:r>
          </w:p>
        </w:tc>
        <w:tc>
          <w:tcPr>
            <w:tcW w:w="492"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2,718,383.02 </w:t>
            </w:r>
          </w:p>
        </w:tc>
      </w:tr>
      <w:tr w:rsidR="004B1F20" w:rsidRPr="00011B7B" w:rsidTr="002645C2">
        <w:trPr>
          <w:trHeight w:val="121"/>
          <w:jc w:val="center"/>
        </w:trPr>
        <w:tc>
          <w:tcPr>
            <w:tcW w:w="217" w:type="pct"/>
            <w:tcBorders>
              <w:top w:val="nil"/>
              <w:left w:val="single" w:sz="4" w:space="0" w:color="auto"/>
              <w:bottom w:val="single" w:sz="4" w:space="0" w:color="auto"/>
              <w:right w:val="single" w:sz="4" w:space="0" w:color="auto"/>
            </w:tcBorders>
            <w:shd w:val="clear" w:color="000000" w:fill="FFFFFF"/>
            <w:noWrap/>
            <w:vAlign w:val="bottom"/>
            <w:hideMark/>
          </w:tcPr>
          <w:p w:rsidR="00643C1F" w:rsidRPr="00011B7B" w:rsidRDefault="00643C1F" w:rsidP="00643C1F">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1.7.1</w:t>
            </w:r>
          </w:p>
        </w:tc>
        <w:tc>
          <w:tcPr>
            <w:tcW w:w="1058" w:type="pct"/>
            <w:tcBorders>
              <w:top w:val="nil"/>
              <w:left w:val="nil"/>
              <w:bottom w:val="single" w:sz="4" w:space="0" w:color="auto"/>
              <w:right w:val="single" w:sz="4" w:space="0" w:color="auto"/>
            </w:tcBorders>
            <w:shd w:val="clear" w:color="auto" w:fill="auto"/>
            <w:noWrap/>
            <w:vAlign w:val="bottom"/>
            <w:hideMark/>
          </w:tcPr>
          <w:p w:rsidR="00643C1F" w:rsidRPr="00011B7B" w:rsidRDefault="00643C1F" w:rsidP="004B1F20">
            <w:pPr>
              <w:spacing w:after="0" w:line="240" w:lineRule="auto"/>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Predial</w:t>
            </w:r>
          </w:p>
        </w:tc>
        <w:tc>
          <w:tcPr>
            <w:tcW w:w="744"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29,292,520.27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1,813,165.05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2,748,767.78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1,907,785.29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1,360,230.65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1,387,800.14 </w:t>
            </w:r>
          </w:p>
        </w:tc>
        <w:tc>
          <w:tcPr>
            <w:tcW w:w="492"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1,875,467.02 </w:t>
            </w:r>
          </w:p>
        </w:tc>
      </w:tr>
      <w:tr w:rsidR="004B1F20" w:rsidRPr="00011B7B" w:rsidTr="002645C2">
        <w:trPr>
          <w:trHeight w:val="121"/>
          <w:jc w:val="center"/>
        </w:trPr>
        <w:tc>
          <w:tcPr>
            <w:tcW w:w="217" w:type="pct"/>
            <w:tcBorders>
              <w:top w:val="nil"/>
              <w:left w:val="single" w:sz="4" w:space="0" w:color="auto"/>
              <w:bottom w:val="single" w:sz="4" w:space="0" w:color="auto"/>
              <w:right w:val="single" w:sz="4" w:space="0" w:color="auto"/>
            </w:tcBorders>
            <w:shd w:val="clear" w:color="000000" w:fill="FFFFFF"/>
            <w:noWrap/>
            <w:vAlign w:val="bottom"/>
            <w:hideMark/>
          </w:tcPr>
          <w:p w:rsidR="00643C1F" w:rsidRPr="00011B7B" w:rsidRDefault="00643C1F" w:rsidP="00643C1F">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1.7.2</w:t>
            </w:r>
          </w:p>
        </w:tc>
        <w:tc>
          <w:tcPr>
            <w:tcW w:w="1058" w:type="pct"/>
            <w:tcBorders>
              <w:top w:val="nil"/>
              <w:left w:val="nil"/>
              <w:bottom w:val="single" w:sz="4" w:space="0" w:color="auto"/>
              <w:right w:val="single" w:sz="4" w:space="0" w:color="auto"/>
            </w:tcBorders>
            <w:shd w:val="clear" w:color="auto" w:fill="auto"/>
            <w:noWrap/>
            <w:vAlign w:val="bottom"/>
            <w:hideMark/>
          </w:tcPr>
          <w:p w:rsidR="00643C1F" w:rsidRPr="00011B7B" w:rsidRDefault="00643C1F" w:rsidP="004B1F20">
            <w:pPr>
              <w:spacing w:after="0" w:line="240" w:lineRule="auto"/>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Sobre Adquisición de Bienes Inmuebles</w:t>
            </w:r>
          </w:p>
        </w:tc>
        <w:tc>
          <w:tcPr>
            <w:tcW w:w="744"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8,524,465.90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556,330.33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643,355.55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587,148.70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854,086.97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759,705.80 </w:t>
            </w:r>
          </w:p>
        </w:tc>
        <w:tc>
          <w:tcPr>
            <w:tcW w:w="492"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842,916.00 </w:t>
            </w:r>
          </w:p>
        </w:tc>
      </w:tr>
      <w:tr w:rsidR="004B1F20" w:rsidRPr="00011B7B" w:rsidTr="002645C2">
        <w:trPr>
          <w:trHeight w:val="121"/>
          <w:jc w:val="center"/>
        </w:trPr>
        <w:tc>
          <w:tcPr>
            <w:tcW w:w="217" w:type="pct"/>
            <w:tcBorders>
              <w:top w:val="nil"/>
              <w:left w:val="single" w:sz="4" w:space="0" w:color="auto"/>
              <w:bottom w:val="single" w:sz="4" w:space="0" w:color="auto"/>
              <w:right w:val="single" w:sz="4" w:space="0" w:color="auto"/>
            </w:tcBorders>
            <w:shd w:val="clear" w:color="000000" w:fill="FFFFFF"/>
            <w:noWrap/>
            <w:vAlign w:val="bottom"/>
            <w:hideMark/>
          </w:tcPr>
          <w:p w:rsidR="00643C1F" w:rsidRPr="00011B7B" w:rsidRDefault="00643C1F" w:rsidP="00643C1F">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1.8</w:t>
            </w:r>
          </w:p>
        </w:tc>
        <w:tc>
          <w:tcPr>
            <w:tcW w:w="1058" w:type="pct"/>
            <w:tcBorders>
              <w:top w:val="nil"/>
              <w:left w:val="nil"/>
              <w:bottom w:val="single" w:sz="4" w:space="0" w:color="auto"/>
              <w:right w:val="single" w:sz="4" w:space="0" w:color="auto"/>
            </w:tcBorders>
            <w:shd w:val="clear" w:color="auto" w:fill="auto"/>
            <w:noWrap/>
            <w:vAlign w:val="bottom"/>
            <w:hideMark/>
          </w:tcPr>
          <w:p w:rsidR="00643C1F" w:rsidRPr="00011B7B" w:rsidRDefault="00643C1F" w:rsidP="004B1F20">
            <w:pPr>
              <w:spacing w:after="0" w:line="240" w:lineRule="auto"/>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Otros Impuestos</w:t>
            </w:r>
          </w:p>
        </w:tc>
        <w:tc>
          <w:tcPr>
            <w:tcW w:w="744"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b/>
                <w:bCs/>
                <w:color w:val="000000"/>
                <w:sz w:val="16"/>
                <w:lang w:eastAsia="es-MX"/>
              </w:rPr>
            </w:pPr>
            <w:r w:rsidRPr="00011B7B">
              <w:rPr>
                <w:rFonts w:ascii="Arial" w:eastAsia="Times New Roman" w:hAnsi="Arial" w:cs="Arial"/>
                <w:b/>
                <w:bCs/>
                <w:color w:val="000000"/>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2"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r>
      <w:tr w:rsidR="004B1F20" w:rsidRPr="00011B7B" w:rsidTr="002645C2">
        <w:trPr>
          <w:trHeight w:val="242"/>
          <w:jc w:val="center"/>
        </w:trPr>
        <w:tc>
          <w:tcPr>
            <w:tcW w:w="217" w:type="pct"/>
            <w:tcBorders>
              <w:top w:val="nil"/>
              <w:left w:val="single" w:sz="4" w:space="0" w:color="auto"/>
              <w:bottom w:val="single" w:sz="4" w:space="0" w:color="auto"/>
              <w:right w:val="single" w:sz="4" w:space="0" w:color="auto"/>
            </w:tcBorders>
            <w:shd w:val="clear" w:color="000000" w:fill="FFFFFF"/>
            <w:noWrap/>
            <w:vAlign w:val="bottom"/>
            <w:hideMark/>
          </w:tcPr>
          <w:p w:rsidR="00643C1F" w:rsidRPr="00011B7B" w:rsidRDefault="00643C1F" w:rsidP="00643C1F">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1.9</w:t>
            </w:r>
          </w:p>
        </w:tc>
        <w:tc>
          <w:tcPr>
            <w:tcW w:w="1058" w:type="pct"/>
            <w:tcBorders>
              <w:top w:val="nil"/>
              <w:left w:val="nil"/>
              <w:bottom w:val="single" w:sz="4" w:space="0" w:color="auto"/>
              <w:right w:val="single" w:sz="4" w:space="0" w:color="auto"/>
            </w:tcBorders>
            <w:shd w:val="clear" w:color="auto" w:fill="auto"/>
            <w:vAlign w:val="bottom"/>
            <w:hideMark/>
          </w:tcPr>
          <w:p w:rsidR="00643C1F" w:rsidRPr="00011B7B" w:rsidRDefault="00643C1F" w:rsidP="004B1F20">
            <w:pPr>
              <w:spacing w:after="0" w:line="240" w:lineRule="auto"/>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Impuestos no comprendidos en las  fracciones de la ley de Ingresos causadas en ejercicios fiscales anteriores pendientes de </w:t>
            </w:r>
            <w:r w:rsidR="00A93223" w:rsidRPr="00011B7B">
              <w:rPr>
                <w:rFonts w:ascii="Arial" w:eastAsia="Times New Roman" w:hAnsi="Arial" w:cs="Arial"/>
                <w:sz w:val="16"/>
                <w:lang w:eastAsia="es-MX"/>
              </w:rPr>
              <w:t>liquidación</w:t>
            </w:r>
            <w:r w:rsidRPr="00011B7B">
              <w:rPr>
                <w:rFonts w:ascii="Arial" w:eastAsia="Times New Roman" w:hAnsi="Arial" w:cs="Arial"/>
                <w:sz w:val="16"/>
                <w:lang w:eastAsia="es-MX"/>
              </w:rPr>
              <w:t xml:space="preserve"> o pago</w:t>
            </w:r>
            <w:r w:rsidRPr="00011B7B">
              <w:rPr>
                <w:rFonts w:ascii="Arial" w:eastAsia="Times New Roman" w:hAnsi="Arial" w:cs="Arial"/>
                <w:color w:val="000000"/>
                <w:sz w:val="16"/>
                <w:lang w:eastAsia="es-MX"/>
              </w:rPr>
              <w:t>.</w:t>
            </w:r>
          </w:p>
        </w:tc>
        <w:tc>
          <w:tcPr>
            <w:tcW w:w="744"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b/>
                <w:bCs/>
                <w:color w:val="000000"/>
                <w:sz w:val="16"/>
                <w:lang w:eastAsia="es-MX"/>
              </w:rPr>
            </w:pPr>
            <w:r w:rsidRPr="00011B7B">
              <w:rPr>
                <w:rFonts w:ascii="Arial" w:eastAsia="Times New Roman" w:hAnsi="Arial" w:cs="Arial"/>
                <w:b/>
                <w:bCs/>
                <w:color w:val="000000"/>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2"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r>
      <w:tr w:rsidR="004B1F20" w:rsidRPr="00011B7B" w:rsidTr="002645C2">
        <w:trPr>
          <w:trHeight w:val="151"/>
          <w:jc w:val="center"/>
        </w:trPr>
        <w:tc>
          <w:tcPr>
            <w:tcW w:w="217" w:type="pct"/>
            <w:tcBorders>
              <w:top w:val="nil"/>
              <w:left w:val="single" w:sz="4" w:space="0" w:color="auto"/>
              <w:bottom w:val="single" w:sz="4" w:space="0" w:color="auto"/>
              <w:right w:val="single" w:sz="4" w:space="0" w:color="auto"/>
            </w:tcBorders>
            <w:shd w:val="clear" w:color="auto" w:fill="auto"/>
            <w:noWrap/>
            <w:vAlign w:val="bottom"/>
            <w:hideMark/>
          </w:tcPr>
          <w:p w:rsidR="00643C1F" w:rsidRPr="00011B7B" w:rsidRDefault="00643C1F" w:rsidP="00643C1F">
            <w:pPr>
              <w:spacing w:after="0" w:line="240" w:lineRule="auto"/>
              <w:jc w:val="right"/>
              <w:rPr>
                <w:rFonts w:ascii="Arial" w:eastAsia="Times New Roman" w:hAnsi="Arial" w:cs="Arial"/>
                <w:b/>
                <w:bCs/>
                <w:color w:val="000000"/>
                <w:sz w:val="16"/>
                <w:lang w:eastAsia="es-MX"/>
              </w:rPr>
            </w:pPr>
            <w:r w:rsidRPr="00011B7B">
              <w:rPr>
                <w:rFonts w:ascii="Arial" w:eastAsia="Times New Roman" w:hAnsi="Arial" w:cs="Arial"/>
                <w:b/>
                <w:bCs/>
                <w:color w:val="000000"/>
                <w:sz w:val="16"/>
                <w:lang w:eastAsia="es-MX"/>
              </w:rPr>
              <w:lastRenderedPageBreak/>
              <w:t>2</w:t>
            </w:r>
          </w:p>
        </w:tc>
        <w:tc>
          <w:tcPr>
            <w:tcW w:w="1058" w:type="pct"/>
            <w:tcBorders>
              <w:top w:val="nil"/>
              <w:left w:val="nil"/>
              <w:bottom w:val="single" w:sz="4" w:space="0" w:color="auto"/>
              <w:right w:val="single" w:sz="4" w:space="0" w:color="auto"/>
            </w:tcBorders>
            <w:shd w:val="clear" w:color="auto" w:fill="auto"/>
            <w:vAlign w:val="bottom"/>
            <w:hideMark/>
          </w:tcPr>
          <w:p w:rsidR="00643C1F" w:rsidRPr="00011B7B" w:rsidRDefault="00643C1F" w:rsidP="004B1F20">
            <w:pPr>
              <w:spacing w:after="0" w:line="240" w:lineRule="auto"/>
              <w:rPr>
                <w:rFonts w:ascii="Arial" w:eastAsia="Times New Roman" w:hAnsi="Arial" w:cs="Arial"/>
                <w:b/>
                <w:bCs/>
                <w:color w:val="000000"/>
                <w:sz w:val="16"/>
                <w:lang w:eastAsia="es-MX"/>
              </w:rPr>
            </w:pPr>
            <w:r w:rsidRPr="00011B7B">
              <w:rPr>
                <w:rFonts w:ascii="Arial" w:eastAsia="Times New Roman" w:hAnsi="Arial" w:cs="Arial"/>
                <w:b/>
                <w:bCs/>
                <w:color w:val="000000"/>
                <w:sz w:val="16"/>
                <w:lang w:eastAsia="es-MX"/>
              </w:rPr>
              <w:t>Cuotas y Aportaciones de Seguridad Social</w:t>
            </w:r>
          </w:p>
        </w:tc>
        <w:tc>
          <w:tcPr>
            <w:tcW w:w="744"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b/>
                <w:bCs/>
                <w:color w:val="000000"/>
                <w:sz w:val="16"/>
                <w:lang w:eastAsia="es-MX"/>
              </w:rPr>
            </w:pPr>
            <w:r w:rsidRPr="00011B7B">
              <w:rPr>
                <w:rFonts w:ascii="Arial" w:eastAsia="Times New Roman" w:hAnsi="Arial" w:cs="Arial"/>
                <w:b/>
                <w:bCs/>
                <w:color w:val="000000"/>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2"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r>
      <w:tr w:rsidR="004B1F20" w:rsidRPr="00011B7B" w:rsidTr="002645C2">
        <w:trPr>
          <w:trHeight w:val="121"/>
          <w:jc w:val="center"/>
        </w:trPr>
        <w:tc>
          <w:tcPr>
            <w:tcW w:w="217" w:type="pct"/>
            <w:tcBorders>
              <w:top w:val="nil"/>
              <w:left w:val="single" w:sz="4" w:space="0" w:color="auto"/>
              <w:bottom w:val="single" w:sz="4" w:space="0" w:color="auto"/>
              <w:right w:val="single" w:sz="4" w:space="0" w:color="auto"/>
            </w:tcBorders>
            <w:shd w:val="clear" w:color="auto" w:fill="auto"/>
            <w:noWrap/>
            <w:vAlign w:val="bottom"/>
            <w:hideMark/>
          </w:tcPr>
          <w:p w:rsidR="001C3AB3" w:rsidRPr="00011B7B" w:rsidRDefault="001C3AB3" w:rsidP="00643C1F">
            <w:pPr>
              <w:spacing w:after="0" w:line="240" w:lineRule="auto"/>
              <w:jc w:val="right"/>
              <w:rPr>
                <w:rFonts w:ascii="Arial" w:eastAsia="Times New Roman" w:hAnsi="Arial" w:cs="Arial"/>
                <w:color w:val="000000"/>
                <w:sz w:val="16"/>
                <w:lang w:eastAsia="es-MX"/>
              </w:rPr>
            </w:pPr>
          </w:p>
          <w:p w:rsidR="001C3AB3" w:rsidRPr="00011B7B" w:rsidRDefault="001C3AB3" w:rsidP="00643C1F">
            <w:pPr>
              <w:spacing w:after="0" w:line="240" w:lineRule="auto"/>
              <w:jc w:val="right"/>
              <w:rPr>
                <w:rFonts w:ascii="Arial" w:eastAsia="Times New Roman" w:hAnsi="Arial" w:cs="Arial"/>
                <w:color w:val="000000"/>
                <w:sz w:val="16"/>
                <w:lang w:eastAsia="es-MX"/>
              </w:rPr>
            </w:pPr>
          </w:p>
          <w:p w:rsidR="00643C1F" w:rsidRPr="00011B7B" w:rsidRDefault="00643C1F" w:rsidP="00643C1F">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2.1</w:t>
            </w:r>
          </w:p>
        </w:tc>
        <w:tc>
          <w:tcPr>
            <w:tcW w:w="1058" w:type="pct"/>
            <w:tcBorders>
              <w:top w:val="nil"/>
              <w:left w:val="nil"/>
              <w:bottom w:val="single" w:sz="4" w:space="0" w:color="auto"/>
              <w:right w:val="single" w:sz="4" w:space="0" w:color="auto"/>
            </w:tcBorders>
            <w:shd w:val="clear" w:color="auto" w:fill="auto"/>
            <w:vAlign w:val="bottom"/>
            <w:hideMark/>
          </w:tcPr>
          <w:p w:rsidR="001C3AB3" w:rsidRPr="00011B7B" w:rsidRDefault="00643C1F" w:rsidP="004B1F20">
            <w:pPr>
              <w:spacing w:after="0" w:line="240" w:lineRule="auto"/>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w:t>
            </w:r>
          </w:p>
          <w:p w:rsidR="001C3AB3" w:rsidRPr="00011B7B" w:rsidRDefault="001C3AB3" w:rsidP="004B1F20">
            <w:pPr>
              <w:spacing w:after="0" w:line="240" w:lineRule="auto"/>
              <w:rPr>
                <w:rFonts w:ascii="Arial" w:eastAsia="Times New Roman" w:hAnsi="Arial" w:cs="Arial"/>
                <w:color w:val="000000"/>
                <w:sz w:val="16"/>
                <w:lang w:eastAsia="es-MX"/>
              </w:rPr>
            </w:pPr>
          </w:p>
          <w:p w:rsidR="00643C1F" w:rsidRPr="00011B7B" w:rsidRDefault="00643C1F" w:rsidP="004B1F20">
            <w:pPr>
              <w:spacing w:after="0" w:line="240" w:lineRule="auto"/>
              <w:rPr>
                <w:rFonts w:ascii="Arial" w:eastAsia="Times New Roman" w:hAnsi="Arial" w:cs="Arial"/>
                <w:color w:val="000000"/>
                <w:sz w:val="16"/>
                <w:lang w:eastAsia="es-MX"/>
              </w:rPr>
            </w:pPr>
            <w:r w:rsidRPr="00011B7B">
              <w:rPr>
                <w:rFonts w:ascii="Arial" w:eastAsia="Times New Roman" w:hAnsi="Arial" w:cs="Arial"/>
                <w:color w:val="000000"/>
                <w:sz w:val="16"/>
                <w:lang w:eastAsia="es-MX"/>
              </w:rPr>
              <w:t>Aportaciones para Fondos de Vivienda</w:t>
            </w:r>
          </w:p>
        </w:tc>
        <w:tc>
          <w:tcPr>
            <w:tcW w:w="744" w:type="pct"/>
            <w:tcBorders>
              <w:top w:val="nil"/>
              <w:left w:val="nil"/>
              <w:bottom w:val="single" w:sz="4" w:space="0" w:color="auto"/>
              <w:right w:val="single" w:sz="4" w:space="0" w:color="auto"/>
            </w:tcBorders>
            <w:shd w:val="clear" w:color="auto" w:fill="auto"/>
            <w:noWrap/>
            <w:vAlign w:val="center"/>
            <w:hideMark/>
          </w:tcPr>
          <w:p w:rsidR="001C3AB3"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w:t>
            </w:r>
          </w:p>
          <w:p w:rsidR="001C3AB3" w:rsidRPr="00011B7B" w:rsidRDefault="001C3AB3" w:rsidP="004B1F20">
            <w:pPr>
              <w:spacing w:after="0" w:line="240" w:lineRule="auto"/>
              <w:jc w:val="right"/>
              <w:rPr>
                <w:rFonts w:ascii="Arial" w:eastAsia="Times New Roman" w:hAnsi="Arial" w:cs="Arial"/>
                <w:color w:val="000000"/>
                <w:sz w:val="16"/>
                <w:lang w:eastAsia="es-MX"/>
              </w:rPr>
            </w:pPr>
          </w:p>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w:t>
            </w:r>
          </w:p>
        </w:tc>
        <w:tc>
          <w:tcPr>
            <w:tcW w:w="498" w:type="pct"/>
            <w:tcBorders>
              <w:top w:val="nil"/>
              <w:left w:val="nil"/>
              <w:bottom w:val="single" w:sz="4" w:space="0" w:color="auto"/>
              <w:right w:val="single" w:sz="4" w:space="0" w:color="auto"/>
            </w:tcBorders>
            <w:shd w:val="clear" w:color="auto" w:fill="auto"/>
            <w:noWrap/>
            <w:vAlign w:val="center"/>
            <w:hideMark/>
          </w:tcPr>
          <w:p w:rsidR="001C3AB3" w:rsidRPr="00011B7B" w:rsidRDefault="001C3AB3" w:rsidP="001C3AB3">
            <w:pPr>
              <w:spacing w:after="0" w:line="240" w:lineRule="auto"/>
              <w:rPr>
                <w:rFonts w:ascii="Arial" w:eastAsia="Times New Roman" w:hAnsi="Arial" w:cs="Arial"/>
                <w:b/>
                <w:bCs/>
                <w:color w:val="000000"/>
                <w:sz w:val="16"/>
                <w:lang w:eastAsia="es-MX"/>
              </w:rPr>
            </w:pPr>
          </w:p>
          <w:p w:rsidR="00643C1F" w:rsidRPr="00011B7B" w:rsidRDefault="00643C1F" w:rsidP="004B1F20">
            <w:pPr>
              <w:spacing w:after="0" w:line="240" w:lineRule="auto"/>
              <w:jc w:val="right"/>
              <w:rPr>
                <w:rFonts w:ascii="Arial" w:eastAsia="Times New Roman" w:hAnsi="Arial" w:cs="Arial"/>
                <w:b/>
                <w:bCs/>
                <w:color w:val="000000"/>
                <w:sz w:val="16"/>
                <w:lang w:eastAsia="es-MX"/>
              </w:rPr>
            </w:pPr>
            <w:r w:rsidRPr="00011B7B">
              <w:rPr>
                <w:rFonts w:ascii="Arial" w:eastAsia="Times New Roman" w:hAnsi="Arial" w:cs="Arial"/>
                <w:b/>
                <w:bCs/>
                <w:color w:val="000000"/>
                <w:sz w:val="16"/>
                <w:lang w:eastAsia="es-MX"/>
              </w:rPr>
              <w:t xml:space="preserve">           </w:t>
            </w:r>
            <w:r w:rsidR="001C3AB3" w:rsidRPr="00011B7B">
              <w:rPr>
                <w:rFonts w:ascii="Arial" w:eastAsia="Times New Roman" w:hAnsi="Arial" w:cs="Arial"/>
                <w:b/>
                <w:bCs/>
                <w:color w:val="000000"/>
                <w:sz w:val="16"/>
                <w:lang w:eastAsia="es-MX"/>
              </w:rPr>
              <w:t xml:space="preserve">                     </w:t>
            </w:r>
            <w:r w:rsidRPr="00011B7B">
              <w:rPr>
                <w:rFonts w:ascii="Arial" w:eastAsia="Times New Roman" w:hAnsi="Arial" w:cs="Arial"/>
                <w:b/>
                <w:bCs/>
                <w:color w:val="000000"/>
                <w:sz w:val="16"/>
                <w:lang w:eastAsia="es-MX"/>
              </w:rPr>
              <w:t xml:space="preserve">-   </w:t>
            </w:r>
          </w:p>
        </w:tc>
        <w:tc>
          <w:tcPr>
            <w:tcW w:w="498" w:type="pct"/>
            <w:tcBorders>
              <w:top w:val="nil"/>
              <w:left w:val="nil"/>
              <w:bottom w:val="single" w:sz="4" w:space="0" w:color="auto"/>
              <w:right w:val="single" w:sz="4" w:space="0" w:color="auto"/>
            </w:tcBorders>
            <w:shd w:val="clear" w:color="auto" w:fill="auto"/>
            <w:noWrap/>
            <w:vAlign w:val="center"/>
            <w:hideMark/>
          </w:tcPr>
          <w:p w:rsidR="001C3AB3"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w:t>
            </w:r>
          </w:p>
          <w:p w:rsidR="001C3AB3" w:rsidRPr="00011B7B" w:rsidRDefault="001C3AB3" w:rsidP="004B1F20">
            <w:pPr>
              <w:spacing w:after="0" w:line="240" w:lineRule="auto"/>
              <w:jc w:val="right"/>
              <w:rPr>
                <w:rFonts w:ascii="Arial" w:eastAsia="Times New Roman" w:hAnsi="Arial" w:cs="Arial"/>
                <w:color w:val="0F253F"/>
                <w:sz w:val="16"/>
                <w:lang w:eastAsia="es-MX"/>
              </w:rPr>
            </w:pPr>
          </w:p>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w:t>
            </w:r>
          </w:p>
        </w:tc>
        <w:tc>
          <w:tcPr>
            <w:tcW w:w="498" w:type="pct"/>
            <w:tcBorders>
              <w:top w:val="nil"/>
              <w:left w:val="nil"/>
              <w:bottom w:val="single" w:sz="4" w:space="0" w:color="auto"/>
              <w:right w:val="single" w:sz="4" w:space="0" w:color="auto"/>
            </w:tcBorders>
            <w:shd w:val="clear" w:color="auto" w:fill="auto"/>
            <w:noWrap/>
            <w:vAlign w:val="center"/>
            <w:hideMark/>
          </w:tcPr>
          <w:p w:rsidR="001C3AB3"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w:t>
            </w:r>
          </w:p>
          <w:p w:rsidR="001C3AB3" w:rsidRPr="00011B7B" w:rsidRDefault="001C3AB3" w:rsidP="004B1F20">
            <w:pPr>
              <w:spacing w:after="0" w:line="240" w:lineRule="auto"/>
              <w:jc w:val="right"/>
              <w:rPr>
                <w:rFonts w:ascii="Arial" w:eastAsia="Times New Roman" w:hAnsi="Arial" w:cs="Arial"/>
                <w:color w:val="0F253F"/>
                <w:sz w:val="16"/>
                <w:lang w:eastAsia="es-MX"/>
              </w:rPr>
            </w:pPr>
          </w:p>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w:t>
            </w:r>
          </w:p>
        </w:tc>
        <w:tc>
          <w:tcPr>
            <w:tcW w:w="498" w:type="pct"/>
            <w:tcBorders>
              <w:top w:val="nil"/>
              <w:left w:val="nil"/>
              <w:bottom w:val="single" w:sz="4" w:space="0" w:color="auto"/>
              <w:right w:val="single" w:sz="4" w:space="0" w:color="auto"/>
            </w:tcBorders>
            <w:shd w:val="clear" w:color="auto" w:fill="auto"/>
            <w:noWrap/>
            <w:vAlign w:val="center"/>
            <w:hideMark/>
          </w:tcPr>
          <w:p w:rsidR="001C3AB3"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w:t>
            </w:r>
          </w:p>
          <w:p w:rsidR="001C3AB3" w:rsidRPr="00011B7B" w:rsidRDefault="001C3AB3" w:rsidP="004B1F20">
            <w:pPr>
              <w:spacing w:after="0" w:line="240" w:lineRule="auto"/>
              <w:jc w:val="right"/>
              <w:rPr>
                <w:rFonts w:ascii="Arial" w:eastAsia="Times New Roman" w:hAnsi="Arial" w:cs="Arial"/>
                <w:color w:val="0F253F"/>
                <w:sz w:val="16"/>
                <w:lang w:eastAsia="es-MX"/>
              </w:rPr>
            </w:pPr>
          </w:p>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w:t>
            </w:r>
          </w:p>
        </w:tc>
        <w:tc>
          <w:tcPr>
            <w:tcW w:w="498" w:type="pct"/>
            <w:tcBorders>
              <w:top w:val="nil"/>
              <w:left w:val="nil"/>
              <w:bottom w:val="single" w:sz="4" w:space="0" w:color="auto"/>
              <w:right w:val="single" w:sz="4" w:space="0" w:color="auto"/>
            </w:tcBorders>
            <w:shd w:val="clear" w:color="auto" w:fill="auto"/>
            <w:noWrap/>
            <w:vAlign w:val="center"/>
            <w:hideMark/>
          </w:tcPr>
          <w:p w:rsidR="001C3AB3"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w:t>
            </w:r>
          </w:p>
          <w:p w:rsidR="001C3AB3" w:rsidRPr="00011B7B" w:rsidRDefault="001C3AB3" w:rsidP="004B1F20">
            <w:pPr>
              <w:spacing w:after="0" w:line="240" w:lineRule="auto"/>
              <w:jc w:val="right"/>
              <w:rPr>
                <w:rFonts w:ascii="Arial" w:eastAsia="Times New Roman" w:hAnsi="Arial" w:cs="Arial"/>
                <w:color w:val="0F253F"/>
                <w:sz w:val="16"/>
                <w:lang w:eastAsia="es-MX"/>
              </w:rPr>
            </w:pPr>
          </w:p>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w:t>
            </w:r>
          </w:p>
        </w:tc>
        <w:tc>
          <w:tcPr>
            <w:tcW w:w="492" w:type="pct"/>
            <w:tcBorders>
              <w:top w:val="nil"/>
              <w:left w:val="nil"/>
              <w:bottom w:val="single" w:sz="4" w:space="0" w:color="auto"/>
              <w:right w:val="single" w:sz="4" w:space="0" w:color="auto"/>
            </w:tcBorders>
            <w:shd w:val="clear" w:color="auto" w:fill="auto"/>
            <w:noWrap/>
            <w:vAlign w:val="center"/>
            <w:hideMark/>
          </w:tcPr>
          <w:p w:rsidR="001C3AB3"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w:t>
            </w:r>
          </w:p>
          <w:p w:rsidR="001C3AB3" w:rsidRPr="00011B7B" w:rsidRDefault="001C3AB3" w:rsidP="004B1F20">
            <w:pPr>
              <w:spacing w:after="0" w:line="240" w:lineRule="auto"/>
              <w:jc w:val="right"/>
              <w:rPr>
                <w:rFonts w:ascii="Arial" w:eastAsia="Times New Roman" w:hAnsi="Arial" w:cs="Arial"/>
                <w:color w:val="0F253F"/>
                <w:sz w:val="16"/>
                <w:lang w:eastAsia="es-MX"/>
              </w:rPr>
            </w:pPr>
          </w:p>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w:t>
            </w:r>
          </w:p>
        </w:tc>
      </w:tr>
      <w:tr w:rsidR="004B1F20" w:rsidRPr="00011B7B" w:rsidTr="002645C2">
        <w:trPr>
          <w:trHeight w:val="121"/>
          <w:jc w:val="center"/>
        </w:trPr>
        <w:tc>
          <w:tcPr>
            <w:tcW w:w="217" w:type="pct"/>
            <w:tcBorders>
              <w:top w:val="nil"/>
              <w:left w:val="single" w:sz="4" w:space="0" w:color="auto"/>
              <w:bottom w:val="single" w:sz="4" w:space="0" w:color="auto"/>
              <w:right w:val="single" w:sz="4" w:space="0" w:color="auto"/>
            </w:tcBorders>
            <w:shd w:val="clear" w:color="auto" w:fill="auto"/>
            <w:noWrap/>
            <w:vAlign w:val="bottom"/>
            <w:hideMark/>
          </w:tcPr>
          <w:p w:rsidR="00643C1F" w:rsidRPr="00011B7B" w:rsidRDefault="00643C1F" w:rsidP="00643C1F">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2.2</w:t>
            </w:r>
          </w:p>
        </w:tc>
        <w:tc>
          <w:tcPr>
            <w:tcW w:w="1058" w:type="pct"/>
            <w:tcBorders>
              <w:top w:val="nil"/>
              <w:left w:val="nil"/>
              <w:bottom w:val="single" w:sz="4" w:space="0" w:color="auto"/>
              <w:right w:val="single" w:sz="4" w:space="0" w:color="auto"/>
            </w:tcBorders>
            <w:shd w:val="clear" w:color="auto" w:fill="auto"/>
            <w:vAlign w:val="bottom"/>
            <w:hideMark/>
          </w:tcPr>
          <w:p w:rsidR="00643C1F" w:rsidRPr="00011B7B" w:rsidRDefault="00643C1F" w:rsidP="004B1F20">
            <w:pPr>
              <w:spacing w:after="0" w:line="240" w:lineRule="auto"/>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Cuotas para el Seguro Social</w:t>
            </w:r>
          </w:p>
        </w:tc>
        <w:tc>
          <w:tcPr>
            <w:tcW w:w="744"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b/>
                <w:bCs/>
                <w:color w:val="000000"/>
                <w:sz w:val="16"/>
                <w:lang w:eastAsia="es-MX"/>
              </w:rPr>
            </w:pPr>
            <w:r w:rsidRPr="00011B7B">
              <w:rPr>
                <w:rFonts w:ascii="Arial" w:eastAsia="Times New Roman" w:hAnsi="Arial" w:cs="Arial"/>
                <w:b/>
                <w:bCs/>
                <w:color w:val="000000"/>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2"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r>
      <w:tr w:rsidR="004B1F20" w:rsidRPr="00011B7B" w:rsidTr="002645C2">
        <w:trPr>
          <w:trHeight w:val="151"/>
          <w:jc w:val="center"/>
        </w:trPr>
        <w:tc>
          <w:tcPr>
            <w:tcW w:w="217" w:type="pct"/>
            <w:tcBorders>
              <w:top w:val="nil"/>
              <w:left w:val="single" w:sz="4" w:space="0" w:color="auto"/>
              <w:bottom w:val="single" w:sz="4" w:space="0" w:color="auto"/>
              <w:right w:val="single" w:sz="4" w:space="0" w:color="auto"/>
            </w:tcBorders>
            <w:shd w:val="clear" w:color="auto" w:fill="auto"/>
            <w:noWrap/>
            <w:vAlign w:val="bottom"/>
            <w:hideMark/>
          </w:tcPr>
          <w:p w:rsidR="00643C1F" w:rsidRPr="00011B7B" w:rsidRDefault="00643C1F" w:rsidP="00643C1F">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2.3</w:t>
            </w:r>
          </w:p>
        </w:tc>
        <w:tc>
          <w:tcPr>
            <w:tcW w:w="1058" w:type="pct"/>
            <w:tcBorders>
              <w:top w:val="nil"/>
              <w:left w:val="nil"/>
              <w:bottom w:val="single" w:sz="4" w:space="0" w:color="auto"/>
              <w:right w:val="single" w:sz="4" w:space="0" w:color="auto"/>
            </w:tcBorders>
            <w:shd w:val="clear" w:color="auto" w:fill="auto"/>
            <w:vAlign w:val="bottom"/>
            <w:hideMark/>
          </w:tcPr>
          <w:p w:rsidR="00643C1F" w:rsidRPr="00011B7B" w:rsidRDefault="00643C1F" w:rsidP="004B1F20">
            <w:pPr>
              <w:spacing w:after="0" w:line="240" w:lineRule="auto"/>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Cuotas de Ahorro para el Retiro</w:t>
            </w:r>
          </w:p>
        </w:tc>
        <w:tc>
          <w:tcPr>
            <w:tcW w:w="744"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b/>
                <w:bCs/>
                <w:color w:val="000000"/>
                <w:sz w:val="16"/>
                <w:lang w:eastAsia="es-MX"/>
              </w:rPr>
            </w:pPr>
            <w:r w:rsidRPr="00011B7B">
              <w:rPr>
                <w:rFonts w:ascii="Arial" w:eastAsia="Times New Roman" w:hAnsi="Arial" w:cs="Arial"/>
                <w:b/>
                <w:bCs/>
                <w:color w:val="000000"/>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2"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r>
      <w:tr w:rsidR="004B1F20" w:rsidRPr="00011B7B" w:rsidTr="002645C2">
        <w:trPr>
          <w:trHeight w:val="121"/>
          <w:jc w:val="center"/>
        </w:trPr>
        <w:tc>
          <w:tcPr>
            <w:tcW w:w="217" w:type="pct"/>
            <w:tcBorders>
              <w:top w:val="nil"/>
              <w:left w:val="single" w:sz="4" w:space="0" w:color="auto"/>
              <w:bottom w:val="single" w:sz="4" w:space="0" w:color="auto"/>
              <w:right w:val="single" w:sz="4" w:space="0" w:color="auto"/>
            </w:tcBorders>
            <w:shd w:val="clear" w:color="auto" w:fill="auto"/>
            <w:noWrap/>
            <w:vAlign w:val="bottom"/>
            <w:hideMark/>
          </w:tcPr>
          <w:p w:rsidR="00643C1F" w:rsidRPr="00011B7B" w:rsidRDefault="00643C1F" w:rsidP="00643C1F">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2.4</w:t>
            </w:r>
          </w:p>
        </w:tc>
        <w:tc>
          <w:tcPr>
            <w:tcW w:w="1058" w:type="pct"/>
            <w:tcBorders>
              <w:top w:val="nil"/>
              <w:left w:val="nil"/>
              <w:bottom w:val="single" w:sz="4" w:space="0" w:color="auto"/>
              <w:right w:val="single" w:sz="4" w:space="0" w:color="auto"/>
            </w:tcBorders>
            <w:shd w:val="clear" w:color="auto" w:fill="auto"/>
            <w:vAlign w:val="bottom"/>
            <w:hideMark/>
          </w:tcPr>
          <w:p w:rsidR="00643C1F" w:rsidRPr="00011B7B" w:rsidRDefault="00643C1F" w:rsidP="004B1F20">
            <w:pPr>
              <w:spacing w:after="0" w:line="240" w:lineRule="auto"/>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Otras Cuotas y Aportaciones para la Seguridad Social</w:t>
            </w:r>
          </w:p>
        </w:tc>
        <w:tc>
          <w:tcPr>
            <w:tcW w:w="744"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b/>
                <w:bCs/>
                <w:color w:val="000000"/>
                <w:sz w:val="16"/>
                <w:lang w:eastAsia="es-MX"/>
              </w:rPr>
            </w:pPr>
            <w:r w:rsidRPr="00011B7B">
              <w:rPr>
                <w:rFonts w:ascii="Arial" w:eastAsia="Times New Roman" w:hAnsi="Arial" w:cs="Arial"/>
                <w:b/>
                <w:bCs/>
                <w:color w:val="000000"/>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2"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r>
      <w:tr w:rsidR="004B1F20" w:rsidRPr="00011B7B" w:rsidTr="002645C2">
        <w:trPr>
          <w:trHeight w:val="121"/>
          <w:jc w:val="center"/>
        </w:trPr>
        <w:tc>
          <w:tcPr>
            <w:tcW w:w="217" w:type="pct"/>
            <w:tcBorders>
              <w:top w:val="nil"/>
              <w:left w:val="single" w:sz="4" w:space="0" w:color="auto"/>
              <w:bottom w:val="single" w:sz="4" w:space="0" w:color="auto"/>
              <w:right w:val="single" w:sz="4" w:space="0" w:color="auto"/>
            </w:tcBorders>
            <w:shd w:val="clear" w:color="auto" w:fill="auto"/>
            <w:noWrap/>
            <w:vAlign w:val="bottom"/>
            <w:hideMark/>
          </w:tcPr>
          <w:p w:rsidR="00643C1F" w:rsidRPr="00011B7B" w:rsidRDefault="00643C1F" w:rsidP="00643C1F">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2.5</w:t>
            </w:r>
          </w:p>
        </w:tc>
        <w:tc>
          <w:tcPr>
            <w:tcW w:w="1058" w:type="pct"/>
            <w:tcBorders>
              <w:top w:val="nil"/>
              <w:left w:val="nil"/>
              <w:bottom w:val="single" w:sz="4" w:space="0" w:color="auto"/>
              <w:right w:val="single" w:sz="4" w:space="0" w:color="auto"/>
            </w:tcBorders>
            <w:shd w:val="clear" w:color="auto" w:fill="auto"/>
            <w:noWrap/>
            <w:vAlign w:val="bottom"/>
            <w:hideMark/>
          </w:tcPr>
          <w:p w:rsidR="00643C1F" w:rsidRPr="00011B7B" w:rsidRDefault="00643C1F" w:rsidP="004B1F20">
            <w:pPr>
              <w:spacing w:after="0" w:line="240" w:lineRule="auto"/>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Accesorios </w:t>
            </w:r>
          </w:p>
        </w:tc>
        <w:tc>
          <w:tcPr>
            <w:tcW w:w="744"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b/>
                <w:bCs/>
                <w:color w:val="000000"/>
                <w:sz w:val="16"/>
                <w:lang w:eastAsia="es-MX"/>
              </w:rPr>
            </w:pPr>
            <w:r w:rsidRPr="00011B7B">
              <w:rPr>
                <w:rFonts w:ascii="Arial" w:eastAsia="Times New Roman" w:hAnsi="Arial" w:cs="Arial"/>
                <w:b/>
                <w:bCs/>
                <w:color w:val="000000"/>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2"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r>
      <w:tr w:rsidR="004B1F20" w:rsidRPr="00011B7B" w:rsidTr="002645C2">
        <w:trPr>
          <w:trHeight w:val="121"/>
          <w:jc w:val="center"/>
        </w:trPr>
        <w:tc>
          <w:tcPr>
            <w:tcW w:w="217" w:type="pct"/>
            <w:tcBorders>
              <w:top w:val="nil"/>
              <w:left w:val="single" w:sz="4" w:space="0" w:color="auto"/>
              <w:bottom w:val="single" w:sz="4" w:space="0" w:color="auto"/>
              <w:right w:val="single" w:sz="4" w:space="0" w:color="auto"/>
            </w:tcBorders>
            <w:shd w:val="clear" w:color="auto" w:fill="auto"/>
            <w:noWrap/>
            <w:vAlign w:val="bottom"/>
            <w:hideMark/>
          </w:tcPr>
          <w:p w:rsidR="00643C1F" w:rsidRPr="00011B7B" w:rsidRDefault="00643C1F" w:rsidP="00643C1F">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3</w:t>
            </w:r>
          </w:p>
        </w:tc>
        <w:tc>
          <w:tcPr>
            <w:tcW w:w="1058" w:type="pct"/>
            <w:tcBorders>
              <w:top w:val="nil"/>
              <w:left w:val="nil"/>
              <w:bottom w:val="single" w:sz="4" w:space="0" w:color="auto"/>
              <w:right w:val="single" w:sz="4" w:space="0" w:color="auto"/>
            </w:tcBorders>
            <w:shd w:val="clear" w:color="auto" w:fill="auto"/>
            <w:noWrap/>
            <w:vAlign w:val="bottom"/>
            <w:hideMark/>
          </w:tcPr>
          <w:p w:rsidR="00643C1F" w:rsidRPr="00011B7B" w:rsidRDefault="00643C1F" w:rsidP="004B1F20">
            <w:pPr>
              <w:spacing w:after="0" w:line="240" w:lineRule="auto"/>
              <w:rPr>
                <w:rFonts w:ascii="Arial" w:eastAsia="Times New Roman" w:hAnsi="Arial" w:cs="Arial"/>
                <w:b/>
                <w:bCs/>
                <w:color w:val="000000"/>
                <w:sz w:val="16"/>
                <w:lang w:eastAsia="es-MX"/>
              </w:rPr>
            </w:pPr>
            <w:r w:rsidRPr="00011B7B">
              <w:rPr>
                <w:rFonts w:ascii="Arial" w:eastAsia="Times New Roman" w:hAnsi="Arial" w:cs="Arial"/>
                <w:b/>
                <w:bCs/>
                <w:color w:val="000000"/>
                <w:sz w:val="16"/>
                <w:lang w:eastAsia="es-MX"/>
              </w:rPr>
              <w:t>Contribuciones de Mejoras</w:t>
            </w:r>
          </w:p>
        </w:tc>
        <w:tc>
          <w:tcPr>
            <w:tcW w:w="744"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7E1BF8">
            <w:pPr>
              <w:spacing w:after="0" w:line="240" w:lineRule="auto"/>
              <w:jc w:val="right"/>
              <w:rPr>
                <w:rFonts w:ascii="Arial" w:eastAsia="Times New Roman" w:hAnsi="Arial" w:cs="Arial"/>
                <w:b/>
                <w:color w:val="000000"/>
                <w:sz w:val="16"/>
                <w:lang w:eastAsia="es-MX"/>
              </w:rPr>
            </w:pPr>
            <w:r w:rsidRPr="00011B7B">
              <w:rPr>
                <w:rFonts w:ascii="Arial" w:eastAsia="Times New Roman" w:hAnsi="Arial" w:cs="Arial"/>
                <w:b/>
                <w:color w:val="000000"/>
                <w:sz w:val="16"/>
                <w:lang w:eastAsia="es-MX"/>
              </w:rPr>
              <w:t>2,389,969.40</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7E1BF8">
            <w:pPr>
              <w:spacing w:after="0" w:line="240" w:lineRule="auto"/>
              <w:jc w:val="right"/>
              <w:rPr>
                <w:rFonts w:ascii="Arial" w:eastAsia="Times New Roman" w:hAnsi="Arial" w:cs="Arial"/>
                <w:b/>
                <w:color w:val="000000"/>
                <w:sz w:val="16"/>
                <w:lang w:eastAsia="es-MX"/>
              </w:rPr>
            </w:pPr>
            <w:r w:rsidRPr="00011B7B">
              <w:rPr>
                <w:rFonts w:ascii="Arial" w:eastAsia="Times New Roman" w:hAnsi="Arial" w:cs="Arial"/>
                <w:b/>
                <w:color w:val="000000"/>
                <w:sz w:val="16"/>
                <w:lang w:eastAsia="es-MX"/>
              </w:rPr>
              <w:t>131,175.08</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7E1BF8">
            <w:pPr>
              <w:spacing w:after="0" w:line="240" w:lineRule="auto"/>
              <w:jc w:val="right"/>
              <w:rPr>
                <w:rFonts w:ascii="Arial" w:eastAsia="Times New Roman" w:hAnsi="Arial" w:cs="Arial"/>
                <w:b/>
                <w:color w:val="0F253F"/>
                <w:sz w:val="16"/>
                <w:lang w:eastAsia="es-MX"/>
              </w:rPr>
            </w:pPr>
            <w:r w:rsidRPr="00011B7B">
              <w:rPr>
                <w:rFonts w:ascii="Arial" w:eastAsia="Times New Roman" w:hAnsi="Arial" w:cs="Arial"/>
                <w:b/>
                <w:color w:val="0F253F"/>
                <w:sz w:val="16"/>
                <w:lang w:eastAsia="es-MX"/>
              </w:rPr>
              <w:t>218,173.99</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7E1BF8">
            <w:pPr>
              <w:spacing w:after="0" w:line="240" w:lineRule="auto"/>
              <w:jc w:val="right"/>
              <w:rPr>
                <w:rFonts w:ascii="Arial" w:eastAsia="Times New Roman" w:hAnsi="Arial" w:cs="Arial"/>
                <w:b/>
                <w:color w:val="0F253F"/>
                <w:sz w:val="16"/>
                <w:lang w:eastAsia="es-MX"/>
              </w:rPr>
            </w:pPr>
            <w:r w:rsidRPr="00011B7B">
              <w:rPr>
                <w:rFonts w:ascii="Arial" w:eastAsia="Times New Roman" w:hAnsi="Arial" w:cs="Arial"/>
                <w:b/>
                <w:color w:val="0F253F"/>
                <w:sz w:val="16"/>
                <w:lang w:eastAsia="es-MX"/>
              </w:rPr>
              <w:t>243,272.69</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7E1BF8">
            <w:pPr>
              <w:spacing w:after="0" w:line="240" w:lineRule="auto"/>
              <w:jc w:val="right"/>
              <w:rPr>
                <w:rFonts w:ascii="Arial" w:eastAsia="Times New Roman" w:hAnsi="Arial" w:cs="Arial"/>
                <w:b/>
                <w:color w:val="0F253F"/>
                <w:sz w:val="16"/>
                <w:lang w:eastAsia="es-MX"/>
              </w:rPr>
            </w:pPr>
            <w:r w:rsidRPr="00011B7B">
              <w:rPr>
                <w:rFonts w:ascii="Arial" w:eastAsia="Times New Roman" w:hAnsi="Arial" w:cs="Arial"/>
                <w:b/>
                <w:color w:val="0F253F"/>
                <w:sz w:val="16"/>
                <w:lang w:eastAsia="es-MX"/>
              </w:rPr>
              <w:t>236,390.82</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7E1BF8">
            <w:pPr>
              <w:spacing w:after="0" w:line="240" w:lineRule="auto"/>
              <w:jc w:val="right"/>
              <w:rPr>
                <w:rFonts w:ascii="Arial" w:eastAsia="Times New Roman" w:hAnsi="Arial" w:cs="Arial"/>
                <w:b/>
                <w:color w:val="0F253F"/>
                <w:sz w:val="16"/>
                <w:lang w:eastAsia="es-MX"/>
              </w:rPr>
            </w:pPr>
            <w:r w:rsidRPr="00011B7B">
              <w:rPr>
                <w:rFonts w:ascii="Arial" w:eastAsia="Times New Roman" w:hAnsi="Arial" w:cs="Arial"/>
                <w:b/>
                <w:color w:val="0F253F"/>
                <w:sz w:val="16"/>
                <w:lang w:eastAsia="es-MX"/>
              </w:rPr>
              <w:t>210,354.36</w:t>
            </w:r>
          </w:p>
        </w:tc>
        <w:tc>
          <w:tcPr>
            <w:tcW w:w="492"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7E1BF8">
            <w:pPr>
              <w:spacing w:after="0" w:line="240" w:lineRule="auto"/>
              <w:jc w:val="right"/>
              <w:rPr>
                <w:rFonts w:ascii="Arial" w:eastAsia="Times New Roman" w:hAnsi="Arial" w:cs="Arial"/>
                <w:b/>
                <w:color w:val="0F253F"/>
                <w:sz w:val="16"/>
                <w:lang w:eastAsia="es-MX"/>
              </w:rPr>
            </w:pPr>
            <w:r w:rsidRPr="00011B7B">
              <w:rPr>
                <w:rFonts w:ascii="Arial" w:eastAsia="Times New Roman" w:hAnsi="Arial" w:cs="Arial"/>
                <w:b/>
                <w:color w:val="0F253F"/>
                <w:sz w:val="16"/>
                <w:lang w:eastAsia="es-MX"/>
              </w:rPr>
              <w:t>477,600.77</w:t>
            </w:r>
          </w:p>
        </w:tc>
      </w:tr>
      <w:tr w:rsidR="004B1F20" w:rsidRPr="00011B7B" w:rsidTr="002645C2">
        <w:trPr>
          <w:trHeight w:val="121"/>
          <w:jc w:val="center"/>
        </w:trPr>
        <w:tc>
          <w:tcPr>
            <w:tcW w:w="217" w:type="pct"/>
            <w:tcBorders>
              <w:top w:val="nil"/>
              <w:left w:val="single" w:sz="4" w:space="0" w:color="auto"/>
              <w:bottom w:val="single" w:sz="4" w:space="0" w:color="auto"/>
              <w:right w:val="single" w:sz="4" w:space="0" w:color="auto"/>
            </w:tcBorders>
            <w:shd w:val="clear" w:color="auto" w:fill="auto"/>
            <w:noWrap/>
            <w:vAlign w:val="bottom"/>
            <w:hideMark/>
          </w:tcPr>
          <w:p w:rsidR="00643C1F" w:rsidRPr="00011B7B" w:rsidRDefault="00643C1F" w:rsidP="00643C1F">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3.1</w:t>
            </w:r>
          </w:p>
        </w:tc>
        <w:tc>
          <w:tcPr>
            <w:tcW w:w="1058" w:type="pct"/>
            <w:tcBorders>
              <w:top w:val="nil"/>
              <w:left w:val="nil"/>
              <w:bottom w:val="single" w:sz="4" w:space="0" w:color="auto"/>
              <w:right w:val="single" w:sz="4" w:space="0" w:color="auto"/>
            </w:tcBorders>
            <w:shd w:val="clear" w:color="auto" w:fill="auto"/>
            <w:noWrap/>
            <w:vAlign w:val="bottom"/>
            <w:hideMark/>
          </w:tcPr>
          <w:p w:rsidR="00643C1F" w:rsidRPr="00011B7B" w:rsidRDefault="00643C1F" w:rsidP="004B1F20">
            <w:pPr>
              <w:spacing w:after="0" w:line="240" w:lineRule="auto"/>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Contribuciones de Mejoras por obras Públicas</w:t>
            </w:r>
          </w:p>
        </w:tc>
        <w:tc>
          <w:tcPr>
            <w:tcW w:w="744"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2,389,969.40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131,175.08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218,173.99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243,272.69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236,390.82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210,354.36 </w:t>
            </w:r>
          </w:p>
        </w:tc>
        <w:tc>
          <w:tcPr>
            <w:tcW w:w="492"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477,600.77 </w:t>
            </w:r>
          </w:p>
        </w:tc>
      </w:tr>
      <w:tr w:rsidR="004B1F20" w:rsidRPr="00011B7B" w:rsidTr="002645C2">
        <w:trPr>
          <w:trHeight w:val="121"/>
          <w:jc w:val="center"/>
        </w:trPr>
        <w:tc>
          <w:tcPr>
            <w:tcW w:w="217" w:type="pct"/>
            <w:tcBorders>
              <w:top w:val="nil"/>
              <w:left w:val="single" w:sz="4" w:space="0" w:color="auto"/>
              <w:bottom w:val="single" w:sz="4" w:space="0" w:color="auto"/>
              <w:right w:val="single" w:sz="4" w:space="0" w:color="auto"/>
            </w:tcBorders>
            <w:shd w:val="clear" w:color="auto" w:fill="auto"/>
            <w:noWrap/>
            <w:vAlign w:val="bottom"/>
            <w:hideMark/>
          </w:tcPr>
          <w:p w:rsidR="00643C1F" w:rsidRPr="00011B7B" w:rsidRDefault="00643C1F" w:rsidP="00643C1F">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3.1.1</w:t>
            </w:r>
          </w:p>
        </w:tc>
        <w:tc>
          <w:tcPr>
            <w:tcW w:w="1058" w:type="pct"/>
            <w:tcBorders>
              <w:top w:val="nil"/>
              <w:left w:val="nil"/>
              <w:bottom w:val="single" w:sz="4" w:space="0" w:color="auto"/>
              <w:right w:val="single" w:sz="4" w:space="0" w:color="auto"/>
            </w:tcBorders>
            <w:shd w:val="clear" w:color="auto" w:fill="auto"/>
            <w:noWrap/>
            <w:vAlign w:val="bottom"/>
            <w:hideMark/>
          </w:tcPr>
          <w:p w:rsidR="00643C1F" w:rsidRPr="00011B7B" w:rsidRDefault="00643C1F" w:rsidP="004B1F20">
            <w:pPr>
              <w:spacing w:after="0" w:line="240" w:lineRule="auto"/>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Contribuciones de Mejoras por obras Públicas</w:t>
            </w:r>
          </w:p>
        </w:tc>
        <w:tc>
          <w:tcPr>
            <w:tcW w:w="744"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2,389,969.40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131,175.08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218,173.99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243,272.69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236,390.82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210,354.36 </w:t>
            </w:r>
          </w:p>
        </w:tc>
        <w:tc>
          <w:tcPr>
            <w:tcW w:w="492"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477,600.77 </w:t>
            </w:r>
          </w:p>
        </w:tc>
      </w:tr>
      <w:tr w:rsidR="004B1F20" w:rsidRPr="00011B7B" w:rsidTr="002645C2">
        <w:trPr>
          <w:trHeight w:val="242"/>
          <w:jc w:val="center"/>
        </w:trPr>
        <w:tc>
          <w:tcPr>
            <w:tcW w:w="217" w:type="pct"/>
            <w:tcBorders>
              <w:top w:val="nil"/>
              <w:left w:val="single" w:sz="4" w:space="0" w:color="auto"/>
              <w:bottom w:val="single" w:sz="4" w:space="0" w:color="auto"/>
              <w:right w:val="single" w:sz="4" w:space="0" w:color="auto"/>
            </w:tcBorders>
            <w:shd w:val="clear" w:color="auto" w:fill="auto"/>
            <w:noWrap/>
            <w:vAlign w:val="bottom"/>
            <w:hideMark/>
          </w:tcPr>
          <w:p w:rsidR="00643C1F" w:rsidRPr="00011B7B" w:rsidRDefault="00643C1F" w:rsidP="00643C1F">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3.2</w:t>
            </w:r>
          </w:p>
        </w:tc>
        <w:tc>
          <w:tcPr>
            <w:tcW w:w="1058" w:type="pct"/>
            <w:tcBorders>
              <w:top w:val="nil"/>
              <w:left w:val="nil"/>
              <w:bottom w:val="single" w:sz="4" w:space="0" w:color="auto"/>
              <w:right w:val="single" w:sz="4" w:space="0" w:color="auto"/>
            </w:tcBorders>
            <w:shd w:val="clear" w:color="auto" w:fill="auto"/>
            <w:vAlign w:val="bottom"/>
            <w:hideMark/>
          </w:tcPr>
          <w:p w:rsidR="00643C1F" w:rsidRPr="00011B7B" w:rsidRDefault="00643C1F" w:rsidP="004B1F20">
            <w:pPr>
              <w:spacing w:after="0" w:line="240" w:lineRule="auto"/>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Contribuciones de Mejoras no comprendidas en las  fracciones de la ley de Ingresos causadas en ejercicios fiscales anteriores pendientes de </w:t>
            </w:r>
            <w:r w:rsidR="00A93223" w:rsidRPr="00011B7B">
              <w:rPr>
                <w:rFonts w:ascii="Arial" w:eastAsia="Times New Roman" w:hAnsi="Arial" w:cs="Arial"/>
                <w:sz w:val="16"/>
                <w:lang w:eastAsia="es-MX"/>
              </w:rPr>
              <w:t>liquidación</w:t>
            </w:r>
            <w:r w:rsidRPr="00011B7B">
              <w:rPr>
                <w:rFonts w:ascii="Arial" w:eastAsia="Times New Roman" w:hAnsi="Arial" w:cs="Arial"/>
                <w:sz w:val="16"/>
                <w:lang w:eastAsia="es-MX"/>
              </w:rPr>
              <w:t xml:space="preserve"> o pago</w:t>
            </w:r>
          </w:p>
        </w:tc>
        <w:tc>
          <w:tcPr>
            <w:tcW w:w="744"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b/>
                <w:bCs/>
                <w:color w:val="000000"/>
                <w:sz w:val="16"/>
                <w:lang w:eastAsia="es-MX"/>
              </w:rPr>
            </w:pPr>
            <w:r w:rsidRPr="00011B7B">
              <w:rPr>
                <w:rFonts w:ascii="Arial" w:eastAsia="Times New Roman" w:hAnsi="Arial" w:cs="Arial"/>
                <w:b/>
                <w:bCs/>
                <w:color w:val="000000"/>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2"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r>
      <w:tr w:rsidR="004B1F20" w:rsidRPr="00011B7B" w:rsidTr="002645C2">
        <w:trPr>
          <w:trHeight w:val="121"/>
          <w:jc w:val="center"/>
        </w:trPr>
        <w:tc>
          <w:tcPr>
            <w:tcW w:w="217" w:type="pct"/>
            <w:tcBorders>
              <w:top w:val="nil"/>
              <w:left w:val="single" w:sz="4" w:space="0" w:color="auto"/>
              <w:bottom w:val="single" w:sz="4" w:space="0" w:color="auto"/>
              <w:right w:val="single" w:sz="4" w:space="0" w:color="auto"/>
            </w:tcBorders>
            <w:shd w:val="clear" w:color="000000" w:fill="FFFFFF"/>
            <w:noWrap/>
            <w:vAlign w:val="bottom"/>
            <w:hideMark/>
          </w:tcPr>
          <w:p w:rsidR="00643C1F" w:rsidRPr="00011B7B" w:rsidRDefault="00643C1F" w:rsidP="00643C1F">
            <w:pPr>
              <w:spacing w:after="0" w:line="240" w:lineRule="auto"/>
              <w:jc w:val="right"/>
              <w:rPr>
                <w:rFonts w:ascii="Arial" w:eastAsia="Times New Roman" w:hAnsi="Arial" w:cs="Arial"/>
                <w:b/>
                <w:bCs/>
                <w:color w:val="000000"/>
                <w:sz w:val="16"/>
                <w:lang w:eastAsia="es-MX"/>
              </w:rPr>
            </w:pPr>
            <w:r w:rsidRPr="00011B7B">
              <w:rPr>
                <w:rFonts w:ascii="Arial" w:eastAsia="Times New Roman" w:hAnsi="Arial" w:cs="Arial"/>
                <w:b/>
                <w:bCs/>
                <w:color w:val="000000"/>
                <w:sz w:val="16"/>
                <w:lang w:eastAsia="es-MX"/>
              </w:rPr>
              <w:t>4</w:t>
            </w:r>
          </w:p>
        </w:tc>
        <w:tc>
          <w:tcPr>
            <w:tcW w:w="1058" w:type="pct"/>
            <w:tcBorders>
              <w:top w:val="nil"/>
              <w:left w:val="nil"/>
              <w:bottom w:val="single" w:sz="4" w:space="0" w:color="auto"/>
              <w:right w:val="single" w:sz="4" w:space="0" w:color="auto"/>
            </w:tcBorders>
            <w:shd w:val="clear" w:color="auto" w:fill="auto"/>
            <w:noWrap/>
            <w:vAlign w:val="bottom"/>
            <w:hideMark/>
          </w:tcPr>
          <w:p w:rsidR="00643C1F" w:rsidRPr="00011B7B" w:rsidRDefault="00643C1F" w:rsidP="004B1F20">
            <w:pPr>
              <w:spacing w:after="0" w:line="240" w:lineRule="auto"/>
              <w:rPr>
                <w:rFonts w:ascii="Arial" w:eastAsia="Times New Roman" w:hAnsi="Arial" w:cs="Arial"/>
                <w:b/>
                <w:bCs/>
                <w:color w:val="000000"/>
                <w:sz w:val="16"/>
                <w:lang w:eastAsia="es-MX"/>
              </w:rPr>
            </w:pPr>
            <w:r w:rsidRPr="00011B7B">
              <w:rPr>
                <w:rFonts w:ascii="Arial" w:eastAsia="Times New Roman" w:hAnsi="Arial" w:cs="Arial"/>
                <w:b/>
                <w:bCs/>
                <w:color w:val="000000"/>
                <w:sz w:val="16"/>
                <w:lang w:eastAsia="es-MX"/>
              </w:rPr>
              <w:t>Derechos</w:t>
            </w:r>
          </w:p>
        </w:tc>
        <w:tc>
          <w:tcPr>
            <w:tcW w:w="744"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7E1BF8">
            <w:pPr>
              <w:spacing w:after="0" w:line="240" w:lineRule="auto"/>
              <w:jc w:val="right"/>
              <w:rPr>
                <w:rFonts w:ascii="Arial" w:eastAsia="Times New Roman" w:hAnsi="Arial" w:cs="Arial"/>
                <w:b/>
                <w:color w:val="000000"/>
                <w:sz w:val="16"/>
                <w:lang w:eastAsia="es-MX"/>
              </w:rPr>
            </w:pPr>
            <w:r w:rsidRPr="00011B7B">
              <w:rPr>
                <w:rFonts w:ascii="Arial" w:eastAsia="Times New Roman" w:hAnsi="Arial" w:cs="Arial"/>
                <w:b/>
                <w:color w:val="000000"/>
                <w:sz w:val="16"/>
                <w:lang w:eastAsia="es-MX"/>
              </w:rPr>
              <w:t>439,355,170.76</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7E1BF8">
            <w:pPr>
              <w:spacing w:after="0" w:line="240" w:lineRule="auto"/>
              <w:jc w:val="right"/>
              <w:rPr>
                <w:rFonts w:ascii="Arial" w:eastAsia="Times New Roman" w:hAnsi="Arial" w:cs="Arial"/>
                <w:b/>
                <w:color w:val="000000"/>
                <w:sz w:val="16"/>
                <w:lang w:eastAsia="es-MX"/>
              </w:rPr>
            </w:pPr>
            <w:r w:rsidRPr="00011B7B">
              <w:rPr>
                <w:rFonts w:ascii="Arial" w:eastAsia="Times New Roman" w:hAnsi="Arial" w:cs="Arial"/>
                <w:b/>
                <w:color w:val="000000"/>
                <w:sz w:val="16"/>
                <w:lang w:eastAsia="es-MX"/>
              </w:rPr>
              <w:t>49,959,150.90</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7E1BF8">
            <w:pPr>
              <w:spacing w:after="0" w:line="240" w:lineRule="auto"/>
              <w:jc w:val="right"/>
              <w:rPr>
                <w:rFonts w:ascii="Arial" w:eastAsia="Times New Roman" w:hAnsi="Arial" w:cs="Arial"/>
                <w:b/>
                <w:color w:val="000000"/>
                <w:sz w:val="16"/>
                <w:lang w:eastAsia="es-MX"/>
              </w:rPr>
            </w:pPr>
            <w:r w:rsidRPr="00011B7B">
              <w:rPr>
                <w:rFonts w:ascii="Arial" w:eastAsia="Times New Roman" w:hAnsi="Arial" w:cs="Arial"/>
                <w:b/>
                <w:color w:val="000000"/>
                <w:sz w:val="16"/>
                <w:lang w:eastAsia="es-MX"/>
              </w:rPr>
              <w:t>45,399,888.71</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7E1BF8">
            <w:pPr>
              <w:spacing w:after="0" w:line="240" w:lineRule="auto"/>
              <w:jc w:val="right"/>
              <w:rPr>
                <w:rFonts w:ascii="Arial" w:eastAsia="Times New Roman" w:hAnsi="Arial" w:cs="Arial"/>
                <w:b/>
                <w:color w:val="000000"/>
                <w:sz w:val="16"/>
                <w:lang w:eastAsia="es-MX"/>
              </w:rPr>
            </w:pPr>
            <w:r w:rsidRPr="00011B7B">
              <w:rPr>
                <w:rFonts w:ascii="Arial" w:eastAsia="Times New Roman" w:hAnsi="Arial" w:cs="Arial"/>
                <w:b/>
                <w:color w:val="000000"/>
                <w:sz w:val="16"/>
                <w:lang w:eastAsia="es-MX"/>
              </w:rPr>
              <w:t>40,421,149.54</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7E1BF8">
            <w:pPr>
              <w:spacing w:after="0" w:line="240" w:lineRule="auto"/>
              <w:jc w:val="right"/>
              <w:rPr>
                <w:rFonts w:ascii="Arial" w:eastAsia="Times New Roman" w:hAnsi="Arial" w:cs="Arial"/>
                <w:b/>
                <w:color w:val="000000"/>
                <w:sz w:val="16"/>
                <w:lang w:eastAsia="es-MX"/>
              </w:rPr>
            </w:pPr>
            <w:r w:rsidRPr="00011B7B">
              <w:rPr>
                <w:rFonts w:ascii="Arial" w:eastAsia="Times New Roman" w:hAnsi="Arial" w:cs="Arial"/>
                <w:b/>
                <w:color w:val="000000"/>
                <w:sz w:val="16"/>
                <w:lang w:eastAsia="es-MX"/>
              </w:rPr>
              <w:t>31,333,142.25</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7E1BF8">
            <w:pPr>
              <w:spacing w:after="0" w:line="240" w:lineRule="auto"/>
              <w:jc w:val="right"/>
              <w:rPr>
                <w:rFonts w:ascii="Arial" w:eastAsia="Times New Roman" w:hAnsi="Arial" w:cs="Arial"/>
                <w:b/>
                <w:color w:val="000000"/>
                <w:sz w:val="16"/>
                <w:lang w:eastAsia="es-MX"/>
              </w:rPr>
            </w:pPr>
            <w:r w:rsidRPr="00011B7B">
              <w:rPr>
                <w:rFonts w:ascii="Arial" w:eastAsia="Times New Roman" w:hAnsi="Arial" w:cs="Arial"/>
                <w:b/>
                <w:color w:val="000000"/>
                <w:sz w:val="16"/>
                <w:lang w:eastAsia="es-MX"/>
              </w:rPr>
              <w:t>28,343,810.95</w:t>
            </w:r>
          </w:p>
        </w:tc>
        <w:tc>
          <w:tcPr>
            <w:tcW w:w="492"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7E1BF8">
            <w:pPr>
              <w:spacing w:after="0" w:line="240" w:lineRule="auto"/>
              <w:jc w:val="right"/>
              <w:rPr>
                <w:rFonts w:ascii="Arial" w:eastAsia="Times New Roman" w:hAnsi="Arial" w:cs="Arial"/>
                <w:b/>
                <w:color w:val="000000"/>
                <w:sz w:val="16"/>
                <w:lang w:eastAsia="es-MX"/>
              </w:rPr>
            </w:pPr>
            <w:r w:rsidRPr="00011B7B">
              <w:rPr>
                <w:rFonts w:ascii="Arial" w:eastAsia="Times New Roman" w:hAnsi="Arial" w:cs="Arial"/>
                <w:b/>
                <w:color w:val="000000"/>
                <w:sz w:val="16"/>
                <w:lang w:eastAsia="es-MX"/>
              </w:rPr>
              <w:t>35,911,371.38</w:t>
            </w:r>
          </w:p>
        </w:tc>
      </w:tr>
      <w:tr w:rsidR="004B1F20" w:rsidRPr="00011B7B" w:rsidTr="002645C2">
        <w:trPr>
          <w:trHeight w:val="217"/>
          <w:jc w:val="center"/>
        </w:trPr>
        <w:tc>
          <w:tcPr>
            <w:tcW w:w="217" w:type="pct"/>
            <w:tcBorders>
              <w:top w:val="nil"/>
              <w:left w:val="single" w:sz="4" w:space="0" w:color="auto"/>
              <w:bottom w:val="single" w:sz="4" w:space="0" w:color="auto"/>
              <w:right w:val="single" w:sz="4" w:space="0" w:color="auto"/>
            </w:tcBorders>
            <w:shd w:val="clear" w:color="000000" w:fill="FFFFFF"/>
            <w:noWrap/>
            <w:vAlign w:val="bottom"/>
            <w:hideMark/>
          </w:tcPr>
          <w:p w:rsidR="00643C1F" w:rsidRPr="00011B7B" w:rsidRDefault="00643C1F" w:rsidP="00643C1F">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4.1</w:t>
            </w:r>
          </w:p>
        </w:tc>
        <w:tc>
          <w:tcPr>
            <w:tcW w:w="1058" w:type="pct"/>
            <w:tcBorders>
              <w:top w:val="nil"/>
              <w:left w:val="nil"/>
              <w:bottom w:val="single" w:sz="4" w:space="0" w:color="auto"/>
              <w:right w:val="single" w:sz="4" w:space="0" w:color="auto"/>
            </w:tcBorders>
            <w:shd w:val="clear" w:color="auto" w:fill="auto"/>
            <w:noWrap/>
            <w:vAlign w:val="bottom"/>
            <w:hideMark/>
          </w:tcPr>
          <w:p w:rsidR="00643C1F" w:rsidRPr="00011B7B" w:rsidRDefault="00643C1F" w:rsidP="004B1F20">
            <w:pPr>
              <w:spacing w:after="0" w:line="240" w:lineRule="auto"/>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Derechos por el uso, goce, aprovechamiento o explotación de bienes de dominio público</w:t>
            </w:r>
          </w:p>
        </w:tc>
        <w:tc>
          <w:tcPr>
            <w:tcW w:w="744"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19,190,375.54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1,702,063.09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1,408,248.15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1,551,223.83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1,556,842.20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1,610,501.64 </w:t>
            </w:r>
          </w:p>
        </w:tc>
        <w:tc>
          <w:tcPr>
            <w:tcW w:w="492"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1,597,357.54 </w:t>
            </w:r>
          </w:p>
        </w:tc>
      </w:tr>
      <w:tr w:rsidR="004B1F20" w:rsidRPr="00011B7B" w:rsidTr="002645C2">
        <w:trPr>
          <w:trHeight w:val="217"/>
          <w:jc w:val="center"/>
        </w:trPr>
        <w:tc>
          <w:tcPr>
            <w:tcW w:w="217" w:type="pct"/>
            <w:tcBorders>
              <w:top w:val="nil"/>
              <w:left w:val="single" w:sz="4" w:space="0" w:color="auto"/>
              <w:bottom w:val="single" w:sz="4" w:space="0" w:color="auto"/>
              <w:right w:val="single" w:sz="4" w:space="0" w:color="auto"/>
            </w:tcBorders>
            <w:shd w:val="clear" w:color="000000" w:fill="FFFFFF"/>
            <w:noWrap/>
            <w:vAlign w:val="bottom"/>
            <w:hideMark/>
          </w:tcPr>
          <w:p w:rsidR="00643C1F" w:rsidRPr="00011B7B" w:rsidRDefault="00643C1F" w:rsidP="00643C1F">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4.1.1</w:t>
            </w:r>
          </w:p>
        </w:tc>
        <w:tc>
          <w:tcPr>
            <w:tcW w:w="1058" w:type="pct"/>
            <w:tcBorders>
              <w:top w:val="nil"/>
              <w:left w:val="nil"/>
              <w:bottom w:val="single" w:sz="4" w:space="0" w:color="auto"/>
              <w:right w:val="single" w:sz="4" w:space="0" w:color="auto"/>
            </w:tcBorders>
            <w:shd w:val="clear" w:color="auto" w:fill="auto"/>
            <w:noWrap/>
            <w:vAlign w:val="bottom"/>
            <w:hideMark/>
          </w:tcPr>
          <w:p w:rsidR="005C6961" w:rsidRPr="00011B7B" w:rsidRDefault="00643C1F" w:rsidP="004B1F20">
            <w:pPr>
              <w:spacing w:after="0" w:line="240" w:lineRule="auto"/>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Por ocupación de espacios</w:t>
            </w:r>
          </w:p>
        </w:tc>
        <w:tc>
          <w:tcPr>
            <w:tcW w:w="744"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19,190,375.54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1,702,063.09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1,408,248.15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1,551,223.83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1,556,842.20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1,610,501.64 </w:t>
            </w:r>
          </w:p>
        </w:tc>
        <w:tc>
          <w:tcPr>
            <w:tcW w:w="492"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1,597,357.54 </w:t>
            </w:r>
          </w:p>
        </w:tc>
      </w:tr>
      <w:tr w:rsidR="004B1F20" w:rsidRPr="00011B7B" w:rsidTr="002645C2">
        <w:trPr>
          <w:trHeight w:val="121"/>
          <w:jc w:val="center"/>
        </w:trPr>
        <w:tc>
          <w:tcPr>
            <w:tcW w:w="217" w:type="pct"/>
            <w:tcBorders>
              <w:top w:val="nil"/>
              <w:left w:val="single" w:sz="4" w:space="0" w:color="auto"/>
              <w:bottom w:val="single" w:sz="4" w:space="0" w:color="auto"/>
              <w:right w:val="single" w:sz="4" w:space="0" w:color="auto"/>
            </w:tcBorders>
            <w:shd w:val="clear" w:color="000000" w:fill="FFFFFF"/>
            <w:noWrap/>
            <w:vAlign w:val="bottom"/>
            <w:hideMark/>
          </w:tcPr>
          <w:p w:rsidR="005C6961" w:rsidRPr="00011B7B" w:rsidRDefault="005C6961" w:rsidP="00643C1F">
            <w:pPr>
              <w:spacing w:after="0" w:line="240" w:lineRule="auto"/>
              <w:jc w:val="right"/>
              <w:rPr>
                <w:rFonts w:ascii="Arial" w:eastAsia="Times New Roman" w:hAnsi="Arial" w:cs="Arial"/>
                <w:color w:val="000000"/>
                <w:sz w:val="16"/>
                <w:lang w:eastAsia="es-MX"/>
              </w:rPr>
            </w:pPr>
          </w:p>
          <w:p w:rsidR="00643C1F" w:rsidRPr="00011B7B" w:rsidRDefault="00643C1F" w:rsidP="00643C1F">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4.2</w:t>
            </w:r>
          </w:p>
        </w:tc>
        <w:tc>
          <w:tcPr>
            <w:tcW w:w="1058" w:type="pct"/>
            <w:tcBorders>
              <w:top w:val="nil"/>
              <w:left w:val="nil"/>
              <w:bottom w:val="single" w:sz="4" w:space="0" w:color="auto"/>
              <w:right w:val="single" w:sz="4" w:space="0" w:color="auto"/>
            </w:tcBorders>
            <w:shd w:val="clear" w:color="auto" w:fill="auto"/>
            <w:noWrap/>
            <w:vAlign w:val="bottom"/>
            <w:hideMark/>
          </w:tcPr>
          <w:p w:rsidR="005C6961" w:rsidRPr="00011B7B" w:rsidRDefault="00643C1F" w:rsidP="004B1F20">
            <w:pPr>
              <w:spacing w:after="0" w:line="240" w:lineRule="auto"/>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w:t>
            </w:r>
          </w:p>
          <w:p w:rsidR="00643C1F" w:rsidRPr="00011B7B" w:rsidRDefault="00643C1F" w:rsidP="004B1F20">
            <w:pPr>
              <w:spacing w:after="0" w:line="240" w:lineRule="auto"/>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Derechos a los Hidrocarburos</w:t>
            </w:r>
          </w:p>
        </w:tc>
        <w:tc>
          <w:tcPr>
            <w:tcW w:w="744" w:type="pct"/>
            <w:tcBorders>
              <w:top w:val="nil"/>
              <w:left w:val="nil"/>
              <w:bottom w:val="single" w:sz="4" w:space="0" w:color="auto"/>
              <w:right w:val="single" w:sz="4" w:space="0" w:color="auto"/>
            </w:tcBorders>
            <w:shd w:val="clear" w:color="auto" w:fill="auto"/>
            <w:noWrap/>
            <w:vAlign w:val="center"/>
            <w:hideMark/>
          </w:tcPr>
          <w:p w:rsidR="005C6961"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w:t>
            </w:r>
          </w:p>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b/>
                <w:bCs/>
                <w:color w:val="000000"/>
                <w:sz w:val="16"/>
                <w:lang w:eastAsia="es-MX"/>
              </w:rPr>
            </w:pPr>
            <w:r w:rsidRPr="00011B7B">
              <w:rPr>
                <w:rFonts w:ascii="Arial" w:eastAsia="Times New Roman" w:hAnsi="Arial" w:cs="Arial"/>
                <w:b/>
                <w:bCs/>
                <w:color w:val="000000"/>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2"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r>
      <w:tr w:rsidR="004B1F20" w:rsidRPr="00011B7B" w:rsidTr="002645C2">
        <w:trPr>
          <w:trHeight w:val="121"/>
          <w:jc w:val="center"/>
        </w:trPr>
        <w:tc>
          <w:tcPr>
            <w:tcW w:w="217" w:type="pct"/>
            <w:tcBorders>
              <w:top w:val="nil"/>
              <w:left w:val="single" w:sz="4" w:space="0" w:color="auto"/>
              <w:bottom w:val="single" w:sz="4" w:space="0" w:color="auto"/>
              <w:right w:val="single" w:sz="4" w:space="0" w:color="auto"/>
            </w:tcBorders>
            <w:shd w:val="clear" w:color="000000" w:fill="FFFFFF"/>
            <w:noWrap/>
            <w:vAlign w:val="bottom"/>
            <w:hideMark/>
          </w:tcPr>
          <w:p w:rsidR="00643C1F" w:rsidRPr="00011B7B" w:rsidRDefault="00643C1F" w:rsidP="00643C1F">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4.3</w:t>
            </w:r>
          </w:p>
        </w:tc>
        <w:tc>
          <w:tcPr>
            <w:tcW w:w="1058" w:type="pct"/>
            <w:tcBorders>
              <w:top w:val="nil"/>
              <w:left w:val="nil"/>
              <w:bottom w:val="single" w:sz="4" w:space="0" w:color="auto"/>
              <w:right w:val="single" w:sz="4" w:space="0" w:color="auto"/>
            </w:tcBorders>
            <w:shd w:val="clear" w:color="auto" w:fill="auto"/>
            <w:noWrap/>
            <w:vAlign w:val="bottom"/>
            <w:hideMark/>
          </w:tcPr>
          <w:p w:rsidR="00643C1F" w:rsidRPr="00011B7B" w:rsidRDefault="00643C1F" w:rsidP="004B1F20">
            <w:pPr>
              <w:spacing w:after="0" w:line="240" w:lineRule="auto"/>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Derechos por prestación de servicios</w:t>
            </w:r>
          </w:p>
        </w:tc>
        <w:tc>
          <w:tcPr>
            <w:tcW w:w="744"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242,618,260.82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29,773,326.09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24,825,359.56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19,394,176.09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13,189,652.61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12,886,288.03 </w:t>
            </w:r>
          </w:p>
        </w:tc>
        <w:tc>
          <w:tcPr>
            <w:tcW w:w="492"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13,016,446.28 </w:t>
            </w:r>
          </w:p>
        </w:tc>
      </w:tr>
      <w:tr w:rsidR="004B1F20" w:rsidRPr="00011B7B" w:rsidTr="002645C2">
        <w:trPr>
          <w:trHeight w:val="121"/>
          <w:jc w:val="center"/>
        </w:trPr>
        <w:tc>
          <w:tcPr>
            <w:tcW w:w="217" w:type="pct"/>
            <w:tcBorders>
              <w:top w:val="nil"/>
              <w:left w:val="single" w:sz="4" w:space="0" w:color="auto"/>
              <w:bottom w:val="single" w:sz="4" w:space="0" w:color="auto"/>
              <w:right w:val="single" w:sz="4" w:space="0" w:color="auto"/>
            </w:tcBorders>
            <w:shd w:val="clear" w:color="000000" w:fill="FFFFFF"/>
            <w:noWrap/>
            <w:vAlign w:val="bottom"/>
            <w:hideMark/>
          </w:tcPr>
          <w:p w:rsidR="00643C1F" w:rsidRPr="00011B7B" w:rsidRDefault="00643C1F" w:rsidP="00643C1F">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4.3.1</w:t>
            </w:r>
          </w:p>
        </w:tc>
        <w:tc>
          <w:tcPr>
            <w:tcW w:w="1058" w:type="pct"/>
            <w:tcBorders>
              <w:top w:val="nil"/>
              <w:left w:val="nil"/>
              <w:bottom w:val="single" w:sz="4" w:space="0" w:color="auto"/>
              <w:right w:val="single" w:sz="4" w:space="0" w:color="auto"/>
            </w:tcBorders>
            <w:shd w:val="clear" w:color="auto" w:fill="auto"/>
            <w:noWrap/>
            <w:vAlign w:val="bottom"/>
            <w:hideMark/>
          </w:tcPr>
          <w:p w:rsidR="00643C1F" w:rsidRPr="00011B7B" w:rsidRDefault="00643C1F" w:rsidP="004B1F20">
            <w:pPr>
              <w:spacing w:after="0" w:line="240" w:lineRule="auto"/>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Servicios de Alumbrado Público</w:t>
            </w:r>
          </w:p>
        </w:tc>
        <w:tc>
          <w:tcPr>
            <w:tcW w:w="744"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115,360,209.79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9,813,515.41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8,979,168.29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10,406,681.24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9,950,163.72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9,739,875.52 </w:t>
            </w:r>
          </w:p>
        </w:tc>
        <w:tc>
          <w:tcPr>
            <w:tcW w:w="492"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10,012,311.67 </w:t>
            </w:r>
          </w:p>
        </w:tc>
      </w:tr>
      <w:tr w:rsidR="004B1F20" w:rsidRPr="00011B7B" w:rsidTr="002645C2">
        <w:trPr>
          <w:trHeight w:val="217"/>
          <w:jc w:val="center"/>
        </w:trPr>
        <w:tc>
          <w:tcPr>
            <w:tcW w:w="217" w:type="pct"/>
            <w:tcBorders>
              <w:top w:val="nil"/>
              <w:left w:val="single" w:sz="4" w:space="0" w:color="auto"/>
              <w:bottom w:val="single" w:sz="4" w:space="0" w:color="auto"/>
              <w:right w:val="single" w:sz="4" w:space="0" w:color="auto"/>
            </w:tcBorders>
            <w:shd w:val="clear" w:color="000000" w:fill="FFFFFF"/>
            <w:noWrap/>
            <w:vAlign w:val="bottom"/>
            <w:hideMark/>
          </w:tcPr>
          <w:p w:rsidR="00643C1F" w:rsidRPr="00011B7B" w:rsidRDefault="00643C1F" w:rsidP="00643C1F">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4.3.2</w:t>
            </w:r>
          </w:p>
        </w:tc>
        <w:tc>
          <w:tcPr>
            <w:tcW w:w="1058" w:type="pct"/>
            <w:tcBorders>
              <w:top w:val="nil"/>
              <w:left w:val="nil"/>
              <w:bottom w:val="single" w:sz="4" w:space="0" w:color="auto"/>
              <w:right w:val="single" w:sz="4" w:space="0" w:color="auto"/>
            </w:tcBorders>
            <w:shd w:val="clear" w:color="auto" w:fill="auto"/>
            <w:noWrap/>
            <w:vAlign w:val="bottom"/>
            <w:hideMark/>
          </w:tcPr>
          <w:p w:rsidR="00643C1F" w:rsidRPr="00011B7B" w:rsidRDefault="00643C1F" w:rsidP="004B1F20">
            <w:pPr>
              <w:spacing w:after="0" w:line="240" w:lineRule="auto"/>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Derechos por servicios en panteones</w:t>
            </w:r>
          </w:p>
        </w:tc>
        <w:tc>
          <w:tcPr>
            <w:tcW w:w="744"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6,761,209.78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662,267.66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733,704.04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669,497.20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446,121.10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561,644.86 </w:t>
            </w:r>
          </w:p>
        </w:tc>
        <w:tc>
          <w:tcPr>
            <w:tcW w:w="492"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591,643.80 </w:t>
            </w:r>
          </w:p>
        </w:tc>
      </w:tr>
      <w:tr w:rsidR="004B1F20" w:rsidRPr="00011B7B" w:rsidTr="002645C2">
        <w:trPr>
          <w:trHeight w:val="121"/>
          <w:jc w:val="center"/>
        </w:trPr>
        <w:tc>
          <w:tcPr>
            <w:tcW w:w="217" w:type="pct"/>
            <w:tcBorders>
              <w:top w:val="nil"/>
              <w:left w:val="single" w:sz="4" w:space="0" w:color="auto"/>
              <w:bottom w:val="single" w:sz="4" w:space="0" w:color="auto"/>
              <w:right w:val="single" w:sz="4" w:space="0" w:color="auto"/>
            </w:tcBorders>
            <w:shd w:val="clear" w:color="000000" w:fill="FFFFFF"/>
            <w:noWrap/>
            <w:vAlign w:val="bottom"/>
            <w:hideMark/>
          </w:tcPr>
          <w:p w:rsidR="00643C1F" w:rsidRPr="00011B7B" w:rsidRDefault="00643C1F" w:rsidP="00643C1F">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4.3.3</w:t>
            </w:r>
          </w:p>
        </w:tc>
        <w:tc>
          <w:tcPr>
            <w:tcW w:w="1058" w:type="pct"/>
            <w:tcBorders>
              <w:top w:val="nil"/>
              <w:left w:val="nil"/>
              <w:bottom w:val="single" w:sz="4" w:space="0" w:color="auto"/>
              <w:right w:val="single" w:sz="4" w:space="0" w:color="auto"/>
            </w:tcBorders>
            <w:shd w:val="clear" w:color="auto" w:fill="auto"/>
            <w:noWrap/>
            <w:vAlign w:val="bottom"/>
            <w:hideMark/>
          </w:tcPr>
          <w:p w:rsidR="00643C1F" w:rsidRPr="00011B7B" w:rsidRDefault="00643C1F" w:rsidP="004B1F20">
            <w:pPr>
              <w:spacing w:after="0" w:line="240" w:lineRule="auto"/>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Servicio de recolección, transporte y disposición final de desechos sólidos</w:t>
            </w:r>
          </w:p>
        </w:tc>
        <w:tc>
          <w:tcPr>
            <w:tcW w:w="744"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107,668,440.69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18,383,467.72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13,549,901.10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7,090,157.10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1,657,004.98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1,424,280.39 </w:t>
            </w:r>
          </w:p>
        </w:tc>
        <w:tc>
          <w:tcPr>
            <w:tcW w:w="492"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1,348,734.75 </w:t>
            </w:r>
          </w:p>
        </w:tc>
      </w:tr>
      <w:tr w:rsidR="004B1F20" w:rsidRPr="00011B7B" w:rsidTr="002645C2">
        <w:trPr>
          <w:trHeight w:val="121"/>
          <w:jc w:val="center"/>
        </w:trPr>
        <w:tc>
          <w:tcPr>
            <w:tcW w:w="217" w:type="pct"/>
            <w:tcBorders>
              <w:top w:val="nil"/>
              <w:left w:val="single" w:sz="4" w:space="0" w:color="auto"/>
              <w:bottom w:val="single" w:sz="4" w:space="0" w:color="auto"/>
              <w:right w:val="single" w:sz="4" w:space="0" w:color="auto"/>
            </w:tcBorders>
            <w:shd w:val="clear" w:color="000000" w:fill="FFFFFF"/>
            <w:noWrap/>
            <w:vAlign w:val="bottom"/>
            <w:hideMark/>
          </w:tcPr>
          <w:p w:rsidR="00643C1F" w:rsidRPr="00011B7B" w:rsidRDefault="00643C1F" w:rsidP="00643C1F">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4.3.4</w:t>
            </w:r>
          </w:p>
        </w:tc>
        <w:tc>
          <w:tcPr>
            <w:tcW w:w="1058" w:type="pct"/>
            <w:tcBorders>
              <w:top w:val="nil"/>
              <w:left w:val="nil"/>
              <w:bottom w:val="single" w:sz="4" w:space="0" w:color="auto"/>
              <w:right w:val="single" w:sz="4" w:space="0" w:color="auto"/>
            </w:tcBorders>
            <w:shd w:val="clear" w:color="auto" w:fill="auto"/>
            <w:noWrap/>
            <w:vAlign w:val="bottom"/>
            <w:hideMark/>
          </w:tcPr>
          <w:p w:rsidR="00643C1F" w:rsidRPr="00011B7B" w:rsidRDefault="00643C1F" w:rsidP="004B1F20">
            <w:pPr>
              <w:spacing w:after="0" w:line="240" w:lineRule="auto"/>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Servicios de centros antirrábicos</w:t>
            </w:r>
          </w:p>
        </w:tc>
        <w:tc>
          <w:tcPr>
            <w:tcW w:w="744"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44,774.00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1,250.00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600.00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2,356.00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5,056.00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5,256.00 </w:t>
            </w:r>
          </w:p>
        </w:tc>
        <w:tc>
          <w:tcPr>
            <w:tcW w:w="492"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7,056.00 </w:t>
            </w:r>
          </w:p>
        </w:tc>
      </w:tr>
      <w:tr w:rsidR="004B1F20" w:rsidRPr="00011B7B" w:rsidTr="002645C2">
        <w:trPr>
          <w:trHeight w:val="121"/>
          <w:jc w:val="center"/>
        </w:trPr>
        <w:tc>
          <w:tcPr>
            <w:tcW w:w="217" w:type="pct"/>
            <w:tcBorders>
              <w:top w:val="nil"/>
              <w:left w:val="single" w:sz="4" w:space="0" w:color="auto"/>
              <w:bottom w:val="single" w:sz="4" w:space="0" w:color="auto"/>
              <w:right w:val="single" w:sz="4" w:space="0" w:color="auto"/>
            </w:tcBorders>
            <w:shd w:val="clear" w:color="000000" w:fill="FFFFFF"/>
            <w:noWrap/>
            <w:vAlign w:val="bottom"/>
            <w:hideMark/>
          </w:tcPr>
          <w:p w:rsidR="00643C1F" w:rsidRPr="00011B7B" w:rsidRDefault="00643C1F" w:rsidP="00643C1F">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4.3.5</w:t>
            </w:r>
          </w:p>
        </w:tc>
        <w:tc>
          <w:tcPr>
            <w:tcW w:w="1058" w:type="pct"/>
            <w:tcBorders>
              <w:top w:val="nil"/>
              <w:left w:val="nil"/>
              <w:bottom w:val="single" w:sz="4" w:space="0" w:color="auto"/>
              <w:right w:val="single" w:sz="4" w:space="0" w:color="auto"/>
            </w:tcBorders>
            <w:shd w:val="clear" w:color="auto" w:fill="auto"/>
            <w:noWrap/>
            <w:vAlign w:val="bottom"/>
            <w:hideMark/>
          </w:tcPr>
          <w:p w:rsidR="00643C1F" w:rsidRPr="00011B7B" w:rsidRDefault="00643C1F" w:rsidP="004B1F20">
            <w:pPr>
              <w:spacing w:after="0" w:line="240" w:lineRule="auto"/>
              <w:rPr>
                <w:rFonts w:ascii="Arial" w:eastAsia="Times New Roman" w:hAnsi="Arial" w:cs="Arial"/>
                <w:sz w:val="16"/>
                <w:lang w:eastAsia="es-MX"/>
              </w:rPr>
            </w:pPr>
            <w:r w:rsidRPr="00011B7B">
              <w:rPr>
                <w:rFonts w:ascii="Arial" w:eastAsia="Times New Roman" w:hAnsi="Arial" w:cs="Arial"/>
                <w:sz w:val="16"/>
                <w:lang w:eastAsia="es-MX"/>
              </w:rPr>
              <w:t xml:space="preserve">        Servicios prestados por la </w:t>
            </w:r>
            <w:r w:rsidR="00036121" w:rsidRPr="00011B7B">
              <w:rPr>
                <w:rFonts w:ascii="Arial" w:eastAsia="Times New Roman" w:hAnsi="Arial" w:cs="Arial"/>
                <w:sz w:val="16"/>
                <w:lang w:eastAsia="es-MX"/>
              </w:rPr>
              <w:t>Tesorería</w:t>
            </w:r>
          </w:p>
        </w:tc>
        <w:tc>
          <w:tcPr>
            <w:tcW w:w="744"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8,276,891.19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492,581.42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941,031.13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599,643.45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727,646.44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720,892.02 </w:t>
            </w:r>
          </w:p>
        </w:tc>
        <w:tc>
          <w:tcPr>
            <w:tcW w:w="492"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640,026.44 </w:t>
            </w:r>
          </w:p>
        </w:tc>
      </w:tr>
      <w:tr w:rsidR="004B1F20" w:rsidRPr="00011B7B" w:rsidTr="002645C2">
        <w:trPr>
          <w:trHeight w:val="121"/>
          <w:jc w:val="center"/>
        </w:trPr>
        <w:tc>
          <w:tcPr>
            <w:tcW w:w="217" w:type="pct"/>
            <w:tcBorders>
              <w:top w:val="nil"/>
              <w:left w:val="single" w:sz="4" w:space="0" w:color="auto"/>
              <w:bottom w:val="single" w:sz="4" w:space="0" w:color="auto"/>
              <w:right w:val="single" w:sz="4" w:space="0" w:color="auto"/>
            </w:tcBorders>
            <w:shd w:val="clear" w:color="000000" w:fill="FFFFFF"/>
            <w:noWrap/>
            <w:vAlign w:val="bottom"/>
            <w:hideMark/>
          </w:tcPr>
          <w:p w:rsidR="00643C1F" w:rsidRPr="00011B7B" w:rsidRDefault="00643C1F" w:rsidP="00643C1F">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4.3.6</w:t>
            </w:r>
          </w:p>
        </w:tc>
        <w:tc>
          <w:tcPr>
            <w:tcW w:w="1058" w:type="pct"/>
            <w:tcBorders>
              <w:top w:val="nil"/>
              <w:left w:val="nil"/>
              <w:bottom w:val="single" w:sz="4" w:space="0" w:color="auto"/>
              <w:right w:val="single" w:sz="4" w:space="0" w:color="auto"/>
            </w:tcBorders>
            <w:shd w:val="clear" w:color="auto" w:fill="auto"/>
            <w:noWrap/>
            <w:vAlign w:val="bottom"/>
            <w:hideMark/>
          </w:tcPr>
          <w:p w:rsidR="00643C1F" w:rsidRPr="00011B7B" w:rsidRDefault="00643C1F" w:rsidP="004B1F20">
            <w:pPr>
              <w:spacing w:after="0" w:line="240" w:lineRule="auto"/>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Servicios prestados por la Contraloría</w:t>
            </w:r>
          </w:p>
        </w:tc>
        <w:tc>
          <w:tcPr>
            <w:tcW w:w="744"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4,506,735.37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420,243.88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620,955.00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625,841.10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403,660.37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434,339.24 </w:t>
            </w:r>
          </w:p>
        </w:tc>
        <w:tc>
          <w:tcPr>
            <w:tcW w:w="492"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416,673.62 </w:t>
            </w:r>
          </w:p>
        </w:tc>
      </w:tr>
      <w:tr w:rsidR="004B1F20" w:rsidRPr="00011B7B" w:rsidTr="002645C2">
        <w:trPr>
          <w:trHeight w:val="121"/>
          <w:jc w:val="center"/>
        </w:trPr>
        <w:tc>
          <w:tcPr>
            <w:tcW w:w="217" w:type="pct"/>
            <w:tcBorders>
              <w:top w:val="nil"/>
              <w:left w:val="single" w:sz="4" w:space="0" w:color="auto"/>
              <w:bottom w:val="single" w:sz="4" w:space="0" w:color="auto"/>
              <w:right w:val="single" w:sz="4" w:space="0" w:color="auto"/>
            </w:tcBorders>
            <w:shd w:val="clear" w:color="000000" w:fill="FFFFFF"/>
            <w:noWrap/>
            <w:vAlign w:val="bottom"/>
            <w:hideMark/>
          </w:tcPr>
          <w:p w:rsidR="00643C1F" w:rsidRPr="00011B7B" w:rsidRDefault="00643C1F" w:rsidP="00643C1F">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4.4</w:t>
            </w:r>
          </w:p>
        </w:tc>
        <w:tc>
          <w:tcPr>
            <w:tcW w:w="1058" w:type="pct"/>
            <w:tcBorders>
              <w:top w:val="nil"/>
              <w:left w:val="nil"/>
              <w:bottom w:val="single" w:sz="4" w:space="0" w:color="auto"/>
              <w:right w:val="single" w:sz="4" w:space="0" w:color="auto"/>
            </w:tcBorders>
            <w:shd w:val="clear" w:color="auto" w:fill="auto"/>
            <w:noWrap/>
            <w:vAlign w:val="bottom"/>
            <w:hideMark/>
          </w:tcPr>
          <w:p w:rsidR="00643C1F" w:rsidRPr="00011B7B" w:rsidRDefault="00643C1F" w:rsidP="004B1F20">
            <w:pPr>
              <w:spacing w:after="0" w:line="240" w:lineRule="auto"/>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Otros Derechos</w:t>
            </w:r>
          </w:p>
        </w:tc>
        <w:tc>
          <w:tcPr>
            <w:tcW w:w="744"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172,930,581.98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w:t>
            </w:r>
            <w:r w:rsidRPr="00011B7B">
              <w:rPr>
                <w:rFonts w:ascii="Arial" w:eastAsia="Times New Roman" w:hAnsi="Arial" w:cs="Arial"/>
                <w:color w:val="000000"/>
                <w:sz w:val="16"/>
                <w:lang w:eastAsia="es-MX"/>
              </w:rPr>
              <w:lastRenderedPageBreak/>
              <w:t xml:space="preserve">18,070,427.02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lastRenderedPageBreak/>
              <w:t xml:space="preserve">            </w:t>
            </w:r>
            <w:r w:rsidRPr="00011B7B">
              <w:rPr>
                <w:rFonts w:ascii="Arial" w:eastAsia="Times New Roman" w:hAnsi="Arial" w:cs="Arial"/>
                <w:color w:val="0F253F"/>
                <w:sz w:val="16"/>
                <w:lang w:eastAsia="es-MX"/>
              </w:rPr>
              <w:lastRenderedPageBreak/>
              <w:t xml:space="preserve">18,572,366.65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lastRenderedPageBreak/>
              <w:t xml:space="preserve">              </w:t>
            </w:r>
            <w:r w:rsidRPr="00011B7B">
              <w:rPr>
                <w:rFonts w:ascii="Arial" w:eastAsia="Times New Roman" w:hAnsi="Arial" w:cs="Arial"/>
                <w:color w:val="0F253F"/>
                <w:sz w:val="16"/>
                <w:lang w:eastAsia="es-MX"/>
              </w:rPr>
              <w:lastRenderedPageBreak/>
              <w:t xml:space="preserve">19,075,700.74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lastRenderedPageBreak/>
              <w:t xml:space="preserve">              </w:t>
            </w:r>
            <w:r w:rsidRPr="00011B7B">
              <w:rPr>
                <w:rFonts w:ascii="Arial" w:eastAsia="Times New Roman" w:hAnsi="Arial" w:cs="Arial"/>
                <w:color w:val="0F253F"/>
                <w:sz w:val="16"/>
                <w:lang w:eastAsia="es-MX"/>
              </w:rPr>
              <w:lastRenderedPageBreak/>
              <w:t xml:space="preserve">16,231,386.91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lastRenderedPageBreak/>
              <w:t xml:space="preserve">            </w:t>
            </w:r>
            <w:r w:rsidRPr="00011B7B">
              <w:rPr>
                <w:rFonts w:ascii="Arial" w:eastAsia="Times New Roman" w:hAnsi="Arial" w:cs="Arial"/>
                <w:color w:val="0F253F"/>
                <w:sz w:val="16"/>
                <w:lang w:eastAsia="es-MX"/>
              </w:rPr>
              <w:lastRenderedPageBreak/>
              <w:t xml:space="preserve">13,507,679.28 </w:t>
            </w:r>
          </w:p>
        </w:tc>
        <w:tc>
          <w:tcPr>
            <w:tcW w:w="492"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lastRenderedPageBreak/>
              <w:t xml:space="preserve">             </w:t>
            </w:r>
            <w:r w:rsidRPr="00011B7B">
              <w:rPr>
                <w:rFonts w:ascii="Arial" w:eastAsia="Times New Roman" w:hAnsi="Arial" w:cs="Arial"/>
                <w:color w:val="0F253F"/>
                <w:sz w:val="16"/>
                <w:lang w:eastAsia="es-MX"/>
              </w:rPr>
              <w:lastRenderedPageBreak/>
              <w:t xml:space="preserve">20,983,489.70 </w:t>
            </w:r>
          </w:p>
        </w:tc>
      </w:tr>
      <w:tr w:rsidR="004B1F20" w:rsidRPr="00011B7B" w:rsidTr="002645C2">
        <w:trPr>
          <w:trHeight w:val="121"/>
          <w:jc w:val="center"/>
        </w:trPr>
        <w:tc>
          <w:tcPr>
            <w:tcW w:w="217" w:type="pct"/>
            <w:tcBorders>
              <w:top w:val="nil"/>
              <w:left w:val="single" w:sz="4" w:space="0" w:color="auto"/>
              <w:bottom w:val="single" w:sz="4" w:space="0" w:color="auto"/>
              <w:right w:val="single" w:sz="4" w:space="0" w:color="auto"/>
            </w:tcBorders>
            <w:shd w:val="clear" w:color="000000" w:fill="FFFFFF"/>
            <w:noWrap/>
            <w:vAlign w:val="bottom"/>
            <w:hideMark/>
          </w:tcPr>
          <w:p w:rsidR="00643C1F" w:rsidRPr="00011B7B" w:rsidRDefault="00643C1F" w:rsidP="00643C1F">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lastRenderedPageBreak/>
              <w:t>4.4.1</w:t>
            </w:r>
          </w:p>
        </w:tc>
        <w:tc>
          <w:tcPr>
            <w:tcW w:w="1058" w:type="pct"/>
            <w:tcBorders>
              <w:top w:val="nil"/>
              <w:left w:val="nil"/>
              <w:bottom w:val="single" w:sz="4" w:space="0" w:color="auto"/>
              <w:right w:val="single" w:sz="4" w:space="0" w:color="auto"/>
            </w:tcBorders>
            <w:shd w:val="clear" w:color="auto" w:fill="auto"/>
            <w:noWrap/>
            <w:vAlign w:val="bottom"/>
            <w:hideMark/>
          </w:tcPr>
          <w:p w:rsidR="00643C1F" w:rsidRPr="00011B7B" w:rsidRDefault="00643C1F" w:rsidP="004B1F20">
            <w:pPr>
              <w:spacing w:after="0" w:line="240" w:lineRule="auto"/>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Otorgamiento de Licencias y Refrendos</w:t>
            </w:r>
          </w:p>
        </w:tc>
        <w:tc>
          <w:tcPr>
            <w:tcW w:w="744"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39,325,911.78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9,444,658.32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10,063,154.47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10,449,489.30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2,309,743.96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1,910,353.26 </w:t>
            </w:r>
          </w:p>
        </w:tc>
        <w:tc>
          <w:tcPr>
            <w:tcW w:w="492"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1,358,287.56 </w:t>
            </w:r>
          </w:p>
        </w:tc>
      </w:tr>
      <w:tr w:rsidR="004B1F20" w:rsidRPr="00011B7B" w:rsidTr="002645C2">
        <w:trPr>
          <w:trHeight w:val="121"/>
          <w:jc w:val="center"/>
        </w:trPr>
        <w:tc>
          <w:tcPr>
            <w:tcW w:w="217" w:type="pct"/>
            <w:tcBorders>
              <w:top w:val="nil"/>
              <w:left w:val="single" w:sz="4" w:space="0" w:color="auto"/>
              <w:bottom w:val="single" w:sz="4" w:space="0" w:color="auto"/>
              <w:right w:val="single" w:sz="4" w:space="0" w:color="auto"/>
            </w:tcBorders>
            <w:shd w:val="clear" w:color="000000" w:fill="FFFFFF"/>
            <w:noWrap/>
            <w:vAlign w:val="bottom"/>
            <w:hideMark/>
          </w:tcPr>
          <w:p w:rsidR="00643C1F" w:rsidRPr="00011B7B" w:rsidRDefault="00643C1F" w:rsidP="00643C1F">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4.4.2</w:t>
            </w:r>
          </w:p>
        </w:tc>
        <w:tc>
          <w:tcPr>
            <w:tcW w:w="1058" w:type="pct"/>
            <w:tcBorders>
              <w:top w:val="nil"/>
              <w:left w:val="nil"/>
              <w:bottom w:val="single" w:sz="4" w:space="0" w:color="auto"/>
              <w:right w:val="single" w:sz="4" w:space="0" w:color="auto"/>
            </w:tcBorders>
            <w:shd w:val="clear" w:color="auto" w:fill="auto"/>
            <w:noWrap/>
            <w:vAlign w:val="bottom"/>
            <w:hideMark/>
          </w:tcPr>
          <w:p w:rsidR="00643C1F" w:rsidRPr="00011B7B" w:rsidRDefault="00643C1F" w:rsidP="004B1F20">
            <w:pPr>
              <w:spacing w:after="0" w:line="240" w:lineRule="auto"/>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Por Obras Materiales</w:t>
            </w:r>
          </w:p>
        </w:tc>
        <w:tc>
          <w:tcPr>
            <w:tcW w:w="744"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105,162,551.97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2,797,270.51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6,287,063.88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6,728,042.02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11,821,261.90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9,321,619.38 </w:t>
            </w:r>
          </w:p>
        </w:tc>
        <w:tc>
          <w:tcPr>
            <w:tcW w:w="492"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17,745,926.96 </w:t>
            </w:r>
          </w:p>
        </w:tc>
      </w:tr>
      <w:tr w:rsidR="004B1F20" w:rsidRPr="00011B7B" w:rsidTr="002645C2">
        <w:trPr>
          <w:trHeight w:val="121"/>
          <w:jc w:val="center"/>
        </w:trPr>
        <w:tc>
          <w:tcPr>
            <w:tcW w:w="217" w:type="pct"/>
            <w:tcBorders>
              <w:top w:val="nil"/>
              <w:left w:val="single" w:sz="4" w:space="0" w:color="auto"/>
              <w:bottom w:val="single" w:sz="4" w:space="0" w:color="auto"/>
              <w:right w:val="single" w:sz="4" w:space="0" w:color="auto"/>
            </w:tcBorders>
            <w:shd w:val="clear" w:color="000000" w:fill="FFFFFF"/>
            <w:noWrap/>
            <w:vAlign w:val="bottom"/>
            <w:hideMark/>
          </w:tcPr>
          <w:p w:rsidR="001C3AB3" w:rsidRPr="00011B7B" w:rsidRDefault="001C3AB3" w:rsidP="00643C1F">
            <w:pPr>
              <w:spacing w:after="0" w:line="240" w:lineRule="auto"/>
              <w:jc w:val="right"/>
              <w:rPr>
                <w:rFonts w:ascii="Arial" w:eastAsia="Times New Roman" w:hAnsi="Arial" w:cs="Arial"/>
                <w:color w:val="000000"/>
                <w:sz w:val="16"/>
                <w:lang w:eastAsia="es-MX"/>
              </w:rPr>
            </w:pPr>
          </w:p>
          <w:p w:rsidR="00643C1F" w:rsidRPr="00011B7B" w:rsidRDefault="00643C1F" w:rsidP="00643C1F">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4.4.3</w:t>
            </w:r>
          </w:p>
        </w:tc>
        <w:tc>
          <w:tcPr>
            <w:tcW w:w="1058" w:type="pct"/>
            <w:tcBorders>
              <w:top w:val="nil"/>
              <w:left w:val="nil"/>
              <w:bottom w:val="single" w:sz="4" w:space="0" w:color="auto"/>
              <w:right w:val="single" w:sz="4" w:space="0" w:color="auto"/>
            </w:tcBorders>
            <w:shd w:val="clear" w:color="auto" w:fill="auto"/>
            <w:noWrap/>
            <w:vAlign w:val="bottom"/>
            <w:hideMark/>
          </w:tcPr>
          <w:p w:rsidR="001551D9" w:rsidRPr="00011B7B" w:rsidRDefault="00643C1F" w:rsidP="004B1F20">
            <w:pPr>
              <w:spacing w:after="0" w:line="240" w:lineRule="auto"/>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w:t>
            </w:r>
          </w:p>
          <w:p w:rsidR="00643C1F" w:rsidRPr="00011B7B" w:rsidRDefault="00643C1F" w:rsidP="004B1F20">
            <w:pPr>
              <w:spacing w:after="0" w:line="240" w:lineRule="auto"/>
              <w:rPr>
                <w:rFonts w:ascii="Arial" w:eastAsia="Times New Roman" w:hAnsi="Arial" w:cs="Arial"/>
                <w:color w:val="000000"/>
                <w:sz w:val="16"/>
                <w:lang w:eastAsia="es-MX"/>
              </w:rPr>
            </w:pPr>
            <w:r w:rsidRPr="00011B7B">
              <w:rPr>
                <w:rFonts w:ascii="Arial" w:eastAsia="Times New Roman" w:hAnsi="Arial" w:cs="Arial"/>
                <w:color w:val="000000"/>
                <w:sz w:val="16"/>
                <w:lang w:eastAsia="es-MX"/>
              </w:rPr>
              <w:t>Por certificados y constancias</w:t>
            </w:r>
          </w:p>
        </w:tc>
        <w:tc>
          <w:tcPr>
            <w:tcW w:w="744" w:type="pct"/>
            <w:tcBorders>
              <w:top w:val="nil"/>
              <w:left w:val="nil"/>
              <w:bottom w:val="single" w:sz="4" w:space="0" w:color="auto"/>
              <w:right w:val="single" w:sz="4" w:space="0" w:color="auto"/>
            </w:tcBorders>
            <w:shd w:val="clear" w:color="auto" w:fill="auto"/>
            <w:noWrap/>
            <w:vAlign w:val="center"/>
            <w:hideMark/>
          </w:tcPr>
          <w:p w:rsidR="001551D9"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w:t>
            </w:r>
          </w:p>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8,779,138.44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403,317.38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818,828.14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865,359.29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849,579.91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853,552.14 </w:t>
            </w:r>
          </w:p>
        </w:tc>
        <w:tc>
          <w:tcPr>
            <w:tcW w:w="492"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863,400.54 </w:t>
            </w:r>
          </w:p>
        </w:tc>
      </w:tr>
      <w:tr w:rsidR="004B1F20" w:rsidRPr="00011B7B" w:rsidTr="002645C2">
        <w:trPr>
          <w:trHeight w:val="121"/>
          <w:jc w:val="center"/>
        </w:trPr>
        <w:tc>
          <w:tcPr>
            <w:tcW w:w="217" w:type="pct"/>
            <w:tcBorders>
              <w:top w:val="nil"/>
              <w:left w:val="single" w:sz="4" w:space="0" w:color="auto"/>
              <w:bottom w:val="single" w:sz="4" w:space="0" w:color="auto"/>
              <w:right w:val="single" w:sz="4" w:space="0" w:color="auto"/>
            </w:tcBorders>
            <w:shd w:val="clear" w:color="000000" w:fill="FFFFFF"/>
            <w:noWrap/>
            <w:vAlign w:val="bottom"/>
            <w:hideMark/>
          </w:tcPr>
          <w:p w:rsidR="00643C1F" w:rsidRPr="00011B7B" w:rsidRDefault="00643C1F" w:rsidP="00643C1F">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4.4.4</w:t>
            </w:r>
          </w:p>
        </w:tc>
        <w:tc>
          <w:tcPr>
            <w:tcW w:w="1058" w:type="pct"/>
            <w:tcBorders>
              <w:top w:val="nil"/>
              <w:left w:val="nil"/>
              <w:bottom w:val="single" w:sz="4" w:space="0" w:color="auto"/>
              <w:right w:val="single" w:sz="4" w:space="0" w:color="auto"/>
            </w:tcBorders>
            <w:shd w:val="clear" w:color="auto" w:fill="auto"/>
            <w:noWrap/>
            <w:vAlign w:val="bottom"/>
            <w:hideMark/>
          </w:tcPr>
          <w:p w:rsidR="00643C1F" w:rsidRPr="00011B7B" w:rsidRDefault="00643C1F" w:rsidP="004B1F20">
            <w:pPr>
              <w:spacing w:after="0" w:line="240" w:lineRule="auto"/>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Por anuncios y refrendos</w:t>
            </w:r>
          </w:p>
        </w:tc>
        <w:tc>
          <w:tcPr>
            <w:tcW w:w="744"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19,662,979.79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5,425,180.81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1,403,320.16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1,032,810.13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1,250,801.14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1,422,154.50 </w:t>
            </w:r>
          </w:p>
        </w:tc>
        <w:tc>
          <w:tcPr>
            <w:tcW w:w="492"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1,015,874.64 </w:t>
            </w:r>
          </w:p>
        </w:tc>
      </w:tr>
      <w:tr w:rsidR="004B1F20" w:rsidRPr="00011B7B" w:rsidTr="002645C2">
        <w:trPr>
          <w:trHeight w:val="121"/>
          <w:jc w:val="center"/>
        </w:trPr>
        <w:tc>
          <w:tcPr>
            <w:tcW w:w="217" w:type="pct"/>
            <w:tcBorders>
              <w:top w:val="nil"/>
              <w:left w:val="single" w:sz="4" w:space="0" w:color="auto"/>
              <w:bottom w:val="single" w:sz="4" w:space="0" w:color="auto"/>
              <w:right w:val="single" w:sz="4" w:space="0" w:color="auto"/>
            </w:tcBorders>
            <w:shd w:val="clear" w:color="000000" w:fill="FFFFFF"/>
            <w:noWrap/>
            <w:vAlign w:val="bottom"/>
            <w:hideMark/>
          </w:tcPr>
          <w:p w:rsidR="00643C1F" w:rsidRPr="00011B7B" w:rsidRDefault="00643C1F" w:rsidP="00643C1F">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4.5</w:t>
            </w:r>
          </w:p>
        </w:tc>
        <w:tc>
          <w:tcPr>
            <w:tcW w:w="1058" w:type="pct"/>
            <w:tcBorders>
              <w:top w:val="nil"/>
              <w:left w:val="nil"/>
              <w:bottom w:val="single" w:sz="4" w:space="0" w:color="auto"/>
              <w:right w:val="single" w:sz="4" w:space="0" w:color="auto"/>
            </w:tcBorders>
            <w:shd w:val="clear" w:color="auto" w:fill="auto"/>
            <w:noWrap/>
            <w:vAlign w:val="bottom"/>
            <w:hideMark/>
          </w:tcPr>
          <w:p w:rsidR="00643C1F" w:rsidRPr="00011B7B" w:rsidRDefault="00643C1F" w:rsidP="004B1F20">
            <w:pPr>
              <w:spacing w:after="0" w:line="240" w:lineRule="auto"/>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Accesorios</w:t>
            </w:r>
          </w:p>
        </w:tc>
        <w:tc>
          <w:tcPr>
            <w:tcW w:w="744"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4,615,952.42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413,334.70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593,914.35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400,048.88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355,260.53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339,342.00 </w:t>
            </w:r>
          </w:p>
        </w:tc>
        <w:tc>
          <w:tcPr>
            <w:tcW w:w="492"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314,077.86 </w:t>
            </w:r>
          </w:p>
        </w:tc>
      </w:tr>
      <w:tr w:rsidR="004B1F20" w:rsidRPr="00011B7B" w:rsidTr="002645C2">
        <w:trPr>
          <w:trHeight w:val="121"/>
          <w:jc w:val="center"/>
        </w:trPr>
        <w:tc>
          <w:tcPr>
            <w:tcW w:w="217" w:type="pct"/>
            <w:tcBorders>
              <w:top w:val="nil"/>
              <w:left w:val="single" w:sz="4" w:space="0" w:color="auto"/>
              <w:bottom w:val="single" w:sz="4" w:space="0" w:color="auto"/>
              <w:right w:val="single" w:sz="4" w:space="0" w:color="auto"/>
            </w:tcBorders>
            <w:shd w:val="clear" w:color="000000" w:fill="FFFFFF"/>
            <w:noWrap/>
            <w:vAlign w:val="bottom"/>
            <w:hideMark/>
          </w:tcPr>
          <w:p w:rsidR="001551D9" w:rsidRPr="00011B7B" w:rsidRDefault="001551D9" w:rsidP="00643C1F">
            <w:pPr>
              <w:spacing w:after="0" w:line="240" w:lineRule="auto"/>
              <w:jc w:val="right"/>
              <w:rPr>
                <w:rFonts w:ascii="Arial" w:eastAsia="Times New Roman" w:hAnsi="Arial" w:cs="Arial"/>
                <w:color w:val="000000"/>
                <w:sz w:val="16"/>
                <w:lang w:eastAsia="es-MX"/>
              </w:rPr>
            </w:pPr>
          </w:p>
          <w:p w:rsidR="00643C1F" w:rsidRPr="00011B7B" w:rsidRDefault="00643C1F" w:rsidP="00643C1F">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4.5.1</w:t>
            </w:r>
          </w:p>
        </w:tc>
        <w:tc>
          <w:tcPr>
            <w:tcW w:w="1058" w:type="pct"/>
            <w:tcBorders>
              <w:top w:val="nil"/>
              <w:left w:val="nil"/>
              <w:bottom w:val="single" w:sz="4" w:space="0" w:color="auto"/>
              <w:right w:val="single" w:sz="4" w:space="0" w:color="auto"/>
            </w:tcBorders>
            <w:shd w:val="clear" w:color="auto" w:fill="auto"/>
            <w:noWrap/>
            <w:vAlign w:val="bottom"/>
            <w:hideMark/>
          </w:tcPr>
          <w:p w:rsidR="001551D9" w:rsidRPr="00011B7B" w:rsidRDefault="00643C1F" w:rsidP="004B1F20">
            <w:pPr>
              <w:spacing w:after="0" w:line="240" w:lineRule="auto"/>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w:t>
            </w:r>
          </w:p>
          <w:p w:rsidR="00643C1F" w:rsidRPr="00011B7B" w:rsidRDefault="00643C1F" w:rsidP="004B1F20">
            <w:pPr>
              <w:spacing w:after="0" w:line="240" w:lineRule="auto"/>
              <w:rPr>
                <w:rFonts w:ascii="Arial" w:eastAsia="Times New Roman" w:hAnsi="Arial" w:cs="Arial"/>
                <w:color w:val="000000"/>
                <w:sz w:val="16"/>
                <w:lang w:eastAsia="es-MX"/>
              </w:rPr>
            </w:pPr>
            <w:r w:rsidRPr="00011B7B">
              <w:rPr>
                <w:rFonts w:ascii="Arial" w:eastAsia="Times New Roman" w:hAnsi="Arial" w:cs="Arial"/>
                <w:color w:val="000000"/>
                <w:sz w:val="16"/>
                <w:lang w:eastAsia="es-MX"/>
              </w:rPr>
              <w:t>Servicio de recolección, transporte y disposición final de desechos sólidos</w:t>
            </w:r>
          </w:p>
        </w:tc>
        <w:tc>
          <w:tcPr>
            <w:tcW w:w="744" w:type="pct"/>
            <w:tcBorders>
              <w:top w:val="nil"/>
              <w:left w:val="nil"/>
              <w:bottom w:val="single" w:sz="4" w:space="0" w:color="auto"/>
              <w:right w:val="single" w:sz="4" w:space="0" w:color="auto"/>
            </w:tcBorders>
            <w:shd w:val="clear" w:color="auto" w:fill="auto"/>
            <w:noWrap/>
            <w:vAlign w:val="center"/>
            <w:hideMark/>
          </w:tcPr>
          <w:p w:rsidR="001551D9"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w:t>
            </w:r>
          </w:p>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3,832,421.34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367,891.17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543,673.27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323,847.69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254,903.62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263,841.60 </w:t>
            </w:r>
          </w:p>
        </w:tc>
        <w:tc>
          <w:tcPr>
            <w:tcW w:w="492"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258,705.59 </w:t>
            </w:r>
          </w:p>
        </w:tc>
      </w:tr>
      <w:tr w:rsidR="004B1F20" w:rsidRPr="00011B7B" w:rsidTr="002645C2">
        <w:trPr>
          <w:trHeight w:val="121"/>
          <w:jc w:val="center"/>
        </w:trPr>
        <w:tc>
          <w:tcPr>
            <w:tcW w:w="217" w:type="pct"/>
            <w:tcBorders>
              <w:top w:val="nil"/>
              <w:left w:val="single" w:sz="4" w:space="0" w:color="auto"/>
              <w:bottom w:val="single" w:sz="4" w:space="0" w:color="auto"/>
              <w:right w:val="single" w:sz="4" w:space="0" w:color="auto"/>
            </w:tcBorders>
            <w:shd w:val="clear" w:color="000000" w:fill="FFFFFF"/>
            <w:noWrap/>
            <w:vAlign w:val="bottom"/>
            <w:hideMark/>
          </w:tcPr>
          <w:p w:rsidR="00643C1F" w:rsidRPr="00011B7B" w:rsidRDefault="00643C1F" w:rsidP="00643C1F">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4.5.2</w:t>
            </w:r>
          </w:p>
        </w:tc>
        <w:tc>
          <w:tcPr>
            <w:tcW w:w="1058" w:type="pct"/>
            <w:tcBorders>
              <w:top w:val="nil"/>
              <w:left w:val="nil"/>
              <w:bottom w:val="single" w:sz="4" w:space="0" w:color="auto"/>
              <w:right w:val="single" w:sz="4" w:space="0" w:color="auto"/>
            </w:tcBorders>
            <w:shd w:val="clear" w:color="auto" w:fill="auto"/>
            <w:noWrap/>
            <w:vAlign w:val="bottom"/>
            <w:hideMark/>
          </w:tcPr>
          <w:p w:rsidR="00643C1F" w:rsidRPr="00011B7B" w:rsidRDefault="00643C1F" w:rsidP="004B1F20">
            <w:pPr>
              <w:spacing w:after="0" w:line="240" w:lineRule="auto"/>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Otros créditos</w:t>
            </w:r>
          </w:p>
        </w:tc>
        <w:tc>
          <w:tcPr>
            <w:tcW w:w="744"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783,531.08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45,443.53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50,241.08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76,201.19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100,356.91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75,500.40 </w:t>
            </w:r>
          </w:p>
        </w:tc>
        <w:tc>
          <w:tcPr>
            <w:tcW w:w="492"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55,372.27 </w:t>
            </w:r>
          </w:p>
        </w:tc>
      </w:tr>
      <w:tr w:rsidR="004B1F20" w:rsidRPr="00011B7B" w:rsidTr="002645C2">
        <w:trPr>
          <w:trHeight w:val="242"/>
          <w:jc w:val="center"/>
        </w:trPr>
        <w:tc>
          <w:tcPr>
            <w:tcW w:w="217" w:type="pct"/>
            <w:tcBorders>
              <w:top w:val="nil"/>
              <w:left w:val="single" w:sz="4" w:space="0" w:color="auto"/>
              <w:bottom w:val="single" w:sz="4" w:space="0" w:color="auto"/>
              <w:right w:val="single" w:sz="4" w:space="0" w:color="auto"/>
            </w:tcBorders>
            <w:shd w:val="clear" w:color="000000" w:fill="FFFFFF"/>
            <w:noWrap/>
            <w:vAlign w:val="bottom"/>
            <w:hideMark/>
          </w:tcPr>
          <w:p w:rsidR="00643C1F" w:rsidRPr="00011B7B" w:rsidRDefault="00643C1F" w:rsidP="00643C1F">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4.6</w:t>
            </w:r>
          </w:p>
        </w:tc>
        <w:tc>
          <w:tcPr>
            <w:tcW w:w="1058" w:type="pct"/>
            <w:tcBorders>
              <w:top w:val="nil"/>
              <w:left w:val="nil"/>
              <w:bottom w:val="single" w:sz="4" w:space="0" w:color="auto"/>
              <w:right w:val="single" w:sz="4" w:space="0" w:color="auto"/>
            </w:tcBorders>
            <w:shd w:val="clear" w:color="auto" w:fill="auto"/>
            <w:vAlign w:val="bottom"/>
            <w:hideMark/>
          </w:tcPr>
          <w:p w:rsidR="00643C1F" w:rsidRPr="00011B7B" w:rsidRDefault="00643C1F" w:rsidP="004B1F20">
            <w:pPr>
              <w:spacing w:after="0" w:line="240" w:lineRule="auto"/>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Derechos no comprendidos en las fracciones de la Ley de Ingresos causadas en ejercicios fiscales anteriores pendiente de liquidación o pagos</w:t>
            </w:r>
          </w:p>
        </w:tc>
        <w:tc>
          <w:tcPr>
            <w:tcW w:w="744"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b/>
                <w:bCs/>
                <w:color w:val="000000"/>
                <w:sz w:val="16"/>
                <w:lang w:eastAsia="es-MX"/>
              </w:rPr>
            </w:pPr>
            <w:r w:rsidRPr="00011B7B">
              <w:rPr>
                <w:rFonts w:ascii="Arial" w:eastAsia="Times New Roman" w:hAnsi="Arial" w:cs="Arial"/>
                <w:b/>
                <w:bCs/>
                <w:color w:val="000000"/>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2"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r>
      <w:tr w:rsidR="004B1F20" w:rsidRPr="00011B7B" w:rsidTr="002645C2">
        <w:trPr>
          <w:trHeight w:val="121"/>
          <w:jc w:val="center"/>
        </w:trPr>
        <w:tc>
          <w:tcPr>
            <w:tcW w:w="217" w:type="pct"/>
            <w:tcBorders>
              <w:top w:val="nil"/>
              <w:left w:val="single" w:sz="4" w:space="0" w:color="auto"/>
              <w:bottom w:val="single" w:sz="4" w:space="0" w:color="auto"/>
              <w:right w:val="single" w:sz="4" w:space="0" w:color="auto"/>
            </w:tcBorders>
            <w:shd w:val="clear" w:color="000000" w:fill="FFFFFF"/>
            <w:noWrap/>
            <w:vAlign w:val="bottom"/>
            <w:hideMark/>
          </w:tcPr>
          <w:p w:rsidR="00643C1F" w:rsidRPr="00011B7B" w:rsidRDefault="00643C1F" w:rsidP="00643C1F">
            <w:pPr>
              <w:spacing w:after="0" w:line="240" w:lineRule="auto"/>
              <w:jc w:val="right"/>
              <w:rPr>
                <w:rFonts w:ascii="Arial" w:eastAsia="Times New Roman" w:hAnsi="Arial" w:cs="Arial"/>
                <w:b/>
                <w:bCs/>
                <w:color w:val="000000"/>
                <w:sz w:val="16"/>
                <w:lang w:eastAsia="es-MX"/>
              </w:rPr>
            </w:pPr>
            <w:r w:rsidRPr="00011B7B">
              <w:rPr>
                <w:rFonts w:ascii="Arial" w:eastAsia="Times New Roman" w:hAnsi="Arial" w:cs="Arial"/>
                <w:b/>
                <w:bCs/>
                <w:color w:val="000000"/>
                <w:sz w:val="16"/>
                <w:lang w:eastAsia="es-MX"/>
              </w:rPr>
              <w:t>5</w:t>
            </w:r>
          </w:p>
        </w:tc>
        <w:tc>
          <w:tcPr>
            <w:tcW w:w="1058" w:type="pct"/>
            <w:tcBorders>
              <w:top w:val="nil"/>
              <w:left w:val="nil"/>
              <w:bottom w:val="single" w:sz="4" w:space="0" w:color="auto"/>
              <w:right w:val="single" w:sz="4" w:space="0" w:color="auto"/>
            </w:tcBorders>
            <w:shd w:val="clear" w:color="auto" w:fill="auto"/>
            <w:noWrap/>
            <w:vAlign w:val="bottom"/>
            <w:hideMark/>
          </w:tcPr>
          <w:p w:rsidR="00643C1F" w:rsidRPr="00011B7B" w:rsidRDefault="00643C1F" w:rsidP="004B1F20">
            <w:pPr>
              <w:spacing w:after="0" w:line="240" w:lineRule="auto"/>
              <w:rPr>
                <w:rFonts w:ascii="Arial" w:eastAsia="Times New Roman" w:hAnsi="Arial" w:cs="Arial"/>
                <w:b/>
                <w:bCs/>
                <w:color w:val="000000"/>
                <w:sz w:val="16"/>
                <w:lang w:eastAsia="es-MX"/>
              </w:rPr>
            </w:pPr>
            <w:r w:rsidRPr="00011B7B">
              <w:rPr>
                <w:rFonts w:ascii="Arial" w:eastAsia="Times New Roman" w:hAnsi="Arial" w:cs="Arial"/>
                <w:b/>
                <w:bCs/>
                <w:color w:val="000000"/>
                <w:sz w:val="16"/>
                <w:lang w:eastAsia="es-MX"/>
              </w:rPr>
              <w:t>Productos</w:t>
            </w:r>
          </w:p>
        </w:tc>
        <w:tc>
          <w:tcPr>
            <w:tcW w:w="744"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7E1BF8">
            <w:pPr>
              <w:spacing w:after="0" w:line="240" w:lineRule="auto"/>
              <w:jc w:val="right"/>
              <w:rPr>
                <w:rFonts w:ascii="Arial" w:eastAsia="Times New Roman" w:hAnsi="Arial" w:cs="Arial"/>
                <w:b/>
                <w:color w:val="000000"/>
                <w:sz w:val="16"/>
                <w:lang w:eastAsia="es-MX"/>
              </w:rPr>
            </w:pPr>
            <w:r w:rsidRPr="00011B7B">
              <w:rPr>
                <w:rFonts w:ascii="Arial" w:eastAsia="Times New Roman" w:hAnsi="Arial" w:cs="Arial"/>
                <w:b/>
                <w:color w:val="000000"/>
                <w:sz w:val="16"/>
                <w:lang w:eastAsia="es-MX"/>
              </w:rPr>
              <w:t>21,116,778.52</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7E1BF8">
            <w:pPr>
              <w:spacing w:after="0" w:line="240" w:lineRule="auto"/>
              <w:jc w:val="right"/>
              <w:rPr>
                <w:rFonts w:ascii="Arial" w:eastAsia="Times New Roman" w:hAnsi="Arial" w:cs="Arial"/>
                <w:b/>
                <w:color w:val="000000"/>
                <w:sz w:val="16"/>
                <w:lang w:eastAsia="es-MX"/>
              </w:rPr>
            </w:pPr>
            <w:r w:rsidRPr="00011B7B">
              <w:rPr>
                <w:rFonts w:ascii="Arial" w:eastAsia="Times New Roman" w:hAnsi="Arial" w:cs="Arial"/>
                <w:b/>
                <w:color w:val="000000"/>
                <w:sz w:val="16"/>
                <w:lang w:eastAsia="es-MX"/>
              </w:rPr>
              <w:t>752,691.62</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7E1BF8">
            <w:pPr>
              <w:spacing w:after="0" w:line="240" w:lineRule="auto"/>
              <w:jc w:val="right"/>
              <w:rPr>
                <w:rFonts w:ascii="Arial" w:eastAsia="Times New Roman" w:hAnsi="Arial" w:cs="Arial"/>
                <w:b/>
                <w:color w:val="000000"/>
                <w:sz w:val="16"/>
                <w:lang w:eastAsia="es-MX"/>
              </w:rPr>
            </w:pPr>
            <w:r w:rsidRPr="00011B7B">
              <w:rPr>
                <w:rFonts w:ascii="Arial" w:eastAsia="Times New Roman" w:hAnsi="Arial" w:cs="Arial"/>
                <w:b/>
                <w:color w:val="000000"/>
                <w:sz w:val="16"/>
                <w:lang w:eastAsia="es-MX"/>
              </w:rPr>
              <w:t>1,215,058.69</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7E1BF8">
            <w:pPr>
              <w:spacing w:after="0" w:line="240" w:lineRule="auto"/>
              <w:jc w:val="right"/>
              <w:rPr>
                <w:rFonts w:ascii="Arial" w:eastAsia="Times New Roman" w:hAnsi="Arial" w:cs="Arial"/>
                <w:b/>
                <w:color w:val="000000"/>
                <w:sz w:val="16"/>
                <w:lang w:eastAsia="es-MX"/>
              </w:rPr>
            </w:pPr>
            <w:r w:rsidRPr="00011B7B">
              <w:rPr>
                <w:rFonts w:ascii="Arial" w:eastAsia="Times New Roman" w:hAnsi="Arial" w:cs="Arial"/>
                <w:b/>
                <w:color w:val="000000"/>
                <w:sz w:val="16"/>
                <w:lang w:eastAsia="es-MX"/>
              </w:rPr>
              <w:t>1,364,401.50</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7E1BF8">
            <w:pPr>
              <w:spacing w:after="0" w:line="240" w:lineRule="auto"/>
              <w:jc w:val="right"/>
              <w:rPr>
                <w:rFonts w:ascii="Arial" w:eastAsia="Times New Roman" w:hAnsi="Arial" w:cs="Arial"/>
                <w:b/>
                <w:color w:val="000000"/>
                <w:sz w:val="16"/>
                <w:lang w:eastAsia="es-MX"/>
              </w:rPr>
            </w:pPr>
            <w:r w:rsidRPr="00011B7B">
              <w:rPr>
                <w:rFonts w:ascii="Arial" w:eastAsia="Times New Roman" w:hAnsi="Arial" w:cs="Arial"/>
                <w:b/>
                <w:color w:val="000000"/>
                <w:sz w:val="16"/>
                <w:lang w:eastAsia="es-MX"/>
              </w:rPr>
              <w:t>1,203,829.16</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7E1BF8">
            <w:pPr>
              <w:spacing w:after="0" w:line="240" w:lineRule="auto"/>
              <w:jc w:val="right"/>
              <w:rPr>
                <w:rFonts w:ascii="Arial" w:eastAsia="Times New Roman" w:hAnsi="Arial" w:cs="Arial"/>
                <w:b/>
                <w:color w:val="000000"/>
                <w:sz w:val="16"/>
                <w:lang w:eastAsia="es-MX"/>
              </w:rPr>
            </w:pPr>
            <w:r w:rsidRPr="00011B7B">
              <w:rPr>
                <w:rFonts w:ascii="Arial" w:eastAsia="Times New Roman" w:hAnsi="Arial" w:cs="Arial"/>
                <w:b/>
                <w:color w:val="000000"/>
                <w:sz w:val="16"/>
                <w:lang w:eastAsia="es-MX"/>
              </w:rPr>
              <w:t>1,084,762.12</w:t>
            </w:r>
          </w:p>
        </w:tc>
        <w:tc>
          <w:tcPr>
            <w:tcW w:w="492"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7E1BF8">
            <w:pPr>
              <w:spacing w:after="0" w:line="240" w:lineRule="auto"/>
              <w:jc w:val="right"/>
              <w:rPr>
                <w:rFonts w:ascii="Arial" w:eastAsia="Times New Roman" w:hAnsi="Arial" w:cs="Arial"/>
                <w:b/>
                <w:color w:val="000000"/>
                <w:sz w:val="16"/>
                <w:lang w:eastAsia="es-MX"/>
              </w:rPr>
            </w:pPr>
            <w:r w:rsidRPr="00011B7B">
              <w:rPr>
                <w:rFonts w:ascii="Arial" w:eastAsia="Times New Roman" w:hAnsi="Arial" w:cs="Arial"/>
                <w:b/>
                <w:color w:val="000000"/>
                <w:sz w:val="16"/>
                <w:lang w:eastAsia="es-MX"/>
              </w:rPr>
              <w:t>1,112,602.82</w:t>
            </w:r>
          </w:p>
        </w:tc>
      </w:tr>
      <w:tr w:rsidR="004B1F20" w:rsidRPr="00011B7B" w:rsidTr="002645C2">
        <w:trPr>
          <w:trHeight w:val="121"/>
          <w:jc w:val="center"/>
        </w:trPr>
        <w:tc>
          <w:tcPr>
            <w:tcW w:w="217" w:type="pct"/>
            <w:tcBorders>
              <w:top w:val="nil"/>
              <w:left w:val="single" w:sz="4" w:space="0" w:color="auto"/>
              <w:bottom w:val="single" w:sz="4" w:space="0" w:color="auto"/>
              <w:right w:val="single" w:sz="4" w:space="0" w:color="auto"/>
            </w:tcBorders>
            <w:shd w:val="clear" w:color="auto" w:fill="auto"/>
            <w:noWrap/>
            <w:vAlign w:val="bottom"/>
            <w:hideMark/>
          </w:tcPr>
          <w:p w:rsidR="00643C1F" w:rsidRPr="00011B7B" w:rsidRDefault="00643C1F" w:rsidP="00643C1F">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5.1</w:t>
            </w:r>
          </w:p>
        </w:tc>
        <w:tc>
          <w:tcPr>
            <w:tcW w:w="1058" w:type="pct"/>
            <w:tcBorders>
              <w:top w:val="nil"/>
              <w:left w:val="nil"/>
              <w:bottom w:val="single" w:sz="4" w:space="0" w:color="auto"/>
              <w:right w:val="single" w:sz="4" w:space="0" w:color="auto"/>
            </w:tcBorders>
            <w:shd w:val="clear" w:color="auto" w:fill="auto"/>
            <w:noWrap/>
            <w:vAlign w:val="bottom"/>
            <w:hideMark/>
          </w:tcPr>
          <w:p w:rsidR="00643C1F" w:rsidRPr="00011B7B" w:rsidRDefault="00643C1F" w:rsidP="004B1F20">
            <w:pPr>
              <w:spacing w:after="0" w:line="240" w:lineRule="auto"/>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Productos de tipo corriente</w:t>
            </w:r>
          </w:p>
        </w:tc>
        <w:tc>
          <w:tcPr>
            <w:tcW w:w="744"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21,116,778.52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752,691.62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1,215,058.69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1,364,401.50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1,203,829.16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1,084,762.12 </w:t>
            </w:r>
          </w:p>
        </w:tc>
        <w:tc>
          <w:tcPr>
            <w:tcW w:w="492"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1,112,602.82 </w:t>
            </w:r>
          </w:p>
        </w:tc>
      </w:tr>
      <w:tr w:rsidR="004B1F20" w:rsidRPr="00011B7B" w:rsidTr="002645C2">
        <w:trPr>
          <w:trHeight w:val="121"/>
          <w:jc w:val="center"/>
        </w:trPr>
        <w:tc>
          <w:tcPr>
            <w:tcW w:w="217" w:type="pct"/>
            <w:tcBorders>
              <w:top w:val="nil"/>
              <w:left w:val="single" w:sz="4" w:space="0" w:color="auto"/>
              <w:bottom w:val="single" w:sz="4" w:space="0" w:color="auto"/>
              <w:right w:val="single" w:sz="4" w:space="0" w:color="auto"/>
            </w:tcBorders>
            <w:shd w:val="clear" w:color="auto" w:fill="auto"/>
            <w:noWrap/>
            <w:vAlign w:val="bottom"/>
            <w:hideMark/>
          </w:tcPr>
          <w:p w:rsidR="00643C1F" w:rsidRPr="00011B7B" w:rsidRDefault="00643C1F" w:rsidP="00643C1F">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5.1.1</w:t>
            </w:r>
          </w:p>
        </w:tc>
        <w:tc>
          <w:tcPr>
            <w:tcW w:w="1058" w:type="pct"/>
            <w:tcBorders>
              <w:top w:val="nil"/>
              <w:left w:val="nil"/>
              <w:bottom w:val="single" w:sz="4" w:space="0" w:color="auto"/>
              <w:right w:val="single" w:sz="4" w:space="0" w:color="auto"/>
            </w:tcBorders>
            <w:shd w:val="clear" w:color="auto" w:fill="auto"/>
            <w:noWrap/>
            <w:vAlign w:val="bottom"/>
            <w:hideMark/>
          </w:tcPr>
          <w:p w:rsidR="00643C1F" w:rsidRPr="00011B7B" w:rsidRDefault="00643C1F" w:rsidP="004B1F20">
            <w:pPr>
              <w:spacing w:after="0" w:line="240" w:lineRule="auto"/>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Por venta de información del sistema geográfico</w:t>
            </w:r>
          </w:p>
        </w:tc>
        <w:tc>
          <w:tcPr>
            <w:tcW w:w="744"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915,060.16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31,018.25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124,425.99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104,818.97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99,201.12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76,781.70 </w:t>
            </w:r>
          </w:p>
        </w:tc>
        <w:tc>
          <w:tcPr>
            <w:tcW w:w="492"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75,146.82 </w:t>
            </w:r>
          </w:p>
        </w:tc>
      </w:tr>
      <w:tr w:rsidR="004B1F20" w:rsidRPr="00011B7B" w:rsidTr="002645C2">
        <w:trPr>
          <w:trHeight w:val="121"/>
          <w:jc w:val="center"/>
        </w:trPr>
        <w:tc>
          <w:tcPr>
            <w:tcW w:w="217" w:type="pct"/>
            <w:tcBorders>
              <w:top w:val="nil"/>
              <w:left w:val="single" w:sz="4" w:space="0" w:color="auto"/>
              <w:bottom w:val="single" w:sz="4" w:space="0" w:color="auto"/>
              <w:right w:val="single" w:sz="4" w:space="0" w:color="auto"/>
            </w:tcBorders>
            <w:shd w:val="clear" w:color="auto" w:fill="auto"/>
            <w:noWrap/>
            <w:vAlign w:val="bottom"/>
            <w:hideMark/>
          </w:tcPr>
          <w:p w:rsidR="00643C1F" w:rsidRPr="00011B7B" w:rsidRDefault="00643C1F" w:rsidP="00643C1F">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5.1.2</w:t>
            </w:r>
          </w:p>
        </w:tc>
        <w:tc>
          <w:tcPr>
            <w:tcW w:w="1058" w:type="pct"/>
            <w:tcBorders>
              <w:top w:val="nil"/>
              <w:left w:val="nil"/>
              <w:bottom w:val="single" w:sz="4" w:space="0" w:color="auto"/>
              <w:right w:val="single" w:sz="4" w:space="0" w:color="auto"/>
            </w:tcBorders>
            <w:shd w:val="clear" w:color="auto" w:fill="auto"/>
            <w:noWrap/>
            <w:vAlign w:val="bottom"/>
            <w:hideMark/>
          </w:tcPr>
          <w:p w:rsidR="00643C1F" w:rsidRPr="00011B7B" w:rsidRDefault="00643C1F" w:rsidP="004B1F20">
            <w:pPr>
              <w:spacing w:after="0" w:line="240" w:lineRule="auto"/>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Por exámenes y venta de formas oficiales</w:t>
            </w:r>
          </w:p>
        </w:tc>
        <w:tc>
          <w:tcPr>
            <w:tcW w:w="744"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3,183,580.11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341,359.23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491,602.98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623,817.40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210,005.01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547,047.85 </w:t>
            </w:r>
          </w:p>
        </w:tc>
        <w:tc>
          <w:tcPr>
            <w:tcW w:w="492"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218,742.80 </w:t>
            </w:r>
          </w:p>
        </w:tc>
      </w:tr>
      <w:tr w:rsidR="004B1F20" w:rsidRPr="00011B7B" w:rsidTr="002645C2">
        <w:trPr>
          <w:trHeight w:val="121"/>
          <w:jc w:val="center"/>
        </w:trPr>
        <w:tc>
          <w:tcPr>
            <w:tcW w:w="217" w:type="pct"/>
            <w:tcBorders>
              <w:top w:val="nil"/>
              <w:left w:val="single" w:sz="4" w:space="0" w:color="auto"/>
              <w:bottom w:val="single" w:sz="4" w:space="0" w:color="auto"/>
              <w:right w:val="single" w:sz="4" w:space="0" w:color="auto"/>
            </w:tcBorders>
            <w:shd w:val="clear" w:color="auto" w:fill="auto"/>
            <w:noWrap/>
            <w:vAlign w:val="bottom"/>
            <w:hideMark/>
          </w:tcPr>
          <w:p w:rsidR="00643C1F" w:rsidRPr="00011B7B" w:rsidRDefault="00643C1F" w:rsidP="00643C1F">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5.1.3</w:t>
            </w:r>
          </w:p>
        </w:tc>
        <w:tc>
          <w:tcPr>
            <w:tcW w:w="1058" w:type="pct"/>
            <w:tcBorders>
              <w:top w:val="nil"/>
              <w:left w:val="nil"/>
              <w:bottom w:val="single" w:sz="4" w:space="0" w:color="auto"/>
              <w:right w:val="single" w:sz="4" w:space="0" w:color="auto"/>
            </w:tcBorders>
            <w:shd w:val="clear" w:color="auto" w:fill="auto"/>
            <w:noWrap/>
            <w:vAlign w:val="bottom"/>
            <w:hideMark/>
          </w:tcPr>
          <w:p w:rsidR="00643C1F" w:rsidRPr="00011B7B" w:rsidRDefault="00643C1F" w:rsidP="004B1F20">
            <w:pPr>
              <w:spacing w:after="0" w:line="240" w:lineRule="auto"/>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Por impartición de cursos y/o talleres</w:t>
            </w:r>
          </w:p>
        </w:tc>
        <w:tc>
          <w:tcPr>
            <w:tcW w:w="744"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825,246.58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21,796.09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28,792.36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45,744.88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32,559.59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12,647.11 </w:t>
            </w:r>
          </w:p>
        </w:tc>
        <w:tc>
          <w:tcPr>
            <w:tcW w:w="492"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305,855.67 </w:t>
            </w:r>
          </w:p>
        </w:tc>
      </w:tr>
      <w:tr w:rsidR="004B1F20" w:rsidRPr="00011B7B" w:rsidTr="002645C2">
        <w:trPr>
          <w:trHeight w:val="121"/>
          <w:jc w:val="center"/>
        </w:trPr>
        <w:tc>
          <w:tcPr>
            <w:tcW w:w="217" w:type="pct"/>
            <w:tcBorders>
              <w:top w:val="nil"/>
              <w:left w:val="single" w:sz="4" w:space="0" w:color="auto"/>
              <w:bottom w:val="single" w:sz="4" w:space="0" w:color="auto"/>
              <w:right w:val="single" w:sz="4" w:space="0" w:color="auto"/>
            </w:tcBorders>
            <w:shd w:val="clear" w:color="auto" w:fill="auto"/>
            <w:noWrap/>
            <w:vAlign w:val="bottom"/>
            <w:hideMark/>
          </w:tcPr>
          <w:p w:rsidR="00643C1F" w:rsidRPr="00011B7B" w:rsidRDefault="00643C1F" w:rsidP="00643C1F">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5.1.4</w:t>
            </w:r>
          </w:p>
        </w:tc>
        <w:tc>
          <w:tcPr>
            <w:tcW w:w="1058" w:type="pct"/>
            <w:tcBorders>
              <w:top w:val="nil"/>
              <w:left w:val="nil"/>
              <w:bottom w:val="single" w:sz="4" w:space="0" w:color="auto"/>
              <w:right w:val="single" w:sz="4" w:space="0" w:color="auto"/>
            </w:tcBorders>
            <w:shd w:val="clear" w:color="auto" w:fill="auto"/>
            <w:noWrap/>
            <w:vAlign w:val="bottom"/>
            <w:hideMark/>
          </w:tcPr>
          <w:p w:rsidR="00643C1F" w:rsidRPr="00011B7B" w:rsidRDefault="00643C1F" w:rsidP="004B1F20">
            <w:pPr>
              <w:spacing w:after="0" w:line="240" w:lineRule="auto"/>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Otros productos</w:t>
            </w:r>
          </w:p>
        </w:tc>
        <w:tc>
          <w:tcPr>
            <w:tcW w:w="744"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13,231,195.07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206,074.07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250,591.31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206,371.25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530,785.93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210,735.19 </w:t>
            </w:r>
          </w:p>
        </w:tc>
        <w:tc>
          <w:tcPr>
            <w:tcW w:w="492"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256,251.99 </w:t>
            </w:r>
          </w:p>
        </w:tc>
      </w:tr>
      <w:tr w:rsidR="004B1F20" w:rsidRPr="00011B7B" w:rsidTr="002645C2">
        <w:trPr>
          <w:trHeight w:val="121"/>
          <w:jc w:val="center"/>
        </w:trPr>
        <w:tc>
          <w:tcPr>
            <w:tcW w:w="217" w:type="pct"/>
            <w:tcBorders>
              <w:top w:val="nil"/>
              <w:left w:val="single" w:sz="4" w:space="0" w:color="auto"/>
              <w:bottom w:val="single" w:sz="4" w:space="0" w:color="auto"/>
              <w:right w:val="single" w:sz="4" w:space="0" w:color="auto"/>
            </w:tcBorders>
            <w:shd w:val="clear" w:color="auto" w:fill="auto"/>
            <w:noWrap/>
            <w:vAlign w:val="bottom"/>
            <w:hideMark/>
          </w:tcPr>
          <w:p w:rsidR="00643C1F" w:rsidRPr="00011B7B" w:rsidRDefault="00643C1F" w:rsidP="00643C1F">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5.1.5</w:t>
            </w:r>
          </w:p>
        </w:tc>
        <w:tc>
          <w:tcPr>
            <w:tcW w:w="1058" w:type="pct"/>
            <w:tcBorders>
              <w:top w:val="nil"/>
              <w:left w:val="nil"/>
              <w:bottom w:val="single" w:sz="4" w:space="0" w:color="auto"/>
              <w:right w:val="single" w:sz="4" w:space="0" w:color="auto"/>
            </w:tcBorders>
            <w:shd w:val="clear" w:color="auto" w:fill="auto"/>
            <w:noWrap/>
            <w:vAlign w:val="bottom"/>
            <w:hideMark/>
          </w:tcPr>
          <w:p w:rsidR="00643C1F" w:rsidRPr="00011B7B" w:rsidRDefault="00643C1F" w:rsidP="004B1F20">
            <w:pPr>
              <w:spacing w:after="0" w:line="240" w:lineRule="auto"/>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Intereses</w:t>
            </w:r>
          </w:p>
        </w:tc>
        <w:tc>
          <w:tcPr>
            <w:tcW w:w="744"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2,961,696.60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152,443.98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319,646.05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383,649.00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331,277.51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237,550.27 </w:t>
            </w:r>
          </w:p>
        </w:tc>
        <w:tc>
          <w:tcPr>
            <w:tcW w:w="492"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256,605.54 </w:t>
            </w:r>
          </w:p>
        </w:tc>
      </w:tr>
      <w:tr w:rsidR="004B1F20" w:rsidRPr="00011B7B" w:rsidTr="002645C2">
        <w:trPr>
          <w:trHeight w:val="121"/>
          <w:jc w:val="center"/>
        </w:trPr>
        <w:tc>
          <w:tcPr>
            <w:tcW w:w="217" w:type="pct"/>
            <w:tcBorders>
              <w:top w:val="nil"/>
              <w:left w:val="single" w:sz="4" w:space="0" w:color="auto"/>
              <w:bottom w:val="single" w:sz="4" w:space="0" w:color="auto"/>
              <w:right w:val="single" w:sz="4" w:space="0" w:color="auto"/>
            </w:tcBorders>
            <w:shd w:val="clear" w:color="auto" w:fill="auto"/>
            <w:noWrap/>
            <w:vAlign w:val="bottom"/>
            <w:hideMark/>
          </w:tcPr>
          <w:p w:rsidR="00643C1F" w:rsidRPr="00011B7B" w:rsidRDefault="00643C1F" w:rsidP="00643C1F">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5.2</w:t>
            </w:r>
          </w:p>
        </w:tc>
        <w:tc>
          <w:tcPr>
            <w:tcW w:w="1058" w:type="pct"/>
            <w:tcBorders>
              <w:top w:val="nil"/>
              <w:left w:val="nil"/>
              <w:bottom w:val="single" w:sz="4" w:space="0" w:color="auto"/>
              <w:right w:val="single" w:sz="4" w:space="0" w:color="auto"/>
            </w:tcBorders>
            <w:shd w:val="clear" w:color="auto" w:fill="auto"/>
            <w:noWrap/>
            <w:vAlign w:val="bottom"/>
            <w:hideMark/>
          </w:tcPr>
          <w:p w:rsidR="00643C1F" w:rsidRPr="00011B7B" w:rsidRDefault="00643C1F" w:rsidP="004B1F20">
            <w:pPr>
              <w:spacing w:after="0" w:line="240" w:lineRule="auto"/>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Productos de capital</w:t>
            </w:r>
          </w:p>
        </w:tc>
        <w:tc>
          <w:tcPr>
            <w:tcW w:w="744"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b/>
                <w:bCs/>
                <w:color w:val="000000"/>
                <w:sz w:val="16"/>
                <w:lang w:eastAsia="es-MX"/>
              </w:rPr>
            </w:pPr>
            <w:r w:rsidRPr="00011B7B">
              <w:rPr>
                <w:rFonts w:ascii="Arial" w:eastAsia="Times New Roman" w:hAnsi="Arial" w:cs="Arial"/>
                <w:b/>
                <w:bCs/>
                <w:color w:val="000000"/>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2"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r>
      <w:tr w:rsidR="004B1F20" w:rsidRPr="00011B7B" w:rsidTr="002645C2">
        <w:trPr>
          <w:trHeight w:val="242"/>
          <w:jc w:val="center"/>
        </w:trPr>
        <w:tc>
          <w:tcPr>
            <w:tcW w:w="217" w:type="pct"/>
            <w:tcBorders>
              <w:top w:val="nil"/>
              <w:left w:val="single" w:sz="4" w:space="0" w:color="auto"/>
              <w:bottom w:val="single" w:sz="4" w:space="0" w:color="auto"/>
              <w:right w:val="single" w:sz="4" w:space="0" w:color="auto"/>
            </w:tcBorders>
            <w:shd w:val="clear" w:color="auto" w:fill="auto"/>
            <w:noWrap/>
            <w:vAlign w:val="bottom"/>
            <w:hideMark/>
          </w:tcPr>
          <w:p w:rsidR="00643C1F" w:rsidRPr="00011B7B" w:rsidRDefault="00643C1F" w:rsidP="00643C1F">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5.3</w:t>
            </w:r>
          </w:p>
        </w:tc>
        <w:tc>
          <w:tcPr>
            <w:tcW w:w="1058" w:type="pct"/>
            <w:tcBorders>
              <w:top w:val="nil"/>
              <w:left w:val="nil"/>
              <w:bottom w:val="single" w:sz="4" w:space="0" w:color="auto"/>
              <w:right w:val="single" w:sz="4" w:space="0" w:color="auto"/>
            </w:tcBorders>
            <w:shd w:val="clear" w:color="auto" w:fill="auto"/>
            <w:vAlign w:val="bottom"/>
            <w:hideMark/>
          </w:tcPr>
          <w:p w:rsidR="00643C1F" w:rsidRPr="00011B7B" w:rsidRDefault="00643C1F" w:rsidP="004B1F20">
            <w:pPr>
              <w:spacing w:after="0" w:line="240" w:lineRule="auto"/>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Productos no comprendidos en las fracciones de la Ley de Ingresos causadas en ejercicios fiscales anteriores pendiente de liquidación o pago</w:t>
            </w:r>
          </w:p>
        </w:tc>
        <w:tc>
          <w:tcPr>
            <w:tcW w:w="744"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b/>
                <w:bCs/>
                <w:color w:val="000000"/>
                <w:sz w:val="16"/>
                <w:lang w:eastAsia="es-MX"/>
              </w:rPr>
            </w:pPr>
            <w:r w:rsidRPr="00011B7B">
              <w:rPr>
                <w:rFonts w:ascii="Arial" w:eastAsia="Times New Roman" w:hAnsi="Arial" w:cs="Arial"/>
                <w:b/>
                <w:bCs/>
                <w:color w:val="000000"/>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2"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r>
      <w:tr w:rsidR="004B1F20" w:rsidRPr="00011B7B" w:rsidTr="002645C2">
        <w:trPr>
          <w:trHeight w:val="121"/>
          <w:jc w:val="center"/>
        </w:trPr>
        <w:tc>
          <w:tcPr>
            <w:tcW w:w="217" w:type="pct"/>
            <w:tcBorders>
              <w:top w:val="nil"/>
              <w:left w:val="single" w:sz="4" w:space="0" w:color="auto"/>
              <w:bottom w:val="single" w:sz="4" w:space="0" w:color="auto"/>
              <w:right w:val="single" w:sz="4" w:space="0" w:color="auto"/>
            </w:tcBorders>
            <w:shd w:val="clear" w:color="000000" w:fill="FFFFFF"/>
            <w:noWrap/>
            <w:vAlign w:val="bottom"/>
            <w:hideMark/>
          </w:tcPr>
          <w:p w:rsidR="00643C1F" w:rsidRPr="00011B7B" w:rsidRDefault="00643C1F" w:rsidP="00643C1F">
            <w:pPr>
              <w:spacing w:after="0" w:line="240" w:lineRule="auto"/>
              <w:jc w:val="right"/>
              <w:rPr>
                <w:rFonts w:ascii="Arial" w:eastAsia="Times New Roman" w:hAnsi="Arial" w:cs="Arial"/>
                <w:b/>
                <w:bCs/>
                <w:color w:val="000000"/>
                <w:sz w:val="16"/>
                <w:lang w:eastAsia="es-MX"/>
              </w:rPr>
            </w:pPr>
            <w:r w:rsidRPr="00011B7B">
              <w:rPr>
                <w:rFonts w:ascii="Arial" w:eastAsia="Times New Roman" w:hAnsi="Arial" w:cs="Arial"/>
                <w:b/>
                <w:bCs/>
                <w:color w:val="000000"/>
                <w:sz w:val="16"/>
                <w:lang w:eastAsia="es-MX"/>
              </w:rPr>
              <w:t>6</w:t>
            </w:r>
          </w:p>
        </w:tc>
        <w:tc>
          <w:tcPr>
            <w:tcW w:w="1058" w:type="pct"/>
            <w:tcBorders>
              <w:top w:val="nil"/>
              <w:left w:val="nil"/>
              <w:bottom w:val="single" w:sz="4" w:space="0" w:color="auto"/>
              <w:right w:val="single" w:sz="4" w:space="0" w:color="auto"/>
            </w:tcBorders>
            <w:shd w:val="clear" w:color="auto" w:fill="auto"/>
            <w:noWrap/>
            <w:vAlign w:val="bottom"/>
            <w:hideMark/>
          </w:tcPr>
          <w:p w:rsidR="00643C1F" w:rsidRPr="00011B7B" w:rsidRDefault="00643C1F" w:rsidP="004B1F20">
            <w:pPr>
              <w:spacing w:after="0" w:line="240" w:lineRule="auto"/>
              <w:rPr>
                <w:rFonts w:ascii="Arial" w:eastAsia="Times New Roman" w:hAnsi="Arial" w:cs="Arial"/>
                <w:b/>
                <w:bCs/>
                <w:color w:val="000000"/>
                <w:sz w:val="16"/>
                <w:lang w:eastAsia="es-MX"/>
              </w:rPr>
            </w:pPr>
            <w:r w:rsidRPr="00011B7B">
              <w:rPr>
                <w:rFonts w:ascii="Arial" w:eastAsia="Times New Roman" w:hAnsi="Arial" w:cs="Arial"/>
                <w:b/>
                <w:bCs/>
                <w:color w:val="000000"/>
                <w:sz w:val="16"/>
                <w:lang w:eastAsia="es-MX"/>
              </w:rPr>
              <w:t>Aprovechamientos</w:t>
            </w:r>
          </w:p>
        </w:tc>
        <w:tc>
          <w:tcPr>
            <w:tcW w:w="744"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7E1BF8">
            <w:pPr>
              <w:spacing w:after="0" w:line="240" w:lineRule="auto"/>
              <w:jc w:val="right"/>
              <w:rPr>
                <w:rFonts w:ascii="Arial" w:eastAsia="Times New Roman" w:hAnsi="Arial" w:cs="Arial"/>
                <w:b/>
                <w:color w:val="000000"/>
                <w:sz w:val="16"/>
                <w:lang w:eastAsia="es-MX"/>
              </w:rPr>
            </w:pPr>
            <w:r w:rsidRPr="00011B7B">
              <w:rPr>
                <w:rFonts w:ascii="Arial" w:eastAsia="Times New Roman" w:hAnsi="Arial" w:cs="Arial"/>
                <w:b/>
                <w:color w:val="000000"/>
                <w:sz w:val="16"/>
                <w:lang w:eastAsia="es-MX"/>
              </w:rPr>
              <w:t>130,500,801.91</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7E1BF8">
            <w:pPr>
              <w:spacing w:after="0" w:line="240" w:lineRule="auto"/>
              <w:jc w:val="right"/>
              <w:rPr>
                <w:rFonts w:ascii="Arial" w:eastAsia="Times New Roman" w:hAnsi="Arial" w:cs="Arial"/>
                <w:b/>
                <w:color w:val="000000"/>
                <w:sz w:val="16"/>
                <w:lang w:eastAsia="es-MX"/>
              </w:rPr>
            </w:pPr>
            <w:r w:rsidRPr="00011B7B">
              <w:rPr>
                <w:rFonts w:ascii="Arial" w:eastAsia="Times New Roman" w:hAnsi="Arial" w:cs="Arial"/>
                <w:b/>
                <w:color w:val="000000"/>
                <w:sz w:val="16"/>
                <w:lang w:eastAsia="es-MX"/>
              </w:rPr>
              <w:t>9,858,544.92</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7E1BF8">
            <w:pPr>
              <w:spacing w:after="0" w:line="240" w:lineRule="auto"/>
              <w:jc w:val="right"/>
              <w:rPr>
                <w:rFonts w:ascii="Arial" w:eastAsia="Times New Roman" w:hAnsi="Arial" w:cs="Arial"/>
                <w:b/>
                <w:color w:val="000000"/>
                <w:sz w:val="16"/>
                <w:lang w:eastAsia="es-MX"/>
              </w:rPr>
            </w:pPr>
            <w:r w:rsidRPr="00011B7B">
              <w:rPr>
                <w:rFonts w:ascii="Arial" w:eastAsia="Times New Roman" w:hAnsi="Arial" w:cs="Arial"/>
                <w:b/>
                <w:color w:val="000000"/>
                <w:sz w:val="16"/>
                <w:lang w:eastAsia="es-MX"/>
              </w:rPr>
              <w:t>11,005,372.53</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7E1BF8">
            <w:pPr>
              <w:spacing w:after="0" w:line="240" w:lineRule="auto"/>
              <w:jc w:val="right"/>
              <w:rPr>
                <w:rFonts w:ascii="Arial" w:eastAsia="Times New Roman" w:hAnsi="Arial" w:cs="Arial"/>
                <w:b/>
                <w:color w:val="000000"/>
                <w:sz w:val="16"/>
                <w:lang w:eastAsia="es-MX"/>
              </w:rPr>
            </w:pPr>
            <w:r w:rsidRPr="00011B7B">
              <w:rPr>
                <w:rFonts w:ascii="Arial" w:eastAsia="Times New Roman" w:hAnsi="Arial" w:cs="Arial"/>
                <w:b/>
                <w:color w:val="000000"/>
                <w:sz w:val="16"/>
                <w:lang w:eastAsia="es-MX"/>
              </w:rPr>
              <w:t>11,551,007.67</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7E1BF8">
            <w:pPr>
              <w:spacing w:after="0" w:line="240" w:lineRule="auto"/>
              <w:jc w:val="right"/>
              <w:rPr>
                <w:rFonts w:ascii="Arial" w:eastAsia="Times New Roman" w:hAnsi="Arial" w:cs="Arial"/>
                <w:b/>
                <w:color w:val="000000"/>
                <w:sz w:val="16"/>
                <w:lang w:eastAsia="es-MX"/>
              </w:rPr>
            </w:pPr>
            <w:r w:rsidRPr="00011B7B">
              <w:rPr>
                <w:rFonts w:ascii="Arial" w:eastAsia="Times New Roman" w:hAnsi="Arial" w:cs="Arial"/>
                <w:b/>
                <w:color w:val="000000"/>
                <w:sz w:val="16"/>
                <w:lang w:eastAsia="es-MX"/>
              </w:rPr>
              <w:t>10,160,454.17</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7E1BF8">
            <w:pPr>
              <w:spacing w:after="0" w:line="240" w:lineRule="auto"/>
              <w:jc w:val="right"/>
              <w:rPr>
                <w:rFonts w:ascii="Arial" w:eastAsia="Times New Roman" w:hAnsi="Arial" w:cs="Arial"/>
                <w:b/>
                <w:color w:val="000000"/>
                <w:sz w:val="16"/>
                <w:lang w:eastAsia="es-MX"/>
              </w:rPr>
            </w:pPr>
            <w:r w:rsidRPr="00011B7B">
              <w:rPr>
                <w:rFonts w:ascii="Arial" w:eastAsia="Times New Roman" w:hAnsi="Arial" w:cs="Arial"/>
                <w:b/>
                <w:color w:val="000000"/>
                <w:sz w:val="16"/>
                <w:lang w:eastAsia="es-MX"/>
              </w:rPr>
              <w:t>9,630,206.31</w:t>
            </w:r>
          </w:p>
        </w:tc>
        <w:tc>
          <w:tcPr>
            <w:tcW w:w="492"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7E1BF8">
            <w:pPr>
              <w:spacing w:after="0" w:line="240" w:lineRule="auto"/>
              <w:jc w:val="right"/>
              <w:rPr>
                <w:rFonts w:ascii="Arial" w:eastAsia="Times New Roman" w:hAnsi="Arial" w:cs="Arial"/>
                <w:b/>
                <w:color w:val="000000"/>
                <w:sz w:val="16"/>
                <w:lang w:eastAsia="es-MX"/>
              </w:rPr>
            </w:pPr>
            <w:r w:rsidRPr="00011B7B">
              <w:rPr>
                <w:rFonts w:ascii="Arial" w:eastAsia="Times New Roman" w:hAnsi="Arial" w:cs="Arial"/>
                <w:b/>
                <w:color w:val="000000"/>
                <w:sz w:val="16"/>
                <w:lang w:eastAsia="es-MX"/>
              </w:rPr>
              <w:t>9,403,984.58</w:t>
            </w:r>
          </w:p>
        </w:tc>
      </w:tr>
      <w:tr w:rsidR="004B1F20" w:rsidRPr="00011B7B" w:rsidTr="002645C2">
        <w:trPr>
          <w:trHeight w:val="121"/>
          <w:jc w:val="center"/>
        </w:trPr>
        <w:tc>
          <w:tcPr>
            <w:tcW w:w="217" w:type="pct"/>
            <w:tcBorders>
              <w:top w:val="nil"/>
              <w:left w:val="single" w:sz="4" w:space="0" w:color="auto"/>
              <w:bottom w:val="single" w:sz="4" w:space="0" w:color="auto"/>
              <w:right w:val="single" w:sz="4" w:space="0" w:color="auto"/>
            </w:tcBorders>
            <w:shd w:val="clear" w:color="auto" w:fill="auto"/>
            <w:noWrap/>
            <w:vAlign w:val="bottom"/>
            <w:hideMark/>
          </w:tcPr>
          <w:p w:rsidR="00643C1F" w:rsidRPr="00011B7B" w:rsidRDefault="00643C1F" w:rsidP="00643C1F">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6.1</w:t>
            </w:r>
          </w:p>
        </w:tc>
        <w:tc>
          <w:tcPr>
            <w:tcW w:w="1058" w:type="pct"/>
            <w:tcBorders>
              <w:top w:val="nil"/>
              <w:left w:val="nil"/>
              <w:bottom w:val="single" w:sz="4" w:space="0" w:color="auto"/>
              <w:right w:val="single" w:sz="4" w:space="0" w:color="auto"/>
            </w:tcBorders>
            <w:shd w:val="clear" w:color="auto" w:fill="auto"/>
            <w:noWrap/>
            <w:vAlign w:val="bottom"/>
            <w:hideMark/>
          </w:tcPr>
          <w:p w:rsidR="00643C1F" w:rsidRPr="00011B7B" w:rsidRDefault="00643C1F" w:rsidP="004B1F20">
            <w:pPr>
              <w:spacing w:after="0" w:line="240" w:lineRule="auto"/>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Aprovechamientos de tipo corriente</w:t>
            </w:r>
          </w:p>
        </w:tc>
        <w:tc>
          <w:tcPr>
            <w:tcW w:w="744"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130,500,801.91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9,858,544.92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11,005,372.53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11,551,007.67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10,160,454.17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9,630,206.31 </w:t>
            </w:r>
          </w:p>
        </w:tc>
        <w:tc>
          <w:tcPr>
            <w:tcW w:w="492"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9,403,984.58 </w:t>
            </w:r>
          </w:p>
        </w:tc>
      </w:tr>
      <w:tr w:rsidR="004B1F20" w:rsidRPr="00011B7B" w:rsidTr="002645C2">
        <w:trPr>
          <w:trHeight w:val="121"/>
          <w:jc w:val="center"/>
        </w:trPr>
        <w:tc>
          <w:tcPr>
            <w:tcW w:w="217" w:type="pct"/>
            <w:tcBorders>
              <w:top w:val="nil"/>
              <w:left w:val="single" w:sz="4" w:space="0" w:color="auto"/>
              <w:bottom w:val="single" w:sz="4" w:space="0" w:color="auto"/>
              <w:right w:val="single" w:sz="4" w:space="0" w:color="auto"/>
            </w:tcBorders>
            <w:shd w:val="clear" w:color="auto" w:fill="auto"/>
            <w:noWrap/>
            <w:vAlign w:val="bottom"/>
            <w:hideMark/>
          </w:tcPr>
          <w:p w:rsidR="00643C1F" w:rsidRPr="00011B7B" w:rsidRDefault="00643C1F" w:rsidP="00643C1F">
            <w:pPr>
              <w:spacing w:after="0" w:line="240" w:lineRule="auto"/>
              <w:rPr>
                <w:rFonts w:ascii="Arial" w:eastAsia="Times New Roman" w:hAnsi="Arial" w:cs="Arial"/>
                <w:color w:val="000000"/>
                <w:sz w:val="16"/>
                <w:lang w:eastAsia="es-MX"/>
              </w:rPr>
            </w:pPr>
            <w:r w:rsidRPr="00011B7B">
              <w:rPr>
                <w:rFonts w:ascii="Arial" w:eastAsia="Times New Roman" w:hAnsi="Arial" w:cs="Arial"/>
                <w:color w:val="000000"/>
                <w:sz w:val="16"/>
                <w:lang w:eastAsia="es-MX"/>
              </w:rPr>
              <w:t> </w:t>
            </w:r>
          </w:p>
        </w:tc>
        <w:tc>
          <w:tcPr>
            <w:tcW w:w="1058" w:type="pct"/>
            <w:tcBorders>
              <w:top w:val="nil"/>
              <w:left w:val="nil"/>
              <w:bottom w:val="single" w:sz="4" w:space="0" w:color="auto"/>
              <w:right w:val="single" w:sz="4" w:space="0" w:color="auto"/>
            </w:tcBorders>
            <w:shd w:val="clear" w:color="auto" w:fill="auto"/>
            <w:noWrap/>
            <w:vAlign w:val="bottom"/>
            <w:hideMark/>
          </w:tcPr>
          <w:p w:rsidR="00643C1F" w:rsidRPr="00011B7B" w:rsidRDefault="00643C1F" w:rsidP="004B1F20">
            <w:pPr>
              <w:spacing w:after="0" w:line="240" w:lineRule="auto"/>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Sanciones multas municipales</w:t>
            </w:r>
          </w:p>
        </w:tc>
        <w:tc>
          <w:tcPr>
            <w:tcW w:w="744"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129,154,901.66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9,699,561.30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10,989,056.79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11,470,604.30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10,008,498.41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9,601,546.83 </w:t>
            </w:r>
          </w:p>
        </w:tc>
        <w:tc>
          <w:tcPr>
            <w:tcW w:w="492"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9,059,110.87 </w:t>
            </w:r>
          </w:p>
        </w:tc>
      </w:tr>
      <w:tr w:rsidR="004B1F20" w:rsidRPr="00011B7B" w:rsidTr="002645C2">
        <w:trPr>
          <w:trHeight w:val="121"/>
          <w:jc w:val="center"/>
        </w:trPr>
        <w:tc>
          <w:tcPr>
            <w:tcW w:w="217" w:type="pct"/>
            <w:tcBorders>
              <w:top w:val="nil"/>
              <w:left w:val="single" w:sz="4" w:space="0" w:color="auto"/>
              <w:bottom w:val="single" w:sz="4" w:space="0" w:color="auto"/>
              <w:right w:val="single" w:sz="4" w:space="0" w:color="auto"/>
            </w:tcBorders>
            <w:shd w:val="clear" w:color="auto" w:fill="auto"/>
            <w:noWrap/>
            <w:vAlign w:val="bottom"/>
            <w:hideMark/>
          </w:tcPr>
          <w:p w:rsidR="00643C1F" w:rsidRPr="00011B7B" w:rsidRDefault="00643C1F" w:rsidP="00643C1F">
            <w:pPr>
              <w:spacing w:after="0" w:line="240" w:lineRule="auto"/>
              <w:rPr>
                <w:rFonts w:ascii="Arial" w:eastAsia="Times New Roman" w:hAnsi="Arial" w:cs="Arial"/>
                <w:color w:val="000000"/>
                <w:sz w:val="16"/>
                <w:lang w:eastAsia="es-MX"/>
              </w:rPr>
            </w:pPr>
            <w:r w:rsidRPr="00011B7B">
              <w:rPr>
                <w:rFonts w:ascii="Arial" w:eastAsia="Times New Roman" w:hAnsi="Arial" w:cs="Arial"/>
                <w:color w:val="000000"/>
                <w:sz w:val="16"/>
                <w:lang w:eastAsia="es-MX"/>
              </w:rPr>
              <w:t> </w:t>
            </w:r>
          </w:p>
        </w:tc>
        <w:tc>
          <w:tcPr>
            <w:tcW w:w="1058" w:type="pct"/>
            <w:tcBorders>
              <w:top w:val="nil"/>
              <w:left w:val="nil"/>
              <w:bottom w:val="single" w:sz="4" w:space="0" w:color="auto"/>
              <w:right w:val="single" w:sz="4" w:space="0" w:color="auto"/>
            </w:tcBorders>
            <w:shd w:val="clear" w:color="auto" w:fill="auto"/>
            <w:noWrap/>
            <w:vAlign w:val="bottom"/>
            <w:hideMark/>
          </w:tcPr>
          <w:p w:rsidR="00643C1F" w:rsidRPr="00011B7B" w:rsidRDefault="00643C1F" w:rsidP="004B1F20">
            <w:pPr>
              <w:spacing w:after="0" w:line="240" w:lineRule="auto"/>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Reintegros e Indemnizaciones</w:t>
            </w:r>
          </w:p>
        </w:tc>
        <w:tc>
          <w:tcPr>
            <w:tcW w:w="744"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949,542.13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152,833.62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2,881.44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7,595.40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10,663.54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19,033.98 </w:t>
            </w:r>
          </w:p>
        </w:tc>
        <w:tc>
          <w:tcPr>
            <w:tcW w:w="492"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339,601.47 </w:t>
            </w:r>
          </w:p>
        </w:tc>
      </w:tr>
      <w:tr w:rsidR="004B1F20" w:rsidRPr="00011B7B" w:rsidTr="002645C2">
        <w:trPr>
          <w:trHeight w:val="121"/>
          <w:jc w:val="center"/>
        </w:trPr>
        <w:tc>
          <w:tcPr>
            <w:tcW w:w="217" w:type="pct"/>
            <w:tcBorders>
              <w:top w:val="nil"/>
              <w:left w:val="single" w:sz="4" w:space="0" w:color="auto"/>
              <w:bottom w:val="single" w:sz="4" w:space="0" w:color="auto"/>
              <w:right w:val="single" w:sz="4" w:space="0" w:color="auto"/>
            </w:tcBorders>
            <w:shd w:val="clear" w:color="auto" w:fill="auto"/>
            <w:noWrap/>
            <w:vAlign w:val="bottom"/>
            <w:hideMark/>
          </w:tcPr>
          <w:p w:rsidR="00643C1F" w:rsidRPr="00011B7B" w:rsidRDefault="00643C1F" w:rsidP="00643C1F">
            <w:pPr>
              <w:spacing w:after="0" w:line="240" w:lineRule="auto"/>
              <w:rPr>
                <w:rFonts w:ascii="Arial" w:eastAsia="Times New Roman" w:hAnsi="Arial" w:cs="Arial"/>
                <w:color w:val="000000"/>
                <w:sz w:val="16"/>
                <w:lang w:eastAsia="es-MX"/>
              </w:rPr>
            </w:pPr>
            <w:r w:rsidRPr="00011B7B">
              <w:rPr>
                <w:rFonts w:ascii="Arial" w:eastAsia="Times New Roman" w:hAnsi="Arial" w:cs="Arial"/>
                <w:color w:val="000000"/>
                <w:sz w:val="16"/>
                <w:lang w:eastAsia="es-MX"/>
              </w:rPr>
              <w:lastRenderedPageBreak/>
              <w:t> </w:t>
            </w:r>
          </w:p>
        </w:tc>
        <w:tc>
          <w:tcPr>
            <w:tcW w:w="1058" w:type="pct"/>
            <w:tcBorders>
              <w:top w:val="nil"/>
              <w:left w:val="nil"/>
              <w:bottom w:val="single" w:sz="4" w:space="0" w:color="auto"/>
              <w:right w:val="single" w:sz="4" w:space="0" w:color="auto"/>
            </w:tcBorders>
            <w:shd w:val="clear" w:color="auto" w:fill="auto"/>
            <w:noWrap/>
            <w:vAlign w:val="bottom"/>
            <w:hideMark/>
          </w:tcPr>
          <w:p w:rsidR="00643C1F" w:rsidRPr="00011B7B" w:rsidRDefault="00643C1F" w:rsidP="004B1F20">
            <w:pPr>
              <w:spacing w:after="0" w:line="240" w:lineRule="auto"/>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Venta de muebles / inmuebles</w:t>
            </w:r>
          </w:p>
        </w:tc>
        <w:tc>
          <w:tcPr>
            <w:tcW w:w="744"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396,358.12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6,150.00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13,434.30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72,807.97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141,292.22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9,625.50 </w:t>
            </w:r>
          </w:p>
        </w:tc>
        <w:tc>
          <w:tcPr>
            <w:tcW w:w="492"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5,272.24 </w:t>
            </w:r>
          </w:p>
        </w:tc>
      </w:tr>
      <w:tr w:rsidR="004B1F20" w:rsidRPr="00011B7B" w:rsidTr="002645C2">
        <w:trPr>
          <w:trHeight w:val="121"/>
          <w:jc w:val="center"/>
        </w:trPr>
        <w:tc>
          <w:tcPr>
            <w:tcW w:w="217" w:type="pct"/>
            <w:tcBorders>
              <w:top w:val="nil"/>
              <w:left w:val="single" w:sz="4" w:space="0" w:color="auto"/>
              <w:bottom w:val="single" w:sz="4" w:space="0" w:color="auto"/>
              <w:right w:val="single" w:sz="4" w:space="0" w:color="auto"/>
            </w:tcBorders>
            <w:shd w:val="clear" w:color="auto" w:fill="auto"/>
            <w:noWrap/>
            <w:vAlign w:val="bottom"/>
            <w:hideMark/>
          </w:tcPr>
          <w:p w:rsidR="00643C1F" w:rsidRPr="00011B7B" w:rsidRDefault="00643C1F" w:rsidP="00643C1F">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6.2</w:t>
            </w:r>
          </w:p>
        </w:tc>
        <w:tc>
          <w:tcPr>
            <w:tcW w:w="1058" w:type="pct"/>
            <w:tcBorders>
              <w:top w:val="nil"/>
              <w:left w:val="nil"/>
              <w:bottom w:val="single" w:sz="4" w:space="0" w:color="auto"/>
              <w:right w:val="single" w:sz="4" w:space="0" w:color="auto"/>
            </w:tcBorders>
            <w:shd w:val="clear" w:color="auto" w:fill="auto"/>
            <w:noWrap/>
            <w:vAlign w:val="bottom"/>
            <w:hideMark/>
          </w:tcPr>
          <w:p w:rsidR="00643C1F" w:rsidRPr="00011B7B" w:rsidRDefault="00643C1F" w:rsidP="004B1F20">
            <w:pPr>
              <w:spacing w:after="0" w:line="240" w:lineRule="auto"/>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Aprovechamientos de capital</w:t>
            </w:r>
          </w:p>
        </w:tc>
        <w:tc>
          <w:tcPr>
            <w:tcW w:w="744"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b/>
                <w:bCs/>
                <w:color w:val="000000"/>
                <w:sz w:val="16"/>
                <w:lang w:eastAsia="es-MX"/>
              </w:rPr>
            </w:pPr>
            <w:r w:rsidRPr="00011B7B">
              <w:rPr>
                <w:rFonts w:ascii="Arial" w:eastAsia="Times New Roman" w:hAnsi="Arial" w:cs="Arial"/>
                <w:b/>
                <w:bCs/>
                <w:color w:val="000000"/>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2"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r>
      <w:tr w:rsidR="004B1F20" w:rsidRPr="00011B7B" w:rsidTr="002645C2">
        <w:trPr>
          <w:trHeight w:val="242"/>
          <w:jc w:val="center"/>
        </w:trPr>
        <w:tc>
          <w:tcPr>
            <w:tcW w:w="217" w:type="pct"/>
            <w:tcBorders>
              <w:top w:val="nil"/>
              <w:left w:val="single" w:sz="4" w:space="0" w:color="auto"/>
              <w:bottom w:val="single" w:sz="4" w:space="0" w:color="auto"/>
              <w:right w:val="single" w:sz="4" w:space="0" w:color="auto"/>
            </w:tcBorders>
            <w:shd w:val="clear" w:color="auto" w:fill="auto"/>
            <w:noWrap/>
            <w:vAlign w:val="bottom"/>
            <w:hideMark/>
          </w:tcPr>
          <w:p w:rsidR="001551D9" w:rsidRPr="00011B7B" w:rsidRDefault="001551D9" w:rsidP="00643C1F">
            <w:pPr>
              <w:spacing w:after="0" w:line="240" w:lineRule="auto"/>
              <w:jc w:val="right"/>
              <w:rPr>
                <w:rFonts w:ascii="Arial" w:eastAsia="Times New Roman" w:hAnsi="Arial" w:cs="Arial"/>
                <w:color w:val="000000"/>
                <w:sz w:val="16"/>
                <w:lang w:eastAsia="es-MX"/>
              </w:rPr>
            </w:pPr>
          </w:p>
          <w:p w:rsidR="00643C1F" w:rsidRPr="00011B7B" w:rsidRDefault="00643C1F" w:rsidP="00643C1F">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6.3</w:t>
            </w:r>
          </w:p>
        </w:tc>
        <w:tc>
          <w:tcPr>
            <w:tcW w:w="1058" w:type="pct"/>
            <w:tcBorders>
              <w:top w:val="nil"/>
              <w:left w:val="nil"/>
              <w:bottom w:val="single" w:sz="4" w:space="0" w:color="auto"/>
              <w:right w:val="single" w:sz="4" w:space="0" w:color="auto"/>
            </w:tcBorders>
            <w:shd w:val="clear" w:color="auto" w:fill="auto"/>
            <w:vAlign w:val="bottom"/>
            <w:hideMark/>
          </w:tcPr>
          <w:p w:rsidR="00643C1F" w:rsidRPr="00011B7B" w:rsidRDefault="00643C1F" w:rsidP="004B1F20">
            <w:pPr>
              <w:spacing w:after="0" w:line="240" w:lineRule="auto"/>
              <w:rPr>
                <w:rFonts w:ascii="Arial" w:eastAsia="Times New Roman" w:hAnsi="Arial" w:cs="Arial"/>
                <w:color w:val="000000"/>
                <w:sz w:val="16"/>
                <w:lang w:eastAsia="es-MX"/>
              </w:rPr>
            </w:pPr>
            <w:r w:rsidRPr="00011B7B">
              <w:rPr>
                <w:rFonts w:ascii="Arial" w:eastAsia="Times New Roman" w:hAnsi="Arial" w:cs="Arial"/>
                <w:color w:val="000000"/>
                <w:sz w:val="16"/>
                <w:lang w:eastAsia="es-MX"/>
              </w:rPr>
              <w:t>Aprovechamientos no comprendidos en las fracciones de la Ley de Ingresos causadas en ejercicios fiscales anteriores pendiente de liquidación  o pagos</w:t>
            </w:r>
          </w:p>
        </w:tc>
        <w:tc>
          <w:tcPr>
            <w:tcW w:w="744"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b/>
                <w:bCs/>
                <w:color w:val="000000"/>
                <w:sz w:val="16"/>
                <w:lang w:eastAsia="es-MX"/>
              </w:rPr>
            </w:pPr>
            <w:r w:rsidRPr="00011B7B">
              <w:rPr>
                <w:rFonts w:ascii="Arial" w:eastAsia="Times New Roman" w:hAnsi="Arial" w:cs="Arial"/>
                <w:b/>
                <w:bCs/>
                <w:color w:val="000000"/>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2"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r>
      <w:tr w:rsidR="004B1F20" w:rsidRPr="00011B7B" w:rsidTr="002645C2">
        <w:trPr>
          <w:trHeight w:val="121"/>
          <w:jc w:val="center"/>
        </w:trPr>
        <w:tc>
          <w:tcPr>
            <w:tcW w:w="217" w:type="pct"/>
            <w:tcBorders>
              <w:top w:val="nil"/>
              <w:left w:val="single" w:sz="4" w:space="0" w:color="auto"/>
              <w:bottom w:val="single" w:sz="4" w:space="0" w:color="auto"/>
              <w:right w:val="single" w:sz="4" w:space="0" w:color="auto"/>
            </w:tcBorders>
            <w:shd w:val="clear" w:color="000000" w:fill="FFFFFF"/>
            <w:noWrap/>
            <w:vAlign w:val="bottom"/>
            <w:hideMark/>
          </w:tcPr>
          <w:p w:rsidR="00643C1F" w:rsidRPr="00011B7B" w:rsidRDefault="00643C1F" w:rsidP="00643C1F">
            <w:pPr>
              <w:spacing w:after="0" w:line="240" w:lineRule="auto"/>
              <w:jc w:val="right"/>
              <w:rPr>
                <w:rFonts w:ascii="Arial" w:eastAsia="Times New Roman" w:hAnsi="Arial" w:cs="Arial"/>
                <w:b/>
                <w:bCs/>
                <w:color w:val="000000"/>
                <w:sz w:val="16"/>
                <w:lang w:eastAsia="es-MX"/>
              </w:rPr>
            </w:pPr>
            <w:r w:rsidRPr="00011B7B">
              <w:rPr>
                <w:rFonts w:ascii="Arial" w:eastAsia="Times New Roman" w:hAnsi="Arial" w:cs="Arial"/>
                <w:b/>
                <w:bCs/>
                <w:color w:val="000000"/>
                <w:sz w:val="16"/>
                <w:lang w:eastAsia="es-MX"/>
              </w:rPr>
              <w:t>7</w:t>
            </w:r>
          </w:p>
        </w:tc>
        <w:tc>
          <w:tcPr>
            <w:tcW w:w="1058" w:type="pct"/>
            <w:tcBorders>
              <w:top w:val="nil"/>
              <w:left w:val="nil"/>
              <w:bottom w:val="single" w:sz="4" w:space="0" w:color="auto"/>
              <w:right w:val="single" w:sz="4" w:space="0" w:color="auto"/>
            </w:tcBorders>
            <w:shd w:val="clear" w:color="auto" w:fill="auto"/>
            <w:noWrap/>
            <w:vAlign w:val="bottom"/>
            <w:hideMark/>
          </w:tcPr>
          <w:p w:rsidR="00643C1F" w:rsidRPr="00011B7B" w:rsidRDefault="00643C1F" w:rsidP="004B1F20">
            <w:pPr>
              <w:spacing w:after="0" w:line="240" w:lineRule="auto"/>
              <w:rPr>
                <w:rFonts w:ascii="Arial" w:eastAsia="Times New Roman" w:hAnsi="Arial" w:cs="Arial"/>
                <w:b/>
                <w:bCs/>
                <w:color w:val="000000"/>
                <w:sz w:val="16"/>
                <w:lang w:eastAsia="es-MX"/>
              </w:rPr>
            </w:pPr>
            <w:r w:rsidRPr="00011B7B">
              <w:rPr>
                <w:rFonts w:ascii="Arial" w:eastAsia="Times New Roman" w:hAnsi="Arial" w:cs="Arial"/>
                <w:b/>
                <w:bCs/>
                <w:color w:val="000000"/>
                <w:sz w:val="16"/>
                <w:lang w:eastAsia="es-MX"/>
              </w:rPr>
              <w:t>Ingresos por Venta de bienes y servicios</w:t>
            </w:r>
          </w:p>
        </w:tc>
        <w:tc>
          <w:tcPr>
            <w:tcW w:w="744"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b/>
                <w:bCs/>
                <w:color w:val="000000"/>
                <w:sz w:val="16"/>
                <w:lang w:eastAsia="es-MX"/>
              </w:rPr>
            </w:pPr>
            <w:r w:rsidRPr="00011B7B">
              <w:rPr>
                <w:rFonts w:ascii="Arial" w:eastAsia="Times New Roman" w:hAnsi="Arial" w:cs="Arial"/>
                <w:b/>
                <w:bCs/>
                <w:color w:val="000000"/>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2"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r>
      <w:tr w:rsidR="004B1F20" w:rsidRPr="00011B7B" w:rsidTr="002645C2">
        <w:trPr>
          <w:trHeight w:val="121"/>
          <w:jc w:val="center"/>
        </w:trPr>
        <w:tc>
          <w:tcPr>
            <w:tcW w:w="217" w:type="pct"/>
            <w:tcBorders>
              <w:top w:val="nil"/>
              <w:left w:val="single" w:sz="4" w:space="0" w:color="auto"/>
              <w:bottom w:val="single" w:sz="4" w:space="0" w:color="auto"/>
              <w:right w:val="single" w:sz="4" w:space="0" w:color="auto"/>
            </w:tcBorders>
            <w:shd w:val="clear" w:color="auto" w:fill="auto"/>
            <w:noWrap/>
            <w:vAlign w:val="bottom"/>
            <w:hideMark/>
          </w:tcPr>
          <w:p w:rsidR="00643C1F" w:rsidRPr="00011B7B" w:rsidRDefault="00643C1F" w:rsidP="00643C1F">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7.1</w:t>
            </w:r>
          </w:p>
        </w:tc>
        <w:tc>
          <w:tcPr>
            <w:tcW w:w="1058" w:type="pct"/>
            <w:tcBorders>
              <w:top w:val="nil"/>
              <w:left w:val="nil"/>
              <w:bottom w:val="single" w:sz="4" w:space="0" w:color="auto"/>
              <w:right w:val="single" w:sz="4" w:space="0" w:color="auto"/>
            </w:tcBorders>
            <w:shd w:val="clear" w:color="auto" w:fill="auto"/>
            <w:noWrap/>
            <w:vAlign w:val="bottom"/>
            <w:hideMark/>
          </w:tcPr>
          <w:p w:rsidR="00643C1F" w:rsidRPr="00011B7B" w:rsidRDefault="00643C1F" w:rsidP="004B1F20">
            <w:pPr>
              <w:spacing w:after="0" w:line="240" w:lineRule="auto"/>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Ingresos por ventas de bienes y servicios de organismos descentralizados</w:t>
            </w:r>
          </w:p>
        </w:tc>
        <w:tc>
          <w:tcPr>
            <w:tcW w:w="744"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b/>
                <w:bCs/>
                <w:color w:val="000000"/>
                <w:sz w:val="16"/>
                <w:lang w:eastAsia="es-MX"/>
              </w:rPr>
            </w:pPr>
            <w:r w:rsidRPr="00011B7B">
              <w:rPr>
                <w:rFonts w:ascii="Arial" w:eastAsia="Times New Roman" w:hAnsi="Arial" w:cs="Arial"/>
                <w:b/>
                <w:bCs/>
                <w:color w:val="000000"/>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2"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r>
      <w:tr w:rsidR="004B1F20" w:rsidRPr="00011B7B" w:rsidTr="002645C2">
        <w:trPr>
          <w:trHeight w:val="121"/>
          <w:jc w:val="center"/>
        </w:trPr>
        <w:tc>
          <w:tcPr>
            <w:tcW w:w="217" w:type="pct"/>
            <w:tcBorders>
              <w:top w:val="nil"/>
              <w:left w:val="single" w:sz="4" w:space="0" w:color="auto"/>
              <w:bottom w:val="single" w:sz="4" w:space="0" w:color="auto"/>
              <w:right w:val="single" w:sz="4" w:space="0" w:color="auto"/>
            </w:tcBorders>
            <w:shd w:val="clear" w:color="auto" w:fill="auto"/>
            <w:noWrap/>
            <w:vAlign w:val="bottom"/>
            <w:hideMark/>
          </w:tcPr>
          <w:p w:rsidR="00643C1F" w:rsidRPr="00011B7B" w:rsidRDefault="00643C1F" w:rsidP="00643C1F">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7.2</w:t>
            </w:r>
          </w:p>
        </w:tc>
        <w:tc>
          <w:tcPr>
            <w:tcW w:w="1058" w:type="pct"/>
            <w:tcBorders>
              <w:top w:val="nil"/>
              <w:left w:val="nil"/>
              <w:bottom w:val="single" w:sz="4" w:space="0" w:color="auto"/>
              <w:right w:val="single" w:sz="4" w:space="0" w:color="auto"/>
            </w:tcBorders>
            <w:shd w:val="clear" w:color="auto" w:fill="auto"/>
            <w:noWrap/>
            <w:vAlign w:val="bottom"/>
            <w:hideMark/>
          </w:tcPr>
          <w:p w:rsidR="00643C1F" w:rsidRPr="00011B7B" w:rsidRDefault="00643C1F" w:rsidP="004B1F20">
            <w:pPr>
              <w:spacing w:after="0" w:line="240" w:lineRule="auto"/>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Ingresos de operación de entidades paraestatales empresariales</w:t>
            </w:r>
          </w:p>
        </w:tc>
        <w:tc>
          <w:tcPr>
            <w:tcW w:w="744"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b/>
                <w:bCs/>
                <w:color w:val="000000"/>
                <w:sz w:val="16"/>
                <w:lang w:eastAsia="es-MX"/>
              </w:rPr>
            </w:pPr>
            <w:r w:rsidRPr="00011B7B">
              <w:rPr>
                <w:rFonts w:ascii="Arial" w:eastAsia="Times New Roman" w:hAnsi="Arial" w:cs="Arial"/>
                <w:b/>
                <w:bCs/>
                <w:color w:val="000000"/>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2"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r>
      <w:tr w:rsidR="004B1F20" w:rsidRPr="00011B7B" w:rsidTr="002645C2">
        <w:trPr>
          <w:trHeight w:val="242"/>
          <w:jc w:val="center"/>
        </w:trPr>
        <w:tc>
          <w:tcPr>
            <w:tcW w:w="217" w:type="pct"/>
            <w:tcBorders>
              <w:top w:val="nil"/>
              <w:left w:val="single" w:sz="4" w:space="0" w:color="auto"/>
              <w:bottom w:val="single" w:sz="4" w:space="0" w:color="auto"/>
              <w:right w:val="single" w:sz="4" w:space="0" w:color="auto"/>
            </w:tcBorders>
            <w:shd w:val="clear" w:color="auto" w:fill="auto"/>
            <w:noWrap/>
            <w:vAlign w:val="bottom"/>
            <w:hideMark/>
          </w:tcPr>
          <w:p w:rsidR="00643C1F" w:rsidRPr="00011B7B" w:rsidRDefault="00643C1F" w:rsidP="00643C1F">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7.3</w:t>
            </w:r>
          </w:p>
        </w:tc>
        <w:tc>
          <w:tcPr>
            <w:tcW w:w="1058" w:type="pct"/>
            <w:tcBorders>
              <w:top w:val="nil"/>
              <w:left w:val="nil"/>
              <w:bottom w:val="single" w:sz="4" w:space="0" w:color="auto"/>
              <w:right w:val="single" w:sz="4" w:space="0" w:color="auto"/>
            </w:tcBorders>
            <w:shd w:val="clear" w:color="auto" w:fill="auto"/>
            <w:vAlign w:val="bottom"/>
            <w:hideMark/>
          </w:tcPr>
          <w:p w:rsidR="00643C1F" w:rsidRPr="00011B7B" w:rsidRDefault="00643C1F" w:rsidP="004B1F20">
            <w:pPr>
              <w:spacing w:after="0" w:line="240" w:lineRule="auto"/>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Ingresos por ventas de bienes y servicios producidos en establecimientos del Gobierno Central</w:t>
            </w:r>
          </w:p>
        </w:tc>
        <w:tc>
          <w:tcPr>
            <w:tcW w:w="744"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b/>
                <w:bCs/>
                <w:color w:val="000000"/>
                <w:sz w:val="16"/>
                <w:lang w:eastAsia="es-MX"/>
              </w:rPr>
            </w:pPr>
            <w:r w:rsidRPr="00011B7B">
              <w:rPr>
                <w:rFonts w:ascii="Arial" w:eastAsia="Times New Roman" w:hAnsi="Arial" w:cs="Arial"/>
                <w:b/>
                <w:bCs/>
                <w:color w:val="000000"/>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2"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r>
      <w:tr w:rsidR="004B1F20" w:rsidRPr="00011B7B" w:rsidTr="002645C2">
        <w:trPr>
          <w:trHeight w:val="121"/>
          <w:jc w:val="center"/>
        </w:trPr>
        <w:tc>
          <w:tcPr>
            <w:tcW w:w="217" w:type="pct"/>
            <w:tcBorders>
              <w:top w:val="nil"/>
              <w:left w:val="single" w:sz="4" w:space="0" w:color="auto"/>
              <w:bottom w:val="single" w:sz="4" w:space="0" w:color="auto"/>
              <w:right w:val="single" w:sz="4" w:space="0" w:color="auto"/>
            </w:tcBorders>
            <w:shd w:val="clear" w:color="000000" w:fill="FFFFFF"/>
            <w:noWrap/>
            <w:vAlign w:val="bottom"/>
            <w:hideMark/>
          </w:tcPr>
          <w:p w:rsidR="00643C1F" w:rsidRPr="00011B7B" w:rsidRDefault="00643C1F" w:rsidP="00643C1F">
            <w:pPr>
              <w:spacing w:after="0" w:line="240" w:lineRule="auto"/>
              <w:jc w:val="right"/>
              <w:rPr>
                <w:rFonts w:ascii="Arial" w:eastAsia="Times New Roman" w:hAnsi="Arial" w:cs="Arial"/>
                <w:b/>
                <w:bCs/>
                <w:color w:val="000000"/>
                <w:sz w:val="16"/>
                <w:lang w:eastAsia="es-MX"/>
              </w:rPr>
            </w:pPr>
            <w:r w:rsidRPr="00011B7B">
              <w:rPr>
                <w:rFonts w:ascii="Arial" w:eastAsia="Times New Roman" w:hAnsi="Arial" w:cs="Arial"/>
                <w:b/>
                <w:bCs/>
                <w:color w:val="000000"/>
                <w:sz w:val="16"/>
                <w:lang w:eastAsia="es-MX"/>
              </w:rPr>
              <w:t>8</w:t>
            </w:r>
          </w:p>
        </w:tc>
        <w:tc>
          <w:tcPr>
            <w:tcW w:w="1058" w:type="pct"/>
            <w:tcBorders>
              <w:top w:val="nil"/>
              <w:left w:val="nil"/>
              <w:bottom w:val="single" w:sz="4" w:space="0" w:color="auto"/>
              <w:right w:val="single" w:sz="4" w:space="0" w:color="auto"/>
            </w:tcBorders>
            <w:shd w:val="clear" w:color="auto" w:fill="auto"/>
            <w:noWrap/>
            <w:vAlign w:val="bottom"/>
            <w:hideMark/>
          </w:tcPr>
          <w:p w:rsidR="00643C1F" w:rsidRPr="00011B7B" w:rsidRDefault="00643C1F" w:rsidP="004B1F20">
            <w:pPr>
              <w:spacing w:after="0" w:line="240" w:lineRule="auto"/>
              <w:rPr>
                <w:rFonts w:ascii="Arial" w:eastAsia="Times New Roman" w:hAnsi="Arial" w:cs="Arial"/>
                <w:b/>
                <w:bCs/>
                <w:color w:val="000000"/>
                <w:sz w:val="16"/>
                <w:lang w:eastAsia="es-MX"/>
              </w:rPr>
            </w:pPr>
            <w:r w:rsidRPr="00011B7B">
              <w:rPr>
                <w:rFonts w:ascii="Arial" w:eastAsia="Times New Roman" w:hAnsi="Arial" w:cs="Arial"/>
                <w:b/>
                <w:bCs/>
                <w:color w:val="000000"/>
                <w:sz w:val="16"/>
                <w:lang w:eastAsia="es-MX"/>
              </w:rPr>
              <w:t>Participaciones y Aportaciones</w:t>
            </w:r>
          </w:p>
        </w:tc>
        <w:tc>
          <w:tcPr>
            <w:tcW w:w="744"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2A5FFE">
            <w:pPr>
              <w:spacing w:after="0" w:line="240" w:lineRule="auto"/>
              <w:jc w:val="right"/>
              <w:rPr>
                <w:rFonts w:ascii="Arial" w:eastAsia="Times New Roman" w:hAnsi="Arial" w:cs="Arial"/>
                <w:b/>
                <w:color w:val="000000"/>
                <w:sz w:val="16"/>
                <w:lang w:eastAsia="es-MX"/>
              </w:rPr>
            </w:pPr>
            <w:r w:rsidRPr="00011B7B">
              <w:rPr>
                <w:rFonts w:ascii="Arial" w:eastAsia="Times New Roman" w:hAnsi="Arial" w:cs="Arial"/>
                <w:b/>
                <w:color w:val="000000"/>
                <w:sz w:val="16"/>
                <w:lang w:eastAsia="es-MX"/>
              </w:rPr>
              <w:t>2,636,560,697.48</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2A5FFE">
            <w:pPr>
              <w:spacing w:after="0" w:line="240" w:lineRule="auto"/>
              <w:jc w:val="right"/>
              <w:rPr>
                <w:rFonts w:ascii="Arial" w:eastAsia="Times New Roman" w:hAnsi="Arial" w:cs="Arial"/>
                <w:b/>
                <w:color w:val="000000"/>
                <w:sz w:val="16"/>
                <w:lang w:eastAsia="es-MX"/>
              </w:rPr>
            </w:pPr>
            <w:r w:rsidRPr="00011B7B">
              <w:rPr>
                <w:rFonts w:ascii="Arial" w:eastAsia="Times New Roman" w:hAnsi="Arial" w:cs="Arial"/>
                <w:b/>
                <w:color w:val="000000"/>
                <w:sz w:val="16"/>
                <w:lang w:eastAsia="es-MX"/>
              </w:rPr>
              <w:t>138,527,251.97</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2A5FFE">
            <w:pPr>
              <w:spacing w:after="0" w:line="240" w:lineRule="auto"/>
              <w:jc w:val="right"/>
              <w:rPr>
                <w:rFonts w:ascii="Arial" w:eastAsia="Times New Roman" w:hAnsi="Arial" w:cs="Arial"/>
                <w:b/>
                <w:color w:val="000000"/>
                <w:sz w:val="16"/>
                <w:lang w:eastAsia="es-MX"/>
              </w:rPr>
            </w:pPr>
            <w:r w:rsidRPr="00011B7B">
              <w:rPr>
                <w:rFonts w:ascii="Arial" w:eastAsia="Times New Roman" w:hAnsi="Arial" w:cs="Arial"/>
                <w:b/>
                <w:color w:val="000000"/>
                <w:sz w:val="16"/>
                <w:lang w:eastAsia="es-MX"/>
              </w:rPr>
              <w:t>195,980,269.01</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2A5FFE">
            <w:pPr>
              <w:spacing w:after="0" w:line="240" w:lineRule="auto"/>
              <w:jc w:val="right"/>
              <w:rPr>
                <w:rFonts w:ascii="Arial" w:eastAsia="Times New Roman" w:hAnsi="Arial" w:cs="Arial"/>
                <w:b/>
                <w:color w:val="000000"/>
                <w:sz w:val="16"/>
                <w:lang w:eastAsia="es-MX"/>
              </w:rPr>
            </w:pPr>
            <w:r w:rsidRPr="00011B7B">
              <w:rPr>
                <w:rFonts w:ascii="Arial" w:eastAsia="Times New Roman" w:hAnsi="Arial" w:cs="Arial"/>
                <w:b/>
                <w:color w:val="000000"/>
                <w:sz w:val="16"/>
                <w:lang w:eastAsia="es-MX"/>
              </w:rPr>
              <w:t>221,892,016.67</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2A5FFE">
            <w:pPr>
              <w:spacing w:after="0" w:line="240" w:lineRule="auto"/>
              <w:jc w:val="right"/>
              <w:rPr>
                <w:rFonts w:ascii="Arial" w:eastAsia="Times New Roman" w:hAnsi="Arial" w:cs="Arial"/>
                <w:b/>
                <w:color w:val="000000"/>
                <w:sz w:val="16"/>
                <w:lang w:eastAsia="es-MX"/>
              </w:rPr>
            </w:pPr>
            <w:r w:rsidRPr="00011B7B">
              <w:rPr>
                <w:rFonts w:ascii="Arial" w:eastAsia="Times New Roman" w:hAnsi="Arial" w:cs="Arial"/>
                <w:b/>
                <w:color w:val="000000"/>
                <w:sz w:val="16"/>
                <w:lang w:eastAsia="es-MX"/>
              </w:rPr>
              <w:t>203,600,615.40</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2A5FFE">
            <w:pPr>
              <w:spacing w:after="0" w:line="240" w:lineRule="auto"/>
              <w:jc w:val="right"/>
              <w:rPr>
                <w:rFonts w:ascii="Arial" w:eastAsia="Times New Roman" w:hAnsi="Arial" w:cs="Arial"/>
                <w:b/>
                <w:color w:val="000000"/>
                <w:sz w:val="16"/>
                <w:lang w:eastAsia="es-MX"/>
              </w:rPr>
            </w:pPr>
            <w:r w:rsidRPr="00011B7B">
              <w:rPr>
                <w:rFonts w:ascii="Arial" w:eastAsia="Times New Roman" w:hAnsi="Arial" w:cs="Arial"/>
                <w:b/>
                <w:color w:val="000000"/>
                <w:sz w:val="16"/>
                <w:lang w:eastAsia="es-MX"/>
              </w:rPr>
              <w:t>276,487,191.19</w:t>
            </w:r>
          </w:p>
        </w:tc>
        <w:tc>
          <w:tcPr>
            <w:tcW w:w="492"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2A5FFE">
            <w:pPr>
              <w:spacing w:after="0" w:line="240" w:lineRule="auto"/>
              <w:jc w:val="right"/>
              <w:rPr>
                <w:rFonts w:ascii="Arial" w:eastAsia="Times New Roman" w:hAnsi="Arial" w:cs="Arial"/>
                <w:b/>
                <w:color w:val="000000"/>
                <w:sz w:val="16"/>
                <w:lang w:eastAsia="es-MX"/>
              </w:rPr>
            </w:pPr>
            <w:r w:rsidRPr="00011B7B">
              <w:rPr>
                <w:rFonts w:ascii="Arial" w:eastAsia="Times New Roman" w:hAnsi="Arial" w:cs="Arial"/>
                <w:b/>
                <w:color w:val="000000"/>
                <w:sz w:val="16"/>
                <w:lang w:eastAsia="es-MX"/>
              </w:rPr>
              <w:t>211,951,010.30</w:t>
            </w:r>
          </w:p>
        </w:tc>
      </w:tr>
      <w:tr w:rsidR="004B1F20" w:rsidRPr="00011B7B" w:rsidTr="002645C2">
        <w:trPr>
          <w:trHeight w:val="121"/>
          <w:jc w:val="center"/>
        </w:trPr>
        <w:tc>
          <w:tcPr>
            <w:tcW w:w="217" w:type="pct"/>
            <w:tcBorders>
              <w:top w:val="nil"/>
              <w:left w:val="single" w:sz="4" w:space="0" w:color="auto"/>
              <w:bottom w:val="single" w:sz="4" w:space="0" w:color="auto"/>
              <w:right w:val="single" w:sz="4" w:space="0" w:color="auto"/>
            </w:tcBorders>
            <w:shd w:val="clear" w:color="auto" w:fill="auto"/>
            <w:noWrap/>
            <w:vAlign w:val="bottom"/>
            <w:hideMark/>
          </w:tcPr>
          <w:p w:rsidR="00643C1F" w:rsidRPr="00011B7B" w:rsidRDefault="00643C1F" w:rsidP="00643C1F">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8.1</w:t>
            </w:r>
          </w:p>
        </w:tc>
        <w:tc>
          <w:tcPr>
            <w:tcW w:w="1058" w:type="pct"/>
            <w:tcBorders>
              <w:top w:val="nil"/>
              <w:left w:val="nil"/>
              <w:bottom w:val="single" w:sz="4" w:space="0" w:color="auto"/>
              <w:right w:val="single" w:sz="4" w:space="0" w:color="auto"/>
            </w:tcBorders>
            <w:shd w:val="clear" w:color="auto" w:fill="auto"/>
            <w:noWrap/>
            <w:vAlign w:val="bottom"/>
            <w:hideMark/>
          </w:tcPr>
          <w:p w:rsidR="00643C1F" w:rsidRPr="00011B7B" w:rsidRDefault="00643C1F" w:rsidP="004B1F20">
            <w:pPr>
              <w:spacing w:after="0" w:line="240" w:lineRule="auto"/>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Participaciones </w:t>
            </w:r>
          </w:p>
        </w:tc>
        <w:tc>
          <w:tcPr>
            <w:tcW w:w="744"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1,543,747,011.94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138,527,251.97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108,099,735.19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133,969,025.93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115,681,140.41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148,547,688.36 </w:t>
            </w:r>
          </w:p>
        </w:tc>
        <w:tc>
          <w:tcPr>
            <w:tcW w:w="492"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123,946,339.16 </w:t>
            </w:r>
          </w:p>
        </w:tc>
      </w:tr>
      <w:tr w:rsidR="004B1F20" w:rsidRPr="00011B7B" w:rsidTr="002645C2">
        <w:trPr>
          <w:trHeight w:val="121"/>
          <w:jc w:val="center"/>
        </w:trPr>
        <w:tc>
          <w:tcPr>
            <w:tcW w:w="217" w:type="pct"/>
            <w:tcBorders>
              <w:top w:val="nil"/>
              <w:left w:val="single" w:sz="4" w:space="0" w:color="auto"/>
              <w:bottom w:val="single" w:sz="4" w:space="0" w:color="auto"/>
              <w:right w:val="single" w:sz="4" w:space="0" w:color="auto"/>
            </w:tcBorders>
            <w:shd w:val="clear" w:color="auto" w:fill="auto"/>
            <w:noWrap/>
            <w:vAlign w:val="bottom"/>
            <w:hideMark/>
          </w:tcPr>
          <w:p w:rsidR="00643C1F" w:rsidRPr="00011B7B" w:rsidRDefault="00643C1F" w:rsidP="00643C1F">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8.2</w:t>
            </w:r>
          </w:p>
        </w:tc>
        <w:tc>
          <w:tcPr>
            <w:tcW w:w="1058" w:type="pct"/>
            <w:tcBorders>
              <w:top w:val="nil"/>
              <w:left w:val="nil"/>
              <w:bottom w:val="single" w:sz="4" w:space="0" w:color="auto"/>
              <w:right w:val="single" w:sz="4" w:space="0" w:color="auto"/>
            </w:tcBorders>
            <w:shd w:val="clear" w:color="auto" w:fill="auto"/>
            <w:noWrap/>
            <w:vAlign w:val="bottom"/>
            <w:hideMark/>
          </w:tcPr>
          <w:p w:rsidR="00643C1F" w:rsidRPr="00011B7B" w:rsidRDefault="00643C1F" w:rsidP="004B1F20">
            <w:pPr>
              <w:spacing w:after="0" w:line="240" w:lineRule="auto"/>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Aportaciones</w:t>
            </w:r>
          </w:p>
        </w:tc>
        <w:tc>
          <w:tcPr>
            <w:tcW w:w="744"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1,092,813,685.54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b/>
                <w:bCs/>
                <w:color w:val="000000"/>
                <w:sz w:val="16"/>
                <w:lang w:eastAsia="es-MX"/>
              </w:rPr>
            </w:pPr>
            <w:r w:rsidRPr="00011B7B">
              <w:rPr>
                <w:rFonts w:ascii="Arial" w:eastAsia="Times New Roman" w:hAnsi="Arial" w:cs="Arial"/>
                <w:b/>
                <w:bCs/>
                <w:color w:val="000000"/>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87,880,533.82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87,922,990.74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87,919,474.99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127,939,502.83 </w:t>
            </w:r>
          </w:p>
        </w:tc>
        <w:tc>
          <w:tcPr>
            <w:tcW w:w="492"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88,004,671.14 </w:t>
            </w:r>
          </w:p>
        </w:tc>
      </w:tr>
      <w:tr w:rsidR="004B1F20" w:rsidRPr="00011B7B" w:rsidTr="002645C2">
        <w:trPr>
          <w:trHeight w:val="121"/>
          <w:jc w:val="center"/>
        </w:trPr>
        <w:tc>
          <w:tcPr>
            <w:tcW w:w="217" w:type="pct"/>
            <w:tcBorders>
              <w:top w:val="nil"/>
              <w:left w:val="single" w:sz="4" w:space="0" w:color="auto"/>
              <w:bottom w:val="single" w:sz="4" w:space="0" w:color="auto"/>
              <w:right w:val="single" w:sz="4" w:space="0" w:color="auto"/>
            </w:tcBorders>
            <w:shd w:val="clear" w:color="auto" w:fill="auto"/>
            <w:noWrap/>
            <w:vAlign w:val="bottom"/>
            <w:hideMark/>
          </w:tcPr>
          <w:p w:rsidR="00643C1F" w:rsidRPr="00011B7B" w:rsidRDefault="00643C1F" w:rsidP="00643C1F">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8.3</w:t>
            </w:r>
          </w:p>
        </w:tc>
        <w:tc>
          <w:tcPr>
            <w:tcW w:w="1058" w:type="pct"/>
            <w:tcBorders>
              <w:top w:val="nil"/>
              <w:left w:val="nil"/>
              <w:bottom w:val="single" w:sz="4" w:space="0" w:color="auto"/>
              <w:right w:val="single" w:sz="4" w:space="0" w:color="auto"/>
            </w:tcBorders>
            <w:shd w:val="clear" w:color="auto" w:fill="auto"/>
            <w:noWrap/>
            <w:vAlign w:val="bottom"/>
            <w:hideMark/>
          </w:tcPr>
          <w:p w:rsidR="00643C1F" w:rsidRPr="00011B7B" w:rsidRDefault="00643C1F" w:rsidP="004B1F20">
            <w:pPr>
              <w:spacing w:after="0" w:line="240" w:lineRule="auto"/>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Convenios</w:t>
            </w:r>
          </w:p>
        </w:tc>
        <w:tc>
          <w:tcPr>
            <w:tcW w:w="744"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b/>
                <w:bCs/>
                <w:color w:val="000000"/>
                <w:sz w:val="16"/>
                <w:lang w:eastAsia="es-MX"/>
              </w:rPr>
            </w:pPr>
            <w:r w:rsidRPr="00011B7B">
              <w:rPr>
                <w:rFonts w:ascii="Arial" w:eastAsia="Times New Roman" w:hAnsi="Arial" w:cs="Arial"/>
                <w:b/>
                <w:bCs/>
                <w:color w:val="000000"/>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2"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r>
      <w:tr w:rsidR="004B1F20" w:rsidRPr="00011B7B" w:rsidTr="002645C2">
        <w:trPr>
          <w:trHeight w:val="121"/>
          <w:jc w:val="center"/>
        </w:trPr>
        <w:tc>
          <w:tcPr>
            <w:tcW w:w="217" w:type="pct"/>
            <w:tcBorders>
              <w:top w:val="nil"/>
              <w:left w:val="single" w:sz="4" w:space="0" w:color="auto"/>
              <w:bottom w:val="single" w:sz="4" w:space="0" w:color="auto"/>
              <w:right w:val="single" w:sz="4" w:space="0" w:color="auto"/>
            </w:tcBorders>
            <w:shd w:val="clear" w:color="auto" w:fill="auto"/>
            <w:noWrap/>
            <w:vAlign w:val="bottom"/>
            <w:hideMark/>
          </w:tcPr>
          <w:p w:rsidR="00643C1F" w:rsidRPr="00011B7B" w:rsidRDefault="00643C1F" w:rsidP="00643C1F">
            <w:pPr>
              <w:spacing w:after="0" w:line="240" w:lineRule="auto"/>
              <w:jc w:val="right"/>
              <w:rPr>
                <w:rFonts w:ascii="Arial" w:eastAsia="Times New Roman" w:hAnsi="Arial" w:cs="Arial"/>
                <w:b/>
                <w:bCs/>
                <w:color w:val="000000"/>
                <w:sz w:val="16"/>
                <w:lang w:eastAsia="es-MX"/>
              </w:rPr>
            </w:pPr>
            <w:r w:rsidRPr="00011B7B">
              <w:rPr>
                <w:rFonts w:ascii="Arial" w:eastAsia="Times New Roman" w:hAnsi="Arial" w:cs="Arial"/>
                <w:b/>
                <w:bCs/>
                <w:color w:val="000000"/>
                <w:sz w:val="16"/>
                <w:lang w:eastAsia="es-MX"/>
              </w:rPr>
              <w:t>9</w:t>
            </w:r>
          </w:p>
        </w:tc>
        <w:tc>
          <w:tcPr>
            <w:tcW w:w="1058" w:type="pct"/>
            <w:tcBorders>
              <w:top w:val="nil"/>
              <w:left w:val="nil"/>
              <w:bottom w:val="single" w:sz="4" w:space="0" w:color="auto"/>
              <w:right w:val="single" w:sz="4" w:space="0" w:color="auto"/>
            </w:tcBorders>
            <w:shd w:val="clear" w:color="auto" w:fill="auto"/>
            <w:noWrap/>
            <w:vAlign w:val="bottom"/>
            <w:hideMark/>
          </w:tcPr>
          <w:p w:rsidR="00643C1F" w:rsidRPr="00011B7B" w:rsidRDefault="00643C1F" w:rsidP="004B1F20">
            <w:pPr>
              <w:spacing w:after="0" w:line="240" w:lineRule="auto"/>
              <w:rPr>
                <w:rFonts w:ascii="Arial" w:eastAsia="Times New Roman" w:hAnsi="Arial" w:cs="Arial"/>
                <w:b/>
                <w:bCs/>
                <w:color w:val="000000"/>
                <w:sz w:val="16"/>
                <w:lang w:eastAsia="es-MX"/>
              </w:rPr>
            </w:pPr>
            <w:r w:rsidRPr="00011B7B">
              <w:rPr>
                <w:rFonts w:ascii="Arial" w:eastAsia="Times New Roman" w:hAnsi="Arial" w:cs="Arial"/>
                <w:b/>
                <w:bCs/>
                <w:color w:val="000000"/>
                <w:sz w:val="16"/>
                <w:lang w:eastAsia="es-MX"/>
              </w:rPr>
              <w:t>Transferencias, Asignaciones, Subsidios y Otras Ayudas</w:t>
            </w:r>
          </w:p>
        </w:tc>
        <w:tc>
          <w:tcPr>
            <w:tcW w:w="744"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b/>
                <w:bCs/>
                <w:color w:val="000000"/>
                <w:sz w:val="16"/>
                <w:lang w:eastAsia="es-MX"/>
              </w:rPr>
            </w:pPr>
            <w:r w:rsidRPr="00011B7B">
              <w:rPr>
                <w:rFonts w:ascii="Arial" w:eastAsia="Times New Roman" w:hAnsi="Arial" w:cs="Arial"/>
                <w:b/>
                <w:bCs/>
                <w:color w:val="000000"/>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2"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r>
      <w:tr w:rsidR="004B1F20" w:rsidRPr="00011B7B" w:rsidTr="002645C2">
        <w:trPr>
          <w:trHeight w:val="121"/>
          <w:jc w:val="center"/>
        </w:trPr>
        <w:tc>
          <w:tcPr>
            <w:tcW w:w="217" w:type="pct"/>
            <w:tcBorders>
              <w:top w:val="nil"/>
              <w:left w:val="single" w:sz="4" w:space="0" w:color="auto"/>
              <w:bottom w:val="single" w:sz="4" w:space="0" w:color="auto"/>
              <w:right w:val="single" w:sz="4" w:space="0" w:color="auto"/>
            </w:tcBorders>
            <w:shd w:val="clear" w:color="auto" w:fill="auto"/>
            <w:noWrap/>
            <w:vAlign w:val="bottom"/>
            <w:hideMark/>
          </w:tcPr>
          <w:p w:rsidR="00643C1F" w:rsidRPr="00011B7B" w:rsidRDefault="00643C1F" w:rsidP="00643C1F">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9.1</w:t>
            </w:r>
          </w:p>
        </w:tc>
        <w:tc>
          <w:tcPr>
            <w:tcW w:w="1058" w:type="pct"/>
            <w:tcBorders>
              <w:top w:val="nil"/>
              <w:left w:val="nil"/>
              <w:bottom w:val="single" w:sz="4" w:space="0" w:color="auto"/>
              <w:right w:val="single" w:sz="4" w:space="0" w:color="auto"/>
            </w:tcBorders>
            <w:shd w:val="clear" w:color="auto" w:fill="auto"/>
            <w:noWrap/>
            <w:vAlign w:val="bottom"/>
            <w:hideMark/>
          </w:tcPr>
          <w:p w:rsidR="00643C1F" w:rsidRPr="00011B7B" w:rsidRDefault="00643C1F" w:rsidP="004B1F20">
            <w:pPr>
              <w:spacing w:after="0" w:line="240" w:lineRule="auto"/>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Transferencias Internas y Asignaciones al Sector Público</w:t>
            </w:r>
          </w:p>
        </w:tc>
        <w:tc>
          <w:tcPr>
            <w:tcW w:w="744"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b/>
                <w:bCs/>
                <w:color w:val="000000"/>
                <w:sz w:val="16"/>
                <w:lang w:eastAsia="es-MX"/>
              </w:rPr>
            </w:pPr>
            <w:r w:rsidRPr="00011B7B">
              <w:rPr>
                <w:rFonts w:ascii="Arial" w:eastAsia="Times New Roman" w:hAnsi="Arial" w:cs="Arial"/>
                <w:b/>
                <w:bCs/>
                <w:color w:val="000000"/>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2"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r>
      <w:tr w:rsidR="004B1F20" w:rsidRPr="00011B7B" w:rsidTr="002645C2">
        <w:trPr>
          <w:trHeight w:val="121"/>
          <w:jc w:val="center"/>
        </w:trPr>
        <w:tc>
          <w:tcPr>
            <w:tcW w:w="217" w:type="pct"/>
            <w:tcBorders>
              <w:top w:val="nil"/>
              <w:left w:val="single" w:sz="4" w:space="0" w:color="auto"/>
              <w:bottom w:val="single" w:sz="4" w:space="0" w:color="auto"/>
              <w:right w:val="single" w:sz="4" w:space="0" w:color="auto"/>
            </w:tcBorders>
            <w:shd w:val="clear" w:color="auto" w:fill="auto"/>
            <w:noWrap/>
            <w:vAlign w:val="bottom"/>
            <w:hideMark/>
          </w:tcPr>
          <w:p w:rsidR="00643C1F" w:rsidRPr="00011B7B" w:rsidRDefault="00643C1F" w:rsidP="00643C1F">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9.2</w:t>
            </w:r>
          </w:p>
        </w:tc>
        <w:tc>
          <w:tcPr>
            <w:tcW w:w="1058" w:type="pct"/>
            <w:tcBorders>
              <w:top w:val="nil"/>
              <w:left w:val="nil"/>
              <w:bottom w:val="single" w:sz="4" w:space="0" w:color="auto"/>
              <w:right w:val="single" w:sz="4" w:space="0" w:color="auto"/>
            </w:tcBorders>
            <w:shd w:val="clear" w:color="auto" w:fill="auto"/>
            <w:noWrap/>
            <w:vAlign w:val="bottom"/>
            <w:hideMark/>
          </w:tcPr>
          <w:p w:rsidR="00643C1F" w:rsidRPr="00011B7B" w:rsidRDefault="00643C1F" w:rsidP="004B1F20">
            <w:pPr>
              <w:spacing w:after="0" w:line="240" w:lineRule="auto"/>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Transferencias al Resto del Sector Público</w:t>
            </w:r>
          </w:p>
        </w:tc>
        <w:tc>
          <w:tcPr>
            <w:tcW w:w="744"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b/>
                <w:bCs/>
                <w:color w:val="000000"/>
                <w:sz w:val="16"/>
                <w:lang w:eastAsia="es-MX"/>
              </w:rPr>
            </w:pPr>
            <w:r w:rsidRPr="00011B7B">
              <w:rPr>
                <w:rFonts w:ascii="Arial" w:eastAsia="Times New Roman" w:hAnsi="Arial" w:cs="Arial"/>
                <w:b/>
                <w:bCs/>
                <w:color w:val="000000"/>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2"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r>
      <w:tr w:rsidR="004B1F20" w:rsidRPr="00011B7B" w:rsidTr="002645C2">
        <w:trPr>
          <w:trHeight w:val="121"/>
          <w:jc w:val="center"/>
        </w:trPr>
        <w:tc>
          <w:tcPr>
            <w:tcW w:w="217" w:type="pct"/>
            <w:tcBorders>
              <w:top w:val="nil"/>
              <w:left w:val="single" w:sz="4" w:space="0" w:color="auto"/>
              <w:bottom w:val="single" w:sz="4" w:space="0" w:color="auto"/>
              <w:right w:val="single" w:sz="4" w:space="0" w:color="auto"/>
            </w:tcBorders>
            <w:shd w:val="clear" w:color="auto" w:fill="auto"/>
            <w:noWrap/>
            <w:vAlign w:val="bottom"/>
            <w:hideMark/>
          </w:tcPr>
          <w:p w:rsidR="00643C1F" w:rsidRPr="00011B7B" w:rsidRDefault="00643C1F" w:rsidP="00643C1F">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9.3</w:t>
            </w:r>
          </w:p>
        </w:tc>
        <w:tc>
          <w:tcPr>
            <w:tcW w:w="1058" w:type="pct"/>
            <w:tcBorders>
              <w:top w:val="nil"/>
              <w:left w:val="nil"/>
              <w:bottom w:val="single" w:sz="4" w:space="0" w:color="auto"/>
              <w:right w:val="single" w:sz="4" w:space="0" w:color="auto"/>
            </w:tcBorders>
            <w:shd w:val="clear" w:color="auto" w:fill="auto"/>
            <w:noWrap/>
            <w:vAlign w:val="bottom"/>
            <w:hideMark/>
          </w:tcPr>
          <w:p w:rsidR="00643C1F" w:rsidRPr="00011B7B" w:rsidRDefault="00643C1F" w:rsidP="004B1F20">
            <w:pPr>
              <w:spacing w:after="0" w:line="240" w:lineRule="auto"/>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Subsidios y Subvenciones</w:t>
            </w:r>
          </w:p>
        </w:tc>
        <w:tc>
          <w:tcPr>
            <w:tcW w:w="744"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b/>
                <w:bCs/>
                <w:color w:val="000000"/>
                <w:sz w:val="16"/>
                <w:lang w:eastAsia="es-MX"/>
              </w:rPr>
            </w:pPr>
            <w:r w:rsidRPr="00011B7B">
              <w:rPr>
                <w:rFonts w:ascii="Arial" w:eastAsia="Times New Roman" w:hAnsi="Arial" w:cs="Arial"/>
                <w:b/>
                <w:bCs/>
                <w:color w:val="000000"/>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2"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r>
      <w:tr w:rsidR="004B1F20" w:rsidRPr="00011B7B" w:rsidTr="002645C2">
        <w:trPr>
          <w:trHeight w:val="121"/>
          <w:jc w:val="center"/>
        </w:trPr>
        <w:tc>
          <w:tcPr>
            <w:tcW w:w="217" w:type="pct"/>
            <w:tcBorders>
              <w:top w:val="nil"/>
              <w:left w:val="single" w:sz="4" w:space="0" w:color="auto"/>
              <w:bottom w:val="single" w:sz="4" w:space="0" w:color="auto"/>
              <w:right w:val="single" w:sz="4" w:space="0" w:color="auto"/>
            </w:tcBorders>
            <w:shd w:val="clear" w:color="auto" w:fill="auto"/>
            <w:noWrap/>
            <w:vAlign w:val="bottom"/>
            <w:hideMark/>
          </w:tcPr>
          <w:p w:rsidR="00643C1F" w:rsidRPr="00011B7B" w:rsidRDefault="00643C1F" w:rsidP="00643C1F">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9.4</w:t>
            </w:r>
          </w:p>
        </w:tc>
        <w:tc>
          <w:tcPr>
            <w:tcW w:w="1058" w:type="pct"/>
            <w:tcBorders>
              <w:top w:val="nil"/>
              <w:left w:val="nil"/>
              <w:bottom w:val="single" w:sz="4" w:space="0" w:color="auto"/>
              <w:right w:val="single" w:sz="4" w:space="0" w:color="auto"/>
            </w:tcBorders>
            <w:shd w:val="clear" w:color="auto" w:fill="auto"/>
            <w:noWrap/>
            <w:vAlign w:val="bottom"/>
            <w:hideMark/>
          </w:tcPr>
          <w:p w:rsidR="00643C1F" w:rsidRPr="00011B7B" w:rsidRDefault="00643C1F" w:rsidP="004B1F20">
            <w:pPr>
              <w:spacing w:after="0" w:line="240" w:lineRule="auto"/>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Ayudas sociales</w:t>
            </w:r>
          </w:p>
        </w:tc>
        <w:tc>
          <w:tcPr>
            <w:tcW w:w="744"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b/>
                <w:bCs/>
                <w:color w:val="000000"/>
                <w:sz w:val="16"/>
                <w:lang w:eastAsia="es-MX"/>
              </w:rPr>
            </w:pPr>
            <w:r w:rsidRPr="00011B7B">
              <w:rPr>
                <w:rFonts w:ascii="Arial" w:eastAsia="Times New Roman" w:hAnsi="Arial" w:cs="Arial"/>
                <w:b/>
                <w:bCs/>
                <w:color w:val="000000"/>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2"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r>
      <w:tr w:rsidR="004B1F20" w:rsidRPr="00011B7B" w:rsidTr="002645C2">
        <w:trPr>
          <w:trHeight w:val="121"/>
          <w:jc w:val="center"/>
        </w:trPr>
        <w:tc>
          <w:tcPr>
            <w:tcW w:w="217" w:type="pct"/>
            <w:tcBorders>
              <w:top w:val="nil"/>
              <w:left w:val="single" w:sz="4" w:space="0" w:color="auto"/>
              <w:bottom w:val="single" w:sz="4" w:space="0" w:color="auto"/>
              <w:right w:val="single" w:sz="4" w:space="0" w:color="auto"/>
            </w:tcBorders>
            <w:shd w:val="clear" w:color="auto" w:fill="auto"/>
            <w:noWrap/>
            <w:vAlign w:val="bottom"/>
            <w:hideMark/>
          </w:tcPr>
          <w:p w:rsidR="00643C1F" w:rsidRPr="00011B7B" w:rsidRDefault="00643C1F" w:rsidP="00643C1F">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9.5</w:t>
            </w:r>
          </w:p>
        </w:tc>
        <w:tc>
          <w:tcPr>
            <w:tcW w:w="1058" w:type="pct"/>
            <w:tcBorders>
              <w:top w:val="nil"/>
              <w:left w:val="nil"/>
              <w:bottom w:val="single" w:sz="4" w:space="0" w:color="auto"/>
              <w:right w:val="single" w:sz="4" w:space="0" w:color="auto"/>
            </w:tcBorders>
            <w:shd w:val="clear" w:color="auto" w:fill="auto"/>
            <w:noWrap/>
            <w:vAlign w:val="bottom"/>
            <w:hideMark/>
          </w:tcPr>
          <w:p w:rsidR="00643C1F" w:rsidRPr="00011B7B" w:rsidRDefault="00643C1F" w:rsidP="004B1F20">
            <w:pPr>
              <w:spacing w:after="0" w:line="240" w:lineRule="auto"/>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Pensiones y Jubilaciones</w:t>
            </w:r>
          </w:p>
        </w:tc>
        <w:tc>
          <w:tcPr>
            <w:tcW w:w="744"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b/>
                <w:bCs/>
                <w:color w:val="000000"/>
                <w:sz w:val="16"/>
                <w:lang w:eastAsia="es-MX"/>
              </w:rPr>
            </w:pPr>
            <w:r w:rsidRPr="00011B7B">
              <w:rPr>
                <w:rFonts w:ascii="Arial" w:eastAsia="Times New Roman" w:hAnsi="Arial" w:cs="Arial"/>
                <w:b/>
                <w:bCs/>
                <w:color w:val="000000"/>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2"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r>
      <w:tr w:rsidR="004B1F20" w:rsidRPr="00011B7B" w:rsidTr="002645C2">
        <w:trPr>
          <w:trHeight w:val="121"/>
          <w:jc w:val="center"/>
        </w:trPr>
        <w:tc>
          <w:tcPr>
            <w:tcW w:w="217" w:type="pct"/>
            <w:tcBorders>
              <w:top w:val="nil"/>
              <w:left w:val="single" w:sz="4" w:space="0" w:color="auto"/>
              <w:bottom w:val="single" w:sz="4" w:space="0" w:color="auto"/>
              <w:right w:val="single" w:sz="4" w:space="0" w:color="auto"/>
            </w:tcBorders>
            <w:shd w:val="clear" w:color="auto" w:fill="auto"/>
            <w:noWrap/>
            <w:vAlign w:val="bottom"/>
            <w:hideMark/>
          </w:tcPr>
          <w:p w:rsidR="00643C1F" w:rsidRPr="00011B7B" w:rsidRDefault="00643C1F" w:rsidP="00643C1F">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9.6</w:t>
            </w:r>
          </w:p>
        </w:tc>
        <w:tc>
          <w:tcPr>
            <w:tcW w:w="1058" w:type="pct"/>
            <w:tcBorders>
              <w:top w:val="nil"/>
              <w:left w:val="nil"/>
              <w:bottom w:val="single" w:sz="4" w:space="0" w:color="auto"/>
              <w:right w:val="single" w:sz="4" w:space="0" w:color="auto"/>
            </w:tcBorders>
            <w:shd w:val="clear" w:color="auto" w:fill="auto"/>
            <w:noWrap/>
            <w:vAlign w:val="bottom"/>
            <w:hideMark/>
          </w:tcPr>
          <w:p w:rsidR="00643C1F" w:rsidRPr="00011B7B" w:rsidRDefault="00643C1F" w:rsidP="004B1F20">
            <w:pPr>
              <w:spacing w:after="0" w:line="240" w:lineRule="auto"/>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Transferencias a Fideicomisos, mandatos y análogos</w:t>
            </w:r>
          </w:p>
        </w:tc>
        <w:tc>
          <w:tcPr>
            <w:tcW w:w="744"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b/>
                <w:bCs/>
                <w:color w:val="000000"/>
                <w:sz w:val="16"/>
                <w:lang w:eastAsia="es-MX"/>
              </w:rPr>
            </w:pPr>
            <w:r w:rsidRPr="00011B7B">
              <w:rPr>
                <w:rFonts w:ascii="Arial" w:eastAsia="Times New Roman" w:hAnsi="Arial" w:cs="Arial"/>
                <w:b/>
                <w:bCs/>
                <w:color w:val="000000"/>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2"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r>
      <w:tr w:rsidR="004B1F20" w:rsidRPr="00011B7B" w:rsidTr="002645C2">
        <w:trPr>
          <w:trHeight w:val="121"/>
          <w:jc w:val="center"/>
        </w:trPr>
        <w:tc>
          <w:tcPr>
            <w:tcW w:w="217" w:type="pct"/>
            <w:tcBorders>
              <w:top w:val="nil"/>
              <w:left w:val="single" w:sz="4" w:space="0" w:color="auto"/>
              <w:bottom w:val="single" w:sz="4" w:space="0" w:color="auto"/>
              <w:right w:val="single" w:sz="4" w:space="0" w:color="auto"/>
            </w:tcBorders>
            <w:shd w:val="clear" w:color="auto" w:fill="auto"/>
            <w:noWrap/>
            <w:vAlign w:val="bottom"/>
            <w:hideMark/>
          </w:tcPr>
          <w:p w:rsidR="00643C1F" w:rsidRPr="00011B7B" w:rsidRDefault="00643C1F" w:rsidP="00643C1F">
            <w:pPr>
              <w:spacing w:after="0" w:line="240" w:lineRule="auto"/>
              <w:jc w:val="right"/>
              <w:rPr>
                <w:rFonts w:ascii="Arial" w:eastAsia="Times New Roman" w:hAnsi="Arial" w:cs="Arial"/>
                <w:b/>
                <w:bCs/>
                <w:color w:val="000000"/>
                <w:sz w:val="16"/>
                <w:lang w:eastAsia="es-MX"/>
              </w:rPr>
            </w:pPr>
            <w:r w:rsidRPr="00011B7B">
              <w:rPr>
                <w:rFonts w:ascii="Arial" w:eastAsia="Times New Roman" w:hAnsi="Arial" w:cs="Arial"/>
                <w:b/>
                <w:bCs/>
                <w:color w:val="000000"/>
                <w:sz w:val="16"/>
                <w:lang w:eastAsia="es-MX"/>
              </w:rPr>
              <w:t>0</w:t>
            </w:r>
          </w:p>
        </w:tc>
        <w:tc>
          <w:tcPr>
            <w:tcW w:w="1058" w:type="pct"/>
            <w:tcBorders>
              <w:top w:val="nil"/>
              <w:left w:val="nil"/>
              <w:bottom w:val="single" w:sz="4" w:space="0" w:color="auto"/>
              <w:right w:val="single" w:sz="4" w:space="0" w:color="auto"/>
            </w:tcBorders>
            <w:shd w:val="clear" w:color="auto" w:fill="auto"/>
            <w:noWrap/>
            <w:vAlign w:val="bottom"/>
            <w:hideMark/>
          </w:tcPr>
          <w:p w:rsidR="00643C1F" w:rsidRPr="00011B7B" w:rsidRDefault="00643C1F" w:rsidP="004B1F20">
            <w:pPr>
              <w:spacing w:after="0" w:line="240" w:lineRule="auto"/>
              <w:rPr>
                <w:rFonts w:ascii="Arial" w:eastAsia="Times New Roman" w:hAnsi="Arial" w:cs="Arial"/>
                <w:b/>
                <w:bCs/>
                <w:color w:val="000000"/>
                <w:sz w:val="16"/>
                <w:lang w:eastAsia="es-MX"/>
              </w:rPr>
            </w:pPr>
            <w:r w:rsidRPr="00011B7B">
              <w:rPr>
                <w:rFonts w:ascii="Arial" w:eastAsia="Times New Roman" w:hAnsi="Arial" w:cs="Arial"/>
                <w:b/>
                <w:bCs/>
                <w:color w:val="000000"/>
                <w:sz w:val="16"/>
                <w:lang w:eastAsia="es-MX"/>
              </w:rPr>
              <w:t>Ingresos Derivados de Financiamientos</w:t>
            </w:r>
          </w:p>
        </w:tc>
        <w:tc>
          <w:tcPr>
            <w:tcW w:w="744"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b/>
                <w:bCs/>
                <w:color w:val="000000"/>
                <w:sz w:val="16"/>
                <w:lang w:eastAsia="es-MX"/>
              </w:rPr>
            </w:pPr>
            <w:r w:rsidRPr="00011B7B">
              <w:rPr>
                <w:rFonts w:ascii="Arial" w:eastAsia="Times New Roman" w:hAnsi="Arial" w:cs="Arial"/>
                <w:b/>
                <w:bCs/>
                <w:color w:val="000000"/>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2"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r>
      <w:tr w:rsidR="004B1F20" w:rsidRPr="00011B7B" w:rsidTr="002645C2">
        <w:trPr>
          <w:trHeight w:val="121"/>
          <w:jc w:val="center"/>
        </w:trPr>
        <w:tc>
          <w:tcPr>
            <w:tcW w:w="217" w:type="pct"/>
            <w:tcBorders>
              <w:top w:val="nil"/>
              <w:left w:val="single" w:sz="4" w:space="0" w:color="auto"/>
              <w:bottom w:val="single" w:sz="4" w:space="0" w:color="auto"/>
              <w:right w:val="single" w:sz="4" w:space="0" w:color="auto"/>
            </w:tcBorders>
            <w:shd w:val="clear" w:color="auto" w:fill="auto"/>
            <w:noWrap/>
            <w:vAlign w:val="bottom"/>
            <w:hideMark/>
          </w:tcPr>
          <w:p w:rsidR="00643C1F" w:rsidRPr="00011B7B" w:rsidRDefault="00643C1F" w:rsidP="00643C1F">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0.1</w:t>
            </w:r>
          </w:p>
        </w:tc>
        <w:tc>
          <w:tcPr>
            <w:tcW w:w="1058" w:type="pct"/>
            <w:tcBorders>
              <w:top w:val="nil"/>
              <w:left w:val="nil"/>
              <w:bottom w:val="single" w:sz="4" w:space="0" w:color="auto"/>
              <w:right w:val="single" w:sz="4" w:space="0" w:color="auto"/>
            </w:tcBorders>
            <w:shd w:val="clear" w:color="auto" w:fill="auto"/>
            <w:noWrap/>
            <w:vAlign w:val="bottom"/>
            <w:hideMark/>
          </w:tcPr>
          <w:p w:rsidR="00643C1F" w:rsidRPr="00011B7B" w:rsidRDefault="00643C1F" w:rsidP="004B1F20">
            <w:pPr>
              <w:spacing w:after="0" w:line="240" w:lineRule="auto"/>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Endeudamiento interno</w:t>
            </w:r>
          </w:p>
        </w:tc>
        <w:tc>
          <w:tcPr>
            <w:tcW w:w="744"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b/>
                <w:bCs/>
                <w:color w:val="000000"/>
                <w:sz w:val="16"/>
                <w:lang w:eastAsia="es-MX"/>
              </w:rPr>
            </w:pPr>
            <w:r w:rsidRPr="00011B7B">
              <w:rPr>
                <w:rFonts w:ascii="Arial" w:eastAsia="Times New Roman" w:hAnsi="Arial" w:cs="Arial"/>
                <w:b/>
                <w:bCs/>
                <w:color w:val="000000"/>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2"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r>
      <w:tr w:rsidR="004B1F20" w:rsidRPr="00011B7B" w:rsidTr="002645C2">
        <w:trPr>
          <w:trHeight w:val="121"/>
          <w:jc w:val="center"/>
        </w:trPr>
        <w:tc>
          <w:tcPr>
            <w:tcW w:w="217" w:type="pct"/>
            <w:tcBorders>
              <w:top w:val="nil"/>
              <w:left w:val="single" w:sz="4" w:space="0" w:color="auto"/>
              <w:bottom w:val="single" w:sz="4" w:space="0" w:color="auto"/>
              <w:right w:val="single" w:sz="4" w:space="0" w:color="auto"/>
            </w:tcBorders>
            <w:shd w:val="clear" w:color="auto" w:fill="auto"/>
            <w:noWrap/>
            <w:vAlign w:val="bottom"/>
            <w:hideMark/>
          </w:tcPr>
          <w:p w:rsidR="00643C1F" w:rsidRPr="00011B7B" w:rsidRDefault="00643C1F" w:rsidP="00643C1F">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0.2</w:t>
            </w:r>
          </w:p>
        </w:tc>
        <w:tc>
          <w:tcPr>
            <w:tcW w:w="1058" w:type="pct"/>
            <w:tcBorders>
              <w:top w:val="nil"/>
              <w:left w:val="nil"/>
              <w:bottom w:val="single" w:sz="4" w:space="0" w:color="auto"/>
              <w:right w:val="single" w:sz="4" w:space="0" w:color="auto"/>
            </w:tcBorders>
            <w:shd w:val="clear" w:color="auto" w:fill="auto"/>
            <w:noWrap/>
            <w:vAlign w:val="bottom"/>
            <w:hideMark/>
          </w:tcPr>
          <w:p w:rsidR="00643C1F" w:rsidRPr="00011B7B" w:rsidRDefault="00643C1F" w:rsidP="004B1F20">
            <w:pPr>
              <w:spacing w:after="0" w:line="240" w:lineRule="auto"/>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Endeudamiento Externo</w:t>
            </w:r>
          </w:p>
        </w:tc>
        <w:tc>
          <w:tcPr>
            <w:tcW w:w="744"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b/>
                <w:bCs/>
                <w:color w:val="000000"/>
                <w:sz w:val="16"/>
                <w:lang w:eastAsia="es-MX"/>
              </w:rPr>
            </w:pPr>
            <w:r w:rsidRPr="00011B7B">
              <w:rPr>
                <w:rFonts w:ascii="Arial" w:eastAsia="Times New Roman" w:hAnsi="Arial" w:cs="Arial"/>
                <w:b/>
                <w:bCs/>
                <w:color w:val="000000"/>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2"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r>
    </w:tbl>
    <w:p w:rsidR="00643C1F" w:rsidRPr="00011B7B" w:rsidRDefault="00643C1F" w:rsidP="00DC5AD2">
      <w:pPr>
        <w:autoSpaceDE w:val="0"/>
        <w:autoSpaceDN w:val="0"/>
        <w:adjustRightInd w:val="0"/>
        <w:spacing w:after="0"/>
        <w:jc w:val="both"/>
        <w:rPr>
          <w:rFonts w:ascii="Arial" w:hAnsi="Arial" w:cs="Arial"/>
          <w:b/>
        </w:rPr>
      </w:pPr>
    </w:p>
    <w:p w:rsidR="00DC5AD2" w:rsidRPr="00011B7B" w:rsidRDefault="00DC5AD2" w:rsidP="00DC5AD2">
      <w:pPr>
        <w:autoSpaceDE w:val="0"/>
        <w:autoSpaceDN w:val="0"/>
        <w:adjustRightInd w:val="0"/>
        <w:spacing w:after="0"/>
        <w:jc w:val="both"/>
        <w:rPr>
          <w:rFonts w:ascii="Arial" w:hAnsi="Arial" w:cs="Arial"/>
          <w:b/>
        </w:rPr>
      </w:pPr>
      <w:r w:rsidRPr="00011B7B">
        <w:rPr>
          <w:rFonts w:ascii="Arial" w:hAnsi="Arial" w:cs="Arial"/>
          <w:b/>
        </w:rPr>
        <w:t>Calendario del Presupuesto de Ingresos 2017 (Segundo semestre)</w:t>
      </w:r>
    </w:p>
    <w:p w:rsidR="00DC5AD2" w:rsidRPr="00011B7B" w:rsidRDefault="00DC5AD2" w:rsidP="00DC5AD2">
      <w:pPr>
        <w:autoSpaceDE w:val="0"/>
        <w:autoSpaceDN w:val="0"/>
        <w:adjustRightInd w:val="0"/>
        <w:spacing w:after="0"/>
        <w:jc w:val="both"/>
        <w:rPr>
          <w:rFonts w:ascii="Arial" w:hAnsi="Arial" w:cs="Arial"/>
          <w:b/>
          <w:u w:val="single"/>
        </w:rPr>
      </w:pPr>
    </w:p>
    <w:tbl>
      <w:tblPr>
        <w:tblW w:w="5144" w:type="pct"/>
        <w:jc w:val="center"/>
        <w:tblLayout w:type="fixed"/>
        <w:tblCellMar>
          <w:left w:w="70" w:type="dxa"/>
          <w:right w:w="70" w:type="dxa"/>
        </w:tblCellMar>
        <w:tblLook w:val="04A0"/>
      </w:tblPr>
      <w:tblGrid>
        <w:gridCol w:w="601"/>
        <w:gridCol w:w="2805"/>
        <w:gridCol w:w="1920"/>
        <w:gridCol w:w="1474"/>
        <w:gridCol w:w="1317"/>
        <w:gridCol w:w="1363"/>
        <w:gridCol w:w="1341"/>
        <w:gridCol w:w="1309"/>
        <w:gridCol w:w="1393"/>
      </w:tblGrid>
      <w:tr w:rsidR="005C6961" w:rsidRPr="00011B7B" w:rsidTr="00FB3EC2">
        <w:trPr>
          <w:trHeight w:val="454"/>
          <w:tblHeader/>
          <w:jc w:val="center"/>
        </w:trPr>
        <w:tc>
          <w:tcPr>
            <w:tcW w:w="222" w:type="pct"/>
            <w:tcBorders>
              <w:top w:val="single" w:sz="4" w:space="0" w:color="auto"/>
              <w:left w:val="single" w:sz="4" w:space="0" w:color="auto"/>
              <w:bottom w:val="single" w:sz="4" w:space="0" w:color="auto"/>
              <w:right w:val="single" w:sz="4" w:space="0" w:color="auto"/>
            </w:tcBorders>
            <w:shd w:val="clear" w:color="auto" w:fill="0070C0"/>
            <w:noWrap/>
            <w:vAlign w:val="bottom"/>
            <w:hideMark/>
          </w:tcPr>
          <w:p w:rsidR="004B1F20" w:rsidRPr="00011B7B" w:rsidRDefault="004B1F20" w:rsidP="004B1F20">
            <w:pPr>
              <w:spacing w:after="0" w:line="240" w:lineRule="auto"/>
              <w:rPr>
                <w:rFonts w:ascii="Arial" w:eastAsia="Times New Roman" w:hAnsi="Arial" w:cs="Arial"/>
                <w:color w:val="FFFFFF" w:themeColor="background1"/>
                <w:sz w:val="16"/>
                <w:szCs w:val="16"/>
                <w:lang w:eastAsia="es-MX"/>
              </w:rPr>
            </w:pPr>
            <w:r w:rsidRPr="00011B7B">
              <w:rPr>
                <w:rFonts w:ascii="Arial" w:eastAsia="Times New Roman" w:hAnsi="Arial" w:cs="Arial"/>
                <w:color w:val="FFFFFF" w:themeColor="background1"/>
                <w:sz w:val="16"/>
                <w:szCs w:val="16"/>
                <w:lang w:eastAsia="es-MX"/>
              </w:rPr>
              <w:t> </w:t>
            </w:r>
          </w:p>
        </w:tc>
        <w:tc>
          <w:tcPr>
            <w:tcW w:w="1037" w:type="pct"/>
            <w:tcBorders>
              <w:top w:val="single" w:sz="4" w:space="0" w:color="auto"/>
              <w:left w:val="nil"/>
              <w:bottom w:val="single" w:sz="4" w:space="0" w:color="auto"/>
              <w:right w:val="single" w:sz="4" w:space="0" w:color="auto"/>
            </w:tcBorders>
            <w:shd w:val="clear" w:color="auto" w:fill="0070C0"/>
            <w:vAlign w:val="center"/>
            <w:hideMark/>
          </w:tcPr>
          <w:p w:rsidR="004B1F20" w:rsidRPr="00011B7B" w:rsidRDefault="004B1F20" w:rsidP="004B1F20">
            <w:pPr>
              <w:spacing w:after="0" w:line="240" w:lineRule="auto"/>
              <w:jc w:val="center"/>
              <w:rPr>
                <w:rFonts w:ascii="Arial" w:eastAsia="Times New Roman" w:hAnsi="Arial" w:cs="Arial"/>
                <w:b/>
                <w:bCs/>
                <w:color w:val="FFFFFF" w:themeColor="background1"/>
                <w:sz w:val="16"/>
                <w:szCs w:val="16"/>
                <w:lang w:eastAsia="es-MX"/>
              </w:rPr>
            </w:pPr>
            <w:r w:rsidRPr="00011B7B">
              <w:rPr>
                <w:rFonts w:ascii="Arial" w:eastAsia="Times New Roman" w:hAnsi="Arial" w:cs="Arial"/>
                <w:b/>
                <w:bCs/>
                <w:color w:val="FFFFFF" w:themeColor="background1"/>
                <w:sz w:val="16"/>
                <w:szCs w:val="16"/>
                <w:lang w:eastAsia="es-MX"/>
              </w:rPr>
              <w:t xml:space="preserve"> CONCEPTO </w:t>
            </w:r>
          </w:p>
        </w:tc>
        <w:tc>
          <w:tcPr>
            <w:tcW w:w="710" w:type="pct"/>
            <w:tcBorders>
              <w:top w:val="single" w:sz="4" w:space="0" w:color="auto"/>
              <w:left w:val="nil"/>
              <w:bottom w:val="single" w:sz="4" w:space="0" w:color="auto"/>
              <w:right w:val="single" w:sz="4" w:space="0" w:color="auto"/>
            </w:tcBorders>
            <w:shd w:val="clear" w:color="auto" w:fill="0070C0"/>
            <w:vAlign w:val="center"/>
            <w:hideMark/>
          </w:tcPr>
          <w:p w:rsidR="008563D8" w:rsidRPr="00011B7B" w:rsidRDefault="004B1F20" w:rsidP="008563D8">
            <w:pPr>
              <w:spacing w:after="0" w:line="240" w:lineRule="auto"/>
              <w:jc w:val="center"/>
              <w:rPr>
                <w:rFonts w:ascii="Arial" w:eastAsia="Times New Roman" w:hAnsi="Arial" w:cs="Arial"/>
                <w:b/>
                <w:bCs/>
                <w:color w:val="FFFFFF" w:themeColor="background1"/>
                <w:sz w:val="16"/>
                <w:szCs w:val="16"/>
                <w:lang w:eastAsia="es-MX"/>
              </w:rPr>
            </w:pPr>
            <w:r w:rsidRPr="00011B7B">
              <w:rPr>
                <w:rFonts w:ascii="Arial" w:eastAsia="Times New Roman" w:hAnsi="Arial" w:cs="Arial"/>
                <w:b/>
                <w:bCs/>
                <w:color w:val="FFFFFF" w:themeColor="background1"/>
                <w:sz w:val="16"/>
                <w:szCs w:val="16"/>
                <w:lang w:eastAsia="es-MX"/>
              </w:rPr>
              <w:t>2DO</w:t>
            </w:r>
          </w:p>
          <w:p w:rsidR="004B1F20" w:rsidRPr="00011B7B" w:rsidRDefault="004B1F20" w:rsidP="008563D8">
            <w:pPr>
              <w:spacing w:after="0" w:line="240" w:lineRule="auto"/>
              <w:jc w:val="center"/>
              <w:rPr>
                <w:rFonts w:ascii="Arial" w:eastAsia="Times New Roman" w:hAnsi="Arial" w:cs="Arial"/>
                <w:b/>
                <w:bCs/>
                <w:color w:val="FFFFFF" w:themeColor="background1"/>
                <w:sz w:val="16"/>
                <w:szCs w:val="16"/>
                <w:lang w:eastAsia="es-MX"/>
              </w:rPr>
            </w:pPr>
            <w:r w:rsidRPr="00011B7B">
              <w:rPr>
                <w:rFonts w:ascii="Arial" w:eastAsia="Times New Roman" w:hAnsi="Arial" w:cs="Arial"/>
                <w:b/>
                <w:bCs/>
                <w:color w:val="FFFFFF" w:themeColor="background1"/>
                <w:sz w:val="16"/>
                <w:szCs w:val="16"/>
                <w:lang w:eastAsia="es-MX"/>
              </w:rPr>
              <w:t>SEMESTRE</w:t>
            </w:r>
          </w:p>
        </w:tc>
        <w:tc>
          <w:tcPr>
            <w:tcW w:w="545" w:type="pct"/>
            <w:tcBorders>
              <w:top w:val="single" w:sz="4" w:space="0" w:color="auto"/>
              <w:left w:val="nil"/>
              <w:bottom w:val="single" w:sz="4" w:space="0" w:color="auto"/>
              <w:right w:val="single" w:sz="4" w:space="0" w:color="auto"/>
            </w:tcBorders>
            <w:shd w:val="clear" w:color="auto" w:fill="0070C0"/>
            <w:vAlign w:val="center"/>
            <w:hideMark/>
          </w:tcPr>
          <w:p w:rsidR="004B1F20" w:rsidRPr="00011B7B" w:rsidRDefault="004B1F20" w:rsidP="004B1F20">
            <w:pPr>
              <w:spacing w:after="0" w:line="240" w:lineRule="auto"/>
              <w:jc w:val="center"/>
              <w:rPr>
                <w:rFonts w:ascii="Arial" w:eastAsia="Times New Roman" w:hAnsi="Arial" w:cs="Arial"/>
                <w:b/>
                <w:bCs/>
                <w:color w:val="FFFFFF" w:themeColor="background1"/>
                <w:sz w:val="16"/>
                <w:szCs w:val="16"/>
                <w:lang w:eastAsia="es-MX"/>
              </w:rPr>
            </w:pPr>
            <w:r w:rsidRPr="00011B7B">
              <w:rPr>
                <w:rFonts w:ascii="Arial" w:eastAsia="Times New Roman" w:hAnsi="Arial" w:cs="Arial"/>
                <w:b/>
                <w:bCs/>
                <w:color w:val="FFFFFF" w:themeColor="background1"/>
                <w:sz w:val="16"/>
                <w:szCs w:val="16"/>
                <w:lang w:eastAsia="es-MX"/>
              </w:rPr>
              <w:t xml:space="preserve"> Julio</w:t>
            </w:r>
          </w:p>
        </w:tc>
        <w:tc>
          <w:tcPr>
            <w:tcW w:w="487" w:type="pct"/>
            <w:tcBorders>
              <w:top w:val="single" w:sz="4" w:space="0" w:color="auto"/>
              <w:left w:val="nil"/>
              <w:bottom w:val="single" w:sz="4" w:space="0" w:color="auto"/>
              <w:right w:val="single" w:sz="4" w:space="0" w:color="auto"/>
            </w:tcBorders>
            <w:shd w:val="clear" w:color="auto" w:fill="0070C0"/>
            <w:vAlign w:val="center"/>
            <w:hideMark/>
          </w:tcPr>
          <w:p w:rsidR="004B1F20" w:rsidRPr="00011B7B" w:rsidRDefault="004B1F20" w:rsidP="004B1F20">
            <w:pPr>
              <w:spacing w:after="0" w:line="240" w:lineRule="auto"/>
              <w:jc w:val="center"/>
              <w:rPr>
                <w:rFonts w:ascii="Arial" w:eastAsia="Times New Roman" w:hAnsi="Arial" w:cs="Arial"/>
                <w:b/>
                <w:bCs/>
                <w:color w:val="FFFFFF" w:themeColor="background1"/>
                <w:sz w:val="16"/>
                <w:szCs w:val="16"/>
                <w:lang w:eastAsia="es-MX"/>
              </w:rPr>
            </w:pPr>
            <w:r w:rsidRPr="00011B7B">
              <w:rPr>
                <w:rFonts w:ascii="Arial" w:eastAsia="Times New Roman" w:hAnsi="Arial" w:cs="Arial"/>
                <w:b/>
                <w:bCs/>
                <w:color w:val="FFFFFF" w:themeColor="background1"/>
                <w:sz w:val="16"/>
                <w:szCs w:val="16"/>
                <w:lang w:eastAsia="es-MX"/>
              </w:rPr>
              <w:t xml:space="preserve"> Agosto</w:t>
            </w:r>
          </w:p>
        </w:tc>
        <w:tc>
          <w:tcPr>
            <w:tcW w:w="504" w:type="pct"/>
            <w:tcBorders>
              <w:top w:val="single" w:sz="4" w:space="0" w:color="auto"/>
              <w:left w:val="nil"/>
              <w:bottom w:val="single" w:sz="4" w:space="0" w:color="auto"/>
              <w:right w:val="single" w:sz="4" w:space="0" w:color="auto"/>
            </w:tcBorders>
            <w:shd w:val="clear" w:color="auto" w:fill="0070C0"/>
            <w:vAlign w:val="center"/>
            <w:hideMark/>
          </w:tcPr>
          <w:p w:rsidR="004B1F20" w:rsidRPr="00011B7B" w:rsidRDefault="004B1F20" w:rsidP="004B1F20">
            <w:pPr>
              <w:spacing w:after="0" w:line="240" w:lineRule="auto"/>
              <w:jc w:val="center"/>
              <w:rPr>
                <w:rFonts w:ascii="Arial" w:eastAsia="Times New Roman" w:hAnsi="Arial" w:cs="Arial"/>
                <w:b/>
                <w:bCs/>
                <w:color w:val="FFFFFF" w:themeColor="background1"/>
                <w:sz w:val="16"/>
                <w:szCs w:val="16"/>
                <w:lang w:eastAsia="es-MX"/>
              </w:rPr>
            </w:pPr>
            <w:r w:rsidRPr="00011B7B">
              <w:rPr>
                <w:rFonts w:ascii="Arial" w:eastAsia="Times New Roman" w:hAnsi="Arial" w:cs="Arial"/>
                <w:b/>
                <w:bCs/>
                <w:color w:val="FFFFFF" w:themeColor="background1"/>
                <w:sz w:val="16"/>
                <w:szCs w:val="16"/>
                <w:lang w:eastAsia="es-MX"/>
              </w:rPr>
              <w:t>Septiembre</w:t>
            </w:r>
          </w:p>
        </w:tc>
        <w:tc>
          <w:tcPr>
            <w:tcW w:w="496" w:type="pct"/>
            <w:tcBorders>
              <w:top w:val="single" w:sz="4" w:space="0" w:color="auto"/>
              <w:left w:val="nil"/>
              <w:bottom w:val="single" w:sz="4" w:space="0" w:color="auto"/>
              <w:right w:val="single" w:sz="4" w:space="0" w:color="auto"/>
            </w:tcBorders>
            <w:shd w:val="clear" w:color="auto" w:fill="0070C0"/>
            <w:vAlign w:val="center"/>
            <w:hideMark/>
          </w:tcPr>
          <w:p w:rsidR="004B1F20" w:rsidRPr="00011B7B" w:rsidRDefault="004B1F20" w:rsidP="004B1F20">
            <w:pPr>
              <w:spacing w:after="0" w:line="240" w:lineRule="auto"/>
              <w:jc w:val="center"/>
              <w:rPr>
                <w:rFonts w:ascii="Arial" w:eastAsia="Times New Roman" w:hAnsi="Arial" w:cs="Arial"/>
                <w:b/>
                <w:bCs/>
                <w:color w:val="FFFFFF" w:themeColor="background1"/>
                <w:sz w:val="16"/>
                <w:szCs w:val="16"/>
                <w:lang w:eastAsia="es-MX"/>
              </w:rPr>
            </w:pPr>
            <w:r w:rsidRPr="00011B7B">
              <w:rPr>
                <w:rFonts w:ascii="Arial" w:eastAsia="Times New Roman" w:hAnsi="Arial" w:cs="Arial"/>
                <w:b/>
                <w:bCs/>
                <w:color w:val="FFFFFF" w:themeColor="background1"/>
                <w:sz w:val="16"/>
                <w:szCs w:val="16"/>
                <w:lang w:eastAsia="es-MX"/>
              </w:rPr>
              <w:t>Octubre</w:t>
            </w:r>
          </w:p>
        </w:tc>
        <w:tc>
          <w:tcPr>
            <w:tcW w:w="484" w:type="pct"/>
            <w:tcBorders>
              <w:top w:val="single" w:sz="4" w:space="0" w:color="auto"/>
              <w:left w:val="nil"/>
              <w:bottom w:val="single" w:sz="4" w:space="0" w:color="auto"/>
              <w:right w:val="single" w:sz="4" w:space="0" w:color="auto"/>
            </w:tcBorders>
            <w:shd w:val="clear" w:color="auto" w:fill="0070C0"/>
            <w:vAlign w:val="center"/>
            <w:hideMark/>
          </w:tcPr>
          <w:p w:rsidR="004B1F20" w:rsidRPr="00011B7B" w:rsidRDefault="004B1F20" w:rsidP="004B1F20">
            <w:pPr>
              <w:spacing w:after="0" w:line="240" w:lineRule="auto"/>
              <w:jc w:val="center"/>
              <w:rPr>
                <w:rFonts w:ascii="Arial" w:eastAsia="Times New Roman" w:hAnsi="Arial" w:cs="Arial"/>
                <w:b/>
                <w:bCs/>
                <w:color w:val="FFFFFF" w:themeColor="background1"/>
                <w:sz w:val="16"/>
                <w:szCs w:val="16"/>
                <w:lang w:eastAsia="es-MX"/>
              </w:rPr>
            </w:pPr>
            <w:r w:rsidRPr="00011B7B">
              <w:rPr>
                <w:rFonts w:ascii="Arial" w:eastAsia="Times New Roman" w:hAnsi="Arial" w:cs="Arial"/>
                <w:b/>
                <w:bCs/>
                <w:color w:val="FFFFFF" w:themeColor="background1"/>
                <w:sz w:val="16"/>
                <w:szCs w:val="16"/>
                <w:lang w:eastAsia="es-MX"/>
              </w:rPr>
              <w:t>Noviembre</w:t>
            </w:r>
          </w:p>
        </w:tc>
        <w:tc>
          <w:tcPr>
            <w:tcW w:w="516" w:type="pct"/>
            <w:tcBorders>
              <w:top w:val="single" w:sz="4" w:space="0" w:color="auto"/>
              <w:left w:val="nil"/>
              <w:bottom w:val="single" w:sz="4" w:space="0" w:color="auto"/>
              <w:right w:val="single" w:sz="4" w:space="0" w:color="auto"/>
            </w:tcBorders>
            <w:shd w:val="clear" w:color="auto" w:fill="0070C0"/>
            <w:vAlign w:val="center"/>
            <w:hideMark/>
          </w:tcPr>
          <w:p w:rsidR="004B1F20" w:rsidRPr="00011B7B" w:rsidRDefault="004B1F20" w:rsidP="004B1F20">
            <w:pPr>
              <w:spacing w:after="0" w:line="240" w:lineRule="auto"/>
              <w:jc w:val="center"/>
              <w:rPr>
                <w:rFonts w:ascii="Arial" w:eastAsia="Times New Roman" w:hAnsi="Arial" w:cs="Arial"/>
                <w:b/>
                <w:bCs/>
                <w:color w:val="FFFFFF" w:themeColor="background1"/>
                <w:sz w:val="16"/>
                <w:szCs w:val="16"/>
                <w:lang w:eastAsia="es-MX"/>
              </w:rPr>
            </w:pPr>
            <w:r w:rsidRPr="00011B7B">
              <w:rPr>
                <w:rFonts w:ascii="Arial" w:eastAsia="Times New Roman" w:hAnsi="Arial" w:cs="Arial"/>
                <w:b/>
                <w:bCs/>
                <w:color w:val="FFFFFF" w:themeColor="background1"/>
                <w:sz w:val="16"/>
                <w:szCs w:val="16"/>
                <w:lang w:eastAsia="es-MX"/>
              </w:rPr>
              <w:t xml:space="preserve"> Diciembre</w:t>
            </w:r>
          </w:p>
        </w:tc>
      </w:tr>
      <w:tr w:rsidR="005C6961" w:rsidRPr="00011B7B" w:rsidTr="00FB3EC2">
        <w:trPr>
          <w:trHeight w:val="289"/>
          <w:jc w:val="center"/>
        </w:trPr>
        <w:tc>
          <w:tcPr>
            <w:tcW w:w="222" w:type="pct"/>
            <w:tcBorders>
              <w:top w:val="nil"/>
              <w:left w:val="single" w:sz="4" w:space="0" w:color="auto"/>
              <w:bottom w:val="single" w:sz="4" w:space="0" w:color="auto"/>
              <w:right w:val="single" w:sz="4" w:space="0" w:color="auto"/>
            </w:tcBorders>
            <w:shd w:val="clear" w:color="auto" w:fill="0070C0"/>
            <w:noWrap/>
            <w:vAlign w:val="bottom"/>
            <w:hideMark/>
          </w:tcPr>
          <w:p w:rsidR="004B1F20" w:rsidRPr="00011B7B" w:rsidRDefault="004B1F20" w:rsidP="004B1F20">
            <w:pPr>
              <w:spacing w:after="0" w:line="240" w:lineRule="auto"/>
              <w:rPr>
                <w:rFonts w:ascii="Arial" w:eastAsia="Times New Roman" w:hAnsi="Arial" w:cs="Arial"/>
                <w:color w:val="FFFFFF" w:themeColor="background1"/>
                <w:sz w:val="16"/>
                <w:szCs w:val="16"/>
                <w:lang w:eastAsia="es-MX"/>
              </w:rPr>
            </w:pPr>
            <w:r w:rsidRPr="00011B7B">
              <w:rPr>
                <w:rFonts w:ascii="Arial" w:eastAsia="Times New Roman" w:hAnsi="Arial" w:cs="Arial"/>
                <w:color w:val="FFFFFF" w:themeColor="background1"/>
                <w:sz w:val="16"/>
                <w:szCs w:val="16"/>
                <w:lang w:eastAsia="es-MX"/>
              </w:rPr>
              <w:t> </w:t>
            </w:r>
          </w:p>
        </w:tc>
        <w:tc>
          <w:tcPr>
            <w:tcW w:w="1037" w:type="pct"/>
            <w:tcBorders>
              <w:top w:val="nil"/>
              <w:left w:val="nil"/>
              <w:bottom w:val="single" w:sz="4" w:space="0" w:color="auto"/>
              <w:right w:val="single" w:sz="4" w:space="0" w:color="auto"/>
            </w:tcBorders>
            <w:shd w:val="clear" w:color="auto" w:fill="0070C0"/>
            <w:noWrap/>
            <w:vAlign w:val="bottom"/>
            <w:hideMark/>
          </w:tcPr>
          <w:p w:rsidR="004B1F20" w:rsidRPr="00011B7B" w:rsidRDefault="004B1F20" w:rsidP="004B1F20">
            <w:pPr>
              <w:spacing w:after="0" w:line="240" w:lineRule="auto"/>
              <w:jc w:val="center"/>
              <w:rPr>
                <w:rFonts w:ascii="Arial" w:eastAsia="Times New Roman" w:hAnsi="Arial" w:cs="Arial"/>
                <w:b/>
                <w:bCs/>
                <w:color w:val="FFFFFF" w:themeColor="background1"/>
                <w:sz w:val="16"/>
                <w:szCs w:val="16"/>
                <w:lang w:eastAsia="es-MX"/>
              </w:rPr>
            </w:pPr>
            <w:r w:rsidRPr="00011B7B">
              <w:rPr>
                <w:rFonts w:ascii="Arial" w:eastAsia="Times New Roman" w:hAnsi="Arial" w:cs="Arial"/>
                <w:b/>
                <w:bCs/>
                <w:color w:val="FFFFFF" w:themeColor="background1"/>
                <w:sz w:val="16"/>
                <w:szCs w:val="16"/>
                <w:lang w:eastAsia="es-MX"/>
              </w:rPr>
              <w:t>TOTAL</w:t>
            </w:r>
          </w:p>
        </w:tc>
        <w:tc>
          <w:tcPr>
            <w:tcW w:w="710" w:type="pct"/>
            <w:tcBorders>
              <w:top w:val="nil"/>
              <w:left w:val="nil"/>
              <w:bottom w:val="single" w:sz="4" w:space="0" w:color="auto"/>
              <w:right w:val="single" w:sz="4" w:space="0" w:color="auto"/>
            </w:tcBorders>
            <w:shd w:val="clear" w:color="auto" w:fill="0070C0"/>
            <w:noWrap/>
            <w:vAlign w:val="center"/>
            <w:hideMark/>
          </w:tcPr>
          <w:p w:rsidR="004B1F20" w:rsidRPr="00011B7B" w:rsidRDefault="004B1F20" w:rsidP="008563D8">
            <w:pPr>
              <w:spacing w:after="0" w:line="240" w:lineRule="auto"/>
              <w:jc w:val="right"/>
              <w:rPr>
                <w:rFonts w:ascii="Arial" w:eastAsia="Times New Roman" w:hAnsi="Arial" w:cs="Arial"/>
                <w:b/>
                <w:bCs/>
                <w:color w:val="FFFFFF" w:themeColor="background1"/>
                <w:sz w:val="16"/>
                <w:szCs w:val="16"/>
                <w:lang w:eastAsia="es-MX"/>
              </w:rPr>
            </w:pPr>
            <w:r w:rsidRPr="00011B7B">
              <w:rPr>
                <w:rFonts w:ascii="Arial" w:eastAsia="Times New Roman" w:hAnsi="Arial" w:cs="Arial"/>
                <w:b/>
                <w:bCs/>
                <w:color w:val="FFFFFF" w:themeColor="background1"/>
                <w:sz w:val="16"/>
                <w:szCs w:val="16"/>
                <w:lang w:eastAsia="es-MX"/>
              </w:rPr>
              <w:t xml:space="preserve">2,138,781,026.77 </w:t>
            </w:r>
          </w:p>
        </w:tc>
        <w:tc>
          <w:tcPr>
            <w:tcW w:w="545" w:type="pct"/>
            <w:tcBorders>
              <w:top w:val="nil"/>
              <w:left w:val="nil"/>
              <w:bottom w:val="single" w:sz="4" w:space="0" w:color="auto"/>
              <w:right w:val="single" w:sz="4" w:space="0" w:color="auto"/>
            </w:tcBorders>
            <w:shd w:val="clear" w:color="auto" w:fill="0070C0"/>
            <w:noWrap/>
            <w:vAlign w:val="center"/>
            <w:hideMark/>
          </w:tcPr>
          <w:p w:rsidR="004B1F20" w:rsidRPr="00011B7B" w:rsidRDefault="004B1F20" w:rsidP="008563D8">
            <w:pPr>
              <w:spacing w:after="0" w:line="240" w:lineRule="auto"/>
              <w:jc w:val="right"/>
              <w:rPr>
                <w:rFonts w:ascii="Arial" w:eastAsia="Times New Roman" w:hAnsi="Arial" w:cs="Arial"/>
                <w:b/>
                <w:bCs/>
                <w:color w:val="FFFFFF" w:themeColor="background1"/>
                <w:sz w:val="16"/>
                <w:szCs w:val="16"/>
                <w:lang w:eastAsia="es-MX"/>
              </w:rPr>
            </w:pPr>
            <w:r w:rsidRPr="00011B7B">
              <w:rPr>
                <w:rFonts w:ascii="Arial" w:eastAsia="Times New Roman" w:hAnsi="Arial" w:cs="Arial"/>
                <w:b/>
                <w:bCs/>
                <w:color w:val="FFFFFF" w:themeColor="background1"/>
                <w:sz w:val="16"/>
                <w:szCs w:val="16"/>
                <w:lang w:eastAsia="es-MX"/>
              </w:rPr>
              <w:t xml:space="preserve">291,887,928.06 </w:t>
            </w:r>
          </w:p>
        </w:tc>
        <w:tc>
          <w:tcPr>
            <w:tcW w:w="487" w:type="pct"/>
            <w:tcBorders>
              <w:top w:val="nil"/>
              <w:left w:val="nil"/>
              <w:bottom w:val="single" w:sz="4" w:space="0" w:color="auto"/>
              <w:right w:val="single" w:sz="4" w:space="0" w:color="auto"/>
            </w:tcBorders>
            <w:shd w:val="clear" w:color="auto" w:fill="0070C0"/>
            <w:noWrap/>
            <w:vAlign w:val="center"/>
            <w:hideMark/>
          </w:tcPr>
          <w:p w:rsidR="004B1F20" w:rsidRPr="00011B7B" w:rsidRDefault="004B1F20" w:rsidP="008563D8">
            <w:pPr>
              <w:spacing w:after="0" w:line="240" w:lineRule="auto"/>
              <w:jc w:val="right"/>
              <w:rPr>
                <w:rFonts w:ascii="Arial" w:eastAsia="Times New Roman" w:hAnsi="Arial" w:cs="Arial"/>
                <w:b/>
                <w:bCs/>
                <w:color w:val="FFFFFF" w:themeColor="background1"/>
                <w:sz w:val="16"/>
                <w:szCs w:val="16"/>
                <w:lang w:eastAsia="es-MX"/>
              </w:rPr>
            </w:pPr>
            <w:r w:rsidRPr="00011B7B">
              <w:rPr>
                <w:rFonts w:ascii="Arial" w:eastAsia="Times New Roman" w:hAnsi="Arial" w:cs="Arial"/>
                <w:b/>
                <w:bCs/>
                <w:color w:val="FFFFFF" w:themeColor="background1"/>
                <w:sz w:val="16"/>
                <w:szCs w:val="16"/>
                <w:lang w:eastAsia="es-MX"/>
              </w:rPr>
              <w:t xml:space="preserve">331,331,260.09 </w:t>
            </w:r>
          </w:p>
        </w:tc>
        <w:tc>
          <w:tcPr>
            <w:tcW w:w="504" w:type="pct"/>
            <w:tcBorders>
              <w:top w:val="nil"/>
              <w:left w:val="nil"/>
              <w:bottom w:val="single" w:sz="4" w:space="0" w:color="auto"/>
              <w:right w:val="single" w:sz="4" w:space="0" w:color="auto"/>
            </w:tcBorders>
            <w:shd w:val="clear" w:color="auto" w:fill="0070C0"/>
            <w:noWrap/>
            <w:vAlign w:val="center"/>
            <w:hideMark/>
          </w:tcPr>
          <w:p w:rsidR="004B1F20" w:rsidRPr="00011B7B" w:rsidRDefault="004B1F20" w:rsidP="008563D8">
            <w:pPr>
              <w:spacing w:after="0" w:line="240" w:lineRule="auto"/>
              <w:jc w:val="right"/>
              <w:rPr>
                <w:rFonts w:ascii="Arial" w:eastAsia="Times New Roman" w:hAnsi="Arial" w:cs="Arial"/>
                <w:b/>
                <w:bCs/>
                <w:color w:val="FFFFFF" w:themeColor="background1"/>
                <w:sz w:val="16"/>
                <w:szCs w:val="16"/>
                <w:lang w:eastAsia="es-MX"/>
              </w:rPr>
            </w:pPr>
            <w:r w:rsidRPr="00011B7B">
              <w:rPr>
                <w:rFonts w:ascii="Arial" w:eastAsia="Times New Roman" w:hAnsi="Arial" w:cs="Arial"/>
                <w:b/>
                <w:bCs/>
                <w:color w:val="FFFFFF" w:themeColor="background1"/>
                <w:sz w:val="16"/>
                <w:szCs w:val="16"/>
                <w:lang w:eastAsia="es-MX"/>
              </w:rPr>
              <w:t xml:space="preserve">284,318,718.40 </w:t>
            </w:r>
          </w:p>
        </w:tc>
        <w:tc>
          <w:tcPr>
            <w:tcW w:w="496" w:type="pct"/>
            <w:tcBorders>
              <w:top w:val="nil"/>
              <w:left w:val="nil"/>
              <w:bottom w:val="single" w:sz="4" w:space="0" w:color="auto"/>
              <w:right w:val="single" w:sz="4" w:space="0" w:color="auto"/>
            </w:tcBorders>
            <w:shd w:val="clear" w:color="auto" w:fill="0070C0"/>
            <w:noWrap/>
            <w:vAlign w:val="center"/>
            <w:hideMark/>
          </w:tcPr>
          <w:p w:rsidR="004B1F20" w:rsidRPr="00011B7B" w:rsidRDefault="004B1F20" w:rsidP="008563D8">
            <w:pPr>
              <w:spacing w:after="0" w:line="240" w:lineRule="auto"/>
              <w:jc w:val="right"/>
              <w:rPr>
                <w:rFonts w:ascii="Arial" w:eastAsia="Times New Roman" w:hAnsi="Arial" w:cs="Arial"/>
                <w:b/>
                <w:bCs/>
                <w:color w:val="FFFFFF" w:themeColor="background1"/>
                <w:sz w:val="16"/>
                <w:szCs w:val="16"/>
                <w:lang w:eastAsia="es-MX"/>
              </w:rPr>
            </w:pPr>
            <w:r w:rsidRPr="00011B7B">
              <w:rPr>
                <w:rFonts w:ascii="Arial" w:eastAsia="Times New Roman" w:hAnsi="Arial" w:cs="Arial"/>
                <w:b/>
                <w:bCs/>
                <w:color w:val="FFFFFF" w:themeColor="background1"/>
                <w:sz w:val="16"/>
                <w:szCs w:val="16"/>
                <w:lang w:eastAsia="es-MX"/>
              </w:rPr>
              <w:t xml:space="preserve">290,083,522.57 </w:t>
            </w:r>
          </w:p>
        </w:tc>
        <w:tc>
          <w:tcPr>
            <w:tcW w:w="484" w:type="pct"/>
            <w:tcBorders>
              <w:top w:val="nil"/>
              <w:left w:val="nil"/>
              <w:bottom w:val="single" w:sz="4" w:space="0" w:color="auto"/>
              <w:right w:val="single" w:sz="4" w:space="0" w:color="auto"/>
            </w:tcBorders>
            <w:shd w:val="clear" w:color="auto" w:fill="0070C0"/>
            <w:noWrap/>
            <w:vAlign w:val="center"/>
            <w:hideMark/>
          </w:tcPr>
          <w:p w:rsidR="004B1F20" w:rsidRPr="00011B7B" w:rsidRDefault="004B1F20" w:rsidP="008563D8">
            <w:pPr>
              <w:spacing w:after="0" w:line="240" w:lineRule="auto"/>
              <w:jc w:val="right"/>
              <w:rPr>
                <w:rFonts w:ascii="Arial" w:eastAsia="Times New Roman" w:hAnsi="Arial" w:cs="Arial"/>
                <w:b/>
                <w:bCs/>
                <w:color w:val="FFFFFF" w:themeColor="background1"/>
                <w:sz w:val="16"/>
                <w:szCs w:val="16"/>
                <w:lang w:eastAsia="es-MX"/>
              </w:rPr>
            </w:pPr>
            <w:r w:rsidRPr="00011B7B">
              <w:rPr>
                <w:rFonts w:ascii="Arial" w:eastAsia="Times New Roman" w:hAnsi="Arial" w:cs="Arial"/>
                <w:b/>
                <w:bCs/>
                <w:color w:val="FFFFFF" w:themeColor="background1"/>
                <w:sz w:val="16"/>
                <w:szCs w:val="16"/>
                <w:lang w:eastAsia="es-MX"/>
              </w:rPr>
              <w:t xml:space="preserve">285,597,545.67 </w:t>
            </w:r>
          </w:p>
        </w:tc>
        <w:tc>
          <w:tcPr>
            <w:tcW w:w="516" w:type="pct"/>
            <w:tcBorders>
              <w:top w:val="nil"/>
              <w:left w:val="nil"/>
              <w:bottom w:val="single" w:sz="4" w:space="0" w:color="auto"/>
              <w:right w:val="single" w:sz="4" w:space="0" w:color="auto"/>
            </w:tcBorders>
            <w:shd w:val="clear" w:color="auto" w:fill="0070C0"/>
            <w:noWrap/>
            <w:vAlign w:val="center"/>
            <w:hideMark/>
          </w:tcPr>
          <w:p w:rsidR="004B1F20" w:rsidRPr="00011B7B" w:rsidRDefault="004B1F20" w:rsidP="008563D8">
            <w:pPr>
              <w:spacing w:after="0" w:line="240" w:lineRule="auto"/>
              <w:jc w:val="right"/>
              <w:rPr>
                <w:rFonts w:ascii="Arial" w:eastAsia="Times New Roman" w:hAnsi="Arial" w:cs="Arial"/>
                <w:b/>
                <w:bCs/>
                <w:color w:val="FFFFFF" w:themeColor="background1"/>
                <w:sz w:val="16"/>
                <w:szCs w:val="16"/>
                <w:lang w:eastAsia="es-MX"/>
              </w:rPr>
            </w:pPr>
            <w:r w:rsidRPr="00011B7B">
              <w:rPr>
                <w:rFonts w:ascii="Arial" w:eastAsia="Times New Roman" w:hAnsi="Arial" w:cs="Arial"/>
                <w:b/>
                <w:bCs/>
                <w:color w:val="FFFFFF" w:themeColor="background1"/>
                <w:sz w:val="16"/>
                <w:szCs w:val="16"/>
                <w:lang w:eastAsia="es-MX"/>
              </w:rPr>
              <w:t xml:space="preserve">655,562,051.98 </w:t>
            </w:r>
          </w:p>
        </w:tc>
      </w:tr>
      <w:tr w:rsidR="005C6961" w:rsidRPr="00011B7B" w:rsidTr="002645C2">
        <w:trPr>
          <w:trHeight w:val="289"/>
          <w:jc w:val="center"/>
        </w:trPr>
        <w:tc>
          <w:tcPr>
            <w:tcW w:w="222" w:type="pct"/>
            <w:tcBorders>
              <w:top w:val="nil"/>
              <w:left w:val="single" w:sz="4" w:space="0" w:color="auto"/>
              <w:bottom w:val="single" w:sz="4" w:space="0" w:color="auto"/>
              <w:right w:val="single" w:sz="4" w:space="0" w:color="auto"/>
            </w:tcBorders>
            <w:shd w:val="clear" w:color="000000" w:fill="FFFFFF"/>
            <w:noWrap/>
            <w:vAlign w:val="bottom"/>
            <w:hideMark/>
          </w:tcPr>
          <w:p w:rsidR="004B1F20" w:rsidRPr="00011B7B" w:rsidRDefault="004B1F20" w:rsidP="004B1F20">
            <w:pPr>
              <w:spacing w:after="0" w:line="240" w:lineRule="auto"/>
              <w:jc w:val="right"/>
              <w:rPr>
                <w:rFonts w:ascii="Arial" w:eastAsia="Times New Roman" w:hAnsi="Arial" w:cs="Arial"/>
                <w:b/>
                <w:bCs/>
                <w:color w:val="000000"/>
                <w:sz w:val="16"/>
                <w:szCs w:val="16"/>
                <w:lang w:eastAsia="es-MX"/>
              </w:rPr>
            </w:pPr>
            <w:r w:rsidRPr="00011B7B">
              <w:rPr>
                <w:rFonts w:ascii="Arial" w:eastAsia="Times New Roman" w:hAnsi="Arial" w:cs="Arial"/>
                <w:b/>
                <w:bCs/>
                <w:color w:val="000000"/>
                <w:sz w:val="16"/>
                <w:szCs w:val="16"/>
                <w:lang w:eastAsia="es-MX"/>
              </w:rPr>
              <w:t>1</w:t>
            </w:r>
          </w:p>
        </w:tc>
        <w:tc>
          <w:tcPr>
            <w:tcW w:w="1037" w:type="pct"/>
            <w:tcBorders>
              <w:top w:val="nil"/>
              <w:left w:val="nil"/>
              <w:bottom w:val="single" w:sz="4" w:space="0" w:color="auto"/>
              <w:right w:val="single" w:sz="4" w:space="0" w:color="auto"/>
            </w:tcBorders>
            <w:shd w:val="clear" w:color="000000" w:fill="FFFFFF"/>
            <w:noWrap/>
            <w:vAlign w:val="bottom"/>
            <w:hideMark/>
          </w:tcPr>
          <w:p w:rsidR="004B1F20" w:rsidRPr="00011B7B" w:rsidRDefault="004B1F20" w:rsidP="004B1F20">
            <w:pPr>
              <w:spacing w:after="0" w:line="240" w:lineRule="auto"/>
              <w:rPr>
                <w:rFonts w:ascii="Arial" w:eastAsia="Times New Roman" w:hAnsi="Arial" w:cs="Arial"/>
                <w:b/>
                <w:bCs/>
                <w:color w:val="000000"/>
                <w:sz w:val="16"/>
                <w:szCs w:val="16"/>
                <w:lang w:eastAsia="es-MX"/>
              </w:rPr>
            </w:pPr>
            <w:r w:rsidRPr="00011B7B">
              <w:rPr>
                <w:rFonts w:ascii="Arial" w:eastAsia="Times New Roman" w:hAnsi="Arial" w:cs="Arial"/>
                <w:b/>
                <w:bCs/>
                <w:color w:val="000000"/>
                <w:sz w:val="16"/>
                <w:szCs w:val="16"/>
                <w:lang w:eastAsia="es-MX"/>
              </w:rPr>
              <w:t>Impuestos</w:t>
            </w:r>
          </w:p>
        </w:tc>
        <w:tc>
          <w:tcPr>
            <w:tcW w:w="710" w:type="pct"/>
            <w:tcBorders>
              <w:top w:val="nil"/>
              <w:left w:val="nil"/>
              <w:bottom w:val="single" w:sz="4" w:space="0" w:color="auto"/>
              <w:right w:val="single" w:sz="4" w:space="0" w:color="auto"/>
            </w:tcBorders>
            <w:shd w:val="clear" w:color="000000" w:fill="FFFFFF"/>
            <w:noWrap/>
            <w:vAlign w:val="center"/>
            <w:hideMark/>
          </w:tcPr>
          <w:p w:rsidR="004B1F20" w:rsidRPr="00011B7B" w:rsidRDefault="004B1F20" w:rsidP="005C6961">
            <w:pPr>
              <w:spacing w:after="0" w:line="240" w:lineRule="auto"/>
              <w:jc w:val="right"/>
              <w:rPr>
                <w:rFonts w:ascii="Arial" w:eastAsia="Times New Roman" w:hAnsi="Arial" w:cs="Arial"/>
                <w:b/>
                <w:bCs/>
                <w:color w:val="000000"/>
                <w:sz w:val="16"/>
                <w:szCs w:val="16"/>
                <w:lang w:eastAsia="es-MX"/>
              </w:rPr>
            </w:pPr>
            <w:r w:rsidRPr="00011B7B">
              <w:rPr>
                <w:rFonts w:ascii="Arial" w:eastAsia="Times New Roman" w:hAnsi="Arial" w:cs="Arial"/>
                <w:b/>
                <w:bCs/>
                <w:color w:val="000000"/>
                <w:sz w:val="16"/>
                <w:szCs w:val="16"/>
                <w:lang w:eastAsia="es-MX"/>
              </w:rPr>
              <w:t>458,524,360.77</w:t>
            </w:r>
          </w:p>
        </w:tc>
        <w:tc>
          <w:tcPr>
            <w:tcW w:w="545" w:type="pct"/>
            <w:tcBorders>
              <w:top w:val="nil"/>
              <w:left w:val="nil"/>
              <w:bottom w:val="single" w:sz="4" w:space="0" w:color="auto"/>
              <w:right w:val="single" w:sz="4" w:space="0" w:color="auto"/>
            </w:tcBorders>
            <w:shd w:val="clear" w:color="000000" w:fill="FFFFFF"/>
            <w:noWrap/>
            <w:vAlign w:val="center"/>
            <w:hideMark/>
          </w:tcPr>
          <w:p w:rsidR="004B1F20" w:rsidRPr="00011B7B" w:rsidRDefault="004B1F20" w:rsidP="005C6961">
            <w:pPr>
              <w:spacing w:after="0" w:line="240" w:lineRule="auto"/>
              <w:jc w:val="right"/>
              <w:rPr>
                <w:rFonts w:ascii="Arial" w:eastAsia="Times New Roman" w:hAnsi="Arial" w:cs="Arial"/>
                <w:b/>
                <w:bCs/>
                <w:color w:val="000000"/>
                <w:sz w:val="16"/>
                <w:szCs w:val="16"/>
                <w:lang w:eastAsia="es-MX"/>
              </w:rPr>
            </w:pPr>
            <w:r w:rsidRPr="00011B7B">
              <w:rPr>
                <w:rFonts w:ascii="Arial" w:eastAsia="Times New Roman" w:hAnsi="Arial" w:cs="Arial"/>
                <w:b/>
                <w:bCs/>
                <w:color w:val="000000"/>
                <w:sz w:val="16"/>
                <w:szCs w:val="16"/>
                <w:lang w:eastAsia="es-MX"/>
              </w:rPr>
              <w:t>33,492,301.20</w:t>
            </w:r>
          </w:p>
        </w:tc>
        <w:tc>
          <w:tcPr>
            <w:tcW w:w="487" w:type="pct"/>
            <w:tcBorders>
              <w:top w:val="nil"/>
              <w:left w:val="nil"/>
              <w:bottom w:val="single" w:sz="4" w:space="0" w:color="auto"/>
              <w:right w:val="single" w:sz="4" w:space="0" w:color="auto"/>
            </w:tcBorders>
            <w:shd w:val="clear" w:color="000000" w:fill="FFFFFF"/>
            <w:noWrap/>
            <w:vAlign w:val="center"/>
            <w:hideMark/>
          </w:tcPr>
          <w:p w:rsidR="004B1F20" w:rsidRPr="00011B7B" w:rsidRDefault="004B1F20" w:rsidP="005C6961">
            <w:pPr>
              <w:spacing w:after="0" w:line="240" w:lineRule="auto"/>
              <w:jc w:val="right"/>
              <w:rPr>
                <w:rFonts w:ascii="Arial" w:eastAsia="Times New Roman" w:hAnsi="Arial" w:cs="Arial"/>
                <w:b/>
                <w:bCs/>
                <w:color w:val="000000"/>
                <w:sz w:val="16"/>
                <w:szCs w:val="16"/>
                <w:lang w:eastAsia="es-MX"/>
              </w:rPr>
            </w:pPr>
            <w:r w:rsidRPr="00011B7B">
              <w:rPr>
                <w:rFonts w:ascii="Arial" w:eastAsia="Times New Roman" w:hAnsi="Arial" w:cs="Arial"/>
                <w:b/>
                <w:bCs/>
                <w:color w:val="000000"/>
                <w:sz w:val="16"/>
                <w:szCs w:val="16"/>
                <w:lang w:eastAsia="es-MX"/>
              </w:rPr>
              <w:t>33,093,162.89</w:t>
            </w:r>
          </w:p>
        </w:tc>
        <w:tc>
          <w:tcPr>
            <w:tcW w:w="504" w:type="pct"/>
            <w:tcBorders>
              <w:top w:val="nil"/>
              <w:left w:val="nil"/>
              <w:bottom w:val="single" w:sz="4" w:space="0" w:color="auto"/>
              <w:right w:val="single" w:sz="4" w:space="0" w:color="auto"/>
            </w:tcBorders>
            <w:shd w:val="clear" w:color="000000" w:fill="FFFFFF"/>
            <w:noWrap/>
            <w:vAlign w:val="center"/>
            <w:hideMark/>
          </w:tcPr>
          <w:p w:rsidR="004B1F20" w:rsidRPr="00011B7B" w:rsidRDefault="004B1F20" w:rsidP="005C6961">
            <w:pPr>
              <w:spacing w:after="0" w:line="240" w:lineRule="auto"/>
              <w:jc w:val="right"/>
              <w:rPr>
                <w:rFonts w:ascii="Arial" w:eastAsia="Times New Roman" w:hAnsi="Arial" w:cs="Arial"/>
                <w:b/>
                <w:bCs/>
                <w:color w:val="000000"/>
                <w:sz w:val="16"/>
                <w:szCs w:val="16"/>
                <w:lang w:eastAsia="es-MX"/>
              </w:rPr>
            </w:pPr>
            <w:r w:rsidRPr="00011B7B">
              <w:rPr>
                <w:rFonts w:ascii="Arial" w:eastAsia="Times New Roman" w:hAnsi="Arial" w:cs="Arial"/>
                <w:b/>
                <w:bCs/>
                <w:color w:val="000000"/>
                <w:sz w:val="16"/>
                <w:szCs w:val="16"/>
                <w:lang w:eastAsia="es-MX"/>
              </w:rPr>
              <w:t>34,935,753.93</w:t>
            </w:r>
          </w:p>
        </w:tc>
        <w:tc>
          <w:tcPr>
            <w:tcW w:w="496" w:type="pct"/>
            <w:tcBorders>
              <w:top w:val="nil"/>
              <w:left w:val="nil"/>
              <w:bottom w:val="single" w:sz="4" w:space="0" w:color="auto"/>
              <w:right w:val="single" w:sz="4" w:space="0" w:color="auto"/>
            </w:tcBorders>
            <w:shd w:val="clear" w:color="000000" w:fill="FFFFFF"/>
            <w:noWrap/>
            <w:vAlign w:val="center"/>
            <w:hideMark/>
          </w:tcPr>
          <w:p w:rsidR="004B1F20" w:rsidRPr="00011B7B" w:rsidRDefault="004B1F20" w:rsidP="005C6961">
            <w:pPr>
              <w:spacing w:after="0" w:line="240" w:lineRule="auto"/>
              <w:jc w:val="right"/>
              <w:rPr>
                <w:rFonts w:ascii="Arial" w:eastAsia="Times New Roman" w:hAnsi="Arial" w:cs="Arial"/>
                <w:b/>
                <w:bCs/>
                <w:color w:val="000000"/>
                <w:sz w:val="16"/>
                <w:szCs w:val="16"/>
                <w:lang w:eastAsia="es-MX"/>
              </w:rPr>
            </w:pPr>
            <w:r w:rsidRPr="00011B7B">
              <w:rPr>
                <w:rFonts w:ascii="Arial" w:eastAsia="Times New Roman" w:hAnsi="Arial" w:cs="Arial"/>
                <w:b/>
                <w:bCs/>
                <w:color w:val="000000"/>
                <w:sz w:val="16"/>
                <w:szCs w:val="16"/>
                <w:lang w:eastAsia="es-MX"/>
              </w:rPr>
              <w:t>37,158,061.14</w:t>
            </w:r>
          </w:p>
        </w:tc>
        <w:tc>
          <w:tcPr>
            <w:tcW w:w="484" w:type="pct"/>
            <w:tcBorders>
              <w:top w:val="nil"/>
              <w:left w:val="nil"/>
              <w:bottom w:val="single" w:sz="4" w:space="0" w:color="auto"/>
              <w:right w:val="single" w:sz="4" w:space="0" w:color="auto"/>
            </w:tcBorders>
            <w:shd w:val="clear" w:color="000000" w:fill="FFFFFF"/>
            <w:noWrap/>
            <w:vAlign w:val="center"/>
            <w:hideMark/>
          </w:tcPr>
          <w:p w:rsidR="004B1F20" w:rsidRPr="00011B7B" w:rsidRDefault="004B1F20" w:rsidP="005C6961">
            <w:pPr>
              <w:spacing w:after="0" w:line="240" w:lineRule="auto"/>
              <w:jc w:val="right"/>
              <w:rPr>
                <w:rFonts w:ascii="Arial" w:eastAsia="Times New Roman" w:hAnsi="Arial" w:cs="Arial"/>
                <w:b/>
                <w:bCs/>
                <w:color w:val="000000"/>
                <w:sz w:val="16"/>
                <w:szCs w:val="16"/>
                <w:lang w:eastAsia="es-MX"/>
              </w:rPr>
            </w:pPr>
            <w:r w:rsidRPr="00011B7B">
              <w:rPr>
                <w:rFonts w:ascii="Arial" w:eastAsia="Times New Roman" w:hAnsi="Arial" w:cs="Arial"/>
                <w:b/>
                <w:bCs/>
                <w:color w:val="000000"/>
                <w:sz w:val="16"/>
                <w:szCs w:val="16"/>
                <w:lang w:eastAsia="es-MX"/>
              </w:rPr>
              <w:t>30,664,509.56</w:t>
            </w:r>
          </w:p>
        </w:tc>
        <w:tc>
          <w:tcPr>
            <w:tcW w:w="516" w:type="pct"/>
            <w:tcBorders>
              <w:top w:val="nil"/>
              <w:left w:val="nil"/>
              <w:bottom w:val="single" w:sz="4" w:space="0" w:color="auto"/>
              <w:right w:val="single" w:sz="4" w:space="0" w:color="auto"/>
            </w:tcBorders>
            <w:shd w:val="clear" w:color="000000" w:fill="FFFFFF"/>
            <w:noWrap/>
            <w:vAlign w:val="center"/>
            <w:hideMark/>
          </w:tcPr>
          <w:p w:rsidR="004B1F20" w:rsidRPr="00011B7B" w:rsidRDefault="004B1F20" w:rsidP="005C6961">
            <w:pPr>
              <w:spacing w:after="0" w:line="240" w:lineRule="auto"/>
              <w:jc w:val="right"/>
              <w:rPr>
                <w:rFonts w:ascii="Arial" w:eastAsia="Times New Roman" w:hAnsi="Arial" w:cs="Arial"/>
                <w:b/>
                <w:bCs/>
                <w:color w:val="000000"/>
                <w:sz w:val="16"/>
                <w:szCs w:val="16"/>
                <w:lang w:eastAsia="es-MX"/>
              </w:rPr>
            </w:pPr>
            <w:r w:rsidRPr="00011B7B">
              <w:rPr>
                <w:rFonts w:ascii="Arial" w:eastAsia="Times New Roman" w:hAnsi="Arial" w:cs="Arial"/>
                <w:b/>
                <w:bCs/>
                <w:color w:val="000000"/>
                <w:sz w:val="16"/>
                <w:szCs w:val="16"/>
                <w:lang w:eastAsia="es-MX"/>
              </w:rPr>
              <w:t>289,180,572.05</w:t>
            </w:r>
          </w:p>
        </w:tc>
      </w:tr>
      <w:tr w:rsidR="005C6961" w:rsidRPr="00011B7B" w:rsidTr="002645C2">
        <w:trPr>
          <w:trHeight w:val="289"/>
          <w:jc w:val="center"/>
        </w:trPr>
        <w:tc>
          <w:tcPr>
            <w:tcW w:w="222" w:type="pct"/>
            <w:tcBorders>
              <w:top w:val="nil"/>
              <w:left w:val="single" w:sz="4" w:space="0" w:color="auto"/>
              <w:bottom w:val="single" w:sz="4" w:space="0" w:color="auto"/>
              <w:right w:val="single" w:sz="4" w:space="0" w:color="auto"/>
            </w:tcBorders>
            <w:shd w:val="clear" w:color="000000" w:fill="FFFFFF"/>
            <w:noWrap/>
            <w:vAlign w:val="bottom"/>
            <w:hideMark/>
          </w:tcPr>
          <w:p w:rsidR="004B1F20" w:rsidRPr="00011B7B" w:rsidRDefault="004B1F20" w:rsidP="004B1F20">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1.1</w:t>
            </w:r>
          </w:p>
        </w:tc>
        <w:tc>
          <w:tcPr>
            <w:tcW w:w="1037" w:type="pct"/>
            <w:tcBorders>
              <w:top w:val="nil"/>
              <w:left w:val="nil"/>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Impuestos sobre los Ingresos </w:t>
            </w:r>
          </w:p>
        </w:tc>
        <w:tc>
          <w:tcPr>
            <w:tcW w:w="710"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20,939,055.09 </w:t>
            </w:r>
          </w:p>
        </w:tc>
        <w:tc>
          <w:tcPr>
            <w:tcW w:w="545"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4,875,015.62 </w:t>
            </w:r>
          </w:p>
        </w:tc>
        <w:tc>
          <w:tcPr>
            <w:tcW w:w="487"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3,706,933.63 </w:t>
            </w:r>
          </w:p>
        </w:tc>
        <w:tc>
          <w:tcPr>
            <w:tcW w:w="50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2,888,103.60 </w:t>
            </w:r>
          </w:p>
        </w:tc>
        <w:tc>
          <w:tcPr>
            <w:tcW w:w="49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2,901,578.95 </w:t>
            </w:r>
          </w:p>
        </w:tc>
        <w:tc>
          <w:tcPr>
            <w:tcW w:w="48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3,406,990.07 </w:t>
            </w:r>
          </w:p>
        </w:tc>
        <w:tc>
          <w:tcPr>
            <w:tcW w:w="51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3,160,433.22 </w:t>
            </w:r>
          </w:p>
        </w:tc>
      </w:tr>
      <w:tr w:rsidR="005C6961" w:rsidRPr="00011B7B" w:rsidTr="002645C2">
        <w:trPr>
          <w:trHeight w:val="289"/>
          <w:jc w:val="center"/>
        </w:trPr>
        <w:tc>
          <w:tcPr>
            <w:tcW w:w="222" w:type="pct"/>
            <w:tcBorders>
              <w:top w:val="nil"/>
              <w:left w:val="single" w:sz="4" w:space="0" w:color="auto"/>
              <w:bottom w:val="single" w:sz="4" w:space="0" w:color="auto"/>
              <w:right w:val="single" w:sz="4" w:space="0" w:color="auto"/>
            </w:tcBorders>
            <w:shd w:val="clear" w:color="000000" w:fill="FFFFFF"/>
            <w:noWrap/>
            <w:vAlign w:val="bottom"/>
            <w:hideMark/>
          </w:tcPr>
          <w:p w:rsidR="004B1F20" w:rsidRPr="00011B7B" w:rsidRDefault="004B1F20" w:rsidP="004B1F20">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1.1.1</w:t>
            </w:r>
          </w:p>
        </w:tc>
        <w:tc>
          <w:tcPr>
            <w:tcW w:w="1037" w:type="pct"/>
            <w:tcBorders>
              <w:top w:val="nil"/>
              <w:left w:val="nil"/>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Sobre Diversiones y Espectáculos Públicos</w:t>
            </w:r>
          </w:p>
        </w:tc>
        <w:tc>
          <w:tcPr>
            <w:tcW w:w="710"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3,756,680.34 </w:t>
            </w:r>
          </w:p>
        </w:tc>
        <w:tc>
          <w:tcPr>
            <w:tcW w:w="545"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402,763.10 </w:t>
            </w:r>
          </w:p>
        </w:tc>
        <w:tc>
          <w:tcPr>
            <w:tcW w:w="487"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953,350.04 </w:t>
            </w:r>
          </w:p>
        </w:tc>
        <w:tc>
          <w:tcPr>
            <w:tcW w:w="50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475,924.80 </w:t>
            </w:r>
          </w:p>
        </w:tc>
        <w:tc>
          <w:tcPr>
            <w:tcW w:w="49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533,963.40 </w:t>
            </w:r>
          </w:p>
        </w:tc>
        <w:tc>
          <w:tcPr>
            <w:tcW w:w="48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971,519.20 </w:t>
            </w:r>
          </w:p>
        </w:tc>
        <w:tc>
          <w:tcPr>
            <w:tcW w:w="51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419,159.80 </w:t>
            </w:r>
          </w:p>
        </w:tc>
      </w:tr>
      <w:tr w:rsidR="005C6961" w:rsidRPr="00011B7B" w:rsidTr="002645C2">
        <w:trPr>
          <w:trHeight w:val="289"/>
          <w:jc w:val="center"/>
        </w:trPr>
        <w:tc>
          <w:tcPr>
            <w:tcW w:w="222" w:type="pct"/>
            <w:tcBorders>
              <w:top w:val="nil"/>
              <w:left w:val="single" w:sz="4" w:space="0" w:color="auto"/>
              <w:bottom w:val="single" w:sz="4" w:space="0" w:color="auto"/>
              <w:right w:val="single" w:sz="4" w:space="0" w:color="auto"/>
            </w:tcBorders>
            <w:shd w:val="clear" w:color="000000" w:fill="FFFFFF"/>
            <w:noWrap/>
            <w:vAlign w:val="bottom"/>
            <w:hideMark/>
          </w:tcPr>
          <w:p w:rsidR="004B1F20" w:rsidRPr="00011B7B" w:rsidRDefault="004B1F20" w:rsidP="004B1F20">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1.1.2</w:t>
            </w:r>
          </w:p>
        </w:tc>
        <w:tc>
          <w:tcPr>
            <w:tcW w:w="1037" w:type="pct"/>
            <w:tcBorders>
              <w:top w:val="nil"/>
              <w:left w:val="nil"/>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Sobre Rifas</w:t>
            </w:r>
            <w:r w:rsidRPr="00011B7B">
              <w:rPr>
                <w:rFonts w:ascii="Arial" w:eastAsia="Times New Roman" w:hAnsi="Arial" w:cs="Arial"/>
                <w:sz w:val="16"/>
                <w:szCs w:val="16"/>
                <w:lang w:eastAsia="es-MX"/>
              </w:rPr>
              <w:t xml:space="preserve">, </w:t>
            </w:r>
            <w:r w:rsidR="00036121" w:rsidRPr="00011B7B">
              <w:rPr>
                <w:rFonts w:ascii="Arial" w:eastAsia="Times New Roman" w:hAnsi="Arial" w:cs="Arial"/>
                <w:sz w:val="16"/>
                <w:szCs w:val="16"/>
                <w:lang w:eastAsia="es-MX"/>
              </w:rPr>
              <w:t>Loterías</w:t>
            </w:r>
            <w:r w:rsidRPr="00011B7B">
              <w:rPr>
                <w:rFonts w:ascii="Arial" w:eastAsia="Times New Roman" w:hAnsi="Arial" w:cs="Arial"/>
                <w:sz w:val="16"/>
                <w:szCs w:val="16"/>
                <w:lang w:eastAsia="es-MX"/>
              </w:rPr>
              <w:t>, Sorteos, Concursos y toda clase de juegos</w:t>
            </w:r>
            <w:r w:rsidRPr="00011B7B">
              <w:rPr>
                <w:rFonts w:ascii="Arial" w:eastAsia="Times New Roman" w:hAnsi="Arial" w:cs="Arial"/>
                <w:color w:val="000000"/>
                <w:sz w:val="16"/>
                <w:szCs w:val="16"/>
                <w:lang w:eastAsia="es-MX"/>
              </w:rPr>
              <w:t xml:space="preserve"> permitidos</w:t>
            </w:r>
          </w:p>
        </w:tc>
        <w:tc>
          <w:tcPr>
            <w:tcW w:w="710"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17,182,374.75 </w:t>
            </w:r>
          </w:p>
        </w:tc>
        <w:tc>
          <w:tcPr>
            <w:tcW w:w="545"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4,472,252.52 </w:t>
            </w:r>
          </w:p>
        </w:tc>
        <w:tc>
          <w:tcPr>
            <w:tcW w:w="487"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2,753,583.59 </w:t>
            </w:r>
          </w:p>
        </w:tc>
        <w:tc>
          <w:tcPr>
            <w:tcW w:w="50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2,412,178.80 </w:t>
            </w:r>
          </w:p>
        </w:tc>
        <w:tc>
          <w:tcPr>
            <w:tcW w:w="49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2,367,615.55 </w:t>
            </w:r>
          </w:p>
        </w:tc>
        <w:tc>
          <w:tcPr>
            <w:tcW w:w="48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2,435,470.87 </w:t>
            </w:r>
          </w:p>
        </w:tc>
        <w:tc>
          <w:tcPr>
            <w:tcW w:w="51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2,741,273.42 </w:t>
            </w:r>
          </w:p>
        </w:tc>
      </w:tr>
      <w:tr w:rsidR="005C6961" w:rsidRPr="00011B7B" w:rsidTr="002645C2">
        <w:trPr>
          <w:trHeight w:val="289"/>
          <w:jc w:val="center"/>
        </w:trPr>
        <w:tc>
          <w:tcPr>
            <w:tcW w:w="222" w:type="pct"/>
            <w:tcBorders>
              <w:top w:val="nil"/>
              <w:left w:val="single" w:sz="4" w:space="0" w:color="auto"/>
              <w:bottom w:val="single" w:sz="4" w:space="0" w:color="auto"/>
              <w:right w:val="single" w:sz="4" w:space="0" w:color="auto"/>
            </w:tcBorders>
            <w:shd w:val="clear" w:color="000000" w:fill="FFFFFF"/>
            <w:noWrap/>
            <w:vAlign w:val="bottom"/>
            <w:hideMark/>
          </w:tcPr>
          <w:p w:rsidR="004B1F20" w:rsidRPr="00011B7B" w:rsidRDefault="004B1F20" w:rsidP="004B1F20">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1.2</w:t>
            </w:r>
          </w:p>
        </w:tc>
        <w:tc>
          <w:tcPr>
            <w:tcW w:w="1037" w:type="pct"/>
            <w:tcBorders>
              <w:top w:val="nil"/>
              <w:left w:val="nil"/>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Impuestos sobre el Patrimonio</w:t>
            </w:r>
          </w:p>
        </w:tc>
        <w:tc>
          <w:tcPr>
            <w:tcW w:w="710"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415,105,078.79 </w:t>
            </w:r>
          </w:p>
        </w:tc>
        <w:tc>
          <w:tcPr>
            <w:tcW w:w="545"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26,716,357.66 </w:t>
            </w:r>
          </w:p>
        </w:tc>
        <w:tc>
          <w:tcPr>
            <w:tcW w:w="487"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26,248,108.75 </w:t>
            </w:r>
          </w:p>
        </w:tc>
        <w:tc>
          <w:tcPr>
            <w:tcW w:w="50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29,553,701.13 </w:t>
            </w:r>
          </w:p>
        </w:tc>
        <w:tc>
          <w:tcPr>
            <w:tcW w:w="49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31,912,784.16 </w:t>
            </w:r>
          </w:p>
        </w:tc>
        <w:tc>
          <w:tcPr>
            <w:tcW w:w="48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24,238,788.26 </w:t>
            </w:r>
          </w:p>
        </w:tc>
        <w:tc>
          <w:tcPr>
            <w:tcW w:w="51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276,435,338.83 </w:t>
            </w:r>
          </w:p>
        </w:tc>
      </w:tr>
      <w:tr w:rsidR="005C6961" w:rsidRPr="00011B7B" w:rsidTr="002645C2">
        <w:trPr>
          <w:trHeight w:val="289"/>
          <w:jc w:val="center"/>
        </w:trPr>
        <w:tc>
          <w:tcPr>
            <w:tcW w:w="222" w:type="pct"/>
            <w:tcBorders>
              <w:top w:val="nil"/>
              <w:left w:val="single" w:sz="4" w:space="0" w:color="auto"/>
              <w:bottom w:val="single" w:sz="4" w:space="0" w:color="auto"/>
              <w:right w:val="single" w:sz="4" w:space="0" w:color="auto"/>
            </w:tcBorders>
            <w:shd w:val="clear" w:color="000000" w:fill="FFFFFF"/>
            <w:noWrap/>
            <w:vAlign w:val="bottom"/>
            <w:hideMark/>
          </w:tcPr>
          <w:p w:rsidR="004B1F20" w:rsidRPr="00011B7B" w:rsidRDefault="004B1F20" w:rsidP="004B1F20">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1.2.1</w:t>
            </w:r>
          </w:p>
        </w:tc>
        <w:tc>
          <w:tcPr>
            <w:tcW w:w="1037" w:type="pct"/>
            <w:tcBorders>
              <w:top w:val="nil"/>
              <w:left w:val="nil"/>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Predial</w:t>
            </w:r>
          </w:p>
        </w:tc>
        <w:tc>
          <w:tcPr>
            <w:tcW w:w="710"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313,765,825.65 </w:t>
            </w:r>
          </w:p>
        </w:tc>
        <w:tc>
          <w:tcPr>
            <w:tcW w:w="545"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8,115,106.75 </w:t>
            </w:r>
          </w:p>
        </w:tc>
        <w:tc>
          <w:tcPr>
            <w:tcW w:w="487"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9,494,319.57 </w:t>
            </w:r>
          </w:p>
        </w:tc>
        <w:tc>
          <w:tcPr>
            <w:tcW w:w="50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10,079,510.00 </w:t>
            </w:r>
          </w:p>
        </w:tc>
        <w:tc>
          <w:tcPr>
            <w:tcW w:w="49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11,058,598.00 </w:t>
            </w:r>
          </w:p>
        </w:tc>
        <w:tc>
          <w:tcPr>
            <w:tcW w:w="48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11,486,932.27 </w:t>
            </w:r>
          </w:p>
        </w:tc>
        <w:tc>
          <w:tcPr>
            <w:tcW w:w="51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263,531,359.06 </w:t>
            </w:r>
          </w:p>
        </w:tc>
      </w:tr>
      <w:tr w:rsidR="005C6961" w:rsidRPr="00011B7B" w:rsidTr="002645C2">
        <w:trPr>
          <w:trHeight w:val="289"/>
          <w:jc w:val="center"/>
        </w:trPr>
        <w:tc>
          <w:tcPr>
            <w:tcW w:w="222" w:type="pct"/>
            <w:tcBorders>
              <w:top w:val="nil"/>
              <w:left w:val="single" w:sz="4" w:space="0" w:color="auto"/>
              <w:bottom w:val="single" w:sz="4" w:space="0" w:color="auto"/>
              <w:right w:val="single" w:sz="4" w:space="0" w:color="auto"/>
            </w:tcBorders>
            <w:shd w:val="clear" w:color="000000" w:fill="FFFFFF"/>
            <w:noWrap/>
            <w:vAlign w:val="bottom"/>
            <w:hideMark/>
          </w:tcPr>
          <w:p w:rsidR="004B1F20" w:rsidRPr="00011B7B" w:rsidRDefault="004B1F20" w:rsidP="004B1F20">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1.2.2</w:t>
            </w:r>
          </w:p>
        </w:tc>
        <w:tc>
          <w:tcPr>
            <w:tcW w:w="1037" w:type="pct"/>
            <w:tcBorders>
              <w:top w:val="nil"/>
              <w:left w:val="nil"/>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Sobre Adquisición de Bienes Inmuebles</w:t>
            </w:r>
          </w:p>
        </w:tc>
        <w:tc>
          <w:tcPr>
            <w:tcW w:w="710"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101,339,253.14 </w:t>
            </w:r>
          </w:p>
        </w:tc>
        <w:tc>
          <w:tcPr>
            <w:tcW w:w="545"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18,601,250.91 </w:t>
            </w:r>
          </w:p>
        </w:tc>
        <w:tc>
          <w:tcPr>
            <w:tcW w:w="487"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16,753,789.18 </w:t>
            </w:r>
          </w:p>
        </w:tc>
        <w:tc>
          <w:tcPr>
            <w:tcW w:w="50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19,474,191.13 </w:t>
            </w:r>
          </w:p>
        </w:tc>
        <w:tc>
          <w:tcPr>
            <w:tcW w:w="49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20,854,186.16 </w:t>
            </w:r>
          </w:p>
        </w:tc>
        <w:tc>
          <w:tcPr>
            <w:tcW w:w="48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12,751,855.99 </w:t>
            </w:r>
          </w:p>
        </w:tc>
        <w:tc>
          <w:tcPr>
            <w:tcW w:w="51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12,903,979.77 </w:t>
            </w:r>
          </w:p>
        </w:tc>
      </w:tr>
      <w:tr w:rsidR="005C6961" w:rsidRPr="00011B7B" w:rsidTr="002645C2">
        <w:trPr>
          <w:trHeight w:val="289"/>
          <w:jc w:val="center"/>
        </w:trPr>
        <w:tc>
          <w:tcPr>
            <w:tcW w:w="222" w:type="pct"/>
            <w:tcBorders>
              <w:top w:val="nil"/>
              <w:left w:val="single" w:sz="4" w:space="0" w:color="auto"/>
              <w:bottom w:val="single" w:sz="4" w:space="0" w:color="auto"/>
              <w:right w:val="single" w:sz="4" w:space="0" w:color="auto"/>
            </w:tcBorders>
            <w:shd w:val="clear" w:color="000000" w:fill="FFFFFF"/>
            <w:noWrap/>
            <w:vAlign w:val="bottom"/>
            <w:hideMark/>
          </w:tcPr>
          <w:p w:rsidR="004B1F20" w:rsidRPr="00011B7B" w:rsidRDefault="004B1F20" w:rsidP="004B1F20">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1.3</w:t>
            </w:r>
          </w:p>
        </w:tc>
        <w:tc>
          <w:tcPr>
            <w:tcW w:w="1037" w:type="pct"/>
            <w:tcBorders>
              <w:top w:val="nil"/>
              <w:left w:val="nil"/>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Impuestos sobre la producción, el consumo y las transacciones</w:t>
            </w:r>
          </w:p>
        </w:tc>
        <w:tc>
          <w:tcPr>
            <w:tcW w:w="710"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545"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87"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50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9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8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51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r>
      <w:tr w:rsidR="005C6961" w:rsidRPr="00011B7B" w:rsidTr="002645C2">
        <w:trPr>
          <w:trHeight w:val="289"/>
          <w:jc w:val="center"/>
        </w:trPr>
        <w:tc>
          <w:tcPr>
            <w:tcW w:w="222" w:type="pct"/>
            <w:tcBorders>
              <w:top w:val="nil"/>
              <w:left w:val="single" w:sz="4" w:space="0" w:color="auto"/>
              <w:bottom w:val="single" w:sz="4" w:space="0" w:color="auto"/>
              <w:right w:val="single" w:sz="4" w:space="0" w:color="auto"/>
            </w:tcBorders>
            <w:shd w:val="clear" w:color="000000" w:fill="FFFFFF"/>
            <w:noWrap/>
            <w:vAlign w:val="bottom"/>
            <w:hideMark/>
          </w:tcPr>
          <w:p w:rsidR="004B1F20" w:rsidRPr="00011B7B" w:rsidRDefault="004B1F20" w:rsidP="004B1F20">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1.4</w:t>
            </w:r>
          </w:p>
        </w:tc>
        <w:tc>
          <w:tcPr>
            <w:tcW w:w="1037" w:type="pct"/>
            <w:tcBorders>
              <w:top w:val="nil"/>
              <w:left w:val="nil"/>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Impuestos al Comercio Exterior</w:t>
            </w:r>
          </w:p>
        </w:tc>
        <w:tc>
          <w:tcPr>
            <w:tcW w:w="710"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545"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87"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50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9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8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51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r>
      <w:tr w:rsidR="005C6961" w:rsidRPr="00011B7B" w:rsidTr="002645C2">
        <w:trPr>
          <w:trHeight w:val="289"/>
          <w:jc w:val="center"/>
        </w:trPr>
        <w:tc>
          <w:tcPr>
            <w:tcW w:w="222" w:type="pct"/>
            <w:tcBorders>
              <w:top w:val="nil"/>
              <w:left w:val="single" w:sz="4" w:space="0" w:color="auto"/>
              <w:bottom w:val="single" w:sz="4" w:space="0" w:color="auto"/>
              <w:right w:val="single" w:sz="4" w:space="0" w:color="auto"/>
            </w:tcBorders>
            <w:shd w:val="clear" w:color="000000" w:fill="FFFFFF"/>
            <w:noWrap/>
            <w:vAlign w:val="bottom"/>
            <w:hideMark/>
          </w:tcPr>
          <w:p w:rsidR="004B1F20" w:rsidRPr="00011B7B" w:rsidRDefault="004B1F20" w:rsidP="004B1F20">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1.5</w:t>
            </w:r>
          </w:p>
        </w:tc>
        <w:tc>
          <w:tcPr>
            <w:tcW w:w="1037" w:type="pct"/>
            <w:tcBorders>
              <w:top w:val="nil"/>
              <w:left w:val="nil"/>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Impuestos Sobre Nóminas y Asimilables</w:t>
            </w:r>
          </w:p>
        </w:tc>
        <w:tc>
          <w:tcPr>
            <w:tcW w:w="710"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545"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87"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50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9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8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51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r>
      <w:tr w:rsidR="005C6961" w:rsidRPr="00011B7B" w:rsidTr="002645C2">
        <w:trPr>
          <w:trHeight w:val="289"/>
          <w:jc w:val="center"/>
        </w:trPr>
        <w:tc>
          <w:tcPr>
            <w:tcW w:w="222" w:type="pct"/>
            <w:tcBorders>
              <w:top w:val="nil"/>
              <w:left w:val="single" w:sz="4" w:space="0" w:color="auto"/>
              <w:bottom w:val="single" w:sz="4" w:space="0" w:color="auto"/>
              <w:right w:val="single" w:sz="4" w:space="0" w:color="auto"/>
            </w:tcBorders>
            <w:shd w:val="clear" w:color="000000" w:fill="FFFFFF"/>
            <w:noWrap/>
            <w:vAlign w:val="bottom"/>
            <w:hideMark/>
          </w:tcPr>
          <w:p w:rsidR="004B1F20" w:rsidRPr="00011B7B" w:rsidRDefault="004B1F20" w:rsidP="004B1F20">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1.6</w:t>
            </w:r>
          </w:p>
        </w:tc>
        <w:tc>
          <w:tcPr>
            <w:tcW w:w="1037" w:type="pct"/>
            <w:tcBorders>
              <w:top w:val="nil"/>
              <w:left w:val="nil"/>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Impuestos Ecológicos</w:t>
            </w:r>
          </w:p>
        </w:tc>
        <w:tc>
          <w:tcPr>
            <w:tcW w:w="710"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545"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87"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50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9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8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51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r>
      <w:tr w:rsidR="005C6961" w:rsidRPr="00011B7B" w:rsidTr="002645C2">
        <w:trPr>
          <w:trHeight w:val="289"/>
          <w:jc w:val="center"/>
        </w:trPr>
        <w:tc>
          <w:tcPr>
            <w:tcW w:w="222" w:type="pct"/>
            <w:tcBorders>
              <w:top w:val="nil"/>
              <w:left w:val="single" w:sz="4" w:space="0" w:color="auto"/>
              <w:bottom w:val="single" w:sz="4" w:space="0" w:color="auto"/>
              <w:right w:val="single" w:sz="4" w:space="0" w:color="auto"/>
            </w:tcBorders>
            <w:shd w:val="clear" w:color="000000" w:fill="FFFFFF"/>
            <w:noWrap/>
            <w:vAlign w:val="bottom"/>
            <w:hideMark/>
          </w:tcPr>
          <w:p w:rsidR="004B1F20" w:rsidRPr="00011B7B" w:rsidRDefault="004B1F20" w:rsidP="004B1F20">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1.7</w:t>
            </w:r>
          </w:p>
        </w:tc>
        <w:tc>
          <w:tcPr>
            <w:tcW w:w="1037" w:type="pct"/>
            <w:tcBorders>
              <w:top w:val="nil"/>
              <w:left w:val="nil"/>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Accesorios </w:t>
            </w:r>
          </w:p>
        </w:tc>
        <w:tc>
          <w:tcPr>
            <w:tcW w:w="710"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22,480,226.89 </w:t>
            </w:r>
          </w:p>
        </w:tc>
        <w:tc>
          <w:tcPr>
            <w:tcW w:w="545"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1,900,927.92 </w:t>
            </w:r>
          </w:p>
        </w:tc>
        <w:tc>
          <w:tcPr>
            <w:tcW w:w="487"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3,138,120.51 </w:t>
            </w:r>
          </w:p>
        </w:tc>
        <w:tc>
          <w:tcPr>
            <w:tcW w:w="50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2,493,949.20 </w:t>
            </w:r>
          </w:p>
        </w:tc>
        <w:tc>
          <w:tcPr>
            <w:tcW w:w="49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2,343,698.03 </w:t>
            </w:r>
          </w:p>
        </w:tc>
        <w:tc>
          <w:tcPr>
            <w:tcW w:w="48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3,018,731.23 </w:t>
            </w:r>
          </w:p>
        </w:tc>
        <w:tc>
          <w:tcPr>
            <w:tcW w:w="51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9,584,800.00 </w:t>
            </w:r>
          </w:p>
        </w:tc>
      </w:tr>
      <w:tr w:rsidR="005C6961" w:rsidRPr="00011B7B" w:rsidTr="002645C2">
        <w:trPr>
          <w:trHeight w:val="289"/>
          <w:jc w:val="center"/>
        </w:trPr>
        <w:tc>
          <w:tcPr>
            <w:tcW w:w="222" w:type="pct"/>
            <w:tcBorders>
              <w:top w:val="nil"/>
              <w:left w:val="single" w:sz="4" w:space="0" w:color="auto"/>
              <w:bottom w:val="single" w:sz="4" w:space="0" w:color="auto"/>
              <w:right w:val="single" w:sz="4" w:space="0" w:color="auto"/>
            </w:tcBorders>
            <w:shd w:val="clear" w:color="000000" w:fill="FFFFFF"/>
            <w:noWrap/>
            <w:vAlign w:val="bottom"/>
            <w:hideMark/>
          </w:tcPr>
          <w:p w:rsidR="004B1F20" w:rsidRPr="00011B7B" w:rsidRDefault="004B1F20" w:rsidP="004B1F20">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1.7.1</w:t>
            </w:r>
          </w:p>
        </w:tc>
        <w:tc>
          <w:tcPr>
            <w:tcW w:w="1037" w:type="pct"/>
            <w:tcBorders>
              <w:top w:val="nil"/>
              <w:left w:val="nil"/>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Predial</w:t>
            </w:r>
          </w:p>
        </w:tc>
        <w:tc>
          <w:tcPr>
            <w:tcW w:w="710"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18,199,304.34 </w:t>
            </w:r>
          </w:p>
        </w:tc>
        <w:tc>
          <w:tcPr>
            <w:tcW w:w="545"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1,226,826.88 </w:t>
            </w:r>
          </w:p>
        </w:tc>
        <w:tc>
          <w:tcPr>
            <w:tcW w:w="487"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2,502,609.28 </w:t>
            </w:r>
          </w:p>
        </w:tc>
        <w:tc>
          <w:tcPr>
            <w:tcW w:w="50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1,905,342.89 </w:t>
            </w:r>
          </w:p>
        </w:tc>
        <w:tc>
          <w:tcPr>
            <w:tcW w:w="49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1,794,184.98 </w:t>
            </w:r>
          </w:p>
        </w:tc>
        <w:tc>
          <w:tcPr>
            <w:tcW w:w="48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2,221,880.87 </w:t>
            </w:r>
          </w:p>
        </w:tc>
        <w:tc>
          <w:tcPr>
            <w:tcW w:w="51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8,548,459.44 </w:t>
            </w:r>
          </w:p>
        </w:tc>
      </w:tr>
      <w:tr w:rsidR="005C6961" w:rsidRPr="00011B7B" w:rsidTr="002645C2">
        <w:trPr>
          <w:trHeight w:val="289"/>
          <w:jc w:val="center"/>
        </w:trPr>
        <w:tc>
          <w:tcPr>
            <w:tcW w:w="222" w:type="pct"/>
            <w:tcBorders>
              <w:top w:val="nil"/>
              <w:left w:val="single" w:sz="4" w:space="0" w:color="auto"/>
              <w:bottom w:val="single" w:sz="4" w:space="0" w:color="auto"/>
              <w:right w:val="single" w:sz="4" w:space="0" w:color="auto"/>
            </w:tcBorders>
            <w:shd w:val="clear" w:color="000000" w:fill="FFFFFF"/>
            <w:noWrap/>
            <w:vAlign w:val="bottom"/>
            <w:hideMark/>
          </w:tcPr>
          <w:p w:rsidR="004B1F20" w:rsidRPr="00011B7B" w:rsidRDefault="004B1F20" w:rsidP="004B1F20">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1.7.2</w:t>
            </w:r>
          </w:p>
        </w:tc>
        <w:tc>
          <w:tcPr>
            <w:tcW w:w="1037" w:type="pct"/>
            <w:tcBorders>
              <w:top w:val="nil"/>
              <w:left w:val="nil"/>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Sobre Adquisición de Bienes Inmuebles</w:t>
            </w:r>
          </w:p>
        </w:tc>
        <w:tc>
          <w:tcPr>
            <w:tcW w:w="710"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4,280,922.55 </w:t>
            </w:r>
          </w:p>
        </w:tc>
        <w:tc>
          <w:tcPr>
            <w:tcW w:w="545"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674,101.04 </w:t>
            </w:r>
          </w:p>
        </w:tc>
        <w:tc>
          <w:tcPr>
            <w:tcW w:w="487"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635,511.23 </w:t>
            </w:r>
          </w:p>
        </w:tc>
        <w:tc>
          <w:tcPr>
            <w:tcW w:w="50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588,606.31 </w:t>
            </w:r>
          </w:p>
        </w:tc>
        <w:tc>
          <w:tcPr>
            <w:tcW w:w="49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549,513.05 </w:t>
            </w:r>
          </w:p>
        </w:tc>
        <w:tc>
          <w:tcPr>
            <w:tcW w:w="48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796,850.36 </w:t>
            </w:r>
          </w:p>
        </w:tc>
        <w:tc>
          <w:tcPr>
            <w:tcW w:w="51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1,036,340.56 </w:t>
            </w:r>
          </w:p>
        </w:tc>
      </w:tr>
      <w:tr w:rsidR="005C6961" w:rsidRPr="00011B7B" w:rsidTr="002645C2">
        <w:trPr>
          <w:trHeight w:val="289"/>
          <w:jc w:val="center"/>
        </w:trPr>
        <w:tc>
          <w:tcPr>
            <w:tcW w:w="222" w:type="pct"/>
            <w:tcBorders>
              <w:top w:val="nil"/>
              <w:left w:val="single" w:sz="4" w:space="0" w:color="auto"/>
              <w:bottom w:val="single" w:sz="4" w:space="0" w:color="auto"/>
              <w:right w:val="single" w:sz="4" w:space="0" w:color="auto"/>
            </w:tcBorders>
            <w:shd w:val="clear" w:color="000000" w:fill="FFFFFF"/>
            <w:noWrap/>
            <w:vAlign w:val="bottom"/>
            <w:hideMark/>
          </w:tcPr>
          <w:p w:rsidR="004B1F20" w:rsidRPr="00011B7B" w:rsidRDefault="004B1F20" w:rsidP="004B1F20">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1.8</w:t>
            </w:r>
          </w:p>
        </w:tc>
        <w:tc>
          <w:tcPr>
            <w:tcW w:w="1037" w:type="pct"/>
            <w:tcBorders>
              <w:top w:val="nil"/>
              <w:left w:val="nil"/>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Otros Impuestos</w:t>
            </w:r>
          </w:p>
        </w:tc>
        <w:tc>
          <w:tcPr>
            <w:tcW w:w="710"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545"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87"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50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9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8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51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r>
      <w:tr w:rsidR="005C6961" w:rsidRPr="00011B7B" w:rsidTr="002645C2">
        <w:trPr>
          <w:trHeight w:val="579"/>
          <w:jc w:val="center"/>
        </w:trPr>
        <w:tc>
          <w:tcPr>
            <w:tcW w:w="222" w:type="pct"/>
            <w:tcBorders>
              <w:top w:val="nil"/>
              <w:left w:val="single" w:sz="4" w:space="0" w:color="auto"/>
              <w:bottom w:val="single" w:sz="4" w:space="0" w:color="auto"/>
              <w:right w:val="single" w:sz="4" w:space="0" w:color="auto"/>
            </w:tcBorders>
            <w:shd w:val="clear" w:color="000000" w:fill="FFFFFF"/>
            <w:noWrap/>
            <w:vAlign w:val="bottom"/>
            <w:hideMark/>
          </w:tcPr>
          <w:p w:rsidR="004B1F20" w:rsidRPr="00011B7B" w:rsidRDefault="004B1F20" w:rsidP="004B1F20">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1.9</w:t>
            </w:r>
          </w:p>
        </w:tc>
        <w:tc>
          <w:tcPr>
            <w:tcW w:w="1037" w:type="pct"/>
            <w:tcBorders>
              <w:top w:val="nil"/>
              <w:left w:val="nil"/>
              <w:bottom w:val="single" w:sz="4" w:space="0" w:color="auto"/>
              <w:right w:val="single" w:sz="4" w:space="0" w:color="auto"/>
            </w:tcBorders>
            <w:shd w:val="clear" w:color="auto" w:fill="auto"/>
            <w:vAlign w:val="bottom"/>
            <w:hideMark/>
          </w:tcPr>
          <w:p w:rsidR="004B1F20" w:rsidRPr="00011B7B" w:rsidRDefault="004B1F20" w:rsidP="004B1F20">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Impuestos no comprendidos en las  fracciones de la ley de Ingresos causadas en ejercicios fiscales anteriores pendientes </w:t>
            </w:r>
            <w:r w:rsidRPr="00011B7B">
              <w:rPr>
                <w:rFonts w:ascii="Arial" w:eastAsia="Times New Roman" w:hAnsi="Arial" w:cs="Arial"/>
                <w:sz w:val="16"/>
                <w:szCs w:val="16"/>
                <w:lang w:eastAsia="es-MX"/>
              </w:rPr>
              <w:t xml:space="preserve">de </w:t>
            </w:r>
            <w:r w:rsidR="00036121" w:rsidRPr="00011B7B">
              <w:rPr>
                <w:rFonts w:ascii="Arial" w:eastAsia="Times New Roman" w:hAnsi="Arial" w:cs="Arial"/>
                <w:sz w:val="16"/>
                <w:szCs w:val="16"/>
                <w:lang w:eastAsia="es-MX"/>
              </w:rPr>
              <w:t>liquidación</w:t>
            </w:r>
            <w:r w:rsidRPr="00011B7B">
              <w:rPr>
                <w:rFonts w:ascii="Arial" w:eastAsia="Times New Roman" w:hAnsi="Arial" w:cs="Arial"/>
                <w:sz w:val="16"/>
                <w:szCs w:val="16"/>
                <w:lang w:eastAsia="es-MX"/>
              </w:rPr>
              <w:t xml:space="preserve"> o pago</w:t>
            </w:r>
            <w:r w:rsidRPr="00011B7B">
              <w:rPr>
                <w:rFonts w:ascii="Arial" w:eastAsia="Times New Roman" w:hAnsi="Arial" w:cs="Arial"/>
                <w:color w:val="000000"/>
                <w:sz w:val="16"/>
                <w:szCs w:val="16"/>
                <w:lang w:eastAsia="es-MX"/>
              </w:rPr>
              <w:t>.</w:t>
            </w:r>
          </w:p>
        </w:tc>
        <w:tc>
          <w:tcPr>
            <w:tcW w:w="710"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545"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87"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50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9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8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51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r>
      <w:tr w:rsidR="005C6961" w:rsidRPr="00011B7B" w:rsidTr="002645C2">
        <w:trPr>
          <w:trHeight w:val="289"/>
          <w:jc w:val="center"/>
        </w:trPr>
        <w:tc>
          <w:tcPr>
            <w:tcW w:w="222" w:type="pct"/>
            <w:tcBorders>
              <w:top w:val="nil"/>
              <w:left w:val="single" w:sz="4" w:space="0" w:color="auto"/>
              <w:bottom w:val="single" w:sz="4" w:space="0" w:color="auto"/>
              <w:right w:val="single" w:sz="4" w:space="0" w:color="auto"/>
            </w:tcBorders>
            <w:shd w:val="clear" w:color="auto" w:fill="auto"/>
            <w:noWrap/>
            <w:vAlign w:val="bottom"/>
            <w:hideMark/>
          </w:tcPr>
          <w:p w:rsidR="001551D9" w:rsidRPr="00011B7B" w:rsidRDefault="001551D9" w:rsidP="001551D9">
            <w:pPr>
              <w:spacing w:after="0" w:line="240" w:lineRule="auto"/>
              <w:jc w:val="right"/>
              <w:rPr>
                <w:rFonts w:ascii="Arial" w:eastAsia="Times New Roman" w:hAnsi="Arial" w:cs="Arial"/>
                <w:b/>
                <w:bCs/>
                <w:color w:val="000000"/>
                <w:sz w:val="16"/>
                <w:szCs w:val="16"/>
                <w:lang w:eastAsia="es-MX"/>
              </w:rPr>
            </w:pPr>
          </w:p>
          <w:p w:rsidR="004B1F20" w:rsidRPr="00011B7B" w:rsidRDefault="004B1F20" w:rsidP="001551D9">
            <w:pPr>
              <w:spacing w:after="0" w:line="240" w:lineRule="auto"/>
              <w:jc w:val="right"/>
              <w:rPr>
                <w:rFonts w:ascii="Arial" w:eastAsia="Times New Roman" w:hAnsi="Arial" w:cs="Arial"/>
                <w:b/>
                <w:bCs/>
                <w:color w:val="000000"/>
                <w:sz w:val="16"/>
                <w:szCs w:val="16"/>
                <w:lang w:eastAsia="es-MX"/>
              </w:rPr>
            </w:pPr>
            <w:r w:rsidRPr="00011B7B">
              <w:rPr>
                <w:rFonts w:ascii="Arial" w:eastAsia="Times New Roman" w:hAnsi="Arial" w:cs="Arial"/>
                <w:b/>
                <w:bCs/>
                <w:color w:val="000000"/>
                <w:sz w:val="16"/>
                <w:szCs w:val="16"/>
                <w:lang w:eastAsia="es-MX"/>
              </w:rPr>
              <w:t>2</w:t>
            </w:r>
          </w:p>
        </w:tc>
        <w:tc>
          <w:tcPr>
            <w:tcW w:w="1037" w:type="pct"/>
            <w:tcBorders>
              <w:top w:val="nil"/>
              <w:left w:val="nil"/>
              <w:bottom w:val="single" w:sz="4" w:space="0" w:color="auto"/>
              <w:right w:val="single" w:sz="4" w:space="0" w:color="auto"/>
            </w:tcBorders>
            <w:shd w:val="clear" w:color="auto" w:fill="auto"/>
            <w:vAlign w:val="bottom"/>
            <w:hideMark/>
          </w:tcPr>
          <w:p w:rsidR="001551D9" w:rsidRPr="00011B7B" w:rsidRDefault="001551D9" w:rsidP="004B1F20">
            <w:pPr>
              <w:spacing w:after="0" w:line="240" w:lineRule="auto"/>
              <w:rPr>
                <w:rFonts w:ascii="Arial" w:eastAsia="Times New Roman" w:hAnsi="Arial" w:cs="Arial"/>
                <w:b/>
                <w:bCs/>
                <w:color w:val="000000"/>
                <w:sz w:val="16"/>
                <w:szCs w:val="16"/>
                <w:lang w:eastAsia="es-MX"/>
              </w:rPr>
            </w:pPr>
          </w:p>
          <w:p w:rsidR="004B1F20" w:rsidRPr="00011B7B" w:rsidRDefault="004B1F20" w:rsidP="004B1F20">
            <w:pPr>
              <w:spacing w:after="0" w:line="240" w:lineRule="auto"/>
              <w:rPr>
                <w:rFonts w:ascii="Arial" w:eastAsia="Times New Roman" w:hAnsi="Arial" w:cs="Arial"/>
                <w:b/>
                <w:bCs/>
                <w:color w:val="000000"/>
                <w:sz w:val="16"/>
                <w:szCs w:val="16"/>
                <w:lang w:eastAsia="es-MX"/>
              </w:rPr>
            </w:pPr>
            <w:r w:rsidRPr="00011B7B">
              <w:rPr>
                <w:rFonts w:ascii="Arial" w:eastAsia="Times New Roman" w:hAnsi="Arial" w:cs="Arial"/>
                <w:b/>
                <w:bCs/>
                <w:color w:val="000000"/>
                <w:sz w:val="16"/>
                <w:szCs w:val="16"/>
                <w:lang w:eastAsia="es-MX"/>
              </w:rPr>
              <w:t>Cuotas y Aportaciones de Seguridad Social</w:t>
            </w:r>
          </w:p>
        </w:tc>
        <w:tc>
          <w:tcPr>
            <w:tcW w:w="710" w:type="pct"/>
            <w:tcBorders>
              <w:top w:val="nil"/>
              <w:left w:val="nil"/>
              <w:bottom w:val="single" w:sz="4" w:space="0" w:color="auto"/>
              <w:right w:val="single" w:sz="4" w:space="0" w:color="auto"/>
            </w:tcBorders>
            <w:shd w:val="clear" w:color="auto" w:fill="auto"/>
            <w:noWrap/>
            <w:vAlign w:val="center"/>
            <w:hideMark/>
          </w:tcPr>
          <w:p w:rsidR="001551D9" w:rsidRPr="00011B7B" w:rsidRDefault="004B1F20" w:rsidP="008563D8">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w:t>
            </w:r>
          </w:p>
          <w:p w:rsidR="004B1F20" w:rsidRPr="00011B7B" w:rsidRDefault="004B1F20" w:rsidP="008563D8">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545"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87"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50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9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8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51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r>
      <w:tr w:rsidR="005C6961" w:rsidRPr="00011B7B" w:rsidTr="002645C2">
        <w:trPr>
          <w:trHeight w:val="289"/>
          <w:jc w:val="center"/>
        </w:trPr>
        <w:tc>
          <w:tcPr>
            <w:tcW w:w="222" w:type="pct"/>
            <w:tcBorders>
              <w:top w:val="nil"/>
              <w:left w:val="single" w:sz="4" w:space="0" w:color="auto"/>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2.1</w:t>
            </w:r>
          </w:p>
        </w:tc>
        <w:tc>
          <w:tcPr>
            <w:tcW w:w="1037" w:type="pct"/>
            <w:tcBorders>
              <w:top w:val="nil"/>
              <w:left w:val="nil"/>
              <w:bottom w:val="single" w:sz="4" w:space="0" w:color="auto"/>
              <w:right w:val="single" w:sz="4" w:space="0" w:color="auto"/>
            </w:tcBorders>
            <w:shd w:val="clear" w:color="auto" w:fill="auto"/>
            <w:vAlign w:val="bottom"/>
            <w:hideMark/>
          </w:tcPr>
          <w:p w:rsidR="004B1F20" w:rsidRPr="00011B7B" w:rsidRDefault="004B1F20" w:rsidP="004B1F20">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Aportaciones para Fondos de Vivienda</w:t>
            </w:r>
          </w:p>
        </w:tc>
        <w:tc>
          <w:tcPr>
            <w:tcW w:w="710"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545"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87"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50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9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8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51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r>
      <w:tr w:rsidR="005C6961" w:rsidRPr="00011B7B" w:rsidTr="002645C2">
        <w:trPr>
          <w:trHeight w:val="289"/>
          <w:jc w:val="center"/>
        </w:trPr>
        <w:tc>
          <w:tcPr>
            <w:tcW w:w="222" w:type="pct"/>
            <w:tcBorders>
              <w:top w:val="nil"/>
              <w:left w:val="single" w:sz="4" w:space="0" w:color="auto"/>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lastRenderedPageBreak/>
              <w:t>2.2</w:t>
            </w:r>
          </w:p>
        </w:tc>
        <w:tc>
          <w:tcPr>
            <w:tcW w:w="1037" w:type="pct"/>
            <w:tcBorders>
              <w:top w:val="nil"/>
              <w:left w:val="nil"/>
              <w:bottom w:val="single" w:sz="4" w:space="0" w:color="auto"/>
              <w:right w:val="single" w:sz="4" w:space="0" w:color="auto"/>
            </w:tcBorders>
            <w:shd w:val="clear" w:color="auto" w:fill="auto"/>
            <w:vAlign w:val="bottom"/>
            <w:hideMark/>
          </w:tcPr>
          <w:p w:rsidR="004B1F20" w:rsidRPr="00011B7B" w:rsidRDefault="004B1F20" w:rsidP="004B1F20">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Cuotas para el Seguro Social</w:t>
            </w:r>
          </w:p>
        </w:tc>
        <w:tc>
          <w:tcPr>
            <w:tcW w:w="710"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545"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87"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50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9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8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51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r>
      <w:tr w:rsidR="005C6961" w:rsidRPr="00011B7B" w:rsidTr="002645C2">
        <w:trPr>
          <w:trHeight w:val="289"/>
          <w:jc w:val="center"/>
        </w:trPr>
        <w:tc>
          <w:tcPr>
            <w:tcW w:w="222" w:type="pct"/>
            <w:tcBorders>
              <w:top w:val="nil"/>
              <w:left w:val="single" w:sz="4" w:space="0" w:color="auto"/>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2.3</w:t>
            </w:r>
          </w:p>
        </w:tc>
        <w:tc>
          <w:tcPr>
            <w:tcW w:w="1037" w:type="pct"/>
            <w:tcBorders>
              <w:top w:val="nil"/>
              <w:left w:val="nil"/>
              <w:bottom w:val="single" w:sz="4" w:space="0" w:color="auto"/>
              <w:right w:val="single" w:sz="4" w:space="0" w:color="auto"/>
            </w:tcBorders>
            <w:shd w:val="clear" w:color="auto" w:fill="auto"/>
            <w:vAlign w:val="bottom"/>
            <w:hideMark/>
          </w:tcPr>
          <w:p w:rsidR="004B1F20" w:rsidRPr="00011B7B" w:rsidRDefault="004B1F20" w:rsidP="004B1F20">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Cuotas de Ahorro para el Retiro</w:t>
            </w:r>
          </w:p>
        </w:tc>
        <w:tc>
          <w:tcPr>
            <w:tcW w:w="710"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545"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87"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50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9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8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51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r>
      <w:tr w:rsidR="005C6961" w:rsidRPr="00011B7B" w:rsidTr="002645C2">
        <w:trPr>
          <w:trHeight w:val="289"/>
          <w:jc w:val="center"/>
        </w:trPr>
        <w:tc>
          <w:tcPr>
            <w:tcW w:w="222" w:type="pct"/>
            <w:tcBorders>
              <w:top w:val="nil"/>
              <w:left w:val="single" w:sz="4" w:space="0" w:color="auto"/>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2.4</w:t>
            </w:r>
          </w:p>
        </w:tc>
        <w:tc>
          <w:tcPr>
            <w:tcW w:w="1037" w:type="pct"/>
            <w:tcBorders>
              <w:top w:val="nil"/>
              <w:left w:val="nil"/>
              <w:bottom w:val="single" w:sz="4" w:space="0" w:color="auto"/>
              <w:right w:val="single" w:sz="4" w:space="0" w:color="auto"/>
            </w:tcBorders>
            <w:shd w:val="clear" w:color="auto" w:fill="auto"/>
            <w:vAlign w:val="bottom"/>
            <w:hideMark/>
          </w:tcPr>
          <w:p w:rsidR="004B1F20" w:rsidRPr="00011B7B" w:rsidRDefault="004B1F20" w:rsidP="004B1F20">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Otras Cuotas y Aportaciones para la Seguridad Social</w:t>
            </w:r>
          </w:p>
        </w:tc>
        <w:tc>
          <w:tcPr>
            <w:tcW w:w="710"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545"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87"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50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9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8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51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r>
      <w:tr w:rsidR="005C6961" w:rsidRPr="00011B7B" w:rsidTr="002645C2">
        <w:trPr>
          <w:trHeight w:val="289"/>
          <w:jc w:val="center"/>
        </w:trPr>
        <w:tc>
          <w:tcPr>
            <w:tcW w:w="222" w:type="pct"/>
            <w:tcBorders>
              <w:top w:val="nil"/>
              <w:left w:val="single" w:sz="4" w:space="0" w:color="auto"/>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2.5</w:t>
            </w:r>
          </w:p>
        </w:tc>
        <w:tc>
          <w:tcPr>
            <w:tcW w:w="1037" w:type="pct"/>
            <w:tcBorders>
              <w:top w:val="nil"/>
              <w:left w:val="nil"/>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Accesorios </w:t>
            </w:r>
          </w:p>
        </w:tc>
        <w:tc>
          <w:tcPr>
            <w:tcW w:w="710"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545"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87"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50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9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8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51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r>
      <w:tr w:rsidR="005C6961" w:rsidRPr="00011B7B" w:rsidTr="002645C2">
        <w:trPr>
          <w:trHeight w:val="289"/>
          <w:jc w:val="center"/>
        </w:trPr>
        <w:tc>
          <w:tcPr>
            <w:tcW w:w="222" w:type="pct"/>
            <w:tcBorders>
              <w:top w:val="nil"/>
              <w:left w:val="single" w:sz="4" w:space="0" w:color="auto"/>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3</w:t>
            </w:r>
          </w:p>
        </w:tc>
        <w:tc>
          <w:tcPr>
            <w:tcW w:w="1037" w:type="pct"/>
            <w:tcBorders>
              <w:top w:val="nil"/>
              <w:left w:val="nil"/>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rPr>
                <w:rFonts w:ascii="Arial" w:eastAsia="Times New Roman" w:hAnsi="Arial" w:cs="Arial"/>
                <w:b/>
                <w:bCs/>
                <w:color w:val="000000"/>
                <w:sz w:val="16"/>
                <w:szCs w:val="16"/>
                <w:lang w:eastAsia="es-MX"/>
              </w:rPr>
            </w:pPr>
            <w:r w:rsidRPr="00011B7B">
              <w:rPr>
                <w:rFonts w:ascii="Arial" w:eastAsia="Times New Roman" w:hAnsi="Arial" w:cs="Arial"/>
                <w:b/>
                <w:bCs/>
                <w:color w:val="000000"/>
                <w:sz w:val="16"/>
                <w:szCs w:val="16"/>
                <w:lang w:eastAsia="es-MX"/>
              </w:rPr>
              <w:t>Contribuciones de Mejoras</w:t>
            </w:r>
          </w:p>
        </w:tc>
        <w:tc>
          <w:tcPr>
            <w:tcW w:w="710"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2A5FFE">
            <w:pPr>
              <w:spacing w:after="0" w:line="240" w:lineRule="auto"/>
              <w:jc w:val="right"/>
              <w:rPr>
                <w:rFonts w:ascii="Arial" w:eastAsia="Times New Roman" w:hAnsi="Arial" w:cs="Arial"/>
                <w:b/>
                <w:color w:val="000000"/>
                <w:sz w:val="16"/>
                <w:szCs w:val="16"/>
                <w:lang w:eastAsia="es-MX"/>
              </w:rPr>
            </w:pPr>
            <w:r w:rsidRPr="00011B7B">
              <w:rPr>
                <w:rFonts w:ascii="Arial" w:eastAsia="Times New Roman" w:hAnsi="Arial" w:cs="Arial"/>
                <w:b/>
                <w:color w:val="000000"/>
                <w:sz w:val="16"/>
                <w:szCs w:val="16"/>
                <w:lang w:eastAsia="es-MX"/>
              </w:rPr>
              <w:t>873,001.69</w:t>
            </w:r>
          </w:p>
        </w:tc>
        <w:tc>
          <w:tcPr>
            <w:tcW w:w="545"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2A5FFE">
            <w:pPr>
              <w:spacing w:after="0" w:line="240" w:lineRule="auto"/>
              <w:jc w:val="right"/>
              <w:rPr>
                <w:rFonts w:ascii="Arial" w:eastAsia="Times New Roman" w:hAnsi="Arial" w:cs="Arial"/>
                <w:b/>
                <w:color w:val="0F253F"/>
                <w:sz w:val="16"/>
                <w:szCs w:val="16"/>
                <w:lang w:eastAsia="es-MX"/>
              </w:rPr>
            </w:pPr>
            <w:r w:rsidRPr="00011B7B">
              <w:rPr>
                <w:rFonts w:ascii="Arial" w:eastAsia="Times New Roman" w:hAnsi="Arial" w:cs="Arial"/>
                <w:b/>
                <w:color w:val="0F253F"/>
                <w:sz w:val="16"/>
                <w:szCs w:val="16"/>
                <w:lang w:eastAsia="es-MX"/>
              </w:rPr>
              <w:t>334,759.05</w:t>
            </w:r>
          </w:p>
        </w:tc>
        <w:tc>
          <w:tcPr>
            <w:tcW w:w="487"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2A5FFE">
            <w:pPr>
              <w:spacing w:after="0" w:line="240" w:lineRule="auto"/>
              <w:jc w:val="right"/>
              <w:rPr>
                <w:rFonts w:ascii="Arial" w:eastAsia="Times New Roman" w:hAnsi="Arial" w:cs="Arial"/>
                <w:b/>
                <w:color w:val="0F253F"/>
                <w:sz w:val="16"/>
                <w:szCs w:val="16"/>
                <w:lang w:eastAsia="es-MX"/>
              </w:rPr>
            </w:pPr>
            <w:r w:rsidRPr="00011B7B">
              <w:rPr>
                <w:rFonts w:ascii="Arial" w:eastAsia="Times New Roman" w:hAnsi="Arial" w:cs="Arial"/>
                <w:b/>
                <w:color w:val="0F253F"/>
                <w:sz w:val="16"/>
                <w:szCs w:val="16"/>
                <w:lang w:eastAsia="es-MX"/>
              </w:rPr>
              <w:t>138,242.64</w:t>
            </w:r>
          </w:p>
        </w:tc>
        <w:tc>
          <w:tcPr>
            <w:tcW w:w="50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2A5FFE">
            <w:pPr>
              <w:spacing w:after="0" w:line="240" w:lineRule="auto"/>
              <w:jc w:val="right"/>
              <w:rPr>
                <w:rFonts w:ascii="Arial" w:eastAsia="Times New Roman" w:hAnsi="Arial" w:cs="Arial"/>
                <w:b/>
                <w:color w:val="0F253F"/>
                <w:sz w:val="16"/>
                <w:szCs w:val="16"/>
                <w:lang w:eastAsia="es-MX"/>
              </w:rPr>
            </w:pPr>
            <w:r w:rsidRPr="00011B7B">
              <w:rPr>
                <w:rFonts w:ascii="Arial" w:eastAsia="Times New Roman" w:hAnsi="Arial" w:cs="Arial"/>
                <w:b/>
                <w:color w:val="0F253F"/>
                <w:sz w:val="16"/>
                <w:szCs w:val="16"/>
                <w:lang w:eastAsia="es-MX"/>
              </w:rPr>
              <w:t>100,000.00</w:t>
            </w:r>
          </w:p>
        </w:tc>
        <w:tc>
          <w:tcPr>
            <w:tcW w:w="49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2A5FFE">
            <w:pPr>
              <w:spacing w:after="0" w:line="240" w:lineRule="auto"/>
              <w:jc w:val="right"/>
              <w:rPr>
                <w:rFonts w:ascii="Arial" w:eastAsia="Times New Roman" w:hAnsi="Arial" w:cs="Arial"/>
                <w:b/>
                <w:color w:val="0F253F"/>
                <w:sz w:val="16"/>
                <w:szCs w:val="16"/>
                <w:lang w:eastAsia="es-MX"/>
              </w:rPr>
            </w:pPr>
            <w:r w:rsidRPr="00011B7B">
              <w:rPr>
                <w:rFonts w:ascii="Arial" w:eastAsia="Times New Roman" w:hAnsi="Arial" w:cs="Arial"/>
                <w:b/>
                <w:color w:val="0F253F"/>
                <w:sz w:val="16"/>
                <w:szCs w:val="16"/>
                <w:lang w:eastAsia="es-MX"/>
              </w:rPr>
              <w:t>100,000.00</w:t>
            </w:r>
          </w:p>
        </w:tc>
        <w:tc>
          <w:tcPr>
            <w:tcW w:w="48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2A5FFE">
            <w:pPr>
              <w:spacing w:after="0" w:line="240" w:lineRule="auto"/>
              <w:jc w:val="right"/>
              <w:rPr>
                <w:rFonts w:ascii="Arial" w:eastAsia="Times New Roman" w:hAnsi="Arial" w:cs="Arial"/>
                <w:b/>
                <w:color w:val="0F253F"/>
                <w:sz w:val="16"/>
                <w:szCs w:val="16"/>
                <w:lang w:eastAsia="es-MX"/>
              </w:rPr>
            </w:pPr>
            <w:r w:rsidRPr="00011B7B">
              <w:rPr>
                <w:rFonts w:ascii="Arial" w:eastAsia="Times New Roman" w:hAnsi="Arial" w:cs="Arial"/>
                <w:b/>
                <w:color w:val="0F253F"/>
                <w:sz w:val="16"/>
                <w:szCs w:val="16"/>
                <w:lang w:eastAsia="es-MX"/>
              </w:rPr>
              <w:t>100,000.00</w:t>
            </w:r>
          </w:p>
        </w:tc>
        <w:tc>
          <w:tcPr>
            <w:tcW w:w="51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2A5FFE">
            <w:pPr>
              <w:spacing w:after="0" w:line="240" w:lineRule="auto"/>
              <w:jc w:val="right"/>
              <w:rPr>
                <w:rFonts w:ascii="Arial" w:eastAsia="Times New Roman" w:hAnsi="Arial" w:cs="Arial"/>
                <w:b/>
                <w:color w:val="0F253F"/>
                <w:sz w:val="16"/>
                <w:szCs w:val="16"/>
                <w:lang w:eastAsia="es-MX"/>
              </w:rPr>
            </w:pPr>
            <w:r w:rsidRPr="00011B7B">
              <w:rPr>
                <w:rFonts w:ascii="Arial" w:eastAsia="Times New Roman" w:hAnsi="Arial" w:cs="Arial"/>
                <w:b/>
                <w:color w:val="0F253F"/>
                <w:sz w:val="16"/>
                <w:szCs w:val="16"/>
                <w:lang w:eastAsia="es-MX"/>
              </w:rPr>
              <w:t>100,000.00</w:t>
            </w:r>
          </w:p>
        </w:tc>
      </w:tr>
      <w:tr w:rsidR="005C6961" w:rsidRPr="00011B7B" w:rsidTr="002645C2">
        <w:trPr>
          <w:trHeight w:val="289"/>
          <w:jc w:val="center"/>
        </w:trPr>
        <w:tc>
          <w:tcPr>
            <w:tcW w:w="222" w:type="pct"/>
            <w:tcBorders>
              <w:top w:val="nil"/>
              <w:left w:val="single" w:sz="4" w:space="0" w:color="auto"/>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3.1</w:t>
            </w:r>
          </w:p>
        </w:tc>
        <w:tc>
          <w:tcPr>
            <w:tcW w:w="1037" w:type="pct"/>
            <w:tcBorders>
              <w:top w:val="nil"/>
              <w:left w:val="nil"/>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Contribuciones de Mejoras por obras Públicas</w:t>
            </w:r>
          </w:p>
        </w:tc>
        <w:tc>
          <w:tcPr>
            <w:tcW w:w="710"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873,001.69 </w:t>
            </w:r>
          </w:p>
        </w:tc>
        <w:tc>
          <w:tcPr>
            <w:tcW w:w="545"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334,759.05 </w:t>
            </w:r>
          </w:p>
        </w:tc>
        <w:tc>
          <w:tcPr>
            <w:tcW w:w="487"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138,242.64 </w:t>
            </w:r>
          </w:p>
        </w:tc>
        <w:tc>
          <w:tcPr>
            <w:tcW w:w="50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100,000.00 </w:t>
            </w:r>
          </w:p>
        </w:tc>
        <w:tc>
          <w:tcPr>
            <w:tcW w:w="49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100,000.00 </w:t>
            </w:r>
          </w:p>
        </w:tc>
        <w:tc>
          <w:tcPr>
            <w:tcW w:w="48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100,000.00 </w:t>
            </w:r>
          </w:p>
        </w:tc>
        <w:tc>
          <w:tcPr>
            <w:tcW w:w="51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100,000.00 </w:t>
            </w:r>
          </w:p>
        </w:tc>
      </w:tr>
      <w:tr w:rsidR="005C6961" w:rsidRPr="00011B7B" w:rsidTr="002645C2">
        <w:trPr>
          <w:trHeight w:val="289"/>
          <w:jc w:val="center"/>
        </w:trPr>
        <w:tc>
          <w:tcPr>
            <w:tcW w:w="222" w:type="pct"/>
            <w:tcBorders>
              <w:top w:val="nil"/>
              <w:left w:val="single" w:sz="4" w:space="0" w:color="auto"/>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3.1.1</w:t>
            </w:r>
          </w:p>
        </w:tc>
        <w:tc>
          <w:tcPr>
            <w:tcW w:w="1037" w:type="pct"/>
            <w:tcBorders>
              <w:top w:val="nil"/>
              <w:left w:val="nil"/>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Contribuciones de Mejoras por obras Públicas</w:t>
            </w:r>
          </w:p>
        </w:tc>
        <w:tc>
          <w:tcPr>
            <w:tcW w:w="710"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873,001.69 </w:t>
            </w:r>
          </w:p>
        </w:tc>
        <w:tc>
          <w:tcPr>
            <w:tcW w:w="545"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334,759.05 </w:t>
            </w:r>
          </w:p>
        </w:tc>
        <w:tc>
          <w:tcPr>
            <w:tcW w:w="487"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138,242.64 </w:t>
            </w:r>
          </w:p>
        </w:tc>
        <w:tc>
          <w:tcPr>
            <w:tcW w:w="50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100,000.00 </w:t>
            </w:r>
          </w:p>
        </w:tc>
        <w:tc>
          <w:tcPr>
            <w:tcW w:w="49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100,000.00 </w:t>
            </w:r>
          </w:p>
        </w:tc>
        <w:tc>
          <w:tcPr>
            <w:tcW w:w="48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100,000.00 </w:t>
            </w:r>
          </w:p>
        </w:tc>
        <w:tc>
          <w:tcPr>
            <w:tcW w:w="51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100,000.00 </w:t>
            </w:r>
          </w:p>
        </w:tc>
      </w:tr>
      <w:tr w:rsidR="005C6961" w:rsidRPr="00011B7B" w:rsidTr="002645C2">
        <w:trPr>
          <w:trHeight w:val="579"/>
          <w:jc w:val="center"/>
        </w:trPr>
        <w:tc>
          <w:tcPr>
            <w:tcW w:w="222" w:type="pct"/>
            <w:tcBorders>
              <w:top w:val="nil"/>
              <w:left w:val="single" w:sz="4" w:space="0" w:color="auto"/>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3.2</w:t>
            </w:r>
          </w:p>
        </w:tc>
        <w:tc>
          <w:tcPr>
            <w:tcW w:w="1037" w:type="pct"/>
            <w:tcBorders>
              <w:top w:val="nil"/>
              <w:left w:val="nil"/>
              <w:bottom w:val="single" w:sz="4" w:space="0" w:color="auto"/>
              <w:right w:val="single" w:sz="4" w:space="0" w:color="auto"/>
            </w:tcBorders>
            <w:shd w:val="clear" w:color="auto" w:fill="auto"/>
            <w:vAlign w:val="bottom"/>
            <w:hideMark/>
          </w:tcPr>
          <w:p w:rsidR="004B1F20" w:rsidRPr="00011B7B" w:rsidRDefault="004B1F20" w:rsidP="004B1F20">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xml:space="preserve">        Contribuciones de Mejoras no comprendidas en las  fracciones de la ley de Ingresos causadas en ejercicios fiscales anteriores pendientes de </w:t>
            </w:r>
            <w:r w:rsidR="00036121" w:rsidRPr="00011B7B">
              <w:rPr>
                <w:rFonts w:ascii="Arial" w:eastAsia="Times New Roman" w:hAnsi="Arial" w:cs="Arial"/>
                <w:sz w:val="16"/>
                <w:szCs w:val="16"/>
                <w:lang w:eastAsia="es-MX"/>
              </w:rPr>
              <w:t>liquidación</w:t>
            </w:r>
            <w:r w:rsidRPr="00011B7B">
              <w:rPr>
                <w:rFonts w:ascii="Arial" w:eastAsia="Times New Roman" w:hAnsi="Arial" w:cs="Arial"/>
                <w:sz w:val="16"/>
                <w:szCs w:val="16"/>
                <w:lang w:eastAsia="es-MX"/>
              </w:rPr>
              <w:t xml:space="preserve"> o pago</w:t>
            </w:r>
          </w:p>
        </w:tc>
        <w:tc>
          <w:tcPr>
            <w:tcW w:w="710"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545"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87"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50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9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8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51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r>
      <w:tr w:rsidR="005C6961" w:rsidRPr="00011B7B" w:rsidTr="002645C2">
        <w:trPr>
          <w:trHeight w:val="289"/>
          <w:jc w:val="center"/>
        </w:trPr>
        <w:tc>
          <w:tcPr>
            <w:tcW w:w="222" w:type="pct"/>
            <w:tcBorders>
              <w:top w:val="nil"/>
              <w:left w:val="single" w:sz="4" w:space="0" w:color="auto"/>
              <w:bottom w:val="single" w:sz="4" w:space="0" w:color="auto"/>
              <w:right w:val="single" w:sz="4" w:space="0" w:color="auto"/>
            </w:tcBorders>
            <w:shd w:val="clear" w:color="000000" w:fill="FFFFFF"/>
            <w:noWrap/>
            <w:vAlign w:val="bottom"/>
            <w:hideMark/>
          </w:tcPr>
          <w:p w:rsidR="004B1F20" w:rsidRPr="00011B7B" w:rsidRDefault="004B1F20" w:rsidP="004B1F20">
            <w:pPr>
              <w:spacing w:after="0" w:line="240" w:lineRule="auto"/>
              <w:jc w:val="right"/>
              <w:rPr>
                <w:rFonts w:ascii="Arial" w:eastAsia="Times New Roman" w:hAnsi="Arial" w:cs="Arial"/>
                <w:b/>
                <w:bCs/>
                <w:color w:val="000000"/>
                <w:sz w:val="16"/>
                <w:szCs w:val="16"/>
                <w:lang w:eastAsia="es-MX"/>
              </w:rPr>
            </w:pPr>
            <w:r w:rsidRPr="00011B7B">
              <w:rPr>
                <w:rFonts w:ascii="Arial" w:eastAsia="Times New Roman" w:hAnsi="Arial" w:cs="Arial"/>
                <w:b/>
                <w:bCs/>
                <w:color w:val="000000"/>
                <w:sz w:val="16"/>
                <w:szCs w:val="16"/>
                <w:lang w:eastAsia="es-MX"/>
              </w:rPr>
              <w:t>4</w:t>
            </w:r>
          </w:p>
        </w:tc>
        <w:tc>
          <w:tcPr>
            <w:tcW w:w="1037" w:type="pct"/>
            <w:tcBorders>
              <w:top w:val="nil"/>
              <w:left w:val="nil"/>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rPr>
                <w:rFonts w:ascii="Arial" w:eastAsia="Times New Roman" w:hAnsi="Arial" w:cs="Arial"/>
                <w:b/>
                <w:bCs/>
                <w:color w:val="000000"/>
                <w:sz w:val="16"/>
                <w:szCs w:val="16"/>
                <w:lang w:eastAsia="es-MX"/>
              </w:rPr>
            </w:pPr>
            <w:r w:rsidRPr="00011B7B">
              <w:rPr>
                <w:rFonts w:ascii="Arial" w:eastAsia="Times New Roman" w:hAnsi="Arial" w:cs="Arial"/>
                <w:b/>
                <w:bCs/>
                <w:color w:val="000000"/>
                <w:sz w:val="16"/>
                <w:szCs w:val="16"/>
                <w:lang w:eastAsia="es-MX"/>
              </w:rPr>
              <w:t>Derechos</w:t>
            </w:r>
          </w:p>
        </w:tc>
        <w:tc>
          <w:tcPr>
            <w:tcW w:w="710"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2A5FFE">
            <w:pPr>
              <w:spacing w:after="0" w:line="240" w:lineRule="auto"/>
              <w:jc w:val="right"/>
              <w:rPr>
                <w:rFonts w:ascii="Arial" w:eastAsia="Times New Roman" w:hAnsi="Arial" w:cs="Arial"/>
                <w:b/>
                <w:color w:val="000000"/>
                <w:sz w:val="16"/>
                <w:szCs w:val="16"/>
                <w:lang w:eastAsia="es-MX"/>
              </w:rPr>
            </w:pPr>
            <w:r w:rsidRPr="00011B7B">
              <w:rPr>
                <w:rFonts w:ascii="Arial" w:eastAsia="Times New Roman" w:hAnsi="Arial" w:cs="Arial"/>
                <w:b/>
                <w:color w:val="000000"/>
                <w:sz w:val="16"/>
                <w:szCs w:val="16"/>
                <w:lang w:eastAsia="es-MX"/>
              </w:rPr>
              <w:t>207,986,657.03</w:t>
            </w:r>
          </w:p>
        </w:tc>
        <w:tc>
          <w:tcPr>
            <w:tcW w:w="545"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2A5FFE">
            <w:pPr>
              <w:spacing w:after="0" w:line="240" w:lineRule="auto"/>
              <w:jc w:val="right"/>
              <w:rPr>
                <w:rFonts w:ascii="Arial" w:eastAsia="Times New Roman" w:hAnsi="Arial" w:cs="Arial"/>
                <w:b/>
                <w:color w:val="000000"/>
                <w:sz w:val="16"/>
                <w:szCs w:val="16"/>
                <w:lang w:eastAsia="es-MX"/>
              </w:rPr>
            </w:pPr>
            <w:r w:rsidRPr="00011B7B">
              <w:rPr>
                <w:rFonts w:ascii="Arial" w:eastAsia="Times New Roman" w:hAnsi="Arial" w:cs="Arial"/>
                <w:b/>
                <w:color w:val="000000"/>
                <w:sz w:val="16"/>
                <w:szCs w:val="16"/>
                <w:lang w:eastAsia="es-MX"/>
              </w:rPr>
              <w:t>29,274,150.19</w:t>
            </w:r>
          </w:p>
        </w:tc>
        <w:tc>
          <w:tcPr>
            <w:tcW w:w="487"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2A5FFE">
            <w:pPr>
              <w:spacing w:after="0" w:line="240" w:lineRule="auto"/>
              <w:jc w:val="right"/>
              <w:rPr>
                <w:rFonts w:ascii="Arial" w:eastAsia="Times New Roman" w:hAnsi="Arial" w:cs="Arial"/>
                <w:b/>
                <w:color w:val="000000"/>
                <w:sz w:val="16"/>
                <w:szCs w:val="16"/>
                <w:lang w:eastAsia="es-MX"/>
              </w:rPr>
            </w:pPr>
            <w:r w:rsidRPr="00011B7B">
              <w:rPr>
                <w:rFonts w:ascii="Arial" w:eastAsia="Times New Roman" w:hAnsi="Arial" w:cs="Arial"/>
                <w:b/>
                <w:color w:val="000000"/>
                <w:sz w:val="16"/>
                <w:szCs w:val="16"/>
                <w:lang w:eastAsia="es-MX"/>
              </w:rPr>
              <w:t>25,331,485.61</w:t>
            </w:r>
          </w:p>
        </w:tc>
        <w:tc>
          <w:tcPr>
            <w:tcW w:w="50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2A5FFE">
            <w:pPr>
              <w:spacing w:after="0" w:line="240" w:lineRule="auto"/>
              <w:jc w:val="right"/>
              <w:rPr>
                <w:rFonts w:ascii="Arial" w:eastAsia="Times New Roman" w:hAnsi="Arial" w:cs="Arial"/>
                <w:b/>
                <w:color w:val="000000"/>
                <w:sz w:val="16"/>
                <w:szCs w:val="16"/>
                <w:lang w:eastAsia="es-MX"/>
              </w:rPr>
            </w:pPr>
            <w:r w:rsidRPr="00011B7B">
              <w:rPr>
                <w:rFonts w:ascii="Arial" w:eastAsia="Times New Roman" w:hAnsi="Arial" w:cs="Arial"/>
                <w:b/>
                <w:color w:val="000000"/>
                <w:sz w:val="16"/>
                <w:szCs w:val="16"/>
                <w:lang w:eastAsia="es-MX"/>
              </w:rPr>
              <w:t>22,428,865.75</w:t>
            </w:r>
          </w:p>
        </w:tc>
        <w:tc>
          <w:tcPr>
            <w:tcW w:w="49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2A5FFE">
            <w:pPr>
              <w:spacing w:after="0" w:line="240" w:lineRule="auto"/>
              <w:jc w:val="right"/>
              <w:rPr>
                <w:rFonts w:ascii="Arial" w:eastAsia="Times New Roman" w:hAnsi="Arial" w:cs="Arial"/>
                <w:b/>
                <w:color w:val="000000"/>
                <w:sz w:val="16"/>
                <w:szCs w:val="16"/>
                <w:lang w:eastAsia="es-MX"/>
              </w:rPr>
            </w:pPr>
            <w:r w:rsidRPr="00011B7B">
              <w:rPr>
                <w:rFonts w:ascii="Arial" w:eastAsia="Times New Roman" w:hAnsi="Arial" w:cs="Arial"/>
                <w:b/>
                <w:color w:val="000000"/>
                <w:sz w:val="16"/>
                <w:szCs w:val="16"/>
                <w:lang w:eastAsia="es-MX"/>
              </w:rPr>
              <w:t>22,119,860.59</w:t>
            </w:r>
          </w:p>
        </w:tc>
        <w:tc>
          <w:tcPr>
            <w:tcW w:w="48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2A5FFE">
            <w:pPr>
              <w:spacing w:after="0" w:line="240" w:lineRule="auto"/>
              <w:jc w:val="right"/>
              <w:rPr>
                <w:rFonts w:ascii="Arial" w:eastAsia="Times New Roman" w:hAnsi="Arial" w:cs="Arial"/>
                <w:b/>
                <w:color w:val="000000"/>
                <w:sz w:val="16"/>
                <w:szCs w:val="16"/>
                <w:lang w:eastAsia="es-MX"/>
              </w:rPr>
            </w:pPr>
            <w:r w:rsidRPr="00011B7B">
              <w:rPr>
                <w:rFonts w:ascii="Arial" w:eastAsia="Times New Roman" w:hAnsi="Arial" w:cs="Arial"/>
                <w:b/>
                <w:color w:val="000000"/>
                <w:sz w:val="16"/>
                <w:szCs w:val="16"/>
                <w:lang w:eastAsia="es-MX"/>
              </w:rPr>
              <w:t>26,586,893.58</w:t>
            </w:r>
          </w:p>
        </w:tc>
        <w:tc>
          <w:tcPr>
            <w:tcW w:w="51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2A5FFE">
            <w:pPr>
              <w:spacing w:after="0" w:line="240" w:lineRule="auto"/>
              <w:jc w:val="right"/>
              <w:rPr>
                <w:rFonts w:ascii="Arial" w:eastAsia="Times New Roman" w:hAnsi="Arial" w:cs="Arial"/>
                <w:b/>
                <w:color w:val="000000"/>
                <w:sz w:val="16"/>
                <w:szCs w:val="16"/>
                <w:lang w:eastAsia="es-MX"/>
              </w:rPr>
            </w:pPr>
            <w:r w:rsidRPr="00011B7B">
              <w:rPr>
                <w:rFonts w:ascii="Arial" w:eastAsia="Times New Roman" w:hAnsi="Arial" w:cs="Arial"/>
                <w:b/>
                <w:color w:val="000000"/>
                <w:sz w:val="16"/>
                <w:szCs w:val="16"/>
                <w:lang w:eastAsia="es-MX"/>
              </w:rPr>
              <w:t>82,245,401.31</w:t>
            </w:r>
          </w:p>
        </w:tc>
      </w:tr>
      <w:tr w:rsidR="005C6961" w:rsidRPr="00011B7B" w:rsidTr="002645C2">
        <w:trPr>
          <w:trHeight w:val="289"/>
          <w:jc w:val="center"/>
        </w:trPr>
        <w:tc>
          <w:tcPr>
            <w:tcW w:w="222" w:type="pct"/>
            <w:tcBorders>
              <w:top w:val="nil"/>
              <w:left w:val="single" w:sz="4" w:space="0" w:color="auto"/>
              <w:bottom w:val="single" w:sz="4" w:space="0" w:color="auto"/>
              <w:right w:val="single" w:sz="4" w:space="0" w:color="auto"/>
            </w:tcBorders>
            <w:shd w:val="clear" w:color="000000" w:fill="FFFFFF"/>
            <w:noWrap/>
            <w:vAlign w:val="bottom"/>
            <w:hideMark/>
          </w:tcPr>
          <w:p w:rsidR="004B1F20" w:rsidRPr="00011B7B" w:rsidRDefault="004B1F20" w:rsidP="004B1F20">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4.1</w:t>
            </w:r>
          </w:p>
        </w:tc>
        <w:tc>
          <w:tcPr>
            <w:tcW w:w="1037" w:type="pct"/>
            <w:tcBorders>
              <w:top w:val="nil"/>
              <w:left w:val="nil"/>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Derechos por el uso, goce, aprovechamiento o explotación de bienes de dominio público</w:t>
            </w:r>
          </w:p>
        </w:tc>
        <w:tc>
          <w:tcPr>
            <w:tcW w:w="710"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9,764,139.09 </w:t>
            </w:r>
          </w:p>
        </w:tc>
        <w:tc>
          <w:tcPr>
            <w:tcW w:w="545"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1,631,702.95 </w:t>
            </w:r>
          </w:p>
        </w:tc>
        <w:tc>
          <w:tcPr>
            <w:tcW w:w="487"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1,551,866.33 </w:t>
            </w:r>
          </w:p>
        </w:tc>
        <w:tc>
          <w:tcPr>
            <w:tcW w:w="50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1,411,101.83 </w:t>
            </w:r>
          </w:p>
        </w:tc>
        <w:tc>
          <w:tcPr>
            <w:tcW w:w="49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1,540,736.96 </w:t>
            </w:r>
          </w:p>
        </w:tc>
        <w:tc>
          <w:tcPr>
            <w:tcW w:w="48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1,674,016.57 </w:t>
            </w:r>
          </w:p>
        </w:tc>
        <w:tc>
          <w:tcPr>
            <w:tcW w:w="51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1,954,714.45 </w:t>
            </w:r>
          </w:p>
        </w:tc>
      </w:tr>
      <w:tr w:rsidR="005C6961" w:rsidRPr="00011B7B" w:rsidTr="002645C2">
        <w:trPr>
          <w:trHeight w:val="289"/>
          <w:jc w:val="center"/>
        </w:trPr>
        <w:tc>
          <w:tcPr>
            <w:tcW w:w="222" w:type="pct"/>
            <w:tcBorders>
              <w:top w:val="nil"/>
              <w:left w:val="single" w:sz="4" w:space="0" w:color="auto"/>
              <w:bottom w:val="single" w:sz="4" w:space="0" w:color="auto"/>
              <w:right w:val="single" w:sz="4" w:space="0" w:color="auto"/>
            </w:tcBorders>
            <w:shd w:val="clear" w:color="000000" w:fill="FFFFFF"/>
            <w:noWrap/>
            <w:vAlign w:val="bottom"/>
            <w:hideMark/>
          </w:tcPr>
          <w:p w:rsidR="004B1F20" w:rsidRPr="00011B7B" w:rsidRDefault="004B1F20" w:rsidP="004B1F20">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4.1.1</w:t>
            </w:r>
          </w:p>
        </w:tc>
        <w:tc>
          <w:tcPr>
            <w:tcW w:w="1037" w:type="pct"/>
            <w:tcBorders>
              <w:top w:val="nil"/>
              <w:left w:val="nil"/>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Por ocupación de espacios</w:t>
            </w:r>
          </w:p>
        </w:tc>
        <w:tc>
          <w:tcPr>
            <w:tcW w:w="710"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9,764,139.09 </w:t>
            </w:r>
          </w:p>
        </w:tc>
        <w:tc>
          <w:tcPr>
            <w:tcW w:w="545"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1,631,702.95 </w:t>
            </w:r>
          </w:p>
        </w:tc>
        <w:tc>
          <w:tcPr>
            <w:tcW w:w="487"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1,551,866.33 </w:t>
            </w:r>
          </w:p>
        </w:tc>
        <w:tc>
          <w:tcPr>
            <w:tcW w:w="50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1,411,101.83 </w:t>
            </w:r>
          </w:p>
        </w:tc>
        <w:tc>
          <w:tcPr>
            <w:tcW w:w="49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1,540,736.96 </w:t>
            </w:r>
          </w:p>
        </w:tc>
        <w:tc>
          <w:tcPr>
            <w:tcW w:w="48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1,674,016.57 </w:t>
            </w:r>
          </w:p>
        </w:tc>
        <w:tc>
          <w:tcPr>
            <w:tcW w:w="51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1,954,714.45 </w:t>
            </w:r>
          </w:p>
        </w:tc>
      </w:tr>
      <w:tr w:rsidR="005C6961" w:rsidRPr="00011B7B" w:rsidTr="002645C2">
        <w:trPr>
          <w:trHeight w:val="289"/>
          <w:jc w:val="center"/>
        </w:trPr>
        <w:tc>
          <w:tcPr>
            <w:tcW w:w="222" w:type="pct"/>
            <w:tcBorders>
              <w:top w:val="nil"/>
              <w:left w:val="single" w:sz="4" w:space="0" w:color="auto"/>
              <w:bottom w:val="single" w:sz="4" w:space="0" w:color="auto"/>
              <w:right w:val="single" w:sz="4" w:space="0" w:color="auto"/>
            </w:tcBorders>
            <w:shd w:val="clear" w:color="000000" w:fill="FFFFFF"/>
            <w:noWrap/>
            <w:vAlign w:val="bottom"/>
            <w:hideMark/>
          </w:tcPr>
          <w:p w:rsidR="004B1F20" w:rsidRPr="00011B7B" w:rsidRDefault="004B1F20" w:rsidP="004B1F20">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4.2</w:t>
            </w:r>
          </w:p>
        </w:tc>
        <w:tc>
          <w:tcPr>
            <w:tcW w:w="1037" w:type="pct"/>
            <w:tcBorders>
              <w:top w:val="nil"/>
              <w:left w:val="nil"/>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Derechos a los Hidrocarburos</w:t>
            </w:r>
          </w:p>
        </w:tc>
        <w:tc>
          <w:tcPr>
            <w:tcW w:w="710"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545"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87"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50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9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8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51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r>
      <w:tr w:rsidR="005C6961" w:rsidRPr="00011B7B" w:rsidTr="002645C2">
        <w:trPr>
          <w:trHeight w:val="289"/>
          <w:jc w:val="center"/>
        </w:trPr>
        <w:tc>
          <w:tcPr>
            <w:tcW w:w="222" w:type="pct"/>
            <w:tcBorders>
              <w:top w:val="nil"/>
              <w:left w:val="single" w:sz="4" w:space="0" w:color="auto"/>
              <w:bottom w:val="single" w:sz="4" w:space="0" w:color="auto"/>
              <w:right w:val="single" w:sz="4" w:space="0" w:color="auto"/>
            </w:tcBorders>
            <w:shd w:val="clear" w:color="000000" w:fill="FFFFFF"/>
            <w:noWrap/>
            <w:vAlign w:val="bottom"/>
            <w:hideMark/>
          </w:tcPr>
          <w:p w:rsidR="004B1F20" w:rsidRPr="00011B7B" w:rsidRDefault="004B1F20" w:rsidP="004B1F20">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4.3</w:t>
            </w:r>
          </w:p>
        </w:tc>
        <w:tc>
          <w:tcPr>
            <w:tcW w:w="1037" w:type="pct"/>
            <w:tcBorders>
              <w:top w:val="nil"/>
              <w:left w:val="nil"/>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Derechos por prestación de servicios</w:t>
            </w:r>
          </w:p>
        </w:tc>
        <w:tc>
          <w:tcPr>
            <w:tcW w:w="710"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129,533,012.16 </w:t>
            </w:r>
          </w:p>
        </w:tc>
        <w:tc>
          <w:tcPr>
            <w:tcW w:w="545"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12,390,526.57 </w:t>
            </w:r>
          </w:p>
        </w:tc>
        <w:tc>
          <w:tcPr>
            <w:tcW w:w="487"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12,240,447.17 </w:t>
            </w:r>
          </w:p>
        </w:tc>
        <w:tc>
          <w:tcPr>
            <w:tcW w:w="50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11,970,876.71 </w:t>
            </w:r>
          </w:p>
        </w:tc>
        <w:tc>
          <w:tcPr>
            <w:tcW w:w="49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11,836,579.36 </w:t>
            </w:r>
          </w:p>
        </w:tc>
        <w:tc>
          <w:tcPr>
            <w:tcW w:w="48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17,734,538.08 </w:t>
            </w:r>
          </w:p>
        </w:tc>
        <w:tc>
          <w:tcPr>
            <w:tcW w:w="51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63,360,044.27 </w:t>
            </w:r>
          </w:p>
        </w:tc>
      </w:tr>
      <w:tr w:rsidR="005C6961" w:rsidRPr="00011B7B" w:rsidTr="002645C2">
        <w:trPr>
          <w:trHeight w:val="289"/>
          <w:jc w:val="center"/>
        </w:trPr>
        <w:tc>
          <w:tcPr>
            <w:tcW w:w="222" w:type="pct"/>
            <w:tcBorders>
              <w:top w:val="nil"/>
              <w:left w:val="single" w:sz="4" w:space="0" w:color="auto"/>
              <w:bottom w:val="single" w:sz="4" w:space="0" w:color="auto"/>
              <w:right w:val="single" w:sz="4" w:space="0" w:color="auto"/>
            </w:tcBorders>
            <w:shd w:val="clear" w:color="000000" w:fill="FFFFFF"/>
            <w:noWrap/>
            <w:vAlign w:val="bottom"/>
            <w:hideMark/>
          </w:tcPr>
          <w:p w:rsidR="004B1F20" w:rsidRPr="00011B7B" w:rsidRDefault="004B1F20" w:rsidP="004B1F20">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4.3.1</w:t>
            </w:r>
          </w:p>
        </w:tc>
        <w:tc>
          <w:tcPr>
            <w:tcW w:w="1037" w:type="pct"/>
            <w:tcBorders>
              <w:top w:val="nil"/>
              <w:left w:val="nil"/>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Servicios de Alumbrado Público</w:t>
            </w:r>
          </w:p>
        </w:tc>
        <w:tc>
          <w:tcPr>
            <w:tcW w:w="710"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56,458,493.94 </w:t>
            </w:r>
          </w:p>
        </w:tc>
        <w:tc>
          <w:tcPr>
            <w:tcW w:w="545"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9,441,510.14 </w:t>
            </w:r>
          </w:p>
        </w:tc>
        <w:tc>
          <w:tcPr>
            <w:tcW w:w="487"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8,961,933.41 </w:t>
            </w:r>
          </w:p>
        </w:tc>
        <w:tc>
          <w:tcPr>
            <w:tcW w:w="50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9,399,605.91 </w:t>
            </w:r>
          </w:p>
        </w:tc>
        <w:tc>
          <w:tcPr>
            <w:tcW w:w="49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9,248,719.36 </w:t>
            </w:r>
          </w:p>
        </w:tc>
        <w:tc>
          <w:tcPr>
            <w:tcW w:w="48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9,402,899.41 </w:t>
            </w:r>
          </w:p>
        </w:tc>
        <w:tc>
          <w:tcPr>
            <w:tcW w:w="51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10,003,825.71 </w:t>
            </w:r>
          </w:p>
        </w:tc>
      </w:tr>
      <w:tr w:rsidR="005C6961" w:rsidRPr="00011B7B" w:rsidTr="002645C2">
        <w:trPr>
          <w:trHeight w:val="289"/>
          <w:jc w:val="center"/>
        </w:trPr>
        <w:tc>
          <w:tcPr>
            <w:tcW w:w="222" w:type="pct"/>
            <w:tcBorders>
              <w:top w:val="nil"/>
              <w:left w:val="single" w:sz="4" w:space="0" w:color="auto"/>
              <w:bottom w:val="single" w:sz="4" w:space="0" w:color="auto"/>
              <w:right w:val="single" w:sz="4" w:space="0" w:color="auto"/>
            </w:tcBorders>
            <w:shd w:val="clear" w:color="000000" w:fill="FFFFFF"/>
            <w:noWrap/>
            <w:vAlign w:val="bottom"/>
            <w:hideMark/>
          </w:tcPr>
          <w:p w:rsidR="004B1F20" w:rsidRPr="00011B7B" w:rsidRDefault="004B1F20" w:rsidP="004B1F20">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4.3.2</w:t>
            </w:r>
          </w:p>
        </w:tc>
        <w:tc>
          <w:tcPr>
            <w:tcW w:w="1037" w:type="pct"/>
            <w:tcBorders>
              <w:top w:val="nil"/>
              <w:left w:val="nil"/>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Derechos por servicios en panteones</w:t>
            </w:r>
          </w:p>
        </w:tc>
        <w:tc>
          <w:tcPr>
            <w:tcW w:w="710"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3,096,331.12 </w:t>
            </w:r>
          </w:p>
        </w:tc>
        <w:tc>
          <w:tcPr>
            <w:tcW w:w="545"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470,928.57 </w:t>
            </w:r>
          </w:p>
        </w:tc>
        <w:tc>
          <w:tcPr>
            <w:tcW w:w="487"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574,169.85 </w:t>
            </w:r>
          </w:p>
        </w:tc>
        <w:tc>
          <w:tcPr>
            <w:tcW w:w="50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401,405.14 </w:t>
            </w:r>
          </w:p>
        </w:tc>
        <w:tc>
          <w:tcPr>
            <w:tcW w:w="49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455,886.05 </w:t>
            </w:r>
          </w:p>
        </w:tc>
        <w:tc>
          <w:tcPr>
            <w:tcW w:w="48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572,310.33 </w:t>
            </w:r>
          </w:p>
        </w:tc>
        <w:tc>
          <w:tcPr>
            <w:tcW w:w="51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621,631.18 </w:t>
            </w:r>
          </w:p>
        </w:tc>
      </w:tr>
      <w:tr w:rsidR="005C6961" w:rsidRPr="00011B7B" w:rsidTr="002645C2">
        <w:trPr>
          <w:trHeight w:val="289"/>
          <w:jc w:val="center"/>
        </w:trPr>
        <w:tc>
          <w:tcPr>
            <w:tcW w:w="222" w:type="pct"/>
            <w:tcBorders>
              <w:top w:val="nil"/>
              <w:left w:val="single" w:sz="4" w:space="0" w:color="auto"/>
              <w:bottom w:val="single" w:sz="4" w:space="0" w:color="auto"/>
              <w:right w:val="single" w:sz="4" w:space="0" w:color="auto"/>
            </w:tcBorders>
            <w:shd w:val="clear" w:color="000000" w:fill="FFFFFF"/>
            <w:noWrap/>
            <w:vAlign w:val="bottom"/>
            <w:hideMark/>
          </w:tcPr>
          <w:p w:rsidR="004B1F20" w:rsidRPr="00011B7B" w:rsidRDefault="004B1F20" w:rsidP="004B1F20">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4.3.3</w:t>
            </w:r>
          </w:p>
        </w:tc>
        <w:tc>
          <w:tcPr>
            <w:tcW w:w="1037" w:type="pct"/>
            <w:tcBorders>
              <w:top w:val="nil"/>
              <w:left w:val="nil"/>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Servicio de recolección, transporte y disposición final de desechos sólidos</w:t>
            </w:r>
          </w:p>
        </w:tc>
        <w:tc>
          <w:tcPr>
            <w:tcW w:w="710"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64,214,894.65 </w:t>
            </w:r>
          </w:p>
        </w:tc>
        <w:tc>
          <w:tcPr>
            <w:tcW w:w="545"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1,429,604.19 </w:t>
            </w:r>
          </w:p>
        </w:tc>
        <w:tc>
          <w:tcPr>
            <w:tcW w:w="487"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1,356,840.99 </w:t>
            </w:r>
          </w:p>
        </w:tc>
        <w:tc>
          <w:tcPr>
            <w:tcW w:w="50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1,499,906.06 </w:t>
            </w:r>
          </w:p>
        </w:tc>
        <w:tc>
          <w:tcPr>
            <w:tcW w:w="49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1,206,963.17 </w:t>
            </w:r>
          </w:p>
        </w:tc>
        <w:tc>
          <w:tcPr>
            <w:tcW w:w="48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6,810,192.24 </w:t>
            </w:r>
          </w:p>
        </w:tc>
        <w:tc>
          <w:tcPr>
            <w:tcW w:w="51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51,911,388.00 </w:t>
            </w:r>
          </w:p>
        </w:tc>
      </w:tr>
      <w:tr w:rsidR="005C6961" w:rsidRPr="00011B7B" w:rsidTr="002645C2">
        <w:trPr>
          <w:trHeight w:val="289"/>
          <w:jc w:val="center"/>
        </w:trPr>
        <w:tc>
          <w:tcPr>
            <w:tcW w:w="222" w:type="pct"/>
            <w:tcBorders>
              <w:top w:val="nil"/>
              <w:left w:val="single" w:sz="4" w:space="0" w:color="auto"/>
              <w:bottom w:val="single" w:sz="4" w:space="0" w:color="auto"/>
              <w:right w:val="single" w:sz="4" w:space="0" w:color="auto"/>
            </w:tcBorders>
            <w:shd w:val="clear" w:color="000000" w:fill="FFFFFF"/>
            <w:noWrap/>
            <w:vAlign w:val="bottom"/>
            <w:hideMark/>
          </w:tcPr>
          <w:p w:rsidR="001551D9" w:rsidRPr="00011B7B" w:rsidRDefault="001551D9" w:rsidP="004B1F20">
            <w:pPr>
              <w:spacing w:after="0" w:line="240" w:lineRule="auto"/>
              <w:jc w:val="right"/>
              <w:rPr>
                <w:rFonts w:ascii="Arial" w:eastAsia="Times New Roman" w:hAnsi="Arial" w:cs="Arial"/>
                <w:color w:val="000000"/>
                <w:sz w:val="16"/>
                <w:szCs w:val="16"/>
                <w:lang w:eastAsia="es-MX"/>
              </w:rPr>
            </w:pPr>
          </w:p>
          <w:p w:rsidR="004B1F20" w:rsidRPr="00011B7B" w:rsidRDefault="004B1F20" w:rsidP="004B1F20">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4.3.4</w:t>
            </w:r>
          </w:p>
        </w:tc>
        <w:tc>
          <w:tcPr>
            <w:tcW w:w="1037" w:type="pct"/>
            <w:tcBorders>
              <w:top w:val="nil"/>
              <w:left w:val="nil"/>
              <w:bottom w:val="single" w:sz="4" w:space="0" w:color="auto"/>
              <w:right w:val="single" w:sz="4" w:space="0" w:color="auto"/>
            </w:tcBorders>
            <w:shd w:val="clear" w:color="auto" w:fill="auto"/>
            <w:noWrap/>
            <w:vAlign w:val="bottom"/>
            <w:hideMark/>
          </w:tcPr>
          <w:p w:rsidR="001551D9" w:rsidRPr="00011B7B" w:rsidRDefault="004B1F20" w:rsidP="004B1F20">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w:t>
            </w:r>
          </w:p>
          <w:p w:rsidR="004B1F20" w:rsidRPr="00011B7B" w:rsidRDefault="004B1F20" w:rsidP="004B1F20">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Servicios de centros antirrábicos</w:t>
            </w:r>
          </w:p>
        </w:tc>
        <w:tc>
          <w:tcPr>
            <w:tcW w:w="710" w:type="pct"/>
            <w:tcBorders>
              <w:top w:val="nil"/>
              <w:left w:val="nil"/>
              <w:bottom w:val="single" w:sz="4" w:space="0" w:color="auto"/>
              <w:right w:val="single" w:sz="4" w:space="0" w:color="auto"/>
            </w:tcBorders>
            <w:shd w:val="clear" w:color="auto" w:fill="auto"/>
            <w:noWrap/>
            <w:vAlign w:val="center"/>
            <w:hideMark/>
          </w:tcPr>
          <w:p w:rsidR="001551D9" w:rsidRPr="00011B7B" w:rsidRDefault="004B1F20" w:rsidP="008563D8">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w:t>
            </w:r>
          </w:p>
          <w:p w:rsidR="004B1F20" w:rsidRPr="00011B7B" w:rsidRDefault="004B1F20" w:rsidP="008563D8">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23,200.00 </w:t>
            </w:r>
          </w:p>
        </w:tc>
        <w:tc>
          <w:tcPr>
            <w:tcW w:w="545"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5,500.00 </w:t>
            </w:r>
          </w:p>
        </w:tc>
        <w:tc>
          <w:tcPr>
            <w:tcW w:w="487"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11,800.00 </w:t>
            </w:r>
          </w:p>
        </w:tc>
        <w:tc>
          <w:tcPr>
            <w:tcW w:w="50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3,750.00 </w:t>
            </w:r>
          </w:p>
        </w:tc>
        <w:tc>
          <w:tcPr>
            <w:tcW w:w="49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300.00 </w:t>
            </w:r>
          </w:p>
        </w:tc>
        <w:tc>
          <w:tcPr>
            <w:tcW w:w="48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1,200.00 </w:t>
            </w:r>
          </w:p>
        </w:tc>
        <w:tc>
          <w:tcPr>
            <w:tcW w:w="51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650.00 </w:t>
            </w:r>
          </w:p>
        </w:tc>
      </w:tr>
      <w:tr w:rsidR="005C6961" w:rsidRPr="00011B7B" w:rsidTr="002645C2">
        <w:trPr>
          <w:trHeight w:val="289"/>
          <w:jc w:val="center"/>
        </w:trPr>
        <w:tc>
          <w:tcPr>
            <w:tcW w:w="222" w:type="pct"/>
            <w:tcBorders>
              <w:top w:val="nil"/>
              <w:left w:val="single" w:sz="4" w:space="0" w:color="auto"/>
              <w:bottom w:val="single" w:sz="4" w:space="0" w:color="auto"/>
              <w:right w:val="single" w:sz="4" w:space="0" w:color="auto"/>
            </w:tcBorders>
            <w:shd w:val="clear" w:color="000000" w:fill="FFFFFF"/>
            <w:noWrap/>
            <w:vAlign w:val="bottom"/>
            <w:hideMark/>
          </w:tcPr>
          <w:p w:rsidR="004B1F20" w:rsidRPr="00011B7B" w:rsidRDefault="004B1F20" w:rsidP="004B1F20">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4.3.5</w:t>
            </w:r>
          </w:p>
        </w:tc>
        <w:tc>
          <w:tcPr>
            <w:tcW w:w="1037" w:type="pct"/>
            <w:tcBorders>
              <w:top w:val="nil"/>
              <w:left w:val="nil"/>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Servicios </w:t>
            </w:r>
            <w:r w:rsidRPr="00011B7B">
              <w:rPr>
                <w:rFonts w:ascii="Arial" w:eastAsia="Times New Roman" w:hAnsi="Arial" w:cs="Arial"/>
                <w:sz w:val="16"/>
                <w:szCs w:val="16"/>
                <w:lang w:eastAsia="es-MX"/>
              </w:rPr>
              <w:t xml:space="preserve">prestados por la </w:t>
            </w:r>
            <w:r w:rsidR="00036121" w:rsidRPr="00011B7B">
              <w:rPr>
                <w:rFonts w:ascii="Arial" w:eastAsia="Times New Roman" w:hAnsi="Arial" w:cs="Arial"/>
                <w:sz w:val="16"/>
                <w:szCs w:val="16"/>
                <w:lang w:eastAsia="es-MX"/>
              </w:rPr>
              <w:t>Tesorería</w:t>
            </w:r>
          </w:p>
        </w:tc>
        <w:tc>
          <w:tcPr>
            <w:tcW w:w="710"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4,155,070.29 </w:t>
            </w:r>
          </w:p>
        </w:tc>
        <w:tc>
          <w:tcPr>
            <w:tcW w:w="545"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603,708.92 </w:t>
            </w:r>
          </w:p>
        </w:tc>
        <w:tc>
          <w:tcPr>
            <w:tcW w:w="487"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749,955.51 </w:t>
            </w:r>
          </w:p>
        </w:tc>
        <w:tc>
          <w:tcPr>
            <w:tcW w:w="50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566,209.60 </w:t>
            </w:r>
          </w:p>
        </w:tc>
        <w:tc>
          <w:tcPr>
            <w:tcW w:w="49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824,710.78 </w:t>
            </w:r>
          </w:p>
        </w:tc>
        <w:tc>
          <w:tcPr>
            <w:tcW w:w="48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787,936.10 </w:t>
            </w:r>
          </w:p>
        </w:tc>
        <w:tc>
          <w:tcPr>
            <w:tcW w:w="51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622,549.38 </w:t>
            </w:r>
          </w:p>
        </w:tc>
      </w:tr>
      <w:tr w:rsidR="005C6961" w:rsidRPr="00011B7B" w:rsidTr="002645C2">
        <w:trPr>
          <w:trHeight w:val="289"/>
          <w:jc w:val="center"/>
        </w:trPr>
        <w:tc>
          <w:tcPr>
            <w:tcW w:w="222" w:type="pct"/>
            <w:tcBorders>
              <w:top w:val="nil"/>
              <w:left w:val="single" w:sz="4" w:space="0" w:color="auto"/>
              <w:bottom w:val="single" w:sz="4" w:space="0" w:color="auto"/>
              <w:right w:val="single" w:sz="4" w:space="0" w:color="auto"/>
            </w:tcBorders>
            <w:shd w:val="clear" w:color="000000" w:fill="FFFFFF"/>
            <w:noWrap/>
            <w:vAlign w:val="bottom"/>
            <w:hideMark/>
          </w:tcPr>
          <w:p w:rsidR="004B1F20" w:rsidRPr="00011B7B" w:rsidRDefault="004B1F20" w:rsidP="004B1F20">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4.3.6</w:t>
            </w:r>
          </w:p>
        </w:tc>
        <w:tc>
          <w:tcPr>
            <w:tcW w:w="1037" w:type="pct"/>
            <w:tcBorders>
              <w:top w:val="nil"/>
              <w:left w:val="nil"/>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Servicios prestados por la Contraloría</w:t>
            </w:r>
          </w:p>
        </w:tc>
        <w:tc>
          <w:tcPr>
            <w:tcW w:w="710"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1,585,022.16 </w:t>
            </w:r>
          </w:p>
        </w:tc>
        <w:tc>
          <w:tcPr>
            <w:tcW w:w="545"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439,274.75 </w:t>
            </w:r>
          </w:p>
        </w:tc>
        <w:tc>
          <w:tcPr>
            <w:tcW w:w="487"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585,747.41 </w:t>
            </w:r>
          </w:p>
        </w:tc>
        <w:tc>
          <w:tcPr>
            <w:tcW w:w="50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100,000.00 </w:t>
            </w:r>
          </w:p>
        </w:tc>
        <w:tc>
          <w:tcPr>
            <w:tcW w:w="49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100,000.00 </w:t>
            </w:r>
          </w:p>
        </w:tc>
        <w:tc>
          <w:tcPr>
            <w:tcW w:w="48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160,000.00 </w:t>
            </w:r>
          </w:p>
        </w:tc>
        <w:tc>
          <w:tcPr>
            <w:tcW w:w="51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200,000.00 </w:t>
            </w:r>
          </w:p>
        </w:tc>
      </w:tr>
      <w:tr w:rsidR="005C6961" w:rsidRPr="00011B7B" w:rsidTr="002645C2">
        <w:trPr>
          <w:trHeight w:val="289"/>
          <w:jc w:val="center"/>
        </w:trPr>
        <w:tc>
          <w:tcPr>
            <w:tcW w:w="222" w:type="pct"/>
            <w:tcBorders>
              <w:top w:val="nil"/>
              <w:left w:val="single" w:sz="4" w:space="0" w:color="auto"/>
              <w:bottom w:val="single" w:sz="4" w:space="0" w:color="auto"/>
              <w:right w:val="single" w:sz="4" w:space="0" w:color="auto"/>
            </w:tcBorders>
            <w:shd w:val="clear" w:color="000000" w:fill="FFFFFF"/>
            <w:noWrap/>
            <w:vAlign w:val="bottom"/>
            <w:hideMark/>
          </w:tcPr>
          <w:p w:rsidR="004B1F20" w:rsidRPr="00011B7B" w:rsidRDefault="004B1F20" w:rsidP="004B1F20">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4.4</w:t>
            </w:r>
          </w:p>
        </w:tc>
        <w:tc>
          <w:tcPr>
            <w:tcW w:w="1037" w:type="pct"/>
            <w:tcBorders>
              <w:top w:val="nil"/>
              <w:left w:val="nil"/>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Otros Derechos</w:t>
            </w:r>
          </w:p>
        </w:tc>
        <w:tc>
          <w:tcPr>
            <w:tcW w:w="710"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66,489,531.68 </w:t>
            </w:r>
          </w:p>
        </w:tc>
        <w:tc>
          <w:tcPr>
            <w:tcW w:w="545"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14,944,393.97 </w:t>
            </w:r>
          </w:p>
        </w:tc>
        <w:tc>
          <w:tcPr>
            <w:tcW w:w="487"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11,168,474.09 </w:t>
            </w:r>
          </w:p>
        </w:tc>
        <w:tc>
          <w:tcPr>
            <w:tcW w:w="50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8,767,115.70 </w:t>
            </w:r>
          </w:p>
        </w:tc>
        <w:tc>
          <w:tcPr>
            <w:tcW w:w="49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8,407,759.48 </w:t>
            </w:r>
          </w:p>
        </w:tc>
        <w:tc>
          <w:tcPr>
            <w:tcW w:w="48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6,911,049.96 </w:t>
            </w:r>
          </w:p>
        </w:tc>
        <w:tc>
          <w:tcPr>
            <w:tcW w:w="51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16,290,738.48 </w:t>
            </w:r>
          </w:p>
        </w:tc>
      </w:tr>
      <w:tr w:rsidR="005C6961" w:rsidRPr="00011B7B" w:rsidTr="002645C2">
        <w:trPr>
          <w:trHeight w:val="289"/>
          <w:jc w:val="center"/>
        </w:trPr>
        <w:tc>
          <w:tcPr>
            <w:tcW w:w="222" w:type="pct"/>
            <w:tcBorders>
              <w:top w:val="nil"/>
              <w:left w:val="single" w:sz="4" w:space="0" w:color="auto"/>
              <w:bottom w:val="single" w:sz="4" w:space="0" w:color="auto"/>
              <w:right w:val="single" w:sz="4" w:space="0" w:color="auto"/>
            </w:tcBorders>
            <w:shd w:val="clear" w:color="000000" w:fill="FFFFFF"/>
            <w:noWrap/>
            <w:vAlign w:val="bottom"/>
            <w:hideMark/>
          </w:tcPr>
          <w:p w:rsidR="004B1F20" w:rsidRPr="00011B7B" w:rsidRDefault="004B1F20" w:rsidP="004B1F20">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4.4.1</w:t>
            </w:r>
          </w:p>
        </w:tc>
        <w:tc>
          <w:tcPr>
            <w:tcW w:w="1037" w:type="pct"/>
            <w:tcBorders>
              <w:top w:val="nil"/>
              <w:left w:val="nil"/>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Otorgamiento de Licencias y Refrendos</w:t>
            </w:r>
          </w:p>
        </w:tc>
        <w:tc>
          <w:tcPr>
            <w:tcW w:w="710"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3,790,224.91 </w:t>
            </w:r>
          </w:p>
        </w:tc>
        <w:tc>
          <w:tcPr>
            <w:tcW w:w="545"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880,002.70 </w:t>
            </w:r>
          </w:p>
        </w:tc>
        <w:tc>
          <w:tcPr>
            <w:tcW w:w="487"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1,093,667.86 </w:t>
            </w:r>
          </w:p>
        </w:tc>
        <w:tc>
          <w:tcPr>
            <w:tcW w:w="50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896,352.81 </w:t>
            </w:r>
          </w:p>
        </w:tc>
        <w:tc>
          <w:tcPr>
            <w:tcW w:w="49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606,235.58 </w:t>
            </w:r>
          </w:p>
        </w:tc>
        <w:tc>
          <w:tcPr>
            <w:tcW w:w="48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125,790.37 </w:t>
            </w:r>
          </w:p>
        </w:tc>
        <w:tc>
          <w:tcPr>
            <w:tcW w:w="51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188,175.59 </w:t>
            </w:r>
          </w:p>
        </w:tc>
      </w:tr>
      <w:tr w:rsidR="005C6961" w:rsidRPr="00011B7B" w:rsidTr="002645C2">
        <w:trPr>
          <w:trHeight w:val="289"/>
          <w:jc w:val="center"/>
        </w:trPr>
        <w:tc>
          <w:tcPr>
            <w:tcW w:w="222" w:type="pct"/>
            <w:tcBorders>
              <w:top w:val="nil"/>
              <w:left w:val="single" w:sz="4" w:space="0" w:color="auto"/>
              <w:bottom w:val="single" w:sz="4" w:space="0" w:color="auto"/>
              <w:right w:val="single" w:sz="4" w:space="0" w:color="auto"/>
            </w:tcBorders>
            <w:shd w:val="clear" w:color="000000" w:fill="FFFFFF"/>
            <w:noWrap/>
            <w:vAlign w:val="bottom"/>
            <w:hideMark/>
          </w:tcPr>
          <w:p w:rsidR="004B1F20" w:rsidRPr="00011B7B" w:rsidRDefault="004B1F20" w:rsidP="004B1F20">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lastRenderedPageBreak/>
              <w:t>4.4.2</w:t>
            </w:r>
          </w:p>
        </w:tc>
        <w:tc>
          <w:tcPr>
            <w:tcW w:w="1037" w:type="pct"/>
            <w:tcBorders>
              <w:top w:val="nil"/>
              <w:left w:val="nil"/>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Por Obras Materiales</w:t>
            </w:r>
          </w:p>
        </w:tc>
        <w:tc>
          <w:tcPr>
            <w:tcW w:w="710"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50,461,367.32 </w:t>
            </w:r>
          </w:p>
        </w:tc>
        <w:tc>
          <w:tcPr>
            <w:tcW w:w="545"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11,775,759.82 </w:t>
            </w:r>
          </w:p>
        </w:tc>
        <w:tc>
          <w:tcPr>
            <w:tcW w:w="487"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8,229,988.22 </w:t>
            </w:r>
          </w:p>
        </w:tc>
        <w:tc>
          <w:tcPr>
            <w:tcW w:w="50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6,034,281.30 </w:t>
            </w:r>
          </w:p>
        </w:tc>
        <w:tc>
          <w:tcPr>
            <w:tcW w:w="49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5,787,085.97 </w:t>
            </w:r>
          </w:p>
        </w:tc>
        <w:tc>
          <w:tcPr>
            <w:tcW w:w="48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5,281,477.67 </w:t>
            </w:r>
          </w:p>
        </w:tc>
        <w:tc>
          <w:tcPr>
            <w:tcW w:w="51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13,352,774.34 </w:t>
            </w:r>
          </w:p>
        </w:tc>
      </w:tr>
      <w:tr w:rsidR="005C6961" w:rsidRPr="00011B7B" w:rsidTr="002645C2">
        <w:trPr>
          <w:trHeight w:val="289"/>
          <w:jc w:val="center"/>
        </w:trPr>
        <w:tc>
          <w:tcPr>
            <w:tcW w:w="222" w:type="pct"/>
            <w:tcBorders>
              <w:top w:val="nil"/>
              <w:left w:val="single" w:sz="4" w:space="0" w:color="auto"/>
              <w:bottom w:val="single" w:sz="4" w:space="0" w:color="auto"/>
              <w:right w:val="single" w:sz="4" w:space="0" w:color="auto"/>
            </w:tcBorders>
            <w:shd w:val="clear" w:color="000000" w:fill="FFFFFF"/>
            <w:noWrap/>
            <w:vAlign w:val="bottom"/>
            <w:hideMark/>
          </w:tcPr>
          <w:p w:rsidR="004B1F20" w:rsidRPr="00011B7B" w:rsidRDefault="004B1F20" w:rsidP="004B1F20">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4.4.3</w:t>
            </w:r>
          </w:p>
        </w:tc>
        <w:tc>
          <w:tcPr>
            <w:tcW w:w="1037" w:type="pct"/>
            <w:tcBorders>
              <w:top w:val="nil"/>
              <w:left w:val="nil"/>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Por certificados y constancias</w:t>
            </w:r>
          </w:p>
        </w:tc>
        <w:tc>
          <w:tcPr>
            <w:tcW w:w="710"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4,125,101.04 </w:t>
            </w:r>
          </w:p>
        </w:tc>
        <w:tc>
          <w:tcPr>
            <w:tcW w:w="545"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831,036.76 </w:t>
            </w:r>
          </w:p>
        </w:tc>
        <w:tc>
          <w:tcPr>
            <w:tcW w:w="487"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852,342.49 </w:t>
            </w:r>
          </w:p>
        </w:tc>
        <w:tc>
          <w:tcPr>
            <w:tcW w:w="50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630,501.97 </w:t>
            </w:r>
          </w:p>
        </w:tc>
        <w:tc>
          <w:tcPr>
            <w:tcW w:w="49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611,100.67 </w:t>
            </w:r>
          </w:p>
        </w:tc>
        <w:tc>
          <w:tcPr>
            <w:tcW w:w="48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629,547.42 </w:t>
            </w:r>
          </w:p>
        </w:tc>
        <w:tc>
          <w:tcPr>
            <w:tcW w:w="51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570,571.73 </w:t>
            </w:r>
          </w:p>
        </w:tc>
      </w:tr>
      <w:tr w:rsidR="005C6961" w:rsidRPr="00011B7B" w:rsidTr="002645C2">
        <w:trPr>
          <w:trHeight w:val="289"/>
          <w:jc w:val="center"/>
        </w:trPr>
        <w:tc>
          <w:tcPr>
            <w:tcW w:w="222" w:type="pct"/>
            <w:tcBorders>
              <w:top w:val="nil"/>
              <w:left w:val="single" w:sz="4" w:space="0" w:color="auto"/>
              <w:bottom w:val="single" w:sz="4" w:space="0" w:color="auto"/>
              <w:right w:val="single" w:sz="4" w:space="0" w:color="auto"/>
            </w:tcBorders>
            <w:shd w:val="clear" w:color="000000" w:fill="FFFFFF"/>
            <w:noWrap/>
            <w:vAlign w:val="bottom"/>
            <w:hideMark/>
          </w:tcPr>
          <w:p w:rsidR="004B1F20" w:rsidRPr="00011B7B" w:rsidRDefault="004B1F20" w:rsidP="004B1F20">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4.4.4</w:t>
            </w:r>
          </w:p>
        </w:tc>
        <w:tc>
          <w:tcPr>
            <w:tcW w:w="1037" w:type="pct"/>
            <w:tcBorders>
              <w:top w:val="nil"/>
              <w:left w:val="nil"/>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Por anuncios y refrendos</w:t>
            </w:r>
          </w:p>
        </w:tc>
        <w:tc>
          <w:tcPr>
            <w:tcW w:w="710"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8,112,838.41 </w:t>
            </w:r>
          </w:p>
        </w:tc>
        <w:tc>
          <w:tcPr>
            <w:tcW w:w="545"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1,457,594.69 </w:t>
            </w:r>
          </w:p>
        </w:tc>
        <w:tc>
          <w:tcPr>
            <w:tcW w:w="487"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992,475.52 </w:t>
            </w:r>
          </w:p>
        </w:tc>
        <w:tc>
          <w:tcPr>
            <w:tcW w:w="50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1,205,979.62 </w:t>
            </w:r>
          </w:p>
        </w:tc>
        <w:tc>
          <w:tcPr>
            <w:tcW w:w="49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1,403,337.26 </w:t>
            </w:r>
          </w:p>
        </w:tc>
        <w:tc>
          <w:tcPr>
            <w:tcW w:w="48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874,234.50 </w:t>
            </w:r>
          </w:p>
        </w:tc>
        <w:tc>
          <w:tcPr>
            <w:tcW w:w="51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2,179,216.82 </w:t>
            </w:r>
          </w:p>
        </w:tc>
      </w:tr>
      <w:tr w:rsidR="005C6961" w:rsidRPr="00011B7B" w:rsidTr="002645C2">
        <w:trPr>
          <w:trHeight w:val="289"/>
          <w:jc w:val="center"/>
        </w:trPr>
        <w:tc>
          <w:tcPr>
            <w:tcW w:w="222" w:type="pct"/>
            <w:tcBorders>
              <w:top w:val="nil"/>
              <w:left w:val="single" w:sz="4" w:space="0" w:color="auto"/>
              <w:bottom w:val="single" w:sz="4" w:space="0" w:color="auto"/>
              <w:right w:val="single" w:sz="4" w:space="0" w:color="auto"/>
            </w:tcBorders>
            <w:shd w:val="clear" w:color="000000" w:fill="FFFFFF"/>
            <w:noWrap/>
            <w:vAlign w:val="bottom"/>
            <w:hideMark/>
          </w:tcPr>
          <w:p w:rsidR="004B1F20" w:rsidRPr="00011B7B" w:rsidRDefault="004B1F20" w:rsidP="004B1F20">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4.5</w:t>
            </w:r>
          </w:p>
        </w:tc>
        <w:tc>
          <w:tcPr>
            <w:tcW w:w="1037" w:type="pct"/>
            <w:tcBorders>
              <w:top w:val="nil"/>
              <w:left w:val="nil"/>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Accesorios</w:t>
            </w:r>
          </w:p>
        </w:tc>
        <w:tc>
          <w:tcPr>
            <w:tcW w:w="710"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2,199,974.10 </w:t>
            </w:r>
          </w:p>
        </w:tc>
        <w:tc>
          <w:tcPr>
            <w:tcW w:w="545"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307,526.70 </w:t>
            </w:r>
          </w:p>
        </w:tc>
        <w:tc>
          <w:tcPr>
            <w:tcW w:w="487"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370,698.02 </w:t>
            </w:r>
          </w:p>
        </w:tc>
        <w:tc>
          <w:tcPr>
            <w:tcW w:w="50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279,771.51 </w:t>
            </w:r>
          </w:p>
        </w:tc>
        <w:tc>
          <w:tcPr>
            <w:tcW w:w="49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334,784.79 </w:t>
            </w:r>
          </w:p>
        </w:tc>
        <w:tc>
          <w:tcPr>
            <w:tcW w:w="48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267,288.97 </w:t>
            </w:r>
          </w:p>
        </w:tc>
        <w:tc>
          <w:tcPr>
            <w:tcW w:w="51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639,904.11 </w:t>
            </w:r>
          </w:p>
        </w:tc>
      </w:tr>
      <w:tr w:rsidR="005C6961" w:rsidRPr="00011B7B" w:rsidTr="002645C2">
        <w:trPr>
          <w:trHeight w:val="289"/>
          <w:jc w:val="center"/>
        </w:trPr>
        <w:tc>
          <w:tcPr>
            <w:tcW w:w="222" w:type="pct"/>
            <w:tcBorders>
              <w:top w:val="nil"/>
              <w:left w:val="single" w:sz="4" w:space="0" w:color="auto"/>
              <w:bottom w:val="single" w:sz="4" w:space="0" w:color="auto"/>
              <w:right w:val="single" w:sz="4" w:space="0" w:color="auto"/>
            </w:tcBorders>
            <w:shd w:val="clear" w:color="000000" w:fill="FFFFFF"/>
            <w:noWrap/>
            <w:vAlign w:val="bottom"/>
            <w:hideMark/>
          </w:tcPr>
          <w:p w:rsidR="004B1F20" w:rsidRPr="00011B7B" w:rsidRDefault="004B1F20" w:rsidP="004B1F20">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4.5.1</w:t>
            </w:r>
          </w:p>
        </w:tc>
        <w:tc>
          <w:tcPr>
            <w:tcW w:w="1037" w:type="pct"/>
            <w:tcBorders>
              <w:top w:val="nil"/>
              <w:left w:val="nil"/>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Servicio de recolección, transporte y disposición final de desechos sólidos</w:t>
            </w:r>
          </w:p>
        </w:tc>
        <w:tc>
          <w:tcPr>
            <w:tcW w:w="710"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1,819,558.40 </w:t>
            </w:r>
          </w:p>
        </w:tc>
        <w:tc>
          <w:tcPr>
            <w:tcW w:w="545"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221,519.07 </w:t>
            </w:r>
          </w:p>
        </w:tc>
        <w:tc>
          <w:tcPr>
            <w:tcW w:w="487"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274,221.54 </w:t>
            </w:r>
          </w:p>
        </w:tc>
        <w:tc>
          <w:tcPr>
            <w:tcW w:w="50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223,966.76 </w:t>
            </w:r>
          </w:p>
        </w:tc>
        <w:tc>
          <w:tcPr>
            <w:tcW w:w="49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271,863.92 </w:t>
            </w:r>
          </w:p>
        </w:tc>
        <w:tc>
          <w:tcPr>
            <w:tcW w:w="48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200,618.08 </w:t>
            </w:r>
          </w:p>
        </w:tc>
        <w:tc>
          <w:tcPr>
            <w:tcW w:w="51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627,369.03 </w:t>
            </w:r>
          </w:p>
        </w:tc>
      </w:tr>
      <w:tr w:rsidR="005C6961" w:rsidRPr="00011B7B" w:rsidTr="002645C2">
        <w:trPr>
          <w:trHeight w:val="289"/>
          <w:jc w:val="center"/>
        </w:trPr>
        <w:tc>
          <w:tcPr>
            <w:tcW w:w="222" w:type="pct"/>
            <w:tcBorders>
              <w:top w:val="nil"/>
              <w:left w:val="single" w:sz="4" w:space="0" w:color="auto"/>
              <w:bottom w:val="single" w:sz="4" w:space="0" w:color="auto"/>
              <w:right w:val="single" w:sz="4" w:space="0" w:color="auto"/>
            </w:tcBorders>
            <w:shd w:val="clear" w:color="000000" w:fill="FFFFFF"/>
            <w:noWrap/>
            <w:vAlign w:val="bottom"/>
            <w:hideMark/>
          </w:tcPr>
          <w:p w:rsidR="004B1F20" w:rsidRPr="00011B7B" w:rsidRDefault="004B1F20" w:rsidP="004B1F20">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4.5.2</w:t>
            </w:r>
          </w:p>
        </w:tc>
        <w:tc>
          <w:tcPr>
            <w:tcW w:w="1037" w:type="pct"/>
            <w:tcBorders>
              <w:top w:val="nil"/>
              <w:left w:val="nil"/>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Otros créditos</w:t>
            </w:r>
          </w:p>
        </w:tc>
        <w:tc>
          <w:tcPr>
            <w:tcW w:w="710"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380,415.70 </w:t>
            </w:r>
          </w:p>
        </w:tc>
        <w:tc>
          <w:tcPr>
            <w:tcW w:w="545"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86,007.63 </w:t>
            </w:r>
          </w:p>
        </w:tc>
        <w:tc>
          <w:tcPr>
            <w:tcW w:w="487"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96,476.48 </w:t>
            </w:r>
          </w:p>
        </w:tc>
        <w:tc>
          <w:tcPr>
            <w:tcW w:w="50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55,804.75 </w:t>
            </w:r>
          </w:p>
        </w:tc>
        <w:tc>
          <w:tcPr>
            <w:tcW w:w="49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62,920.87 </w:t>
            </w:r>
          </w:p>
        </w:tc>
        <w:tc>
          <w:tcPr>
            <w:tcW w:w="48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66,670.89 </w:t>
            </w:r>
          </w:p>
        </w:tc>
        <w:tc>
          <w:tcPr>
            <w:tcW w:w="51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12,535.08 </w:t>
            </w:r>
          </w:p>
        </w:tc>
      </w:tr>
      <w:tr w:rsidR="005C6961" w:rsidRPr="00011B7B" w:rsidTr="002645C2">
        <w:trPr>
          <w:trHeight w:val="579"/>
          <w:jc w:val="center"/>
        </w:trPr>
        <w:tc>
          <w:tcPr>
            <w:tcW w:w="222" w:type="pct"/>
            <w:tcBorders>
              <w:top w:val="nil"/>
              <w:left w:val="single" w:sz="4" w:space="0" w:color="auto"/>
              <w:bottom w:val="single" w:sz="4" w:space="0" w:color="auto"/>
              <w:right w:val="single" w:sz="4" w:space="0" w:color="auto"/>
            </w:tcBorders>
            <w:shd w:val="clear" w:color="000000" w:fill="FFFFFF"/>
            <w:noWrap/>
            <w:vAlign w:val="bottom"/>
            <w:hideMark/>
          </w:tcPr>
          <w:p w:rsidR="004B1F20" w:rsidRPr="00011B7B" w:rsidRDefault="004B1F20" w:rsidP="004B1F20">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4.6</w:t>
            </w:r>
          </w:p>
        </w:tc>
        <w:tc>
          <w:tcPr>
            <w:tcW w:w="1037" w:type="pct"/>
            <w:tcBorders>
              <w:top w:val="nil"/>
              <w:left w:val="nil"/>
              <w:bottom w:val="single" w:sz="4" w:space="0" w:color="auto"/>
              <w:right w:val="single" w:sz="4" w:space="0" w:color="auto"/>
            </w:tcBorders>
            <w:shd w:val="clear" w:color="auto" w:fill="auto"/>
            <w:vAlign w:val="bottom"/>
            <w:hideMark/>
          </w:tcPr>
          <w:p w:rsidR="004B1F20" w:rsidRPr="00011B7B" w:rsidRDefault="004B1F20" w:rsidP="004B1F20">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Derechos no comprendidos en las fracciones de la Ley de Ingresos causadas en ejercicios fiscales anteriores pendiente de liquidación o pagos</w:t>
            </w:r>
          </w:p>
        </w:tc>
        <w:tc>
          <w:tcPr>
            <w:tcW w:w="710"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545"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87"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50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9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8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51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r>
      <w:tr w:rsidR="005C6961" w:rsidRPr="00011B7B" w:rsidTr="002645C2">
        <w:trPr>
          <w:trHeight w:val="289"/>
          <w:jc w:val="center"/>
        </w:trPr>
        <w:tc>
          <w:tcPr>
            <w:tcW w:w="222" w:type="pct"/>
            <w:tcBorders>
              <w:top w:val="nil"/>
              <w:left w:val="single" w:sz="4" w:space="0" w:color="auto"/>
              <w:bottom w:val="single" w:sz="4" w:space="0" w:color="auto"/>
              <w:right w:val="single" w:sz="4" w:space="0" w:color="auto"/>
            </w:tcBorders>
            <w:shd w:val="clear" w:color="000000" w:fill="FFFFFF"/>
            <w:noWrap/>
            <w:vAlign w:val="bottom"/>
            <w:hideMark/>
          </w:tcPr>
          <w:p w:rsidR="004B1F20" w:rsidRPr="00011B7B" w:rsidRDefault="004B1F20" w:rsidP="004B1F20">
            <w:pPr>
              <w:spacing w:after="0" w:line="240" w:lineRule="auto"/>
              <w:jc w:val="right"/>
              <w:rPr>
                <w:rFonts w:ascii="Arial" w:eastAsia="Times New Roman" w:hAnsi="Arial" w:cs="Arial"/>
                <w:b/>
                <w:bCs/>
                <w:color w:val="000000"/>
                <w:sz w:val="16"/>
                <w:szCs w:val="16"/>
                <w:lang w:eastAsia="es-MX"/>
              </w:rPr>
            </w:pPr>
            <w:r w:rsidRPr="00011B7B">
              <w:rPr>
                <w:rFonts w:ascii="Arial" w:eastAsia="Times New Roman" w:hAnsi="Arial" w:cs="Arial"/>
                <w:b/>
                <w:bCs/>
                <w:color w:val="000000"/>
                <w:sz w:val="16"/>
                <w:szCs w:val="16"/>
                <w:lang w:eastAsia="es-MX"/>
              </w:rPr>
              <w:t>5</w:t>
            </w:r>
          </w:p>
        </w:tc>
        <w:tc>
          <w:tcPr>
            <w:tcW w:w="1037" w:type="pct"/>
            <w:tcBorders>
              <w:top w:val="nil"/>
              <w:left w:val="nil"/>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rPr>
                <w:rFonts w:ascii="Arial" w:eastAsia="Times New Roman" w:hAnsi="Arial" w:cs="Arial"/>
                <w:b/>
                <w:bCs/>
                <w:color w:val="000000"/>
                <w:sz w:val="16"/>
                <w:szCs w:val="16"/>
                <w:lang w:eastAsia="es-MX"/>
              </w:rPr>
            </w:pPr>
            <w:r w:rsidRPr="00011B7B">
              <w:rPr>
                <w:rFonts w:ascii="Arial" w:eastAsia="Times New Roman" w:hAnsi="Arial" w:cs="Arial"/>
                <w:b/>
                <w:bCs/>
                <w:color w:val="000000"/>
                <w:sz w:val="16"/>
                <w:szCs w:val="16"/>
                <w:lang w:eastAsia="es-MX"/>
              </w:rPr>
              <w:t>Productos</w:t>
            </w:r>
          </w:p>
        </w:tc>
        <w:tc>
          <w:tcPr>
            <w:tcW w:w="710"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2A5FFE">
            <w:pPr>
              <w:spacing w:after="0" w:line="240" w:lineRule="auto"/>
              <w:jc w:val="right"/>
              <w:rPr>
                <w:rFonts w:ascii="Arial" w:eastAsia="Times New Roman" w:hAnsi="Arial" w:cs="Arial"/>
                <w:b/>
                <w:color w:val="000000"/>
                <w:sz w:val="16"/>
                <w:szCs w:val="16"/>
                <w:lang w:eastAsia="es-MX"/>
              </w:rPr>
            </w:pPr>
            <w:r w:rsidRPr="00011B7B">
              <w:rPr>
                <w:rFonts w:ascii="Arial" w:eastAsia="Times New Roman" w:hAnsi="Arial" w:cs="Arial"/>
                <w:b/>
                <w:color w:val="000000"/>
                <w:sz w:val="16"/>
                <w:szCs w:val="16"/>
                <w:lang w:eastAsia="es-MX"/>
              </w:rPr>
              <w:t>14,383,432.61</w:t>
            </w:r>
          </w:p>
        </w:tc>
        <w:tc>
          <w:tcPr>
            <w:tcW w:w="545"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2A5FFE">
            <w:pPr>
              <w:spacing w:after="0" w:line="240" w:lineRule="auto"/>
              <w:jc w:val="right"/>
              <w:rPr>
                <w:rFonts w:ascii="Arial" w:eastAsia="Times New Roman" w:hAnsi="Arial" w:cs="Arial"/>
                <w:b/>
                <w:color w:val="000000"/>
                <w:sz w:val="16"/>
                <w:szCs w:val="16"/>
                <w:lang w:eastAsia="es-MX"/>
              </w:rPr>
            </w:pPr>
            <w:r w:rsidRPr="00011B7B">
              <w:rPr>
                <w:rFonts w:ascii="Arial" w:eastAsia="Times New Roman" w:hAnsi="Arial" w:cs="Arial"/>
                <w:b/>
                <w:color w:val="000000"/>
                <w:sz w:val="16"/>
                <w:szCs w:val="16"/>
                <w:lang w:eastAsia="es-MX"/>
              </w:rPr>
              <w:t>1,162,936.67</w:t>
            </w:r>
          </w:p>
        </w:tc>
        <w:tc>
          <w:tcPr>
            <w:tcW w:w="487"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2A5FFE">
            <w:pPr>
              <w:spacing w:after="0" w:line="240" w:lineRule="auto"/>
              <w:jc w:val="right"/>
              <w:rPr>
                <w:rFonts w:ascii="Arial" w:eastAsia="Times New Roman" w:hAnsi="Arial" w:cs="Arial"/>
                <w:b/>
                <w:color w:val="000000"/>
                <w:sz w:val="16"/>
                <w:szCs w:val="16"/>
                <w:lang w:eastAsia="es-MX"/>
              </w:rPr>
            </w:pPr>
            <w:r w:rsidRPr="00011B7B">
              <w:rPr>
                <w:rFonts w:ascii="Arial" w:eastAsia="Times New Roman" w:hAnsi="Arial" w:cs="Arial"/>
                <w:b/>
                <w:color w:val="000000"/>
                <w:sz w:val="16"/>
                <w:szCs w:val="16"/>
                <w:lang w:eastAsia="es-MX"/>
              </w:rPr>
              <w:t>1,047,738.37</w:t>
            </w:r>
          </w:p>
        </w:tc>
        <w:tc>
          <w:tcPr>
            <w:tcW w:w="50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2A5FFE">
            <w:pPr>
              <w:spacing w:after="0" w:line="240" w:lineRule="auto"/>
              <w:jc w:val="right"/>
              <w:rPr>
                <w:rFonts w:ascii="Arial" w:eastAsia="Times New Roman" w:hAnsi="Arial" w:cs="Arial"/>
                <w:b/>
                <w:color w:val="000000"/>
                <w:sz w:val="16"/>
                <w:szCs w:val="16"/>
                <w:lang w:eastAsia="es-MX"/>
              </w:rPr>
            </w:pPr>
            <w:r w:rsidRPr="00011B7B">
              <w:rPr>
                <w:rFonts w:ascii="Arial" w:eastAsia="Times New Roman" w:hAnsi="Arial" w:cs="Arial"/>
                <w:b/>
                <w:color w:val="000000"/>
                <w:sz w:val="16"/>
                <w:szCs w:val="16"/>
                <w:lang w:eastAsia="es-MX"/>
              </w:rPr>
              <w:t>599,118.13</w:t>
            </w:r>
          </w:p>
        </w:tc>
        <w:tc>
          <w:tcPr>
            <w:tcW w:w="49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2A5FFE">
            <w:pPr>
              <w:spacing w:after="0" w:line="240" w:lineRule="auto"/>
              <w:jc w:val="right"/>
              <w:rPr>
                <w:rFonts w:ascii="Arial" w:eastAsia="Times New Roman" w:hAnsi="Arial" w:cs="Arial"/>
                <w:b/>
                <w:color w:val="000000"/>
                <w:sz w:val="16"/>
                <w:szCs w:val="16"/>
                <w:lang w:eastAsia="es-MX"/>
              </w:rPr>
            </w:pPr>
            <w:r w:rsidRPr="00011B7B">
              <w:rPr>
                <w:rFonts w:ascii="Arial" w:eastAsia="Times New Roman" w:hAnsi="Arial" w:cs="Arial"/>
                <w:b/>
                <w:color w:val="000000"/>
                <w:sz w:val="16"/>
                <w:szCs w:val="16"/>
                <w:lang w:eastAsia="es-MX"/>
              </w:rPr>
              <w:t>572,750.71</w:t>
            </w:r>
          </w:p>
        </w:tc>
        <w:tc>
          <w:tcPr>
            <w:tcW w:w="48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2A5FFE">
            <w:pPr>
              <w:spacing w:after="0" w:line="240" w:lineRule="auto"/>
              <w:jc w:val="right"/>
              <w:rPr>
                <w:rFonts w:ascii="Arial" w:eastAsia="Times New Roman" w:hAnsi="Arial" w:cs="Arial"/>
                <w:b/>
                <w:color w:val="000000"/>
                <w:sz w:val="16"/>
                <w:szCs w:val="16"/>
                <w:lang w:eastAsia="es-MX"/>
              </w:rPr>
            </w:pPr>
            <w:r w:rsidRPr="00011B7B">
              <w:rPr>
                <w:rFonts w:ascii="Arial" w:eastAsia="Times New Roman" w:hAnsi="Arial" w:cs="Arial"/>
                <w:b/>
                <w:color w:val="000000"/>
                <w:sz w:val="16"/>
                <w:szCs w:val="16"/>
                <w:lang w:eastAsia="es-MX"/>
              </w:rPr>
              <w:t>537,204.80</w:t>
            </w:r>
          </w:p>
        </w:tc>
        <w:tc>
          <w:tcPr>
            <w:tcW w:w="51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2A5FFE">
            <w:pPr>
              <w:spacing w:after="0" w:line="240" w:lineRule="auto"/>
              <w:jc w:val="right"/>
              <w:rPr>
                <w:rFonts w:ascii="Arial" w:eastAsia="Times New Roman" w:hAnsi="Arial" w:cs="Arial"/>
                <w:b/>
                <w:color w:val="000000"/>
                <w:sz w:val="16"/>
                <w:szCs w:val="16"/>
                <w:lang w:eastAsia="es-MX"/>
              </w:rPr>
            </w:pPr>
            <w:r w:rsidRPr="00011B7B">
              <w:rPr>
                <w:rFonts w:ascii="Arial" w:eastAsia="Times New Roman" w:hAnsi="Arial" w:cs="Arial"/>
                <w:b/>
                <w:color w:val="000000"/>
                <w:sz w:val="16"/>
                <w:szCs w:val="16"/>
                <w:lang w:eastAsia="es-MX"/>
              </w:rPr>
              <w:t>10,463,683.93</w:t>
            </w:r>
          </w:p>
        </w:tc>
      </w:tr>
      <w:tr w:rsidR="005C6961" w:rsidRPr="00011B7B" w:rsidTr="002645C2">
        <w:trPr>
          <w:trHeight w:val="289"/>
          <w:jc w:val="center"/>
        </w:trPr>
        <w:tc>
          <w:tcPr>
            <w:tcW w:w="222" w:type="pct"/>
            <w:tcBorders>
              <w:top w:val="nil"/>
              <w:left w:val="single" w:sz="4" w:space="0" w:color="auto"/>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5.1</w:t>
            </w:r>
          </w:p>
        </w:tc>
        <w:tc>
          <w:tcPr>
            <w:tcW w:w="1037" w:type="pct"/>
            <w:tcBorders>
              <w:top w:val="nil"/>
              <w:left w:val="nil"/>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Productos de tipo corriente</w:t>
            </w:r>
          </w:p>
        </w:tc>
        <w:tc>
          <w:tcPr>
            <w:tcW w:w="710"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14,383,432.61 </w:t>
            </w:r>
          </w:p>
        </w:tc>
        <w:tc>
          <w:tcPr>
            <w:tcW w:w="545"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1,162,936.67 </w:t>
            </w:r>
          </w:p>
        </w:tc>
        <w:tc>
          <w:tcPr>
            <w:tcW w:w="487"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1,047,738.37 </w:t>
            </w:r>
          </w:p>
        </w:tc>
        <w:tc>
          <w:tcPr>
            <w:tcW w:w="50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599,118.13 </w:t>
            </w:r>
          </w:p>
        </w:tc>
        <w:tc>
          <w:tcPr>
            <w:tcW w:w="49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572,750.71 </w:t>
            </w:r>
          </w:p>
        </w:tc>
        <w:tc>
          <w:tcPr>
            <w:tcW w:w="48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537,204.80 </w:t>
            </w:r>
          </w:p>
        </w:tc>
        <w:tc>
          <w:tcPr>
            <w:tcW w:w="51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10,463,683.93 </w:t>
            </w:r>
          </w:p>
        </w:tc>
      </w:tr>
      <w:tr w:rsidR="005C6961" w:rsidRPr="00011B7B" w:rsidTr="002645C2">
        <w:trPr>
          <w:trHeight w:val="289"/>
          <w:jc w:val="center"/>
        </w:trPr>
        <w:tc>
          <w:tcPr>
            <w:tcW w:w="222" w:type="pct"/>
            <w:tcBorders>
              <w:top w:val="nil"/>
              <w:left w:val="single" w:sz="4" w:space="0" w:color="auto"/>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5.1.1</w:t>
            </w:r>
          </w:p>
        </w:tc>
        <w:tc>
          <w:tcPr>
            <w:tcW w:w="1037" w:type="pct"/>
            <w:tcBorders>
              <w:top w:val="nil"/>
              <w:left w:val="nil"/>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Por venta de información del sistema geográfico</w:t>
            </w:r>
          </w:p>
        </w:tc>
        <w:tc>
          <w:tcPr>
            <w:tcW w:w="710"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403,667.31 </w:t>
            </w:r>
          </w:p>
        </w:tc>
        <w:tc>
          <w:tcPr>
            <w:tcW w:w="545"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89,142.98 </w:t>
            </w:r>
          </w:p>
        </w:tc>
        <w:tc>
          <w:tcPr>
            <w:tcW w:w="487"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74,860.74 </w:t>
            </w:r>
          </w:p>
        </w:tc>
        <w:tc>
          <w:tcPr>
            <w:tcW w:w="50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59,966.43 </w:t>
            </w:r>
          </w:p>
        </w:tc>
        <w:tc>
          <w:tcPr>
            <w:tcW w:w="49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49,465.01 </w:t>
            </w:r>
          </w:p>
        </w:tc>
        <w:tc>
          <w:tcPr>
            <w:tcW w:w="48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75,423.98 </w:t>
            </w:r>
          </w:p>
        </w:tc>
        <w:tc>
          <w:tcPr>
            <w:tcW w:w="51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54,808.17 </w:t>
            </w:r>
          </w:p>
        </w:tc>
      </w:tr>
      <w:tr w:rsidR="005C6961" w:rsidRPr="00011B7B" w:rsidTr="002645C2">
        <w:trPr>
          <w:trHeight w:val="289"/>
          <w:jc w:val="center"/>
        </w:trPr>
        <w:tc>
          <w:tcPr>
            <w:tcW w:w="222" w:type="pct"/>
            <w:tcBorders>
              <w:top w:val="nil"/>
              <w:left w:val="single" w:sz="4" w:space="0" w:color="auto"/>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5.1.2</w:t>
            </w:r>
          </w:p>
        </w:tc>
        <w:tc>
          <w:tcPr>
            <w:tcW w:w="1037" w:type="pct"/>
            <w:tcBorders>
              <w:top w:val="nil"/>
              <w:left w:val="nil"/>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Por exámenes y venta de formas oficiales</w:t>
            </w:r>
          </w:p>
        </w:tc>
        <w:tc>
          <w:tcPr>
            <w:tcW w:w="710"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751,004.84 </w:t>
            </w:r>
          </w:p>
        </w:tc>
        <w:tc>
          <w:tcPr>
            <w:tcW w:w="545"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192,210.78 </w:t>
            </w:r>
          </w:p>
        </w:tc>
        <w:tc>
          <w:tcPr>
            <w:tcW w:w="487"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203,624.35 </w:t>
            </w:r>
          </w:p>
        </w:tc>
        <w:tc>
          <w:tcPr>
            <w:tcW w:w="50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125,048.63 </w:t>
            </w:r>
          </w:p>
        </w:tc>
        <w:tc>
          <w:tcPr>
            <w:tcW w:w="49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102,897.43 </w:t>
            </w:r>
          </w:p>
        </w:tc>
        <w:tc>
          <w:tcPr>
            <w:tcW w:w="48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77,175.80 </w:t>
            </w:r>
          </w:p>
        </w:tc>
        <w:tc>
          <w:tcPr>
            <w:tcW w:w="51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50,047.85 </w:t>
            </w:r>
          </w:p>
        </w:tc>
      </w:tr>
      <w:tr w:rsidR="005C6961" w:rsidRPr="00011B7B" w:rsidTr="002645C2">
        <w:trPr>
          <w:trHeight w:val="289"/>
          <w:jc w:val="center"/>
        </w:trPr>
        <w:tc>
          <w:tcPr>
            <w:tcW w:w="222" w:type="pct"/>
            <w:tcBorders>
              <w:top w:val="nil"/>
              <w:left w:val="single" w:sz="4" w:space="0" w:color="auto"/>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5.1.3</w:t>
            </w:r>
          </w:p>
        </w:tc>
        <w:tc>
          <w:tcPr>
            <w:tcW w:w="1037" w:type="pct"/>
            <w:tcBorders>
              <w:top w:val="nil"/>
              <w:left w:val="nil"/>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Por impartición de cursos y/o talleres</w:t>
            </w:r>
          </w:p>
        </w:tc>
        <w:tc>
          <w:tcPr>
            <w:tcW w:w="710"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377,850.88 </w:t>
            </w:r>
          </w:p>
        </w:tc>
        <w:tc>
          <w:tcPr>
            <w:tcW w:w="545"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291,742.87 </w:t>
            </w:r>
          </w:p>
        </w:tc>
        <w:tc>
          <w:tcPr>
            <w:tcW w:w="487"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16,145.25 </w:t>
            </w:r>
          </w:p>
        </w:tc>
        <w:tc>
          <w:tcPr>
            <w:tcW w:w="50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20,450.65 </w:t>
            </w:r>
          </w:p>
        </w:tc>
        <w:tc>
          <w:tcPr>
            <w:tcW w:w="49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16,414.34 </w:t>
            </w:r>
          </w:p>
        </w:tc>
        <w:tc>
          <w:tcPr>
            <w:tcW w:w="48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15,337.99 </w:t>
            </w:r>
          </w:p>
        </w:tc>
        <w:tc>
          <w:tcPr>
            <w:tcW w:w="51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17,759.78 </w:t>
            </w:r>
          </w:p>
        </w:tc>
      </w:tr>
      <w:tr w:rsidR="005C6961" w:rsidRPr="00011B7B" w:rsidTr="002645C2">
        <w:trPr>
          <w:trHeight w:val="289"/>
          <w:jc w:val="center"/>
        </w:trPr>
        <w:tc>
          <w:tcPr>
            <w:tcW w:w="222" w:type="pct"/>
            <w:tcBorders>
              <w:top w:val="nil"/>
              <w:left w:val="single" w:sz="4" w:space="0" w:color="auto"/>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5.1.4</w:t>
            </w:r>
          </w:p>
        </w:tc>
        <w:tc>
          <w:tcPr>
            <w:tcW w:w="1037" w:type="pct"/>
            <w:tcBorders>
              <w:top w:val="nil"/>
              <w:left w:val="nil"/>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Otros productos</w:t>
            </w:r>
          </w:p>
        </w:tc>
        <w:tc>
          <w:tcPr>
            <w:tcW w:w="710"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11,570,385.33 </w:t>
            </w:r>
          </w:p>
        </w:tc>
        <w:tc>
          <w:tcPr>
            <w:tcW w:w="545"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312,656.02 </w:t>
            </w:r>
          </w:p>
        </w:tc>
        <w:tc>
          <w:tcPr>
            <w:tcW w:w="487"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457,729.31 </w:t>
            </w:r>
          </w:p>
        </w:tc>
        <w:tc>
          <w:tcPr>
            <w:tcW w:w="50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200,000.00 </w:t>
            </w:r>
          </w:p>
        </w:tc>
        <w:tc>
          <w:tcPr>
            <w:tcW w:w="49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200,000.00 </w:t>
            </w:r>
          </w:p>
        </w:tc>
        <w:tc>
          <w:tcPr>
            <w:tcW w:w="48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200,000.00 </w:t>
            </w:r>
          </w:p>
        </w:tc>
        <w:tc>
          <w:tcPr>
            <w:tcW w:w="51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10,200,000.00 </w:t>
            </w:r>
          </w:p>
        </w:tc>
      </w:tr>
      <w:tr w:rsidR="005C6961" w:rsidRPr="00011B7B" w:rsidTr="002645C2">
        <w:trPr>
          <w:trHeight w:val="289"/>
          <w:jc w:val="center"/>
        </w:trPr>
        <w:tc>
          <w:tcPr>
            <w:tcW w:w="222" w:type="pct"/>
            <w:tcBorders>
              <w:top w:val="nil"/>
              <w:left w:val="single" w:sz="4" w:space="0" w:color="auto"/>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5.1.5</w:t>
            </w:r>
          </w:p>
        </w:tc>
        <w:tc>
          <w:tcPr>
            <w:tcW w:w="1037" w:type="pct"/>
            <w:tcBorders>
              <w:top w:val="nil"/>
              <w:left w:val="nil"/>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Intereses</w:t>
            </w:r>
          </w:p>
        </w:tc>
        <w:tc>
          <w:tcPr>
            <w:tcW w:w="710"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1,280,524.25 </w:t>
            </w:r>
          </w:p>
        </w:tc>
        <w:tc>
          <w:tcPr>
            <w:tcW w:w="545"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277,184.02 </w:t>
            </w:r>
          </w:p>
        </w:tc>
        <w:tc>
          <w:tcPr>
            <w:tcW w:w="487"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295,378.72 </w:t>
            </w:r>
          </w:p>
        </w:tc>
        <w:tc>
          <w:tcPr>
            <w:tcW w:w="50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193,652.42 </w:t>
            </w:r>
          </w:p>
        </w:tc>
        <w:tc>
          <w:tcPr>
            <w:tcW w:w="49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203,973.93 </w:t>
            </w:r>
          </w:p>
        </w:tc>
        <w:tc>
          <w:tcPr>
            <w:tcW w:w="48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169,267.03 </w:t>
            </w:r>
          </w:p>
        </w:tc>
        <w:tc>
          <w:tcPr>
            <w:tcW w:w="51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141,068.13 </w:t>
            </w:r>
          </w:p>
        </w:tc>
      </w:tr>
      <w:tr w:rsidR="005C6961" w:rsidRPr="00011B7B" w:rsidTr="002645C2">
        <w:trPr>
          <w:trHeight w:val="289"/>
          <w:jc w:val="center"/>
        </w:trPr>
        <w:tc>
          <w:tcPr>
            <w:tcW w:w="222" w:type="pct"/>
            <w:tcBorders>
              <w:top w:val="nil"/>
              <w:left w:val="single" w:sz="4" w:space="0" w:color="auto"/>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5.2</w:t>
            </w:r>
          </w:p>
        </w:tc>
        <w:tc>
          <w:tcPr>
            <w:tcW w:w="1037" w:type="pct"/>
            <w:tcBorders>
              <w:top w:val="nil"/>
              <w:left w:val="nil"/>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Productos de capital</w:t>
            </w:r>
          </w:p>
        </w:tc>
        <w:tc>
          <w:tcPr>
            <w:tcW w:w="710"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545"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87"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50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9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8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51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r>
      <w:tr w:rsidR="005C6961" w:rsidRPr="00011B7B" w:rsidTr="002645C2">
        <w:trPr>
          <w:trHeight w:val="579"/>
          <w:jc w:val="center"/>
        </w:trPr>
        <w:tc>
          <w:tcPr>
            <w:tcW w:w="222" w:type="pct"/>
            <w:tcBorders>
              <w:top w:val="nil"/>
              <w:left w:val="single" w:sz="4" w:space="0" w:color="auto"/>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5.3</w:t>
            </w:r>
          </w:p>
        </w:tc>
        <w:tc>
          <w:tcPr>
            <w:tcW w:w="1037" w:type="pct"/>
            <w:tcBorders>
              <w:top w:val="nil"/>
              <w:left w:val="nil"/>
              <w:bottom w:val="single" w:sz="4" w:space="0" w:color="auto"/>
              <w:right w:val="single" w:sz="4" w:space="0" w:color="auto"/>
            </w:tcBorders>
            <w:shd w:val="clear" w:color="auto" w:fill="auto"/>
            <w:vAlign w:val="bottom"/>
            <w:hideMark/>
          </w:tcPr>
          <w:p w:rsidR="004B1F20" w:rsidRPr="00011B7B" w:rsidRDefault="004B1F20" w:rsidP="004B1F20">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Productos no comprendidos en las fracciones de la Ley de Ingresos causadas en ejercicios fiscales anteriores pendiente de liquidación o pago</w:t>
            </w:r>
          </w:p>
        </w:tc>
        <w:tc>
          <w:tcPr>
            <w:tcW w:w="710"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545"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87"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50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9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8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51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r>
      <w:tr w:rsidR="005C6961" w:rsidRPr="00011B7B" w:rsidTr="002645C2">
        <w:trPr>
          <w:trHeight w:val="289"/>
          <w:jc w:val="center"/>
        </w:trPr>
        <w:tc>
          <w:tcPr>
            <w:tcW w:w="222" w:type="pct"/>
            <w:tcBorders>
              <w:top w:val="nil"/>
              <w:left w:val="single" w:sz="4" w:space="0" w:color="auto"/>
              <w:bottom w:val="single" w:sz="4" w:space="0" w:color="auto"/>
              <w:right w:val="single" w:sz="4" w:space="0" w:color="auto"/>
            </w:tcBorders>
            <w:shd w:val="clear" w:color="000000" w:fill="FFFFFF"/>
            <w:noWrap/>
            <w:vAlign w:val="bottom"/>
            <w:hideMark/>
          </w:tcPr>
          <w:p w:rsidR="004B1F20" w:rsidRPr="00011B7B" w:rsidRDefault="004B1F20" w:rsidP="004B1F20">
            <w:pPr>
              <w:spacing w:after="0" w:line="240" w:lineRule="auto"/>
              <w:jc w:val="right"/>
              <w:rPr>
                <w:rFonts w:ascii="Arial" w:eastAsia="Times New Roman" w:hAnsi="Arial" w:cs="Arial"/>
                <w:b/>
                <w:bCs/>
                <w:color w:val="000000"/>
                <w:sz w:val="16"/>
                <w:szCs w:val="16"/>
                <w:lang w:eastAsia="es-MX"/>
              </w:rPr>
            </w:pPr>
            <w:r w:rsidRPr="00011B7B">
              <w:rPr>
                <w:rFonts w:ascii="Arial" w:eastAsia="Times New Roman" w:hAnsi="Arial" w:cs="Arial"/>
                <w:b/>
                <w:bCs/>
                <w:color w:val="000000"/>
                <w:sz w:val="16"/>
                <w:szCs w:val="16"/>
                <w:lang w:eastAsia="es-MX"/>
              </w:rPr>
              <w:t>6</w:t>
            </w:r>
          </w:p>
        </w:tc>
        <w:tc>
          <w:tcPr>
            <w:tcW w:w="1037" w:type="pct"/>
            <w:tcBorders>
              <w:top w:val="nil"/>
              <w:left w:val="nil"/>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rPr>
                <w:rFonts w:ascii="Arial" w:eastAsia="Times New Roman" w:hAnsi="Arial" w:cs="Arial"/>
                <w:b/>
                <w:bCs/>
                <w:color w:val="000000"/>
                <w:sz w:val="16"/>
                <w:szCs w:val="16"/>
                <w:lang w:eastAsia="es-MX"/>
              </w:rPr>
            </w:pPr>
            <w:r w:rsidRPr="00011B7B">
              <w:rPr>
                <w:rFonts w:ascii="Arial" w:eastAsia="Times New Roman" w:hAnsi="Arial" w:cs="Arial"/>
                <w:b/>
                <w:bCs/>
                <w:color w:val="000000"/>
                <w:sz w:val="16"/>
                <w:szCs w:val="16"/>
                <w:lang w:eastAsia="es-MX"/>
              </w:rPr>
              <w:t>Aprovechamientos</w:t>
            </w:r>
          </w:p>
        </w:tc>
        <w:tc>
          <w:tcPr>
            <w:tcW w:w="710"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2A5FFE">
            <w:pPr>
              <w:spacing w:after="0" w:line="240" w:lineRule="auto"/>
              <w:jc w:val="right"/>
              <w:rPr>
                <w:rFonts w:ascii="Arial" w:eastAsia="Times New Roman" w:hAnsi="Arial" w:cs="Arial"/>
                <w:b/>
                <w:color w:val="000000"/>
                <w:sz w:val="16"/>
                <w:szCs w:val="16"/>
                <w:lang w:eastAsia="es-MX"/>
              </w:rPr>
            </w:pPr>
            <w:r w:rsidRPr="00011B7B">
              <w:rPr>
                <w:rFonts w:ascii="Arial" w:eastAsia="Times New Roman" w:hAnsi="Arial" w:cs="Arial"/>
                <w:b/>
                <w:color w:val="000000"/>
                <w:sz w:val="16"/>
                <w:szCs w:val="16"/>
                <w:lang w:eastAsia="es-MX"/>
              </w:rPr>
              <w:t>68,891,231.73</w:t>
            </w:r>
          </w:p>
        </w:tc>
        <w:tc>
          <w:tcPr>
            <w:tcW w:w="545"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2A5FFE">
            <w:pPr>
              <w:spacing w:after="0" w:line="240" w:lineRule="auto"/>
              <w:jc w:val="right"/>
              <w:rPr>
                <w:rFonts w:ascii="Arial" w:eastAsia="Times New Roman" w:hAnsi="Arial" w:cs="Arial"/>
                <w:b/>
                <w:color w:val="000000"/>
                <w:sz w:val="16"/>
                <w:szCs w:val="16"/>
                <w:lang w:eastAsia="es-MX"/>
              </w:rPr>
            </w:pPr>
            <w:r w:rsidRPr="00011B7B">
              <w:rPr>
                <w:rFonts w:ascii="Arial" w:eastAsia="Times New Roman" w:hAnsi="Arial" w:cs="Arial"/>
                <w:b/>
                <w:color w:val="000000"/>
                <w:sz w:val="16"/>
                <w:szCs w:val="16"/>
                <w:lang w:eastAsia="es-MX"/>
              </w:rPr>
              <w:t>9,416,104.13</w:t>
            </w:r>
          </w:p>
        </w:tc>
        <w:tc>
          <w:tcPr>
            <w:tcW w:w="487"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2A5FFE">
            <w:pPr>
              <w:spacing w:after="0" w:line="240" w:lineRule="auto"/>
              <w:jc w:val="right"/>
              <w:rPr>
                <w:rFonts w:ascii="Arial" w:eastAsia="Times New Roman" w:hAnsi="Arial" w:cs="Arial"/>
                <w:b/>
                <w:color w:val="000000"/>
                <w:sz w:val="16"/>
                <w:szCs w:val="16"/>
                <w:lang w:eastAsia="es-MX"/>
              </w:rPr>
            </w:pPr>
            <w:r w:rsidRPr="00011B7B">
              <w:rPr>
                <w:rFonts w:ascii="Arial" w:eastAsia="Times New Roman" w:hAnsi="Arial" w:cs="Arial"/>
                <w:b/>
                <w:color w:val="000000"/>
                <w:sz w:val="16"/>
                <w:szCs w:val="16"/>
                <w:lang w:eastAsia="es-MX"/>
              </w:rPr>
              <w:t>11,518,660.39</w:t>
            </w:r>
          </w:p>
        </w:tc>
        <w:tc>
          <w:tcPr>
            <w:tcW w:w="50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2A5FFE">
            <w:pPr>
              <w:spacing w:after="0" w:line="240" w:lineRule="auto"/>
              <w:jc w:val="right"/>
              <w:rPr>
                <w:rFonts w:ascii="Arial" w:eastAsia="Times New Roman" w:hAnsi="Arial" w:cs="Arial"/>
                <w:b/>
                <w:color w:val="000000"/>
                <w:sz w:val="16"/>
                <w:szCs w:val="16"/>
                <w:lang w:eastAsia="es-MX"/>
              </w:rPr>
            </w:pPr>
            <w:r w:rsidRPr="00011B7B">
              <w:rPr>
                <w:rFonts w:ascii="Arial" w:eastAsia="Times New Roman" w:hAnsi="Arial" w:cs="Arial"/>
                <w:b/>
                <w:color w:val="000000"/>
                <w:sz w:val="16"/>
                <w:szCs w:val="16"/>
                <w:lang w:eastAsia="es-MX"/>
              </w:rPr>
              <w:t>11,228,046.39</w:t>
            </w:r>
          </w:p>
        </w:tc>
        <w:tc>
          <w:tcPr>
            <w:tcW w:w="49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2A5FFE">
            <w:pPr>
              <w:spacing w:after="0" w:line="240" w:lineRule="auto"/>
              <w:jc w:val="right"/>
              <w:rPr>
                <w:rFonts w:ascii="Arial" w:eastAsia="Times New Roman" w:hAnsi="Arial" w:cs="Arial"/>
                <w:b/>
                <w:color w:val="000000"/>
                <w:sz w:val="16"/>
                <w:szCs w:val="16"/>
                <w:lang w:eastAsia="es-MX"/>
              </w:rPr>
            </w:pPr>
            <w:r w:rsidRPr="00011B7B">
              <w:rPr>
                <w:rFonts w:ascii="Arial" w:eastAsia="Times New Roman" w:hAnsi="Arial" w:cs="Arial"/>
                <w:b/>
                <w:color w:val="000000"/>
                <w:sz w:val="16"/>
                <w:szCs w:val="16"/>
                <w:lang w:eastAsia="es-MX"/>
              </w:rPr>
              <w:t>11,298,514.11</w:t>
            </w:r>
          </w:p>
        </w:tc>
        <w:tc>
          <w:tcPr>
            <w:tcW w:w="48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2A5FFE">
            <w:pPr>
              <w:spacing w:after="0" w:line="240" w:lineRule="auto"/>
              <w:jc w:val="right"/>
              <w:rPr>
                <w:rFonts w:ascii="Arial" w:eastAsia="Times New Roman" w:hAnsi="Arial" w:cs="Arial"/>
                <w:b/>
                <w:color w:val="000000"/>
                <w:sz w:val="16"/>
                <w:szCs w:val="16"/>
                <w:lang w:eastAsia="es-MX"/>
              </w:rPr>
            </w:pPr>
            <w:r w:rsidRPr="00011B7B">
              <w:rPr>
                <w:rFonts w:ascii="Arial" w:eastAsia="Times New Roman" w:hAnsi="Arial" w:cs="Arial"/>
                <w:b/>
                <w:color w:val="000000"/>
                <w:sz w:val="16"/>
                <w:szCs w:val="16"/>
                <w:lang w:eastAsia="es-MX"/>
              </w:rPr>
              <w:t>12,518,807.96</w:t>
            </w:r>
          </w:p>
        </w:tc>
        <w:tc>
          <w:tcPr>
            <w:tcW w:w="51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2A5FFE">
            <w:pPr>
              <w:spacing w:after="0" w:line="240" w:lineRule="auto"/>
              <w:jc w:val="right"/>
              <w:rPr>
                <w:rFonts w:ascii="Arial" w:eastAsia="Times New Roman" w:hAnsi="Arial" w:cs="Arial"/>
                <w:b/>
                <w:color w:val="000000"/>
                <w:sz w:val="16"/>
                <w:szCs w:val="16"/>
                <w:lang w:eastAsia="es-MX"/>
              </w:rPr>
            </w:pPr>
            <w:r w:rsidRPr="00011B7B">
              <w:rPr>
                <w:rFonts w:ascii="Arial" w:eastAsia="Times New Roman" w:hAnsi="Arial" w:cs="Arial"/>
                <w:b/>
                <w:color w:val="000000"/>
                <w:sz w:val="16"/>
                <w:szCs w:val="16"/>
                <w:lang w:eastAsia="es-MX"/>
              </w:rPr>
              <w:t>12,911,098.75</w:t>
            </w:r>
          </w:p>
        </w:tc>
      </w:tr>
      <w:tr w:rsidR="005C6961" w:rsidRPr="00011B7B" w:rsidTr="002645C2">
        <w:trPr>
          <w:trHeight w:val="289"/>
          <w:jc w:val="center"/>
        </w:trPr>
        <w:tc>
          <w:tcPr>
            <w:tcW w:w="222" w:type="pct"/>
            <w:tcBorders>
              <w:top w:val="nil"/>
              <w:left w:val="single" w:sz="4" w:space="0" w:color="auto"/>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6.1</w:t>
            </w:r>
          </w:p>
        </w:tc>
        <w:tc>
          <w:tcPr>
            <w:tcW w:w="1037" w:type="pct"/>
            <w:tcBorders>
              <w:top w:val="nil"/>
              <w:left w:val="nil"/>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Aprovechamientos de tipo corriente</w:t>
            </w:r>
          </w:p>
        </w:tc>
        <w:tc>
          <w:tcPr>
            <w:tcW w:w="710"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68,891,231.73 </w:t>
            </w:r>
          </w:p>
        </w:tc>
        <w:tc>
          <w:tcPr>
            <w:tcW w:w="545"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9,416,104.13 </w:t>
            </w:r>
          </w:p>
        </w:tc>
        <w:tc>
          <w:tcPr>
            <w:tcW w:w="487"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11,518,660.39 </w:t>
            </w:r>
          </w:p>
        </w:tc>
        <w:tc>
          <w:tcPr>
            <w:tcW w:w="50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11,228,046.39 </w:t>
            </w:r>
          </w:p>
        </w:tc>
        <w:tc>
          <w:tcPr>
            <w:tcW w:w="49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11,298,514.11 </w:t>
            </w:r>
          </w:p>
        </w:tc>
        <w:tc>
          <w:tcPr>
            <w:tcW w:w="48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12,518,807.96 </w:t>
            </w:r>
          </w:p>
        </w:tc>
        <w:tc>
          <w:tcPr>
            <w:tcW w:w="51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12,911,098.75 </w:t>
            </w:r>
          </w:p>
        </w:tc>
      </w:tr>
      <w:tr w:rsidR="005C6961" w:rsidRPr="00011B7B" w:rsidTr="002645C2">
        <w:trPr>
          <w:trHeight w:val="289"/>
          <w:jc w:val="center"/>
        </w:trPr>
        <w:tc>
          <w:tcPr>
            <w:tcW w:w="222" w:type="pct"/>
            <w:tcBorders>
              <w:top w:val="nil"/>
              <w:left w:val="single" w:sz="4" w:space="0" w:color="auto"/>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1037" w:type="pct"/>
            <w:tcBorders>
              <w:top w:val="nil"/>
              <w:left w:val="nil"/>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Sanciones multas municipales</w:t>
            </w:r>
          </w:p>
        </w:tc>
        <w:tc>
          <w:tcPr>
            <w:tcW w:w="710"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68,326,523.16 </w:t>
            </w:r>
          </w:p>
        </w:tc>
        <w:tc>
          <w:tcPr>
            <w:tcW w:w="545"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8,979,071.24 </w:t>
            </w:r>
          </w:p>
        </w:tc>
        <w:tc>
          <w:tcPr>
            <w:tcW w:w="487"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11,493,588.67 </w:t>
            </w:r>
          </w:p>
        </w:tc>
        <w:tc>
          <w:tcPr>
            <w:tcW w:w="50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11,225,046.39 </w:t>
            </w:r>
          </w:p>
        </w:tc>
        <w:tc>
          <w:tcPr>
            <w:tcW w:w="49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11,274,095.59 </w:t>
            </w:r>
          </w:p>
        </w:tc>
        <w:tc>
          <w:tcPr>
            <w:tcW w:w="48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12,497,665.64 </w:t>
            </w:r>
          </w:p>
        </w:tc>
        <w:tc>
          <w:tcPr>
            <w:tcW w:w="51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12,857,055.63 </w:t>
            </w:r>
          </w:p>
        </w:tc>
      </w:tr>
      <w:tr w:rsidR="005C6961" w:rsidRPr="00011B7B" w:rsidTr="002645C2">
        <w:trPr>
          <w:trHeight w:val="289"/>
          <w:jc w:val="center"/>
        </w:trPr>
        <w:tc>
          <w:tcPr>
            <w:tcW w:w="222" w:type="pct"/>
            <w:tcBorders>
              <w:top w:val="nil"/>
              <w:left w:val="single" w:sz="4" w:space="0" w:color="auto"/>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1037" w:type="pct"/>
            <w:tcBorders>
              <w:top w:val="nil"/>
              <w:left w:val="nil"/>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Reintegros e Indemnizaciones</w:t>
            </w:r>
          </w:p>
        </w:tc>
        <w:tc>
          <w:tcPr>
            <w:tcW w:w="710"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416,932.68 </w:t>
            </w:r>
          </w:p>
        </w:tc>
        <w:tc>
          <w:tcPr>
            <w:tcW w:w="545"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400,000.00 </w:t>
            </w:r>
          </w:p>
        </w:tc>
        <w:tc>
          <w:tcPr>
            <w:tcW w:w="487"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16,932.68 </w:t>
            </w:r>
          </w:p>
        </w:tc>
        <w:tc>
          <w:tcPr>
            <w:tcW w:w="50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9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8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51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r>
      <w:tr w:rsidR="005C6961" w:rsidRPr="00011B7B" w:rsidTr="002645C2">
        <w:trPr>
          <w:trHeight w:val="289"/>
          <w:jc w:val="center"/>
        </w:trPr>
        <w:tc>
          <w:tcPr>
            <w:tcW w:w="222" w:type="pct"/>
            <w:tcBorders>
              <w:top w:val="nil"/>
              <w:left w:val="single" w:sz="4" w:space="0" w:color="auto"/>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lastRenderedPageBreak/>
              <w:t> </w:t>
            </w:r>
          </w:p>
        </w:tc>
        <w:tc>
          <w:tcPr>
            <w:tcW w:w="1037" w:type="pct"/>
            <w:tcBorders>
              <w:top w:val="nil"/>
              <w:left w:val="nil"/>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Venta de muebles / inmuebles</w:t>
            </w:r>
          </w:p>
        </w:tc>
        <w:tc>
          <w:tcPr>
            <w:tcW w:w="710"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147,775.89 </w:t>
            </w:r>
          </w:p>
        </w:tc>
        <w:tc>
          <w:tcPr>
            <w:tcW w:w="545"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37,032.89 </w:t>
            </w:r>
          </w:p>
        </w:tc>
        <w:tc>
          <w:tcPr>
            <w:tcW w:w="487"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8,139.04 </w:t>
            </w:r>
          </w:p>
        </w:tc>
        <w:tc>
          <w:tcPr>
            <w:tcW w:w="50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3,000.00 </w:t>
            </w:r>
          </w:p>
        </w:tc>
        <w:tc>
          <w:tcPr>
            <w:tcW w:w="49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24,418.52 </w:t>
            </w:r>
          </w:p>
        </w:tc>
        <w:tc>
          <w:tcPr>
            <w:tcW w:w="48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21,142.32 </w:t>
            </w:r>
          </w:p>
        </w:tc>
        <w:tc>
          <w:tcPr>
            <w:tcW w:w="51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54,043.12 </w:t>
            </w:r>
          </w:p>
        </w:tc>
      </w:tr>
      <w:tr w:rsidR="005C6961" w:rsidRPr="00011B7B" w:rsidTr="002645C2">
        <w:trPr>
          <w:trHeight w:val="289"/>
          <w:jc w:val="center"/>
        </w:trPr>
        <w:tc>
          <w:tcPr>
            <w:tcW w:w="222" w:type="pct"/>
            <w:tcBorders>
              <w:top w:val="nil"/>
              <w:left w:val="single" w:sz="4" w:space="0" w:color="auto"/>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6.2</w:t>
            </w:r>
          </w:p>
        </w:tc>
        <w:tc>
          <w:tcPr>
            <w:tcW w:w="1037" w:type="pct"/>
            <w:tcBorders>
              <w:top w:val="nil"/>
              <w:left w:val="nil"/>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Aprovechamientos de capital</w:t>
            </w:r>
          </w:p>
        </w:tc>
        <w:tc>
          <w:tcPr>
            <w:tcW w:w="710"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545"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87"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50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9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8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51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r>
      <w:tr w:rsidR="005C6961" w:rsidRPr="00011B7B" w:rsidTr="002645C2">
        <w:trPr>
          <w:trHeight w:val="579"/>
          <w:jc w:val="center"/>
        </w:trPr>
        <w:tc>
          <w:tcPr>
            <w:tcW w:w="222" w:type="pct"/>
            <w:tcBorders>
              <w:top w:val="nil"/>
              <w:left w:val="single" w:sz="4" w:space="0" w:color="auto"/>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6.3</w:t>
            </w:r>
          </w:p>
        </w:tc>
        <w:tc>
          <w:tcPr>
            <w:tcW w:w="1037" w:type="pct"/>
            <w:tcBorders>
              <w:top w:val="nil"/>
              <w:left w:val="nil"/>
              <w:bottom w:val="single" w:sz="4" w:space="0" w:color="auto"/>
              <w:right w:val="single" w:sz="4" w:space="0" w:color="auto"/>
            </w:tcBorders>
            <w:shd w:val="clear" w:color="auto" w:fill="auto"/>
            <w:vAlign w:val="bottom"/>
            <w:hideMark/>
          </w:tcPr>
          <w:p w:rsidR="004B1F20" w:rsidRPr="00011B7B" w:rsidRDefault="004B1F20" w:rsidP="004B1F20">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Aprovechamientos no comprendidos en las fracciones de la Ley de Ingresos causadas en ejercicios fiscales anteriores pendiente de liquidación  o pagos</w:t>
            </w:r>
          </w:p>
        </w:tc>
        <w:tc>
          <w:tcPr>
            <w:tcW w:w="710"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545"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87"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50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9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8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51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r>
      <w:tr w:rsidR="005C6961" w:rsidRPr="00011B7B" w:rsidTr="002645C2">
        <w:trPr>
          <w:trHeight w:val="289"/>
          <w:jc w:val="center"/>
        </w:trPr>
        <w:tc>
          <w:tcPr>
            <w:tcW w:w="222" w:type="pct"/>
            <w:tcBorders>
              <w:top w:val="nil"/>
              <w:left w:val="single" w:sz="4" w:space="0" w:color="auto"/>
              <w:bottom w:val="single" w:sz="4" w:space="0" w:color="auto"/>
              <w:right w:val="single" w:sz="4" w:space="0" w:color="auto"/>
            </w:tcBorders>
            <w:shd w:val="clear" w:color="000000" w:fill="FFFFFF"/>
            <w:noWrap/>
            <w:vAlign w:val="bottom"/>
            <w:hideMark/>
          </w:tcPr>
          <w:p w:rsidR="004B1F20" w:rsidRPr="00011B7B" w:rsidRDefault="004B1F20" w:rsidP="004B1F20">
            <w:pPr>
              <w:spacing w:after="0" w:line="240" w:lineRule="auto"/>
              <w:jc w:val="right"/>
              <w:rPr>
                <w:rFonts w:ascii="Arial" w:eastAsia="Times New Roman" w:hAnsi="Arial" w:cs="Arial"/>
                <w:b/>
                <w:bCs/>
                <w:color w:val="000000"/>
                <w:sz w:val="16"/>
                <w:szCs w:val="16"/>
                <w:lang w:eastAsia="es-MX"/>
              </w:rPr>
            </w:pPr>
            <w:r w:rsidRPr="00011B7B">
              <w:rPr>
                <w:rFonts w:ascii="Arial" w:eastAsia="Times New Roman" w:hAnsi="Arial" w:cs="Arial"/>
                <w:b/>
                <w:bCs/>
                <w:color w:val="000000"/>
                <w:sz w:val="16"/>
                <w:szCs w:val="16"/>
                <w:lang w:eastAsia="es-MX"/>
              </w:rPr>
              <w:t>7</w:t>
            </w:r>
          </w:p>
        </w:tc>
        <w:tc>
          <w:tcPr>
            <w:tcW w:w="1037" w:type="pct"/>
            <w:tcBorders>
              <w:top w:val="nil"/>
              <w:left w:val="nil"/>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rPr>
                <w:rFonts w:ascii="Arial" w:eastAsia="Times New Roman" w:hAnsi="Arial" w:cs="Arial"/>
                <w:b/>
                <w:bCs/>
                <w:color w:val="000000"/>
                <w:sz w:val="16"/>
                <w:szCs w:val="16"/>
                <w:lang w:eastAsia="es-MX"/>
              </w:rPr>
            </w:pPr>
            <w:r w:rsidRPr="00011B7B">
              <w:rPr>
                <w:rFonts w:ascii="Arial" w:eastAsia="Times New Roman" w:hAnsi="Arial" w:cs="Arial"/>
                <w:b/>
                <w:bCs/>
                <w:color w:val="000000"/>
                <w:sz w:val="16"/>
                <w:szCs w:val="16"/>
                <w:lang w:eastAsia="es-MX"/>
              </w:rPr>
              <w:t>Ingresos por Venta de bienes y servicios</w:t>
            </w:r>
          </w:p>
        </w:tc>
        <w:tc>
          <w:tcPr>
            <w:tcW w:w="710"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545"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87"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50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9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8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51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r>
      <w:tr w:rsidR="005C6961" w:rsidRPr="00011B7B" w:rsidTr="002645C2">
        <w:trPr>
          <w:trHeight w:val="289"/>
          <w:jc w:val="center"/>
        </w:trPr>
        <w:tc>
          <w:tcPr>
            <w:tcW w:w="222" w:type="pct"/>
            <w:tcBorders>
              <w:top w:val="nil"/>
              <w:left w:val="single" w:sz="4" w:space="0" w:color="auto"/>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7.1</w:t>
            </w:r>
          </w:p>
        </w:tc>
        <w:tc>
          <w:tcPr>
            <w:tcW w:w="1037" w:type="pct"/>
            <w:tcBorders>
              <w:top w:val="nil"/>
              <w:left w:val="nil"/>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Ingresos por ventas de bienes y servicios de organismos descentralizados</w:t>
            </w:r>
          </w:p>
        </w:tc>
        <w:tc>
          <w:tcPr>
            <w:tcW w:w="710"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545"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87"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50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9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8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51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r>
      <w:tr w:rsidR="005C6961" w:rsidRPr="00011B7B" w:rsidTr="002645C2">
        <w:trPr>
          <w:trHeight w:val="289"/>
          <w:jc w:val="center"/>
        </w:trPr>
        <w:tc>
          <w:tcPr>
            <w:tcW w:w="222" w:type="pct"/>
            <w:tcBorders>
              <w:top w:val="nil"/>
              <w:left w:val="single" w:sz="4" w:space="0" w:color="auto"/>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7.2</w:t>
            </w:r>
          </w:p>
        </w:tc>
        <w:tc>
          <w:tcPr>
            <w:tcW w:w="1037" w:type="pct"/>
            <w:tcBorders>
              <w:top w:val="nil"/>
              <w:left w:val="nil"/>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Ingresos de operación de entidades paraestatales empresariales</w:t>
            </w:r>
          </w:p>
        </w:tc>
        <w:tc>
          <w:tcPr>
            <w:tcW w:w="710"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545"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87"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50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9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8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51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r>
      <w:tr w:rsidR="005C6961" w:rsidRPr="00011B7B" w:rsidTr="002645C2">
        <w:trPr>
          <w:trHeight w:val="579"/>
          <w:jc w:val="center"/>
        </w:trPr>
        <w:tc>
          <w:tcPr>
            <w:tcW w:w="222" w:type="pct"/>
            <w:tcBorders>
              <w:top w:val="nil"/>
              <w:left w:val="single" w:sz="4" w:space="0" w:color="auto"/>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7.3</w:t>
            </w:r>
          </w:p>
        </w:tc>
        <w:tc>
          <w:tcPr>
            <w:tcW w:w="1037" w:type="pct"/>
            <w:tcBorders>
              <w:top w:val="nil"/>
              <w:left w:val="nil"/>
              <w:bottom w:val="single" w:sz="4" w:space="0" w:color="auto"/>
              <w:right w:val="single" w:sz="4" w:space="0" w:color="auto"/>
            </w:tcBorders>
            <w:shd w:val="clear" w:color="auto" w:fill="auto"/>
            <w:vAlign w:val="bottom"/>
            <w:hideMark/>
          </w:tcPr>
          <w:p w:rsidR="004B1F20" w:rsidRPr="00011B7B" w:rsidRDefault="004B1F20" w:rsidP="004B1F20">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Ingresos por ventas de bienes y servicios producidos en establecimientos del Gobierno Central</w:t>
            </w:r>
          </w:p>
        </w:tc>
        <w:tc>
          <w:tcPr>
            <w:tcW w:w="710"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545"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87"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50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9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8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51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r>
      <w:tr w:rsidR="005C6961" w:rsidRPr="00011B7B" w:rsidTr="002645C2">
        <w:trPr>
          <w:trHeight w:val="289"/>
          <w:jc w:val="center"/>
        </w:trPr>
        <w:tc>
          <w:tcPr>
            <w:tcW w:w="222" w:type="pct"/>
            <w:tcBorders>
              <w:top w:val="nil"/>
              <w:left w:val="single" w:sz="4" w:space="0" w:color="auto"/>
              <w:bottom w:val="single" w:sz="4" w:space="0" w:color="auto"/>
              <w:right w:val="single" w:sz="4" w:space="0" w:color="auto"/>
            </w:tcBorders>
            <w:shd w:val="clear" w:color="000000" w:fill="FFFFFF"/>
            <w:noWrap/>
            <w:vAlign w:val="bottom"/>
            <w:hideMark/>
          </w:tcPr>
          <w:p w:rsidR="004B1F20" w:rsidRPr="00011B7B" w:rsidRDefault="004B1F20" w:rsidP="004B1F20">
            <w:pPr>
              <w:spacing w:after="0" w:line="240" w:lineRule="auto"/>
              <w:jc w:val="right"/>
              <w:rPr>
                <w:rFonts w:ascii="Arial" w:eastAsia="Times New Roman" w:hAnsi="Arial" w:cs="Arial"/>
                <w:b/>
                <w:bCs/>
                <w:color w:val="000000"/>
                <w:sz w:val="16"/>
                <w:szCs w:val="16"/>
                <w:lang w:eastAsia="es-MX"/>
              </w:rPr>
            </w:pPr>
            <w:r w:rsidRPr="00011B7B">
              <w:rPr>
                <w:rFonts w:ascii="Arial" w:eastAsia="Times New Roman" w:hAnsi="Arial" w:cs="Arial"/>
                <w:b/>
                <w:bCs/>
                <w:color w:val="000000"/>
                <w:sz w:val="16"/>
                <w:szCs w:val="16"/>
                <w:lang w:eastAsia="es-MX"/>
              </w:rPr>
              <w:t>8</w:t>
            </w:r>
          </w:p>
        </w:tc>
        <w:tc>
          <w:tcPr>
            <w:tcW w:w="1037" w:type="pct"/>
            <w:tcBorders>
              <w:top w:val="nil"/>
              <w:left w:val="nil"/>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rPr>
                <w:rFonts w:ascii="Arial" w:eastAsia="Times New Roman" w:hAnsi="Arial" w:cs="Arial"/>
                <w:b/>
                <w:bCs/>
                <w:color w:val="000000"/>
                <w:sz w:val="16"/>
                <w:szCs w:val="16"/>
                <w:lang w:eastAsia="es-MX"/>
              </w:rPr>
            </w:pPr>
            <w:r w:rsidRPr="00011B7B">
              <w:rPr>
                <w:rFonts w:ascii="Arial" w:eastAsia="Times New Roman" w:hAnsi="Arial" w:cs="Arial"/>
                <w:b/>
                <w:bCs/>
                <w:color w:val="000000"/>
                <w:sz w:val="16"/>
                <w:szCs w:val="16"/>
                <w:lang w:eastAsia="es-MX"/>
              </w:rPr>
              <w:t>Participaciones y Aportaciones</w:t>
            </w:r>
          </w:p>
        </w:tc>
        <w:tc>
          <w:tcPr>
            <w:tcW w:w="710"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2A5FFE">
            <w:pPr>
              <w:spacing w:after="0" w:line="240" w:lineRule="auto"/>
              <w:jc w:val="right"/>
              <w:rPr>
                <w:rFonts w:ascii="Arial" w:eastAsia="Times New Roman" w:hAnsi="Arial" w:cs="Arial"/>
                <w:b/>
                <w:color w:val="000000"/>
                <w:sz w:val="16"/>
                <w:szCs w:val="16"/>
                <w:lang w:eastAsia="es-MX"/>
              </w:rPr>
            </w:pPr>
            <w:r w:rsidRPr="00011B7B">
              <w:rPr>
                <w:rFonts w:ascii="Arial" w:eastAsia="Times New Roman" w:hAnsi="Arial" w:cs="Arial"/>
                <w:b/>
                <w:color w:val="000000"/>
                <w:sz w:val="16"/>
                <w:szCs w:val="16"/>
                <w:lang w:eastAsia="es-MX"/>
              </w:rPr>
              <w:t>1,388,122,342.94</w:t>
            </w:r>
          </w:p>
        </w:tc>
        <w:tc>
          <w:tcPr>
            <w:tcW w:w="545"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2A5FFE">
            <w:pPr>
              <w:spacing w:after="0" w:line="240" w:lineRule="auto"/>
              <w:jc w:val="right"/>
              <w:rPr>
                <w:rFonts w:ascii="Arial" w:eastAsia="Times New Roman" w:hAnsi="Arial" w:cs="Arial"/>
                <w:b/>
                <w:color w:val="000000"/>
                <w:sz w:val="16"/>
                <w:szCs w:val="16"/>
                <w:lang w:eastAsia="es-MX"/>
              </w:rPr>
            </w:pPr>
            <w:r w:rsidRPr="00011B7B">
              <w:rPr>
                <w:rFonts w:ascii="Arial" w:eastAsia="Times New Roman" w:hAnsi="Arial" w:cs="Arial"/>
                <w:b/>
                <w:color w:val="000000"/>
                <w:sz w:val="16"/>
                <w:szCs w:val="16"/>
                <w:lang w:eastAsia="es-MX"/>
              </w:rPr>
              <w:t>218,207,676.82</w:t>
            </w:r>
          </w:p>
        </w:tc>
        <w:tc>
          <w:tcPr>
            <w:tcW w:w="487"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2A5FFE">
            <w:pPr>
              <w:spacing w:after="0" w:line="240" w:lineRule="auto"/>
              <w:jc w:val="right"/>
              <w:rPr>
                <w:rFonts w:ascii="Arial" w:eastAsia="Times New Roman" w:hAnsi="Arial" w:cs="Arial"/>
                <w:b/>
                <w:color w:val="000000"/>
                <w:sz w:val="16"/>
                <w:szCs w:val="16"/>
                <w:lang w:eastAsia="es-MX"/>
              </w:rPr>
            </w:pPr>
            <w:r w:rsidRPr="00011B7B">
              <w:rPr>
                <w:rFonts w:ascii="Arial" w:eastAsia="Times New Roman" w:hAnsi="Arial" w:cs="Arial"/>
                <w:b/>
                <w:color w:val="000000"/>
                <w:sz w:val="16"/>
                <w:szCs w:val="16"/>
                <w:lang w:eastAsia="es-MX"/>
              </w:rPr>
              <w:t>260,201,970.19</w:t>
            </w:r>
          </w:p>
        </w:tc>
        <w:tc>
          <w:tcPr>
            <w:tcW w:w="50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2A5FFE">
            <w:pPr>
              <w:spacing w:after="0" w:line="240" w:lineRule="auto"/>
              <w:jc w:val="right"/>
              <w:rPr>
                <w:rFonts w:ascii="Arial" w:eastAsia="Times New Roman" w:hAnsi="Arial" w:cs="Arial"/>
                <w:b/>
                <w:color w:val="000000"/>
                <w:sz w:val="16"/>
                <w:szCs w:val="16"/>
                <w:lang w:eastAsia="es-MX"/>
              </w:rPr>
            </w:pPr>
            <w:r w:rsidRPr="00011B7B">
              <w:rPr>
                <w:rFonts w:ascii="Arial" w:eastAsia="Times New Roman" w:hAnsi="Arial" w:cs="Arial"/>
                <w:b/>
                <w:color w:val="000000"/>
                <w:sz w:val="16"/>
                <w:szCs w:val="16"/>
                <w:lang w:eastAsia="es-MX"/>
              </w:rPr>
              <w:t>215,026,934.20</w:t>
            </w:r>
          </w:p>
        </w:tc>
        <w:tc>
          <w:tcPr>
            <w:tcW w:w="49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2A5FFE">
            <w:pPr>
              <w:spacing w:after="0" w:line="240" w:lineRule="auto"/>
              <w:jc w:val="right"/>
              <w:rPr>
                <w:rFonts w:ascii="Arial" w:eastAsia="Times New Roman" w:hAnsi="Arial" w:cs="Arial"/>
                <w:b/>
                <w:color w:val="000000"/>
                <w:sz w:val="16"/>
                <w:szCs w:val="16"/>
                <w:lang w:eastAsia="es-MX"/>
              </w:rPr>
            </w:pPr>
            <w:r w:rsidRPr="00011B7B">
              <w:rPr>
                <w:rFonts w:ascii="Arial" w:eastAsia="Times New Roman" w:hAnsi="Arial" w:cs="Arial"/>
                <w:b/>
                <w:color w:val="000000"/>
                <w:sz w:val="16"/>
                <w:szCs w:val="16"/>
                <w:lang w:eastAsia="es-MX"/>
              </w:rPr>
              <w:t>218,834,336.02</w:t>
            </w:r>
          </w:p>
        </w:tc>
        <w:tc>
          <w:tcPr>
            <w:tcW w:w="48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2A5FFE">
            <w:pPr>
              <w:spacing w:after="0" w:line="240" w:lineRule="auto"/>
              <w:jc w:val="right"/>
              <w:rPr>
                <w:rFonts w:ascii="Arial" w:eastAsia="Times New Roman" w:hAnsi="Arial" w:cs="Arial"/>
                <w:b/>
                <w:color w:val="000000"/>
                <w:sz w:val="16"/>
                <w:szCs w:val="16"/>
                <w:lang w:eastAsia="es-MX"/>
              </w:rPr>
            </w:pPr>
            <w:r w:rsidRPr="00011B7B">
              <w:rPr>
                <w:rFonts w:ascii="Arial" w:eastAsia="Times New Roman" w:hAnsi="Arial" w:cs="Arial"/>
                <w:b/>
                <w:color w:val="000000"/>
                <w:sz w:val="16"/>
                <w:szCs w:val="16"/>
                <w:lang w:eastAsia="es-MX"/>
              </w:rPr>
              <w:t>215,190,129.77</w:t>
            </w:r>
          </w:p>
        </w:tc>
        <w:tc>
          <w:tcPr>
            <w:tcW w:w="51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2A5FFE">
            <w:pPr>
              <w:spacing w:after="0" w:line="240" w:lineRule="auto"/>
              <w:jc w:val="right"/>
              <w:rPr>
                <w:rFonts w:ascii="Arial" w:eastAsia="Times New Roman" w:hAnsi="Arial" w:cs="Arial"/>
                <w:b/>
                <w:color w:val="000000"/>
                <w:sz w:val="16"/>
                <w:szCs w:val="16"/>
                <w:lang w:eastAsia="es-MX"/>
              </w:rPr>
            </w:pPr>
            <w:r w:rsidRPr="00011B7B">
              <w:rPr>
                <w:rFonts w:ascii="Arial" w:eastAsia="Times New Roman" w:hAnsi="Arial" w:cs="Arial"/>
                <w:b/>
                <w:color w:val="000000"/>
                <w:sz w:val="16"/>
                <w:szCs w:val="16"/>
                <w:lang w:eastAsia="es-MX"/>
              </w:rPr>
              <w:t>260,661,295.94</w:t>
            </w:r>
          </w:p>
        </w:tc>
      </w:tr>
      <w:tr w:rsidR="005C6961" w:rsidRPr="00011B7B" w:rsidTr="002645C2">
        <w:trPr>
          <w:trHeight w:val="289"/>
          <w:jc w:val="center"/>
        </w:trPr>
        <w:tc>
          <w:tcPr>
            <w:tcW w:w="222" w:type="pct"/>
            <w:tcBorders>
              <w:top w:val="nil"/>
              <w:left w:val="single" w:sz="4" w:space="0" w:color="auto"/>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8.1</w:t>
            </w:r>
          </w:p>
        </w:tc>
        <w:tc>
          <w:tcPr>
            <w:tcW w:w="1037" w:type="pct"/>
            <w:tcBorders>
              <w:top w:val="nil"/>
              <w:left w:val="nil"/>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Participaciones </w:t>
            </w:r>
          </w:p>
        </w:tc>
        <w:tc>
          <w:tcPr>
            <w:tcW w:w="710"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774,975,830.92 </w:t>
            </w:r>
          </w:p>
        </w:tc>
        <w:tc>
          <w:tcPr>
            <w:tcW w:w="545"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130,327,143.00 </w:t>
            </w:r>
          </w:p>
        </w:tc>
        <w:tc>
          <w:tcPr>
            <w:tcW w:w="487"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132,291,710.95 </w:t>
            </w:r>
          </w:p>
        </w:tc>
        <w:tc>
          <w:tcPr>
            <w:tcW w:w="50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127,107,459.21 </w:t>
            </w:r>
          </w:p>
        </w:tc>
        <w:tc>
          <w:tcPr>
            <w:tcW w:w="49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130,882,101.69 </w:t>
            </w:r>
          </w:p>
        </w:tc>
        <w:tc>
          <w:tcPr>
            <w:tcW w:w="48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127,185,458.63 </w:t>
            </w:r>
          </w:p>
        </w:tc>
        <w:tc>
          <w:tcPr>
            <w:tcW w:w="51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127,181,957.44 </w:t>
            </w:r>
          </w:p>
        </w:tc>
      </w:tr>
      <w:tr w:rsidR="005C6961" w:rsidRPr="00011B7B" w:rsidTr="002645C2">
        <w:trPr>
          <w:trHeight w:val="289"/>
          <w:jc w:val="center"/>
        </w:trPr>
        <w:tc>
          <w:tcPr>
            <w:tcW w:w="222" w:type="pct"/>
            <w:tcBorders>
              <w:top w:val="nil"/>
              <w:left w:val="single" w:sz="4" w:space="0" w:color="auto"/>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8.2</w:t>
            </w:r>
          </w:p>
        </w:tc>
        <w:tc>
          <w:tcPr>
            <w:tcW w:w="1037" w:type="pct"/>
            <w:tcBorders>
              <w:top w:val="nil"/>
              <w:left w:val="nil"/>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Aportaciones</w:t>
            </w:r>
          </w:p>
        </w:tc>
        <w:tc>
          <w:tcPr>
            <w:tcW w:w="710"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613,146,512.02 </w:t>
            </w:r>
          </w:p>
        </w:tc>
        <w:tc>
          <w:tcPr>
            <w:tcW w:w="545"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87,880,533.82 </w:t>
            </w:r>
          </w:p>
        </w:tc>
        <w:tc>
          <w:tcPr>
            <w:tcW w:w="487"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127,910,259.24 </w:t>
            </w:r>
          </w:p>
        </w:tc>
        <w:tc>
          <w:tcPr>
            <w:tcW w:w="50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87,919,474.99 </w:t>
            </w:r>
          </w:p>
        </w:tc>
        <w:tc>
          <w:tcPr>
            <w:tcW w:w="49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87,952,234.33 </w:t>
            </w:r>
          </w:p>
        </w:tc>
        <w:tc>
          <w:tcPr>
            <w:tcW w:w="48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88,004,671.14 </w:t>
            </w:r>
          </w:p>
        </w:tc>
        <w:tc>
          <w:tcPr>
            <w:tcW w:w="51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133,479,338.50 </w:t>
            </w:r>
          </w:p>
        </w:tc>
      </w:tr>
      <w:tr w:rsidR="005C6961" w:rsidRPr="00011B7B" w:rsidTr="002645C2">
        <w:trPr>
          <w:trHeight w:val="289"/>
          <w:jc w:val="center"/>
        </w:trPr>
        <w:tc>
          <w:tcPr>
            <w:tcW w:w="222" w:type="pct"/>
            <w:tcBorders>
              <w:top w:val="nil"/>
              <w:left w:val="single" w:sz="4" w:space="0" w:color="auto"/>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8.3</w:t>
            </w:r>
          </w:p>
        </w:tc>
        <w:tc>
          <w:tcPr>
            <w:tcW w:w="1037" w:type="pct"/>
            <w:tcBorders>
              <w:top w:val="nil"/>
              <w:left w:val="nil"/>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Convenios</w:t>
            </w:r>
          </w:p>
        </w:tc>
        <w:tc>
          <w:tcPr>
            <w:tcW w:w="710"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545"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87"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50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9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8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51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r>
      <w:tr w:rsidR="005C6961" w:rsidRPr="00011B7B" w:rsidTr="002645C2">
        <w:trPr>
          <w:trHeight w:val="289"/>
          <w:jc w:val="center"/>
        </w:trPr>
        <w:tc>
          <w:tcPr>
            <w:tcW w:w="222" w:type="pct"/>
            <w:tcBorders>
              <w:top w:val="nil"/>
              <w:left w:val="single" w:sz="4" w:space="0" w:color="auto"/>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jc w:val="right"/>
              <w:rPr>
                <w:rFonts w:ascii="Arial" w:eastAsia="Times New Roman" w:hAnsi="Arial" w:cs="Arial"/>
                <w:b/>
                <w:bCs/>
                <w:color w:val="000000"/>
                <w:sz w:val="16"/>
                <w:szCs w:val="16"/>
                <w:lang w:eastAsia="es-MX"/>
              </w:rPr>
            </w:pPr>
            <w:r w:rsidRPr="00011B7B">
              <w:rPr>
                <w:rFonts w:ascii="Arial" w:eastAsia="Times New Roman" w:hAnsi="Arial" w:cs="Arial"/>
                <w:b/>
                <w:bCs/>
                <w:color w:val="000000"/>
                <w:sz w:val="16"/>
                <w:szCs w:val="16"/>
                <w:lang w:eastAsia="es-MX"/>
              </w:rPr>
              <w:t>9</w:t>
            </w:r>
          </w:p>
        </w:tc>
        <w:tc>
          <w:tcPr>
            <w:tcW w:w="1037" w:type="pct"/>
            <w:tcBorders>
              <w:top w:val="nil"/>
              <w:left w:val="nil"/>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rPr>
                <w:rFonts w:ascii="Arial" w:eastAsia="Times New Roman" w:hAnsi="Arial" w:cs="Arial"/>
                <w:b/>
                <w:bCs/>
                <w:color w:val="000000"/>
                <w:sz w:val="16"/>
                <w:szCs w:val="16"/>
                <w:lang w:eastAsia="es-MX"/>
              </w:rPr>
            </w:pPr>
            <w:r w:rsidRPr="00011B7B">
              <w:rPr>
                <w:rFonts w:ascii="Arial" w:eastAsia="Times New Roman" w:hAnsi="Arial" w:cs="Arial"/>
                <w:b/>
                <w:bCs/>
                <w:color w:val="000000"/>
                <w:sz w:val="16"/>
                <w:szCs w:val="16"/>
                <w:lang w:eastAsia="es-MX"/>
              </w:rPr>
              <w:t>Transferencias, Asignaciones, Subsidios y Otras Ayudas</w:t>
            </w:r>
          </w:p>
        </w:tc>
        <w:tc>
          <w:tcPr>
            <w:tcW w:w="710"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545"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87"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50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9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8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51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r>
      <w:tr w:rsidR="005C6961" w:rsidRPr="00011B7B" w:rsidTr="002645C2">
        <w:trPr>
          <w:trHeight w:val="289"/>
          <w:jc w:val="center"/>
        </w:trPr>
        <w:tc>
          <w:tcPr>
            <w:tcW w:w="222" w:type="pct"/>
            <w:tcBorders>
              <w:top w:val="nil"/>
              <w:left w:val="single" w:sz="4" w:space="0" w:color="auto"/>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9.1</w:t>
            </w:r>
          </w:p>
        </w:tc>
        <w:tc>
          <w:tcPr>
            <w:tcW w:w="1037" w:type="pct"/>
            <w:tcBorders>
              <w:top w:val="nil"/>
              <w:left w:val="nil"/>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Transferencias Internas y Asignaciones al Sector Público</w:t>
            </w:r>
          </w:p>
        </w:tc>
        <w:tc>
          <w:tcPr>
            <w:tcW w:w="710"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545"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87"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50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9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8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51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r>
      <w:tr w:rsidR="005C6961" w:rsidRPr="00011B7B" w:rsidTr="002645C2">
        <w:trPr>
          <w:trHeight w:val="289"/>
          <w:jc w:val="center"/>
        </w:trPr>
        <w:tc>
          <w:tcPr>
            <w:tcW w:w="222" w:type="pct"/>
            <w:tcBorders>
              <w:top w:val="nil"/>
              <w:left w:val="single" w:sz="4" w:space="0" w:color="auto"/>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9.2</w:t>
            </w:r>
          </w:p>
        </w:tc>
        <w:tc>
          <w:tcPr>
            <w:tcW w:w="1037" w:type="pct"/>
            <w:tcBorders>
              <w:top w:val="nil"/>
              <w:left w:val="nil"/>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Transferencias al Resto del Sector Público</w:t>
            </w:r>
          </w:p>
        </w:tc>
        <w:tc>
          <w:tcPr>
            <w:tcW w:w="710"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545"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87"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50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9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8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51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r>
      <w:tr w:rsidR="005C6961" w:rsidRPr="00011B7B" w:rsidTr="002645C2">
        <w:trPr>
          <w:trHeight w:val="289"/>
          <w:jc w:val="center"/>
        </w:trPr>
        <w:tc>
          <w:tcPr>
            <w:tcW w:w="222" w:type="pct"/>
            <w:tcBorders>
              <w:top w:val="nil"/>
              <w:left w:val="single" w:sz="4" w:space="0" w:color="auto"/>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9.3</w:t>
            </w:r>
          </w:p>
        </w:tc>
        <w:tc>
          <w:tcPr>
            <w:tcW w:w="1037" w:type="pct"/>
            <w:tcBorders>
              <w:top w:val="nil"/>
              <w:left w:val="nil"/>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Subsidios y Subvenciones</w:t>
            </w:r>
          </w:p>
        </w:tc>
        <w:tc>
          <w:tcPr>
            <w:tcW w:w="710"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545"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87"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50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9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8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51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r>
      <w:tr w:rsidR="005C6961" w:rsidRPr="00011B7B" w:rsidTr="002645C2">
        <w:trPr>
          <w:trHeight w:val="289"/>
          <w:jc w:val="center"/>
        </w:trPr>
        <w:tc>
          <w:tcPr>
            <w:tcW w:w="222" w:type="pct"/>
            <w:tcBorders>
              <w:top w:val="nil"/>
              <w:left w:val="single" w:sz="4" w:space="0" w:color="auto"/>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9.4</w:t>
            </w:r>
          </w:p>
        </w:tc>
        <w:tc>
          <w:tcPr>
            <w:tcW w:w="1037" w:type="pct"/>
            <w:tcBorders>
              <w:top w:val="nil"/>
              <w:left w:val="nil"/>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Ayudas sociales</w:t>
            </w:r>
          </w:p>
        </w:tc>
        <w:tc>
          <w:tcPr>
            <w:tcW w:w="710"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545"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87"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50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9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8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51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r>
      <w:tr w:rsidR="005C6961" w:rsidRPr="00011B7B" w:rsidTr="002645C2">
        <w:trPr>
          <w:trHeight w:val="289"/>
          <w:jc w:val="center"/>
        </w:trPr>
        <w:tc>
          <w:tcPr>
            <w:tcW w:w="222" w:type="pct"/>
            <w:tcBorders>
              <w:top w:val="nil"/>
              <w:left w:val="single" w:sz="4" w:space="0" w:color="auto"/>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9.5</w:t>
            </w:r>
          </w:p>
        </w:tc>
        <w:tc>
          <w:tcPr>
            <w:tcW w:w="1037" w:type="pct"/>
            <w:tcBorders>
              <w:top w:val="nil"/>
              <w:left w:val="nil"/>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Pensiones y Jubilaciones</w:t>
            </w:r>
          </w:p>
        </w:tc>
        <w:tc>
          <w:tcPr>
            <w:tcW w:w="710"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545"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87"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50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9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8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51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r>
      <w:tr w:rsidR="005C6961" w:rsidRPr="00011B7B" w:rsidTr="002645C2">
        <w:trPr>
          <w:trHeight w:val="289"/>
          <w:jc w:val="center"/>
        </w:trPr>
        <w:tc>
          <w:tcPr>
            <w:tcW w:w="222" w:type="pct"/>
            <w:tcBorders>
              <w:top w:val="nil"/>
              <w:left w:val="single" w:sz="4" w:space="0" w:color="auto"/>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9.6</w:t>
            </w:r>
          </w:p>
        </w:tc>
        <w:tc>
          <w:tcPr>
            <w:tcW w:w="1037" w:type="pct"/>
            <w:tcBorders>
              <w:top w:val="nil"/>
              <w:left w:val="nil"/>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Transferencias a Fideicomisos, mandatos y análogos</w:t>
            </w:r>
          </w:p>
        </w:tc>
        <w:tc>
          <w:tcPr>
            <w:tcW w:w="710"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545"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87"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50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9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8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51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r>
      <w:tr w:rsidR="005C6961" w:rsidRPr="00011B7B" w:rsidTr="002645C2">
        <w:trPr>
          <w:trHeight w:val="289"/>
          <w:jc w:val="center"/>
        </w:trPr>
        <w:tc>
          <w:tcPr>
            <w:tcW w:w="222" w:type="pct"/>
            <w:tcBorders>
              <w:top w:val="nil"/>
              <w:left w:val="single" w:sz="4" w:space="0" w:color="auto"/>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jc w:val="right"/>
              <w:rPr>
                <w:rFonts w:ascii="Arial" w:eastAsia="Times New Roman" w:hAnsi="Arial" w:cs="Arial"/>
                <w:b/>
                <w:bCs/>
                <w:color w:val="000000"/>
                <w:sz w:val="16"/>
                <w:szCs w:val="16"/>
                <w:lang w:eastAsia="es-MX"/>
              </w:rPr>
            </w:pPr>
            <w:r w:rsidRPr="00011B7B">
              <w:rPr>
                <w:rFonts w:ascii="Arial" w:eastAsia="Times New Roman" w:hAnsi="Arial" w:cs="Arial"/>
                <w:b/>
                <w:bCs/>
                <w:color w:val="000000"/>
                <w:sz w:val="16"/>
                <w:szCs w:val="16"/>
                <w:lang w:eastAsia="es-MX"/>
              </w:rPr>
              <w:t>0</w:t>
            </w:r>
          </w:p>
        </w:tc>
        <w:tc>
          <w:tcPr>
            <w:tcW w:w="1037" w:type="pct"/>
            <w:tcBorders>
              <w:top w:val="nil"/>
              <w:left w:val="nil"/>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rPr>
                <w:rFonts w:ascii="Arial" w:eastAsia="Times New Roman" w:hAnsi="Arial" w:cs="Arial"/>
                <w:b/>
                <w:bCs/>
                <w:color w:val="000000"/>
                <w:sz w:val="16"/>
                <w:szCs w:val="16"/>
                <w:lang w:eastAsia="es-MX"/>
              </w:rPr>
            </w:pPr>
            <w:r w:rsidRPr="00011B7B">
              <w:rPr>
                <w:rFonts w:ascii="Arial" w:eastAsia="Times New Roman" w:hAnsi="Arial" w:cs="Arial"/>
                <w:b/>
                <w:bCs/>
                <w:color w:val="000000"/>
                <w:sz w:val="16"/>
                <w:szCs w:val="16"/>
                <w:lang w:eastAsia="es-MX"/>
              </w:rPr>
              <w:t>Ingresos Derivados de Financiamientos</w:t>
            </w:r>
          </w:p>
        </w:tc>
        <w:tc>
          <w:tcPr>
            <w:tcW w:w="710"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545"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87"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50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9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8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51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r>
      <w:tr w:rsidR="005C6961" w:rsidRPr="00011B7B" w:rsidTr="002645C2">
        <w:trPr>
          <w:trHeight w:val="289"/>
          <w:jc w:val="center"/>
        </w:trPr>
        <w:tc>
          <w:tcPr>
            <w:tcW w:w="222" w:type="pct"/>
            <w:tcBorders>
              <w:top w:val="nil"/>
              <w:left w:val="single" w:sz="4" w:space="0" w:color="auto"/>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0.1</w:t>
            </w:r>
          </w:p>
        </w:tc>
        <w:tc>
          <w:tcPr>
            <w:tcW w:w="1037" w:type="pct"/>
            <w:tcBorders>
              <w:top w:val="nil"/>
              <w:left w:val="nil"/>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Endeudamiento interno</w:t>
            </w:r>
          </w:p>
        </w:tc>
        <w:tc>
          <w:tcPr>
            <w:tcW w:w="710"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545"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87"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50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9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8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51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r>
      <w:tr w:rsidR="005C6961" w:rsidRPr="00011B7B" w:rsidTr="002645C2">
        <w:trPr>
          <w:trHeight w:val="289"/>
          <w:jc w:val="center"/>
        </w:trPr>
        <w:tc>
          <w:tcPr>
            <w:tcW w:w="222" w:type="pct"/>
            <w:tcBorders>
              <w:top w:val="nil"/>
              <w:left w:val="single" w:sz="4" w:space="0" w:color="auto"/>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lastRenderedPageBreak/>
              <w:t>0.2</w:t>
            </w:r>
          </w:p>
        </w:tc>
        <w:tc>
          <w:tcPr>
            <w:tcW w:w="1037" w:type="pct"/>
            <w:tcBorders>
              <w:top w:val="nil"/>
              <w:left w:val="nil"/>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Endeudamiento Externo</w:t>
            </w:r>
          </w:p>
        </w:tc>
        <w:tc>
          <w:tcPr>
            <w:tcW w:w="710"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545"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87"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50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9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8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51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r>
    </w:tbl>
    <w:p w:rsidR="00DC5AD2" w:rsidRPr="00011B7B" w:rsidRDefault="00DC5AD2" w:rsidP="00DC5AD2">
      <w:pPr>
        <w:autoSpaceDE w:val="0"/>
        <w:autoSpaceDN w:val="0"/>
        <w:adjustRightInd w:val="0"/>
        <w:spacing w:after="0"/>
        <w:jc w:val="both"/>
        <w:rPr>
          <w:rFonts w:ascii="Arial" w:hAnsi="Arial" w:cs="Arial"/>
        </w:rPr>
      </w:pPr>
    </w:p>
    <w:p w:rsidR="00DC5AD2" w:rsidRPr="00011B7B" w:rsidRDefault="00DC5AD2" w:rsidP="00DC5AD2">
      <w:pPr>
        <w:pStyle w:val="Default"/>
        <w:tabs>
          <w:tab w:val="left" w:pos="284"/>
        </w:tabs>
        <w:spacing w:line="276" w:lineRule="auto"/>
        <w:jc w:val="both"/>
        <w:rPr>
          <w:b/>
          <w:bCs/>
          <w:i/>
          <w:sz w:val="16"/>
          <w:szCs w:val="16"/>
        </w:rPr>
      </w:pPr>
      <w:r w:rsidRPr="00011B7B">
        <w:rPr>
          <w:b/>
          <w:bCs/>
          <w:i/>
          <w:sz w:val="16"/>
          <w:szCs w:val="16"/>
        </w:rPr>
        <w:t xml:space="preserve">Fuente: </w:t>
      </w:r>
      <w:r w:rsidR="00C87071" w:rsidRPr="00011B7B">
        <w:rPr>
          <w:b/>
          <w:bCs/>
          <w:i/>
          <w:sz w:val="16"/>
          <w:szCs w:val="16"/>
        </w:rPr>
        <w:t xml:space="preserve">Tesorería Municipal </w:t>
      </w:r>
      <w:r w:rsidRPr="00011B7B">
        <w:rPr>
          <w:b/>
          <w:bCs/>
          <w:i/>
          <w:sz w:val="16"/>
          <w:szCs w:val="16"/>
        </w:rPr>
        <w:t>con base en la Norma para establecer la estructura del Calendario de Ingresos base mensual</w:t>
      </w:r>
      <w:r w:rsidR="00BA6D24" w:rsidRPr="00011B7B">
        <w:rPr>
          <w:b/>
          <w:bCs/>
          <w:i/>
          <w:sz w:val="16"/>
          <w:szCs w:val="16"/>
        </w:rPr>
        <w:t>,</w:t>
      </w:r>
      <w:r w:rsidRPr="00011B7B">
        <w:rPr>
          <w:b/>
          <w:bCs/>
          <w:i/>
          <w:sz w:val="16"/>
          <w:szCs w:val="16"/>
        </w:rPr>
        <w:t xml:space="preserve"> publicada el 03 de abril de 2013</w:t>
      </w:r>
      <w:r w:rsidR="00BA6D24" w:rsidRPr="00011B7B">
        <w:rPr>
          <w:b/>
          <w:bCs/>
          <w:i/>
          <w:sz w:val="16"/>
          <w:szCs w:val="16"/>
        </w:rPr>
        <w:t>.</w:t>
      </w:r>
    </w:p>
    <w:p w:rsidR="008563D8" w:rsidRPr="00011B7B" w:rsidRDefault="008563D8" w:rsidP="00DC5AD2">
      <w:pPr>
        <w:pStyle w:val="Default"/>
        <w:tabs>
          <w:tab w:val="left" w:pos="284"/>
        </w:tabs>
        <w:spacing w:line="276" w:lineRule="auto"/>
        <w:jc w:val="both"/>
        <w:rPr>
          <w:b/>
          <w:bCs/>
          <w:i/>
          <w:sz w:val="16"/>
          <w:szCs w:val="16"/>
        </w:rPr>
      </w:pPr>
    </w:p>
    <w:p w:rsidR="00F67021" w:rsidRPr="00011B7B" w:rsidRDefault="00F67021" w:rsidP="00F67021">
      <w:pPr>
        <w:jc w:val="center"/>
        <w:rPr>
          <w:rFonts w:ascii="Arial" w:hAnsi="Arial" w:cs="Arial"/>
          <w:b/>
          <w:sz w:val="24"/>
          <w:szCs w:val="32"/>
        </w:rPr>
      </w:pPr>
    </w:p>
    <w:p w:rsidR="00F67021" w:rsidRPr="00011B7B" w:rsidRDefault="00F67021" w:rsidP="00F67021">
      <w:pPr>
        <w:spacing w:after="0"/>
        <w:jc w:val="both"/>
        <w:rPr>
          <w:rFonts w:ascii="Arial" w:hAnsi="Arial" w:cs="Arial"/>
        </w:rPr>
      </w:pPr>
      <w:r w:rsidRPr="00011B7B">
        <w:rPr>
          <w:rFonts w:ascii="Arial" w:hAnsi="Arial" w:cs="Arial"/>
          <w:b/>
          <w:color w:val="000000"/>
        </w:rPr>
        <w:t xml:space="preserve">Cuadro </w:t>
      </w:r>
      <w:r>
        <w:rPr>
          <w:rFonts w:ascii="Arial" w:hAnsi="Arial" w:cs="Arial"/>
          <w:b/>
          <w:color w:val="000000"/>
        </w:rPr>
        <w:t>2</w:t>
      </w:r>
      <w:r w:rsidRPr="00011B7B">
        <w:rPr>
          <w:rFonts w:ascii="Arial" w:hAnsi="Arial" w:cs="Arial"/>
          <w:b/>
          <w:color w:val="000000"/>
        </w:rPr>
        <w:t xml:space="preserve">. Clasificación por Fuente de </w:t>
      </w:r>
      <w:r w:rsidRPr="00011B7B">
        <w:rPr>
          <w:rFonts w:ascii="Arial" w:hAnsi="Arial" w:cs="Arial"/>
          <w:b/>
        </w:rPr>
        <w:t>Financiamiento</w:t>
      </w:r>
    </w:p>
    <w:p w:rsidR="00F67021" w:rsidRPr="00011B7B" w:rsidRDefault="00F67021" w:rsidP="00F67021">
      <w:pPr>
        <w:spacing w:after="0"/>
        <w:jc w:val="both"/>
        <w:rPr>
          <w:rFonts w:ascii="Arial" w:hAnsi="Arial" w:cs="Arial"/>
        </w:rPr>
      </w:pPr>
    </w:p>
    <w:tbl>
      <w:tblPr>
        <w:tblW w:w="3584" w:type="pct"/>
        <w:jc w:val="center"/>
        <w:tblCellMar>
          <w:left w:w="70" w:type="dxa"/>
          <w:right w:w="70" w:type="dxa"/>
        </w:tblCellMar>
        <w:tblLook w:val="04A0"/>
      </w:tblPr>
      <w:tblGrid>
        <w:gridCol w:w="5542"/>
        <w:gridCol w:w="3880"/>
      </w:tblGrid>
      <w:tr w:rsidR="00F67021" w:rsidRPr="00011B7B" w:rsidTr="00FB3EC2">
        <w:trPr>
          <w:trHeight w:val="630"/>
          <w:jc w:val="center"/>
        </w:trPr>
        <w:tc>
          <w:tcPr>
            <w:tcW w:w="2941" w:type="pct"/>
            <w:tcBorders>
              <w:top w:val="single" w:sz="8" w:space="0" w:color="auto"/>
              <w:left w:val="single" w:sz="8" w:space="0" w:color="auto"/>
              <w:bottom w:val="single" w:sz="8" w:space="0" w:color="auto"/>
              <w:right w:val="single" w:sz="4" w:space="0" w:color="auto"/>
            </w:tcBorders>
            <w:shd w:val="clear" w:color="auto" w:fill="0070C0"/>
            <w:noWrap/>
            <w:vAlign w:val="center"/>
            <w:hideMark/>
          </w:tcPr>
          <w:p w:rsidR="00F67021" w:rsidRPr="00011B7B" w:rsidRDefault="00F67021" w:rsidP="00595B28">
            <w:pPr>
              <w:spacing w:after="0" w:line="240" w:lineRule="auto"/>
              <w:jc w:val="center"/>
              <w:rPr>
                <w:rFonts w:ascii="Arial" w:eastAsia="Times New Roman" w:hAnsi="Arial" w:cs="Arial"/>
                <w:b/>
                <w:bCs/>
                <w:color w:val="FFFFFF" w:themeColor="background1"/>
                <w:sz w:val="20"/>
                <w:szCs w:val="20"/>
                <w:lang w:eastAsia="es-MX"/>
              </w:rPr>
            </w:pPr>
            <w:r w:rsidRPr="00011B7B">
              <w:rPr>
                <w:rFonts w:ascii="Arial" w:eastAsia="Times New Roman" w:hAnsi="Arial" w:cs="Arial"/>
                <w:b/>
                <w:bCs/>
                <w:color w:val="FFFFFF" w:themeColor="background1"/>
                <w:sz w:val="20"/>
                <w:szCs w:val="20"/>
                <w:lang w:eastAsia="es-MX"/>
              </w:rPr>
              <w:t>Clasificación por Fuentes de Financiamiento</w:t>
            </w:r>
          </w:p>
        </w:tc>
        <w:tc>
          <w:tcPr>
            <w:tcW w:w="2059" w:type="pct"/>
            <w:tcBorders>
              <w:top w:val="single" w:sz="8" w:space="0" w:color="auto"/>
              <w:left w:val="nil"/>
              <w:bottom w:val="single" w:sz="8" w:space="0" w:color="auto"/>
              <w:right w:val="single" w:sz="8" w:space="0" w:color="auto"/>
            </w:tcBorders>
            <w:shd w:val="clear" w:color="auto" w:fill="0070C0"/>
            <w:noWrap/>
            <w:vAlign w:val="center"/>
            <w:hideMark/>
          </w:tcPr>
          <w:p w:rsidR="00F67021" w:rsidRPr="00011B7B" w:rsidRDefault="00F67021" w:rsidP="00595B28">
            <w:pPr>
              <w:spacing w:after="0" w:line="240" w:lineRule="auto"/>
              <w:jc w:val="center"/>
              <w:rPr>
                <w:rFonts w:ascii="Arial" w:eastAsia="Times New Roman" w:hAnsi="Arial" w:cs="Arial"/>
                <w:b/>
                <w:bCs/>
                <w:color w:val="FFFFFF" w:themeColor="background1"/>
                <w:sz w:val="20"/>
                <w:szCs w:val="20"/>
                <w:lang w:eastAsia="es-MX"/>
              </w:rPr>
            </w:pPr>
            <w:r w:rsidRPr="00011B7B">
              <w:rPr>
                <w:rFonts w:ascii="Arial" w:eastAsia="Times New Roman" w:hAnsi="Arial" w:cs="Arial"/>
                <w:b/>
                <w:bCs/>
                <w:color w:val="FFFFFF" w:themeColor="background1"/>
                <w:sz w:val="20"/>
                <w:szCs w:val="20"/>
                <w:lang w:eastAsia="es-MX"/>
              </w:rPr>
              <w:t>Presupuesto Aprobado</w:t>
            </w:r>
          </w:p>
        </w:tc>
      </w:tr>
      <w:tr w:rsidR="00F67021" w:rsidRPr="00011B7B" w:rsidTr="00FB3EC2">
        <w:trPr>
          <w:trHeight w:val="300"/>
          <w:jc w:val="center"/>
        </w:trPr>
        <w:tc>
          <w:tcPr>
            <w:tcW w:w="2941" w:type="pct"/>
            <w:tcBorders>
              <w:top w:val="nil"/>
              <w:left w:val="single" w:sz="8" w:space="0" w:color="auto"/>
              <w:bottom w:val="single" w:sz="4" w:space="0" w:color="auto"/>
              <w:right w:val="single" w:sz="4" w:space="0" w:color="auto"/>
            </w:tcBorders>
            <w:shd w:val="clear" w:color="auto" w:fill="0070C0"/>
            <w:noWrap/>
            <w:vAlign w:val="center"/>
            <w:hideMark/>
          </w:tcPr>
          <w:p w:rsidR="00F67021" w:rsidRPr="00011B7B" w:rsidRDefault="00F67021" w:rsidP="00595B28">
            <w:pPr>
              <w:spacing w:after="0" w:line="240" w:lineRule="auto"/>
              <w:jc w:val="center"/>
              <w:rPr>
                <w:rFonts w:ascii="Arial" w:eastAsia="Times New Roman" w:hAnsi="Arial" w:cs="Arial"/>
                <w:b/>
                <w:bCs/>
                <w:color w:val="FFFFFF" w:themeColor="background1"/>
                <w:sz w:val="20"/>
                <w:szCs w:val="20"/>
                <w:lang w:eastAsia="es-MX"/>
              </w:rPr>
            </w:pPr>
            <w:r w:rsidRPr="00011B7B">
              <w:rPr>
                <w:rFonts w:ascii="Arial" w:eastAsia="Times New Roman" w:hAnsi="Arial" w:cs="Arial"/>
                <w:b/>
                <w:bCs/>
                <w:color w:val="FFFFFF" w:themeColor="background1"/>
                <w:sz w:val="20"/>
                <w:szCs w:val="20"/>
                <w:lang w:eastAsia="es-MX"/>
              </w:rPr>
              <w:t>1. Recursos Fiscales</w:t>
            </w:r>
          </w:p>
        </w:tc>
        <w:tc>
          <w:tcPr>
            <w:tcW w:w="2059" w:type="pct"/>
            <w:tcBorders>
              <w:top w:val="nil"/>
              <w:left w:val="nil"/>
              <w:bottom w:val="single" w:sz="4" w:space="0" w:color="auto"/>
              <w:right w:val="single" w:sz="8" w:space="0" w:color="auto"/>
            </w:tcBorders>
            <w:shd w:val="clear" w:color="auto" w:fill="0070C0"/>
            <w:noWrap/>
            <w:vAlign w:val="bottom"/>
            <w:hideMark/>
          </w:tcPr>
          <w:p w:rsidR="00F67021" w:rsidRPr="00011B7B" w:rsidRDefault="00F67021" w:rsidP="00595B28">
            <w:pPr>
              <w:spacing w:after="0" w:line="240" w:lineRule="auto"/>
              <w:jc w:val="right"/>
              <w:rPr>
                <w:rFonts w:ascii="Arial" w:eastAsia="Times New Roman" w:hAnsi="Arial" w:cs="Arial"/>
                <w:b/>
                <w:bCs/>
                <w:color w:val="FFFFFF" w:themeColor="background1"/>
                <w:sz w:val="20"/>
                <w:szCs w:val="20"/>
                <w:lang w:eastAsia="es-MX"/>
              </w:rPr>
            </w:pPr>
            <w:r w:rsidRPr="00011B7B">
              <w:rPr>
                <w:rFonts w:ascii="Arial" w:eastAsia="Times New Roman" w:hAnsi="Arial" w:cs="Arial"/>
                <w:b/>
                <w:bCs/>
                <w:color w:val="FFFFFF" w:themeColor="background1"/>
                <w:sz w:val="20"/>
                <w:szCs w:val="20"/>
                <w:lang w:eastAsia="es-MX"/>
              </w:rPr>
              <w:t xml:space="preserve">                       1,433’463,059.00 </w:t>
            </w:r>
          </w:p>
        </w:tc>
      </w:tr>
      <w:tr w:rsidR="00F67021" w:rsidRPr="00011B7B" w:rsidTr="00595B28">
        <w:trPr>
          <w:trHeight w:val="300"/>
          <w:jc w:val="center"/>
        </w:trPr>
        <w:tc>
          <w:tcPr>
            <w:tcW w:w="2941" w:type="pct"/>
            <w:tcBorders>
              <w:top w:val="nil"/>
              <w:left w:val="single" w:sz="8" w:space="0" w:color="auto"/>
              <w:bottom w:val="single" w:sz="4" w:space="0" w:color="auto"/>
              <w:right w:val="single" w:sz="4" w:space="0" w:color="auto"/>
            </w:tcBorders>
            <w:shd w:val="clear" w:color="auto" w:fill="auto"/>
            <w:noWrap/>
            <w:vAlign w:val="center"/>
            <w:hideMark/>
          </w:tcPr>
          <w:p w:rsidR="00F67021" w:rsidRPr="00011B7B" w:rsidRDefault="00F67021" w:rsidP="00595B28">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Recursos propios</w:t>
            </w:r>
          </w:p>
        </w:tc>
        <w:tc>
          <w:tcPr>
            <w:tcW w:w="2059" w:type="pct"/>
            <w:tcBorders>
              <w:top w:val="nil"/>
              <w:left w:val="nil"/>
              <w:bottom w:val="single" w:sz="4" w:space="0" w:color="auto"/>
              <w:right w:val="single" w:sz="8" w:space="0" w:color="auto"/>
            </w:tcBorders>
            <w:shd w:val="clear" w:color="auto" w:fill="auto"/>
            <w:noWrap/>
            <w:vAlign w:val="bottom"/>
            <w:hideMark/>
          </w:tcPr>
          <w:p w:rsidR="00F67021" w:rsidRPr="00011B7B" w:rsidRDefault="00F67021" w:rsidP="00595B28">
            <w:pPr>
              <w:spacing w:after="0" w:line="240" w:lineRule="auto"/>
              <w:jc w:val="right"/>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1,433’463,059.00 </w:t>
            </w:r>
          </w:p>
        </w:tc>
      </w:tr>
      <w:tr w:rsidR="00F67021" w:rsidRPr="00011B7B" w:rsidTr="00FB3EC2">
        <w:trPr>
          <w:trHeight w:val="345"/>
          <w:jc w:val="center"/>
        </w:trPr>
        <w:tc>
          <w:tcPr>
            <w:tcW w:w="2941" w:type="pct"/>
            <w:tcBorders>
              <w:top w:val="nil"/>
              <w:left w:val="single" w:sz="8" w:space="0" w:color="auto"/>
              <w:bottom w:val="single" w:sz="4" w:space="0" w:color="auto"/>
              <w:right w:val="single" w:sz="4" w:space="0" w:color="auto"/>
            </w:tcBorders>
            <w:shd w:val="clear" w:color="auto" w:fill="0070C0"/>
            <w:noWrap/>
            <w:vAlign w:val="center"/>
            <w:hideMark/>
          </w:tcPr>
          <w:p w:rsidR="00F67021" w:rsidRPr="00011B7B" w:rsidRDefault="00F67021" w:rsidP="00595B28">
            <w:pPr>
              <w:spacing w:after="0" w:line="240" w:lineRule="auto"/>
              <w:jc w:val="center"/>
              <w:rPr>
                <w:rFonts w:ascii="Arial" w:eastAsia="Times New Roman" w:hAnsi="Arial" w:cs="Arial"/>
                <w:b/>
                <w:bCs/>
                <w:color w:val="FFFFFF" w:themeColor="background1"/>
                <w:sz w:val="20"/>
                <w:szCs w:val="20"/>
                <w:lang w:eastAsia="es-MX"/>
              </w:rPr>
            </w:pPr>
            <w:r w:rsidRPr="00011B7B">
              <w:rPr>
                <w:rFonts w:ascii="Arial" w:eastAsia="Times New Roman" w:hAnsi="Arial" w:cs="Arial"/>
                <w:b/>
                <w:bCs/>
                <w:color w:val="FFFFFF" w:themeColor="background1"/>
                <w:sz w:val="20"/>
                <w:szCs w:val="20"/>
                <w:lang w:eastAsia="es-MX"/>
              </w:rPr>
              <w:t>5. Recursos Federales</w:t>
            </w:r>
          </w:p>
        </w:tc>
        <w:tc>
          <w:tcPr>
            <w:tcW w:w="2059" w:type="pct"/>
            <w:tcBorders>
              <w:top w:val="nil"/>
              <w:left w:val="nil"/>
              <w:bottom w:val="single" w:sz="4" w:space="0" w:color="auto"/>
              <w:right w:val="single" w:sz="8" w:space="0" w:color="auto"/>
            </w:tcBorders>
            <w:shd w:val="clear" w:color="auto" w:fill="0070C0"/>
            <w:noWrap/>
            <w:vAlign w:val="bottom"/>
            <w:hideMark/>
          </w:tcPr>
          <w:p w:rsidR="00F67021" w:rsidRPr="00011B7B" w:rsidRDefault="00F67021" w:rsidP="00595B28">
            <w:pPr>
              <w:spacing w:after="0" w:line="240" w:lineRule="auto"/>
              <w:jc w:val="right"/>
              <w:rPr>
                <w:rFonts w:ascii="Arial" w:eastAsia="Times New Roman" w:hAnsi="Arial" w:cs="Arial"/>
                <w:b/>
                <w:bCs/>
                <w:color w:val="FFFFFF" w:themeColor="background1"/>
                <w:sz w:val="20"/>
                <w:szCs w:val="20"/>
                <w:lang w:eastAsia="es-MX"/>
              </w:rPr>
            </w:pPr>
            <w:r w:rsidRPr="00011B7B">
              <w:rPr>
                <w:rFonts w:ascii="Arial" w:eastAsia="Times New Roman" w:hAnsi="Arial" w:cs="Arial"/>
                <w:b/>
                <w:bCs/>
                <w:color w:val="FFFFFF" w:themeColor="background1"/>
                <w:sz w:val="20"/>
                <w:szCs w:val="20"/>
                <w:lang w:eastAsia="es-MX"/>
              </w:rPr>
              <w:t xml:space="preserve">                       2,649’637,401.95 </w:t>
            </w:r>
          </w:p>
        </w:tc>
      </w:tr>
      <w:tr w:rsidR="00F67021" w:rsidRPr="00011B7B" w:rsidTr="00595B28">
        <w:trPr>
          <w:trHeight w:val="300"/>
          <w:jc w:val="center"/>
        </w:trPr>
        <w:tc>
          <w:tcPr>
            <w:tcW w:w="2941" w:type="pct"/>
            <w:tcBorders>
              <w:top w:val="nil"/>
              <w:left w:val="single" w:sz="8" w:space="0" w:color="auto"/>
              <w:bottom w:val="single" w:sz="4" w:space="0" w:color="auto"/>
              <w:right w:val="single" w:sz="4" w:space="0" w:color="auto"/>
            </w:tcBorders>
            <w:shd w:val="clear" w:color="auto" w:fill="auto"/>
            <w:noWrap/>
            <w:vAlign w:val="center"/>
            <w:hideMark/>
          </w:tcPr>
          <w:p w:rsidR="00F67021" w:rsidRPr="00011B7B" w:rsidRDefault="00F67021" w:rsidP="00595B28">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Participaciones Ramo 28</w:t>
            </w:r>
          </w:p>
        </w:tc>
        <w:tc>
          <w:tcPr>
            <w:tcW w:w="2059" w:type="pct"/>
            <w:tcBorders>
              <w:top w:val="nil"/>
              <w:left w:val="nil"/>
              <w:bottom w:val="single" w:sz="4" w:space="0" w:color="auto"/>
              <w:right w:val="single" w:sz="8" w:space="0" w:color="auto"/>
            </w:tcBorders>
            <w:shd w:val="clear" w:color="auto" w:fill="auto"/>
            <w:noWrap/>
            <w:vAlign w:val="bottom"/>
            <w:hideMark/>
          </w:tcPr>
          <w:p w:rsidR="00F67021" w:rsidRPr="00011B7B" w:rsidRDefault="00F67021" w:rsidP="00595B28">
            <w:pPr>
              <w:spacing w:after="0" w:line="240" w:lineRule="auto"/>
              <w:jc w:val="right"/>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1,556’823,716.41</w:t>
            </w:r>
          </w:p>
        </w:tc>
      </w:tr>
      <w:tr w:rsidR="00F67021" w:rsidRPr="00011B7B" w:rsidTr="00595B28">
        <w:trPr>
          <w:trHeight w:val="300"/>
          <w:jc w:val="center"/>
        </w:trPr>
        <w:tc>
          <w:tcPr>
            <w:tcW w:w="2941" w:type="pct"/>
            <w:tcBorders>
              <w:top w:val="nil"/>
              <w:left w:val="single" w:sz="8" w:space="0" w:color="auto"/>
              <w:bottom w:val="single" w:sz="4" w:space="0" w:color="auto"/>
              <w:right w:val="single" w:sz="4" w:space="0" w:color="auto"/>
            </w:tcBorders>
            <w:shd w:val="clear" w:color="auto" w:fill="auto"/>
            <w:noWrap/>
            <w:vAlign w:val="center"/>
            <w:hideMark/>
          </w:tcPr>
          <w:p w:rsidR="00F67021" w:rsidRPr="00011B7B" w:rsidRDefault="00F67021" w:rsidP="00595B28">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FORTAMUN Ramo 33</w:t>
            </w:r>
          </w:p>
        </w:tc>
        <w:tc>
          <w:tcPr>
            <w:tcW w:w="2059" w:type="pct"/>
            <w:tcBorders>
              <w:top w:val="nil"/>
              <w:left w:val="nil"/>
              <w:bottom w:val="single" w:sz="4" w:space="0" w:color="auto"/>
              <w:right w:val="single" w:sz="8" w:space="0" w:color="auto"/>
            </w:tcBorders>
            <w:shd w:val="clear" w:color="auto" w:fill="auto"/>
            <w:noWrap/>
            <w:vAlign w:val="bottom"/>
            <w:hideMark/>
          </w:tcPr>
          <w:p w:rsidR="00F67021" w:rsidRPr="00011B7B" w:rsidRDefault="00F67021" w:rsidP="00595B28">
            <w:pPr>
              <w:spacing w:after="0" w:line="240" w:lineRule="auto"/>
              <w:jc w:val="right"/>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801’065,564.28</w:t>
            </w:r>
          </w:p>
        </w:tc>
      </w:tr>
      <w:tr w:rsidR="00F67021" w:rsidRPr="00011B7B" w:rsidTr="00595B28">
        <w:trPr>
          <w:trHeight w:val="300"/>
          <w:jc w:val="center"/>
        </w:trPr>
        <w:tc>
          <w:tcPr>
            <w:tcW w:w="2941" w:type="pct"/>
            <w:tcBorders>
              <w:top w:val="nil"/>
              <w:left w:val="single" w:sz="8" w:space="0" w:color="auto"/>
              <w:bottom w:val="single" w:sz="4" w:space="0" w:color="auto"/>
              <w:right w:val="single" w:sz="4" w:space="0" w:color="auto"/>
            </w:tcBorders>
            <w:shd w:val="clear" w:color="auto" w:fill="auto"/>
            <w:noWrap/>
            <w:vAlign w:val="center"/>
            <w:hideMark/>
          </w:tcPr>
          <w:p w:rsidR="00F67021" w:rsidRPr="00011B7B" w:rsidRDefault="00F67021" w:rsidP="00595B28">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FISM Ramo 33</w:t>
            </w:r>
          </w:p>
        </w:tc>
        <w:tc>
          <w:tcPr>
            <w:tcW w:w="2059" w:type="pct"/>
            <w:tcBorders>
              <w:top w:val="nil"/>
              <w:left w:val="nil"/>
              <w:bottom w:val="single" w:sz="4" w:space="0" w:color="auto"/>
              <w:right w:val="single" w:sz="8" w:space="0" w:color="auto"/>
            </w:tcBorders>
            <w:shd w:val="clear" w:color="auto" w:fill="auto"/>
            <w:noWrap/>
            <w:vAlign w:val="bottom"/>
            <w:hideMark/>
          </w:tcPr>
          <w:p w:rsidR="00F67021" w:rsidRPr="00011B7B" w:rsidRDefault="00F67021" w:rsidP="00595B28">
            <w:pPr>
              <w:spacing w:after="0" w:line="240" w:lineRule="auto"/>
              <w:jc w:val="right"/>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211’773,584.26</w:t>
            </w:r>
          </w:p>
        </w:tc>
      </w:tr>
      <w:tr w:rsidR="00F67021" w:rsidRPr="00011B7B" w:rsidTr="00595B28">
        <w:trPr>
          <w:trHeight w:val="300"/>
          <w:jc w:val="center"/>
        </w:trPr>
        <w:tc>
          <w:tcPr>
            <w:tcW w:w="2941" w:type="pct"/>
            <w:tcBorders>
              <w:top w:val="nil"/>
              <w:left w:val="single" w:sz="8" w:space="0" w:color="auto"/>
              <w:bottom w:val="single" w:sz="4" w:space="0" w:color="auto"/>
              <w:right w:val="single" w:sz="4" w:space="0" w:color="auto"/>
            </w:tcBorders>
            <w:shd w:val="clear" w:color="auto" w:fill="auto"/>
            <w:noWrap/>
            <w:vAlign w:val="center"/>
            <w:hideMark/>
          </w:tcPr>
          <w:p w:rsidR="00F67021" w:rsidRPr="00011B7B" w:rsidRDefault="00F67021" w:rsidP="00595B28">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FORTASEG Ramo 4</w:t>
            </w:r>
          </w:p>
        </w:tc>
        <w:tc>
          <w:tcPr>
            <w:tcW w:w="2059" w:type="pct"/>
            <w:tcBorders>
              <w:top w:val="nil"/>
              <w:left w:val="nil"/>
              <w:bottom w:val="single" w:sz="4" w:space="0" w:color="auto"/>
              <w:right w:val="single" w:sz="8" w:space="0" w:color="auto"/>
            </w:tcBorders>
            <w:shd w:val="clear" w:color="auto" w:fill="auto"/>
            <w:noWrap/>
            <w:vAlign w:val="bottom"/>
            <w:hideMark/>
          </w:tcPr>
          <w:p w:rsidR="00F67021" w:rsidRPr="00011B7B" w:rsidRDefault="00F67021" w:rsidP="00595B28">
            <w:pPr>
              <w:spacing w:after="0" w:line="240" w:lineRule="auto"/>
              <w:jc w:val="right"/>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79’974,537.00</w:t>
            </w:r>
          </w:p>
        </w:tc>
      </w:tr>
      <w:tr w:rsidR="00F67021" w:rsidRPr="00011B7B" w:rsidTr="00FB3EC2">
        <w:trPr>
          <w:trHeight w:val="315"/>
          <w:jc w:val="center"/>
        </w:trPr>
        <w:tc>
          <w:tcPr>
            <w:tcW w:w="2941" w:type="pct"/>
            <w:tcBorders>
              <w:top w:val="nil"/>
              <w:left w:val="single" w:sz="8" w:space="0" w:color="auto"/>
              <w:bottom w:val="single" w:sz="8" w:space="0" w:color="auto"/>
              <w:right w:val="single" w:sz="4" w:space="0" w:color="auto"/>
            </w:tcBorders>
            <w:shd w:val="clear" w:color="auto" w:fill="0070C0"/>
            <w:noWrap/>
            <w:vAlign w:val="center"/>
            <w:hideMark/>
          </w:tcPr>
          <w:p w:rsidR="00F67021" w:rsidRPr="00011B7B" w:rsidRDefault="00F67021" w:rsidP="00595B28">
            <w:pPr>
              <w:spacing w:after="0" w:line="240" w:lineRule="auto"/>
              <w:jc w:val="center"/>
              <w:rPr>
                <w:rFonts w:ascii="Arial" w:eastAsia="Times New Roman" w:hAnsi="Arial" w:cs="Arial"/>
                <w:b/>
                <w:bCs/>
                <w:color w:val="FFFFFF" w:themeColor="background1"/>
                <w:sz w:val="20"/>
                <w:szCs w:val="20"/>
                <w:lang w:eastAsia="es-MX"/>
              </w:rPr>
            </w:pPr>
            <w:r w:rsidRPr="00011B7B">
              <w:rPr>
                <w:rFonts w:ascii="Arial" w:eastAsia="Times New Roman" w:hAnsi="Arial" w:cs="Arial"/>
                <w:b/>
                <w:bCs/>
                <w:color w:val="FFFFFF" w:themeColor="background1"/>
                <w:sz w:val="20"/>
                <w:szCs w:val="20"/>
                <w:lang w:eastAsia="es-MX"/>
              </w:rPr>
              <w:t>TOTAL</w:t>
            </w:r>
          </w:p>
        </w:tc>
        <w:tc>
          <w:tcPr>
            <w:tcW w:w="2059" w:type="pct"/>
            <w:tcBorders>
              <w:top w:val="nil"/>
              <w:left w:val="nil"/>
              <w:bottom w:val="single" w:sz="8" w:space="0" w:color="auto"/>
              <w:right w:val="single" w:sz="8" w:space="0" w:color="auto"/>
            </w:tcBorders>
            <w:shd w:val="clear" w:color="auto" w:fill="0070C0"/>
            <w:noWrap/>
            <w:vAlign w:val="bottom"/>
            <w:hideMark/>
          </w:tcPr>
          <w:p w:rsidR="00F67021" w:rsidRPr="00011B7B" w:rsidRDefault="00F67021" w:rsidP="00595B28">
            <w:pPr>
              <w:spacing w:after="0" w:line="240" w:lineRule="auto"/>
              <w:jc w:val="right"/>
              <w:rPr>
                <w:rFonts w:ascii="Arial" w:eastAsia="Times New Roman" w:hAnsi="Arial" w:cs="Arial"/>
                <w:b/>
                <w:bCs/>
                <w:color w:val="FFFFFF" w:themeColor="background1"/>
                <w:sz w:val="20"/>
                <w:szCs w:val="20"/>
                <w:lang w:eastAsia="es-MX"/>
              </w:rPr>
            </w:pPr>
            <w:r w:rsidRPr="00011B7B">
              <w:rPr>
                <w:rFonts w:ascii="Arial" w:eastAsia="Times New Roman" w:hAnsi="Arial" w:cs="Arial"/>
                <w:b/>
                <w:bCs/>
                <w:color w:val="FFFFFF" w:themeColor="background1"/>
                <w:sz w:val="20"/>
                <w:szCs w:val="20"/>
                <w:lang w:eastAsia="es-MX"/>
              </w:rPr>
              <w:t xml:space="preserve">                       4,083,100,460.95 </w:t>
            </w:r>
          </w:p>
        </w:tc>
      </w:tr>
    </w:tbl>
    <w:p w:rsidR="00F67021" w:rsidRPr="00011B7B" w:rsidRDefault="00F67021" w:rsidP="00F67021">
      <w:pPr>
        <w:pStyle w:val="Default"/>
        <w:tabs>
          <w:tab w:val="left" w:pos="284"/>
        </w:tabs>
        <w:spacing w:line="276" w:lineRule="auto"/>
        <w:rPr>
          <w:b/>
          <w:bCs/>
          <w:i/>
          <w:sz w:val="16"/>
          <w:szCs w:val="16"/>
        </w:rPr>
      </w:pPr>
    </w:p>
    <w:p w:rsidR="00F67021" w:rsidRPr="00011B7B" w:rsidRDefault="00F67021" w:rsidP="00F67021">
      <w:pPr>
        <w:pStyle w:val="Default"/>
        <w:tabs>
          <w:tab w:val="left" w:pos="284"/>
        </w:tabs>
        <w:spacing w:line="276" w:lineRule="auto"/>
        <w:jc w:val="both"/>
        <w:rPr>
          <w:b/>
          <w:bCs/>
          <w:i/>
          <w:sz w:val="16"/>
          <w:szCs w:val="16"/>
        </w:rPr>
      </w:pPr>
      <w:r w:rsidRPr="00011B7B">
        <w:rPr>
          <w:b/>
          <w:bCs/>
          <w:i/>
          <w:sz w:val="16"/>
          <w:szCs w:val="16"/>
        </w:rPr>
        <w:t>Fuente: Tesorería Municipal con base en el Clasificador por Fuentes de Financiamiento, publicado el 02 de enero de 2013 y en el Criterio 33 del Catálogo de Criterios de Evaluación para la Elaboración del índice de Información Presupuestal Municipal (IIPM) 2017.</w:t>
      </w:r>
    </w:p>
    <w:p w:rsidR="001551D9" w:rsidRPr="00011B7B" w:rsidRDefault="001551D9" w:rsidP="00485235">
      <w:pPr>
        <w:spacing w:after="0" w:line="240" w:lineRule="auto"/>
        <w:rPr>
          <w:rFonts w:ascii="Arial" w:eastAsia="Times New Roman" w:hAnsi="Arial" w:cs="Arial"/>
          <w:b/>
          <w:bCs/>
          <w:color w:val="000000"/>
          <w:szCs w:val="24"/>
          <w:lang w:eastAsia="es-MX"/>
        </w:rPr>
      </w:pPr>
    </w:p>
    <w:p w:rsidR="001551D9" w:rsidRPr="00011B7B" w:rsidRDefault="001551D9" w:rsidP="00485235">
      <w:pPr>
        <w:spacing w:after="0" w:line="240" w:lineRule="auto"/>
        <w:rPr>
          <w:rFonts w:ascii="Arial" w:eastAsia="Times New Roman" w:hAnsi="Arial" w:cs="Arial"/>
          <w:b/>
          <w:bCs/>
          <w:color w:val="000000"/>
          <w:szCs w:val="24"/>
          <w:lang w:eastAsia="es-MX"/>
        </w:rPr>
      </w:pPr>
    </w:p>
    <w:p w:rsidR="001551D9" w:rsidRPr="00011B7B" w:rsidRDefault="001551D9" w:rsidP="00485235">
      <w:pPr>
        <w:spacing w:after="0" w:line="240" w:lineRule="auto"/>
        <w:rPr>
          <w:rFonts w:ascii="Arial" w:eastAsia="Times New Roman" w:hAnsi="Arial" w:cs="Arial"/>
          <w:b/>
          <w:bCs/>
          <w:color w:val="000000"/>
          <w:szCs w:val="24"/>
          <w:lang w:eastAsia="es-MX"/>
        </w:rPr>
      </w:pPr>
    </w:p>
    <w:p w:rsidR="001551D9" w:rsidRPr="00011B7B" w:rsidRDefault="001551D9" w:rsidP="00485235">
      <w:pPr>
        <w:spacing w:after="0" w:line="240" w:lineRule="auto"/>
        <w:rPr>
          <w:rFonts w:ascii="Arial" w:eastAsia="Times New Roman" w:hAnsi="Arial" w:cs="Arial"/>
          <w:b/>
          <w:bCs/>
          <w:color w:val="000000"/>
          <w:szCs w:val="24"/>
          <w:lang w:eastAsia="es-MX"/>
        </w:rPr>
      </w:pPr>
    </w:p>
    <w:p w:rsidR="001551D9" w:rsidRPr="00011B7B" w:rsidRDefault="001551D9" w:rsidP="00485235">
      <w:pPr>
        <w:spacing w:after="0" w:line="240" w:lineRule="auto"/>
        <w:rPr>
          <w:rFonts w:ascii="Arial" w:eastAsia="Times New Roman" w:hAnsi="Arial" w:cs="Arial"/>
          <w:b/>
          <w:bCs/>
          <w:color w:val="000000"/>
          <w:szCs w:val="24"/>
          <w:lang w:eastAsia="es-MX"/>
        </w:rPr>
      </w:pPr>
    </w:p>
    <w:p w:rsidR="0011521D" w:rsidRPr="00011B7B" w:rsidRDefault="0011521D" w:rsidP="00485235">
      <w:pPr>
        <w:spacing w:after="0" w:line="240" w:lineRule="auto"/>
        <w:rPr>
          <w:rFonts w:ascii="Arial" w:eastAsia="Times New Roman" w:hAnsi="Arial" w:cs="Arial"/>
          <w:b/>
          <w:bCs/>
          <w:color w:val="000000"/>
          <w:szCs w:val="24"/>
          <w:lang w:eastAsia="es-MX"/>
        </w:rPr>
        <w:sectPr w:rsidR="0011521D" w:rsidRPr="00011B7B" w:rsidSect="004C5CCD">
          <w:headerReference w:type="default" r:id="rId8"/>
          <w:footerReference w:type="default" r:id="rId9"/>
          <w:pgSz w:w="15840" w:h="12240" w:orient="landscape" w:code="1"/>
          <w:pgMar w:top="1179" w:right="1418" w:bottom="851" w:left="1418" w:header="142" w:footer="709" w:gutter="0"/>
          <w:cols w:space="708"/>
          <w:docGrid w:linePitch="360"/>
        </w:sectPr>
      </w:pPr>
    </w:p>
    <w:p w:rsidR="0011521D" w:rsidRPr="00011B7B" w:rsidRDefault="0011521D" w:rsidP="00485235">
      <w:pPr>
        <w:spacing w:after="0" w:line="240" w:lineRule="auto"/>
        <w:rPr>
          <w:rFonts w:ascii="Arial" w:eastAsia="Times New Roman" w:hAnsi="Arial" w:cs="Arial"/>
          <w:b/>
          <w:bCs/>
          <w:color w:val="000000"/>
          <w:szCs w:val="24"/>
          <w:lang w:eastAsia="es-MX"/>
        </w:rPr>
      </w:pPr>
    </w:p>
    <w:p w:rsidR="00485235" w:rsidRPr="00011B7B" w:rsidRDefault="00485235" w:rsidP="00485235">
      <w:pPr>
        <w:spacing w:after="0" w:line="240" w:lineRule="auto"/>
        <w:rPr>
          <w:rFonts w:ascii="Arial" w:eastAsia="Times New Roman" w:hAnsi="Arial" w:cs="Arial"/>
          <w:color w:val="000000"/>
          <w:szCs w:val="24"/>
          <w:lang w:eastAsia="es-MX"/>
        </w:rPr>
      </w:pPr>
      <w:r w:rsidRPr="00011B7B">
        <w:rPr>
          <w:rFonts w:ascii="Arial" w:eastAsia="Times New Roman" w:hAnsi="Arial" w:cs="Arial"/>
          <w:b/>
          <w:bCs/>
          <w:color w:val="000000"/>
          <w:szCs w:val="24"/>
          <w:lang w:eastAsia="es-MX"/>
        </w:rPr>
        <w:t>Cuadro  3. Clasificación por Tipo de Gasto</w:t>
      </w:r>
    </w:p>
    <w:p w:rsidR="00485235" w:rsidRPr="00011B7B" w:rsidRDefault="00485235" w:rsidP="00485235">
      <w:pPr>
        <w:spacing w:after="0" w:line="240" w:lineRule="auto"/>
        <w:rPr>
          <w:rFonts w:ascii="Arial" w:eastAsia="Times New Roman" w:hAnsi="Arial" w:cs="Arial"/>
          <w:b/>
          <w:bCs/>
          <w:color w:val="000000"/>
          <w:sz w:val="24"/>
          <w:szCs w:val="24"/>
          <w:lang w:eastAsia="es-MX"/>
        </w:rPr>
      </w:pPr>
    </w:p>
    <w:tbl>
      <w:tblPr>
        <w:tblW w:w="7056" w:type="dxa"/>
        <w:jc w:val="center"/>
        <w:tblCellMar>
          <w:left w:w="70" w:type="dxa"/>
          <w:right w:w="70" w:type="dxa"/>
        </w:tblCellMar>
        <w:tblLook w:val="04A0"/>
      </w:tblPr>
      <w:tblGrid>
        <w:gridCol w:w="480"/>
        <w:gridCol w:w="4875"/>
        <w:gridCol w:w="1701"/>
      </w:tblGrid>
      <w:tr w:rsidR="003B4BEA" w:rsidRPr="00011B7B" w:rsidTr="00FB3EC2">
        <w:trPr>
          <w:trHeight w:val="405"/>
          <w:jc w:val="center"/>
        </w:trPr>
        <w:tc>
          <w:tcPr>
            <w:tcW w:w="5355"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rsidR="003B4BEA" w:rsidRPr="00011B7B" w:rsidRDefault="003B4BEA" w:rsidP="003B4BEA">
            <w:pPr>
              <w:spacing w:after="0" w:line="240" w:lineRule="auto"/>
              <w:jc w:val="center"/>
              <w:rPr>
                <w:rFonts w:ascii="Arial" w:eastAsia="Times New Roman" w:hAnsi="Arial" w:cs="Arial"/>
                <w:b/>
                <w:bCs/>
                <w:color w:val="FFFFFF"/>
                <w:sz w:val="20"/>
                <w:szCs w:val="24"/>
                <w:lang w:eastAsia="es-MX"/>
              </w:rPr>
            </w:pPr>
            <w:r w:rsidRPr="00011B7B">
              <w:rPr>
                <w:rFonts w:ascii="Arial" w:eastAsia="Times New Roman" w:hAnsi="Arial" w:cs="Arial"/>
                <w:b/>
                <w:bCs/>
                <w:color w:val="FFFFFF"/>
                <w:sz w:val="20"/>
                <w:szCs w:val="24"/>
                <w:lang w:eastAsia="es-MX"/>
              </w:rPr>
              <w:t>Concepto</w:t>
            </w:r>
          </w:p>
        </w:tc>
        <w:tc>
          <w:tcPr>
            <w:tcW w:w="1701" w:type="dxa"/>
            <w:tcBorders>
              <w:top w:val="single" w:sz="4" w:space="0" w:color="auto"/>
              <w:left w:val="nil"/>
              <w:bottom w:val="single" w:sz="4" w:space="0" w:color="auto"/>
              <w:right w:val="single" w:sz="4" w:space="0" w:color="auto"/>
            </w:tcBorders>
            <w:shd w:val="clear" w:color="auto" w:fill="0070C0"/>
            <w:vAlign w:val="center"/>
            <w:hideMark/>
          </w:tcPr>
          <w:p w:rsidR="003B4BEA" w:rsidRPr="00011B7B" w:rsidRDefault="000C3F44" w:rsidP="003B4BEA">
            <w:pPr>
              <w:spacing w:after="0" w:line="240" w:lineRule="auto"/>
              <w:jc w:val="center"/>
              <w:rPr>
                <w:rFonts w:ascii="Arial" w:eastAsia="Times New Roman" w:hAnsi="Arial" w:cs="Arial"/>
                <w:b/>
                <w:bCs/>
                <w:color w:val="FFFFFF"/>
                <w:sz w:val="20"/>
                <w:szCs w:val="24"/>
                <w:lang w:eastAsia="es-MX"/>
              </w:rPr>
            </w:pPr>
            <w:r w:rsidRPr="00011B7B">
              <w:rPr>
                <w:rFonts w:ascii="Arial" w:eastAsia="Times New Roman" w:hAnsi="Arial" w:cs="Arial"/>
                <w:b/>
                <w:bCs/>
                <w:color w:val="FFFFFF"/>
                <w:sz w:val="20"/>
                <w:szCs w:val="24"/>
                <w:lang w:eastAsia="es-MX"/>
              </w:rPr>
              <w:t>Presupuesto Aprobado</w:t>
            </w:r>
          </w:p>
        </w:tc>
      </w:tr>
      <w:tr w:rsidR="003B4BEA" w:rsidRPr="00011B7B" w:rsidTr="00BA6D24">
        <w:trPr>
          <w:trHeight w:val="358"/>
          <w:jc w:val="center"/>
        </w:trPr>
        <w:tc>
          <w:tcPr>
            <w:tcW w:w="480" w:type="dxa"/>
            <w:tcBorders>
              <w:top w:val="nil"/>
              <w:left w:val="single" w:sz="4" w:space="0" w:color="auto"/>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jc w:val="center"/>
              <w:rPr>
                <w:rFonts w:ascii="Arial" w:eastAsia="Times New Roman" w:hAnsi="Arial" w:cs="Arial"/>
                <w:color w:val="000000"/>
                <w:sz w:val="20"/>
                <w:szCs w:val="24"/>
                <w:lang w:eastAsia="es-MX"/>
              </w:rPr>
            </w:pPr>
            <w:r w:rsidRPr="00011B7B">
              <w:rPr>
                <w:rFonts w:ascii="Arial" w:eastAsia="Times New Roman" w:hAnsi="Arial" w:cs="Arial"/>
                <w:color w:val="000000"/>
                <w:sz w:val="20"/>
                <w:szCs w:val="24"/>
                <w:lang w:eastAsia="es-MX"/>
              </w:rPr>
              <w:t>1</w:t>
            </w:r>
          </w:p>
        </w:tc>
        <w:tc>
          <w:tcPr>
            <w:tcW w:w="4875" w:type="dxa"/>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jc w:val="both"/>
              <w:rPr>
                <w:rFonts w:ascii="Arial" w:eastAsia="Times New Roman" w:hAnsi="Arial" w:cs="Arial"/>
                <w:color w:val="000000"/>
                <w:sz w:val="20"/>
                <w:szCs w:val="24"/>
                <w:lang w:eastAsia="es-MX"/>
              </w:rPr>
            </w:pPr>
            <w:r w:rsidRPr="00011B7B">
              <w:rPr>
                <w:rFonts w:ascii="Arial" w:eastAsia="Times New Roman" w:hAnsi="Arial" w:cs="Arial"/>
                <w:color w:val="000000"/>
                <w:sz w:val="20"/>
                <w:szCs w:val="24"/>
                <w:lang w:eastAsia="es-MX"/>
              </w:rPr>
              <w:t>Gasto Corriente</w:t>
            </w:r>
          </w:p>
        </w:tc>
        <w:tc>
          <w:tcPr>
            <w:tcW w:w="1701" w:type="dxa"/>
            <w:tcBorders>
              <w:top w:val="nil"/>
              <w:left w:val="nil"/>
              <w:bottom w:val="single" w:sz="4" w:space="0" w:color="auto"/>
              <w:right w:val="single" w:sz="4" w:space="0" w:color="auto"/>
            </w:tcBorders>
            <w:shd w:val="clear" w:color="auto" w:fill="auto"/>
            <w:noWrap/>
            <w:vAlign w:val="bottom"/>
            <w:hideMark/>
          </w:tcPr>
          <w:p w:rsidR="003B4BEA" w:rsidRPr="00011B7B" w:rsidRDefault="003B4BEA" w:rsidP="003B4BEA">
            <w:pPr>
              <w:spacing w:after="0" w:line="240" w:lineRule="auto"/>
              <w:jc w:val="right"/>
              <w:rPr>
                <w:rFonts w:ascii="Arial" w:eastAsia="Times New Roman" w:hAnsi="Arial" w:cs="Arial"/>
                <w:color w:val="000000"/>
                <w:sz w:val="20"/>
                <w:szCs w:val="24"/>
                <w:lang w:eastAsia="es-MX"/>
              </w:rPr>
            </w:pPr>
            <w:r w:rsidRPr="00011B7B">
              <w:rPr>
                <w:rFonts w:ascii="Arial" w:eastAsia="Times New Roman" w:hAnsi="Arial" w:cs="Arial"/>
                <w:color w:val="000000"/>
                <w:sz w:val="20"/>
                <w:szCs w:val="24"/>
                <w:lang w:eastAsia="es-MX"/>
              </w:rPr>
              <w:t xml:space="preserve">                         3,473,182,623.37 </w:t>
            </w:r>
          </w:p>
        </w:tc>
      </w:tr>
      <w:tr w:rsidR="003B4BEA" w:rsidRPr="00011B7B" w:rsidTr="00BA6D24">
        <w:trPr>
          <w:trHeight w:val="408"/>
          <w:jc w:val="center"/>
        </w:trPr>
        <w:tc>
          <w:tcPr>
            <w:tcW w:w="480" w:type="dxa"/>
            <w:tcBorders>
              <w:top w:val="nil"/>
              <w:left w:val="single" w:sz="4" w:space="0" w:color="auto"/>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jc w:val="center"/>
              <w:rPr>
                <w:rFonts w:ascii="Arial" w:eastAsia="Times New Roman" w:hAnsi="Arial" w:cs="Arial"/>
                <w:color w:val="000000"/>
                <w:sz w:val="20"/>
                <w:szCs w:val="24"/>
                <w:lang w:eastAsia="es-MX"/>
              </w:rPr>
            </w:pPr>
            <w:r w:rsidRPr="00011B7B">
              <w:rPr>
                <w:rFonts w:ascii="Arial" w:eastAsia="Times New Roman" w:hAnsi="Arial" w:cs="Arial"/>
                <w:color w:val="000000"/>
                <w:sz w:val="20"/>
                <w:szCs w:val="24"/>
                <w:lang w:eastAsia="es-MX"/>
              </w:rPr>
              <w:t>2</w:t>
            </w:r>
          </w:p>
        </w:tc>
        <w:tc>
          <w:tcPr>
            <w:tcW w:w="4875" w:type="dxa"/>
            <w:tcBorders>
              <w:top w:val="nil"/>
              <w:left w:val="nil"/>
              <w:bottom w:val="single" w:sz="4" w:space="0" w:color="auto"/>
              <w:right w:val="single" w:sz="4" w:space="0" w:color="auto"/>
            </w:tcBorders>
            <w:shd w:val="clear" w:color="auto" w:fill="auto"/>
            <w:vAlign w:val="center"/>
            <w:hideMark/>
          </w:tcPr>
          <w:p w:rsidR="003B4BEA" w:rsidRPr="00011B7B" w:rsidRDefault="003B4BEA" w:rsidP="000C3F44">
            <w:pPr>
              <w:spacing w:after="0" w:line="240" w:lineRule="auto"/>
              <w:jc w:val="both"/>
              <w:rPr>
                <w:rFonts w:ascii="Arial" w:eastAsia="Times New Roman" w:hAnsi="Arial" w:cs="Arial"/>
                <w:color w:val="000000"/>
                <w:sz w:val="20"/>
                <w:szCs w:val="24"/>
                <w:lang w:eastAsia="es-MX"/>
              </w:rPr>
            </w:pPr>
            <w:r w:rsidRPr="00011B7B">
              <w:rPr>
                <w:rFonts w:ascii="Arial" w:eastAsia="Times New Roman" w:hAnsi="Arial" w:cs="Arial"/>
                <w:color w:val="000000"/>
                <w:sz w:val="20"/>
                <w:szCs w:val="24"/>
                <w:lang w:eastAsia="es-MX"/>
              </w:rPr>
              <w:t xml:space="preserve">Gasto de </w:t>
            </w:r>
            <w:r w:rsidR="000C3F44" w:rsidRPr="00011B7B">
              <w:rPr>
                <w:rFonts w:ascii="Arial" w:eastAsia="Times New Roman" w:hAnsi="Arial" w:cs="Arial"/>
                <w:color w:val="000000"/>
                <w:sz w:val="20"/>
                <w:szCs w:val="24"/>
                <w:lang w:eastAsia="es-MX"/>
              </w:rPr>
              <w:t>C</w:t>
            </w:r>
            <w:r w:rsidRPr="00011B7B">
              <w:rPr>
                <w:rFonts w:ascii="Arial" w:eastAsia="Times New Roman" w:hAnsi="Arial" w:cs="Arial"/>
                <w:color w:val="000000"/>
                <w:sz w:val="20"/>
                <w:szCs w:val="24"/>
                <w:lang w:eastAsia="es-MX"/>
              </w:rPr>
              <w:t>apital</w:t>
            </w:r>
          </w:p>
        </w:tc>
        <w:tc>
          <w:tcPr>
            <w:tcW w:w="1701" w:type="dxa"/>
            <w:tcBorders>
              <w:top w:val="nil"/>
              <w:left w:val="nil"/>
              <w:bottom w:val="single" w:sz="4" w:space="0" w:color="auto"/>
              <w:right w:val="single" w:sz="4" w:space="0" w:color="auto"/>
            </w:tcBorders>
            <w:shd w:val="clear" w:color="auto" w:fill="auto"/>
            <w:noWrap/>
            <w:vAlign w:val="bottom"/>
            <w:hideMark/>
          </w:tcPr>
          <w:p w:rsidR="003B4BEA" w:rsidRPr="00011B7B" w:rsidRDefault="003B4BEA" w:rsidP="003B4BEA">
            <w:pPr>
              <w:spacing w:after="0" w:line="240" w:lineRule="auto"/>
              <w:jc w:val="right"/>
              <w:rPr>
                <w:rFonts w:ascii="Arial" w:eastAsia="Times New Roman" w:hAnsi="Arial" w:cs="Arial"/>
                <w:color w:val="000000"/>
                <w:sz w:val="20"/>
                <w:szCs w:val="24"/>
                <w:lang w:eastAsia="es-MX"/>
              </w:rPr>
            </w:pPr>
            <w:r w:rsidRPr="00011B7B">
              <w:rPr>
                <w:rFonts w:ascii="Arial" w:eastAsia="Times New Roman" w:hAnsi="Arial" w:cs="Arial"/>
                <w:color w:val="000000"/>
                <w:sz w:val="20"/>
                <w:szCs w:val="24"/>
                <w:lang w:eastAsia="es-MX"/>
              </w:rPr>
              <w:t xml:space="preserve">                            489,318,735.81 </w:t>
            </w:r>
          </w:p>
        </w:tc>
      </w:tr>
      <w:tr w:rsidR="003B4BEA" w:rsidRPr="00011B7B" w:rsidTr="00BA6D24">
        <w:trPr>
          <w:trHeight w:val="465"/>
          <w:jc w:val="center"/>
        </w:trPr>
        <w:tc>
          <w:tcPr>
            <w:tcW w:w="480" w:type="dxa"/>
            <w:tcBorders>
              <w:top w:val="nil"/>
              <w:left w:val="single" w:sz="4" w:space="0" w:color="auto"/>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jc w:val="center"/>
              <w:rPr>
                <w:rFonts w:ascii="Arial" w:eastAsia="Times New Roman" w:hAnsi="Arial" w:cs="Arial"/>
                <w:color w:val="000000"/>
                <w:sz w:val="20"/>
                <w:szCs w:val="24"/>
                <w:lang w:eastAsia="es-MX"/>
              </w:rPr>
            </w:pPr>
            <w:r w:rsidRPr="00011B7B">
              <w:rPr>
                <w:rFonts w:ascii="Arial" w:eastAsia="Times New Roman" w:hAnsi="Arial" w:cs="Arial"/>
                <w:color w:val="000000"/>
                <w:sz w:val="20"/>
                <w:szCs w:val="24"/>
                <w:lang w:eastAsia="es-MX"/>
              </w:rPr>
              <w:t>3</w:t>
            </w:r>
          </w:p>
        </w:tc>
        <w:tc>
          <w:tcPr>
            <w:tcW w:w="4875" w:type="dxa"/>
            <w:tcBorders>
              <w:top w:val="nil"/>
              <w:left w:val="nil"/>
              <w:bottom w:val="single" w:sz="4" w:space="0" w:color="auto"/>
              <w:right w:val="single" w:sz="4" w:space="0" w:color="auto"/>
            </w:tcBorders>
            <w:shd w:val="clear" w:color="auto" w:fill="auto"/>
            <w:vAlign w:val="center"/>
            <w:hideMark/>
          </w:tcPr>
          <w:p w:rsidR="003B4BEA" w:rsidRPr="00011B7B" w:rsidRDefault="003B4BEA" w:rsidP="000C3F44">
            <w:pPr>
              <w:spacing w:after="0" w:line="240" w:lineRule="auto"/>
              <w:jc w:val="both"/>
              <w:rPr>
                <w:rFonts w:ascii="Arial" w:eastAsia="Times New Roman" w:hAnsi="Arial" w:cs="Arial"/>
                <w:color w:val="000000"/>
                <w:sz w:val="20"/>
                <w:szCs w:val="24"/>
                <w:lang w:eastAsia="es-MX"/>
              </w:rPr>
            </w:pPr>
            <w:r w:rsidRPr="00011B7B">
              <w:rPr>
                <w:rFonts w:ascii="Arial" w:eastAsia="Times New Roman" w:hAnsi="Arial" w:cs="Arial"/>
                <w:color w:val="000000"/>
                <w:sz w:val="20"/>
                <w:szCs w:val="24"/>
                <w:lang w:eastAsia="es-MX"/>
              </w:rPr>
              <w:t xml:space="preserve">Amortización de la </w:t>
            </w:r>
            <w:r w:rsidR="000C3F44" w:rsidRPr="00011B7B">
              <w:rPr>
                <w:rFonts w:ascii="Arial" w:eastAsia="Times New Roman" w:hAnsi="Arial" w:cs="Arial"/>
                <w:color w:val="000000"/>
                <w:sz w:val="20"/>
                <w:szCs w:val="24"/>
                <w:lang w:eastAsia="es-MX"/>
              </w:rPr>
              <w:t>d</w:t>
            </w:r>
            <w:r w:rsidRPr="00011B7B">
              <w:rPr>
                <w:rFonts w:ascii="Arial" w:eastAsia="Times New Roman" w:hAnsi="Arial" w:cs="Arial"/>
                <w:color w:val="000000"/>
                <w:sz w:val="20"/>
                <w:szCs w:val="24"/>
                <w:lang w:eastAsia="es-MX"/>
              </w:rPr>
              <w:t xml:space="preserve">euda y </w:t>
            </w:r>
            <w:r w:rsidR="000C3F44" w:rsidRPr="00011B7B">
              <w:rPr>
                <w:rFonts w:ascii="Arial" w:eastAsia="Times New Roman" w:hAnsi="Arial" w:cs="Arial"/>
                <w:color w:val="000000"/>
                <w:sz w:val="20"/>
                <w:szCs w:val="24"/>
                <w:lang w:eastAsia="es-MX"/>
              </w:rPr>
              <w:t>d</w:t>
            </w:r>
            <w:r w:rsidRPr="00011B7B">
              <w:rPr>
                <w:rFonts w:ascii="Arial" w:eastAsia="Times New Roman" w:hAnsi="Arial" w:cs="Arial"/>
                <w:color w:val="000000"/>
                <w:sz w:val="20"/>
                <w:szCs w:val="24"/>
                <w:lang w:eastAsia="es-MX"/>
              </w:rPr>
              <w:t xml:space="preserve">isminución de </w:t>
            </w:r>
            <w:r w:rsidR="000C3F44" w:rsidRPr="00011B7B">
              <w:rPr>
                <w:rFonts w:ascii="Arial" w:eastAsia="Times New Roman" w:hAnsi="Arial" w:cs="Arial"/>
                <w:color w:val="000000"/>
                <w:sz w:val="20"/>
                <w:szCs w:val="24"/>
                <w:lang w:eastAsia="es-MX"/>
              </w:rPr>
              <w:t>p</w:t>
            </w:r>
            <w:r w:rsidRPr="00011B7B">
              <w:rPr>
                <w:rFonts w:ascii="Arial" w:eastAsia="Times New Roman" w:hAnsi="Arial" w:cs="Arial"/>
                <w:color w:val="000000"/>
                <w:sz w:val="20"/>
                <w:szCs w:val="24"/>
                <w:lang w:eastAsia="es-MX"/>
              </w:rPr>
              <w:t>asivos</w:t>
            </w:r>
          </w:p>
        </w:tc>
        <w:tc>
          <w:tcPr>
            <w:tcW w:w="1701" w:type="dxa"/>
            <w:tcBorders>
              <w:top w:val="nil"/>
              <w:left w:val="nil"/>
              <w:bottom w:val="single" w:sz="4" w:space="0" w:color="auto"/>
              <w:right w:val="single" w:sz="4" w:space="0" w:color="auto"/>
            </w:tcBorders>
            <w:shd w:val="clear" w:color="auto" w:fill="auto"/>
            <w:noWrap/>
            <w:vAlign w:val="bottom"/>
            <w:hideMark/>
          </w:tcPr>
          <w:p w:rsidR="003B4BEA" w:rsidRPr="00011B7B" w:rsidRDefault="003B4BEA" w:rsidP="003B4BEA">
            <w:pPr>
              <w:spacing w:after="0" w:line="240" w:lineRule="auto"/>
              <w:jc w:val="right"/>
              <w:rPr>
                <w:rFonts w:ascii="Arial" w:eastAsia="Times New Roman" w:hAnsi="Arial" w:cs="Arial"/>
                <w:color w:val="000000"/>
                <w:sz w:val="20"/>
                <w:szCs w:val="24"/>
                <w:lang w:eastAsia="es-MX"/>
              </w:rPr>
            </w:pPr>
            <w:r w:rsidRPr="00011B7B">
              <w:rPr>
                <w:rFonts w:ascii="Arial" w:eastAsia="Times New Roman" w:hAnsi="Arial" w:cs="Arial"/>
                <w:color w:val="000000"/>
                <w:sz w:val="20"/>
                <w:szCs w:val="24"/>
                <w:lang w:eastAsia="es-MX"/>
              </w:rPr>
              <w:t xml:space="preserve">                              49,607,998.37 </w:t>
            </w:r>
          </w:p>
        </w:tc>
      </w:tr>
      <w:tr w:rsidR="003B4BEA" w:rsidRPr="00011B7B" w:rsidTr="00BA6D24">
        <w:trPr>
          <w:trHeight w:val="480"/>
          <w:jc w:val="center"/>
        </w:trPr>
        <w:tc>
          <w:tcPr>
            <w:tcW w:w="480" w:type="dxa"/>
            <w:tcBorders>
              <w:top w:val="nil"/>
              <w:left w:val="single" w:sz="4" w:space="0" w:color="auto"/>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jc w:val="center"/>
              <w:rPr>
                <w:rFonts w:ascii="Arial" w:eastAsia="Times New Roman" w:hAnsi="Arial" w:cs="Arial"/>
                <w:color w:val="000000"/>
                <w:sz w:val="20"/>
                <w:szCs w:val="24"/>
                <w:lang w:eastAsia="es-MX"/>
              </w:rPr>
            </w:pPr>
            <w:r w:rsidRPr="00011B7B">
              <w:rPr>
                <w:rFonts w:ascii="Arial" w:eastAsia="Times New Roman" w:hAnsi="Arial" w:cs="Arial"/>
                <w:color w:val="000000"/>
                <w:sz w:val="20"/>
                <w:szCs w:val="24"/>
                <w:lang w:eastAsia="es-MX"/>
              </w:rPr>
              <w:t>4</w:t>
            </w:r>
          </w:p>
        </w:tc>
        <w:tc>
          <w:tcPr>
            <w:tcW w:w="4875" w:type="dxa"/>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jc w:val="both"/>
              <w:rPr>
                <w:rFonts w:ascii="Arial" w:eastAsia="Times New Roman" w:hAnsi="Arial" w:cs="Arial"/>
                <w:color w:val="000000"/>
                <w:sz w:val="20"/>
                <w:szCs w:val="24"/>
                <w:lang w:eastAsia="es-MX"/>
              </w:rPr>
            </w:pPr>
            <w:r w:rsidRPr="00011B7B">
              <w:rPr>
                <w:rFonts w:ascii="Arial" w:eastAsia="Times New Roman" w:hAnsi="Arial" w:cs="Arial"/>
                <w:color w:val="000000"/>
                <w:sz w:val="20"/>
                <w:szCs w:val="24"/>
                <w:lang w:eastAsia="es-MX"/>
              </w:rPr>
              <w:t>Pensiones y Jubilaciones</w:t>
            </w:r>
          </w:p>
        </w:tc>
        <w:tc>
          <w:tcPr>
            <w:tcW w:w="1701" w:type="dxa"/>
            <w:tcBorders>
              <w:top w:val="nil"/>
              <w:left w:val="nil"/>
              <w:bottom w:val="single" w:sz="4" w:space="0" w:color="auto"/>
              <w:right w:val="single" w:sz="4" w:space="0" w:color="auto"/>
            </w:tcBorders>
            <w:shd w:val="clear" w:color="auto" w:fill="auto"/>
            <w:noWrap/>
            <w:vAlign w:val="bottom"/>
            <w:hideMark/>
          </w:tcPr>
          <w:p w:rsidR="003B4BEA" w:rsidRPr="00011B7B" w:rsidRDefault="003B4BEA" w:rsidP="003B4BEA">
            <w:pPr>
              <w:spacing w:after="0" w:line="240" w:lineRule="auto"/>
              <w:jc w:val="right"/>
              <w:rPr>
                <w:rFonts w:ascii="Arial" w:eastAsia="Times New Roman" w:hAnsi="Arial" w:cs="Arial"/>
                <w:color w:val="000000"/>
                <w:sz w:val="20"/>
                <w:szCs w:val="24"/>
                <w:lang w:eastAsia="es-MX"/>
              </w:rPr>
            </w:pPr>
            <w:r w:rsidRPr="00011B7B">
              <w:rPr>
                <w:rFonts w:ascii="Arial" w:eastAsia="Times New Roman" w:hAnsi="Arial" w:cs="Arial"/>
                <w:color w:val="000000"/>
                <w:sz w:val="20"/>
                <w:szCs w:val="24"/>
                <w:lang w:eastAsia="es-MX"/>
              </w:rPr>
              <w:t xml:space="preserve">                              70,991,103.40 </w:t>
            </w:r>
          </w:p>
        </w:tc>
      </w:tr>
      <w:tr w:rsidR="003B4BEA" w:rsidRPr="00011B7B" w:rsidTr="00BA6D24">
        <w:trPr>
          <w:trHeight w:val="405"/>
          <w:jc w:val="center"/>
        </w:trPr>
        <w:tc>
          <w:tcPr>
            <w:tcW w:w="480" w:type="dxa"/>
            <w:tcBorders>
              <w:top w:val="nil"/>
              <w:left w:val="single" w:sz="4" w:space="0" w:color="auto"/>
              <w:bottom w:val="nil"/>
              <w:right w:val="single" w:sz="4" w:space="0" w:color="auto"/>
            </w:tcBorders>
            <w:shd w:val="clear" w:color="auto" w:fill="auto"/>
            <w:vAlign w:val="center"/>
            <w:hideMark/>
          </w:tcPr>
          <w:p w:rsidR="003B4BEA" w:rsidRPr="00011B7B" w:rsidRDefault="003B4BEA" w:rsidP="003B4BEA">
            <w:pPr>
              <w:spacing w:after="0" w:line="240" w:lineRule="auto"/>
              <w:jc w:val="center"/>
              <w:rPr>
                <w:rFonts w:ascii="Arial" w:eastAsia="Times New Roman" w:hAnsi="Arial" w:cs="Arial"/>
                <w:color w:val="000000"/>
                <w:sz w:val="20"/>
                <w:szCs w:val="24"/>
                <w:lang w:eastAsia="es-MX"/>
              </w:rPr>
            </w:pPr>
            <w:r w:rsidRPr="00011B7B">
              <w:rPr>
                <w:rFonts w:ascii="Arial" w:eastAsia="Times New Roman" w:hAnsi="Arial" w:cs="Arial"/>
                <w:color w:val="000000"/>
                <w:sz w:val="20"/>
                <w:szCs w:val="24"/>
                <w:lang w:eastAsia="es-MX"/>
              </w:rPr>
              <w:t>5</w:t>
            </w:r>
          </w:p>
        </w:tc>
        <w:tc>
          <w:tcPr>
            <w:tcW w:w="4875" w:type="dxa"/>
            <w:tcBorders>
              <w:top w:val="nil"/>
              <w:left w:val="nil"/>
              <w:bottom w:val="nil"/>
              <w:right w:val="single" w:sz="4" w:space="0" w:color="auto"/>
            </w:tcBorders>
            <w:shd w:val="clear" w:color="auto" w:fill="auto"/>
            <w:vAlign w:val="center"/>
            <w:hideMark/>
          </w:tcPr>
          <w:p w:rsidR="003B4BEA" w:rsidRPr="00011B7B" w:rsidRDefault="003B4BEA" w:rsidP="003B4BEA">
            <w:pPr>
              <w:spacing w:after="0" w:line="240" w:lineRule="auto"/>
              <w:jc w:val="both"/>
              <w:rPr>
                <w:rFonts w:ascii="Arial" w:eastAsia="Times New Roman" w:hAnsi="Arial" w:cs="Arial"/>
                <w:color w:val="000000"/>
                <w:sz w:val="20"/>
                <w:szCs w:val="24"/>
                <w:lang w:eastAsia="es-MX"/>
              </w:rPr>
            </w:pPr>
            <w:r w:rsidRPr="00011B7B">
              <w:rPr>
                <w:rFonts w:ascii="Arial" w:eastAsia="Times New Roman" w:hAnsi="Arial" w:cs="Arial"/>
                <w:color w:val="000000"/>
                <w:sz w:val="20"/>
                <w:szCs w:val="24"/>
                <w:lang w:eastAsia="es-MX"/>
              </w:rPr>
              <w:t>Participaciones</w:t>
            </w:r>
          </w:p>
        </w:tc>
        <w:tc>
          <w:tcPr>
            <w:tcW w:w="1701" w:type="dxa"/>
            <w:tcBorders>
              <w:top w:val="nil"/>
              <w:left w:val="nil"/>
              <w:bottom w:val="nil"/>
              <w:right w:val="single" w:sz="4" w:space="0" w:color="auto"/>
            </w:tcBorders>
            <w:shd w:val="clear" w:color="auto" w:fill="auto"/>
            <w:vAlign w:val="center"/>
            <w:hideMark/>
          </w:tcPr>
          <w:p w:rsidR="003B4BEA" w:rsidRPr="00011B7B" w:rsidRDefault="003B4BEA" w:rsidP="003B4BEA">
            <w:pPr>
              <w:spacing w:after="0" w:line="240" w:lineRule="auto"/>
              <w:jc w:val="right"/>
              <w:rPr>
                <w:rFonts w:ascii="Arial" w:eastAsia="Times New Roman" w:hAnsi="Arial" w:cs="Arial"/>
                <w:color w:val="000000"/>
                <w:sz w:val="20"/>
                <w:szCs w:val="24"/>
                <w:lang w:eastAsia="es-MX"/>
              </w:rPr>
            </w:pPr>
            <w:r w:rsidRPr="00011B7B">
              <w:rPr>
                <w:rFonts w:ascii="Arial" w:eastAsia="Times New Roman" w:hAnsi="Arial" w:cs="Arial"/>
                <w:color w:val="000000"/>
                <w:sz w:val="20"/>
                <w:szCs w:val="24"/>
                <w:lang w:eastAsia="es-MX"/>
              </w:rPr>
              <w:t xml:space="preserve">                                                -   </w:t>
            </w:r>
          </w:p>
        </w:tc>
      </w:tr>
      <w:tr w:rsidR="003B4BEA" w:rsidRPr="00011B7B" w:rsidTr="00FB3EC2">
        <w:trPr>
          <w:trHeight w:val="420"/>
          <w:jc w:val="center"/>
        </w:trPr>
        <w:tc>
          <w:tcPr>
            <w:tcW w:w="5355"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rsidR="003B4BEA" w:rsidRPr="00011B7B" w:rsidRDefault="003B4BEA" w:rsidP="003B4BEA">
            <w:pPr>
              <w:spacing w:after="0" w:line="240" w:lineRule="auto"/>
              <w:jc w:val="center"/>
              <w:rPr>
                <w:rFonts w:ascii="Arial" w:eastAsia="Times New Roman" w:hAnsi="Arial" w:cs="Arial"/>
                <w:b/>
                <w:bCs/>
                <w:color w:val="FFFFFF"/>
                <w:sz w:val="20"/>
                <w:szCs w:val="24"/>
                <w:lang w:eastAsia="es-MX"/>
              </w:rPr>
            </w:pPr>
            <w:r w:rsidRPr="00011B7B">
              <w:rPr>
                <w:rFonts w:ascii="Arial" w:eastAsia="Times New Roman" w:hAnsi="Arial" w:cs="Arial"/>
                <w:b/>
                <w:bCs/>
                <w:color w:val="FFFFFF"/>
                <w:sz w:val="20"/>
                <w:szCs w:val="24"/>
                <w:lang w:eastAsia="es-MX"/>
              </w:rPr>
              <w:t>Total</w:t>
            </w:r>
          </w:p>
        </w:tc>
        <w:tc>
          <w:tcPr>
            <w:tcW w:w="1701" w:type="dxa"/>
            <w:tcBorders>
              <w:top w:val="single" w:sz="4" w:space="0" w:color="auto"/>
              <w:left w:val="nil"/>
              <w:bottom w:val="single" w:sz="4" w:space="0" w:color="auto"/>
              <w:right w:val="single" w:sz="4" w:space="0" w:color="auto"/>
            </w:tcBorders>
            <w:shd w:val="clear" w:color="auto" w:fill="0070C0"/>
            <w:vAlign w:val="center"/>
            <w:hideMark/>
          </w:tcPr>
          <w:p w:rsidR="003B4BEA" w:rsidRPr="00011B7B" w:rsidRDefault="003B4BEA" w:rsidP="003B4BEA">
            <w:pPr>
              <w:spacing w:after="0" w:line="240" w:lineRule="auto"/>
              <w:jc w:val="right"/>
              <w:rPr>
                <w:rFonts w:ascii="Arial" w:eastAsia="Times New Roman" w:hAnsi="Arial" w:cs="Arial"/>
                <w:b/>
                <w:bCs/>
                <w:color w:val="FFFFFF"/>
                <w:sz w:val="20"/>
                <w:szCs w:val="24"/>
                <w:lang w:eastAsia="es-MX"/>
              </w:rPr>
            </w:pPr>
            <w:r w:rsidRPr="00011B7B">
              <w:rPr>
                <w:rFonts w:ascii="Arial" w:eastAsia="Times New Roman" w:hAnsi="Arial" w:cs="Arial"/>
                <w:b/>
                <w:bCs/>
                <w:color w:val="FFFFFF"/>
                <w:sz w:val="20"/>
                <w:szCs w:val="24"/>
                <w:lang w:eastAsia="es-MX"/>
              </w:rPr>
              <w:t xml:space="preserve">                         4,083,100,460.95 </w:t>
            </w:r>
          </w:p>
        </w:tc>
      </w:tr>
    </w:tbl>
    <w:p w:rsidR="00485235" w:rsidRPr="00011B7B" w:rsidRDefault="00485235" w:rsidP="00485235">
      <w:pPr>
        <w:pStyle w:val="Default"/>
        <w:tabs>
          <w:tab w:val="left" w:pos="284"/>
        </w:tabs>
        <w:spacing w:line="276" w:lineRule="auto"/>
        <w:rPr>
          <w:b/>
          <w:bCs/>
          <w:i/>
          <w:sz w:val="22"/>
          <w:szCs w:val="22"/>
        </w:rPr>
      </w:pPr>
    </w:p>
    <w:p w:rsidR="00485235" w:rsidRPr="00011B7B" w:rsidRDefault="00485235" w:rsidP="00485235">
      <w:pPr>
        <w:pStyle w:val="Default"/>
        <w:tabs>
          <w:tab w:val="left" w:pos="284"/>
        </w:tabs>
        <w:spacing w:line="276" w:lineRule="auto"/>
        <w:jc w:val="both"/>
        <w:rPr>
          <w:b/>
          <w:bCs/>
          <w:i/>
          <w:sz w:val="16"/>
          <w:szCs w:val="16"/>
        </w:rPr>
      </w:pPr>
      <w:r w:rsidRPr="00011B7B">
        <w:rPr>
          <w:b/>
          <w:bCs/>
          <w:i/>
          <w:sz w:val="16"/>
          <w:szCs w:val="16"/>
        </w:rPr>
        <w:t xml:space="preserve">Fuente: </w:t>
      </w:r>
      <w:r w:rsidR="00C87071" w:rsidRPr="00011B7B">
        <w:rPr>
          <w:b/>
          <w:bCs/>
          <w:i/>
          <w:sz w:val="16"/>
          <w:szCs w:val="16"/>
        </w:rPr>
        <w:t xml:space="preserve">Tesorería Municipal </w:t>
      </w:r>
      <w:r w:rsidRPr="00011B7B">
        <w:rPr>
          <w:b/>
          <w:bCs/>
          <w:i/>
          <w:sz w:val="16"/>
          <w:szCs w:val="16"/>
        </w:rPr>
        <w:t>con base en el Clasificador por Tipo de Gasto</w:t>
      </w:r>
      <w:r w:rsidR="000C3F44" w:rsidRPr="00011B7B">
        <w:rPr>
          <w:b/>
          <w:bCs/>
          <w:i/>
          <w:sz w:val="16"/>
          <w:szCs w:val="16"/>
        </w:rPr>
        <w:t>,</w:t>
      </w:r>
      <w:r w:rsidRPr="00011B7B">
        <w:rPr>
          <w:b/>
          <w:bCs/>
          <w:i/>
          <w:sz w:val="16"/>
          <w:szCs w:val="16"/>
        </w:rPr>
        <w:t xml:space="preserve"> publicado en el </w:t>
      </w:r>
      <w:r w:rsidR="000C3F44" w:rsidRPr="00011B7B">
        <w:rPr>
          <w:b/>
          <w:bCs/>
          <w:i/>
          <w:sz w:val="16"/>
          <w:szCs w:val="16"/>
        </w:rPr>
        <w:t>DOF</w:t>
      </w:r>
      <w:r w:rsidRPr="00011B7B">
        <w:rPr>
          <w:b/>
          <w:bCs/>
          <w:i/>
          <w:sz w:val="16"/>
          <w:szCs w:val="16"/>
        </w:rPr>
        <w:t xml:space="preserve"> el 10 de junio de 2010, </w:t>
      </w:r>
      <w:r w:rsidR="000C3F44" w:rsidRPr="00011B7B">
        <w:rPr>
          <w:b/>
          <w:bCs/>
          <w:i/>
          <w:sz w:val="16"/>
          <w:szCs w:val="16"/>
        </w:rPr>
        <w:t>ú</w:t>
      </w:r>
      <w:r w:rsidRPr="00011B7B">
        <w:rPr>
          <w:b/>
          <w:bCs/>
          <w:i/>
          <w:sz w:val="16"/>
          <w:szCs w:val="16"/>
        </w:rPr>
        <w:t xml:space="preserve">ltima reforma publicada </w:t>
      </w:r>
      <w:r w:rsidR="000C3F44" w:rsidRPr="00011B7B">
        <w:rPr>
          <w:b/>
          <w:bCs/>
          <w:i/>
          <w:sz w:val="16"/>
          <w:szCs w:val="16"/>
        </w:rPr>
        <w:t xml:space="preserve">en el </w:t>
      </w:r>
      <w:r w:rsidRPr="00011B7B">
        <w:rPr>
          <w:b/>
          <w:bCs/>
          <w:i/>
          <w:sz w:val="16"/>
          <w:szCs w:val="16"/>
        </w:rPr>
        <w:t xml:space="preserve">DOF </w:t>
      </w:r>
      <w:r w:rsidR="000C3F44" w:rsidRPr="00011B7B">
        <w:rPr>
          <w:b/>
          <w:bCs/>
          <w:i/>
          <w:sz w:val="16"/>
          <w:szCs w:val="16"/>
        </w:rPr>
        <w:t xml:space="preserve">el </w:t>
      </w:r>
      <w:r w:rsidRPr="00011B7B">
        <w:rPr>
          <w:b/>
          <w:bCs/>
          <w:i/>
          <w:sz w:val="16"/>
          <w:szCs w:val="16"/>
        </w:rPr>
        <w:t>30</w:t>
      </w:r>
      <w:r w:rsidR="000C3F44" w:rsidRPr="00011B7B">
        <w:rPr>
          <w:b/>
          <w:bCs/>
          <w:i/>
          <w:sz w:val="16"/>
          <w:szCs w:val="16"/>
        </w:rPr>
        <w:t xml:space="preserve"> de septiembre de 2015</w:t>
      </w:r>
      <w:r w:rsidRPr="00011B7B">
        <w:rPr>
          <w:b/>
          <w:bCs/>
          <w:i/>
          <w:sz w:val="16"/>
          <w:szCs w:val="16"/>
        </w:rPr>
        <w:t xml:space="preserve">, y en </w:t>
      </w:r>
      <w:r w:rsidR="00A32055">
        <w:rPr>
          <w:b/>
          <w:bCs/>
          <w:i/>
          <w:sz w:val="16"/>
          <w:szCs w:val="16"/>
        </w:rPr>
        <w:t>los</w:t>
      </w:r>
      <w:r w:rsidRPr="00011B7B">
        <w:rPr>
          <w:b/>
          <w:bCs/>
          <w:i/>
          <w:sz w:val="16"/>
          <w:szCs w:val="16"/>
        </w:rPr>
        <w:t xml:space="preserve"> Criterio</w:t>
      </w:r>
      <w:r w:rsidR="00A32055">
        <w:rPr>
          <w:b/>
          <w:bCs/>
          <w:i/>
          <w:sz w:val="16"/>
          <w:szCs w:val="16"/>
        </w:rPr>
        <w:t>s</w:t>
      </w:r>
      <w:r w:rsidRPr="00011B7B">
        <w:rPr>
          <w:b/>
          <w:bCs/>
          <w:i/>
          <w:sz w:val="16"/>
          <w:szCs w:val="16"/>
        </w:rPr>
        <w:t xml:space="preserve"> 30 </w:t>
      </w:r>
      <w:r w:rsidR="00A32055">
        <w:rPr>
          <w:b/>
          <w:bCs/>
          <w:i/>
          <w:sz w:val="16"/>
          <w:szCs w:val="16"/>
        </w:rPr>
        <w:t xml:space="preserve">y 42 </w:t>
      </w:r>
      <w:r w:rsidRPr="00011B7B">
        <w:rPr>
          <w:b/>
          <w:bCs/>
          <w:i/>
          <w:sz w:val="16"/>
          <w:szCs w:val="16"/>
        </w:rPr>
        <w:t>del Catálogo de Criterios de Evaluación para la Elaboración del índice de Información Presupuestal Municipal (IIPM) 2017</w:t>
      </w:r>
      <w:r w:rsidR="000C3F44" w:rsidRPr="00011B7B">
        <w:rPr>
          <w:b/>
          <w:bCs/>
          <w:i/>
          <w:sz w:val="16"/>
          <w:szCs w:val="16"/>
        </w:rPr>
        <w:t xml:space="preserve"> </w:t>
      </w:r>
      <w:r w:rsidRPr="00011B7B">
        <w:rPr>
          <w:b/>
          <w:bCs/>
          <w:i/>
          <w:sz w:val="16"/>
          <w:szCs w:val="16"/>
        </w:rPr>
        <w:t>del Instituto Mexicano para la Competitividad, A.C.</w:t>
      </w:r>
    </w:p>
    <w:p w:rsidR="00485235" w:rsidRPr="00011B7B" w:rsidRDefault="00485235" w:rsidP="00485235">
      <w:pPr>
        <w:spacing w:after="0"/>
        <w:jc w:val="both"/>
        <w:rPr>
          <w:rFonts w:ascii="Arial" w:hAnsi="Arial" w:cs="Arial"/>
          <w:b/>
        </w:rPr>
      </w:pPr>
    </w:p>
    <w:p w:rsidR="00E452F8" w:rsidRPr="00011B7B" w:rsidRDefault="00E452F8" w:rsidP="00485235">
      <w:pPr>
        <w:spacing w:after="0" w:line="240" w:lineRule="auto"/>
        <w:rPr>
          <w:rFonts w:ascii="Arial" w:eastAsia="Times New Roman" w:hAnsi="Arial" w:cs="Arial"/>
          <w:b/>
          <w:bCs/>
          <w:color w:val="000000"/>
          <w:szCs w:val="24"/>
          <w:lang w:eastAsia="es-MX"/>
        </w:rPr>
      </w:pPr>
    </w:p>
    <w:p w:rsidR="00485235" w:rsidRPr="00011B7B" w:rsidRDefault="00485235" w:rsidP="00485235">
      <w:pPr>
        <w:spacing w:after="0" w:line="240" w:lineRule="auto"/>
        <w:rPr>
          <w:rFonts w:ascii="Arial" w:eastAsia="Times New Roman" w:hAnsi="Arial" w:cs="Arial"/>
          <w:b/>
          <w:bCs/>
          <w:color w:val="000000"/>
          <w:szCs w:val="24"/>
          <w:lang w:eastAsia="es-MX"/>
        </w:rPr>
      </w:pPr>
      <w:r w:rsidRPr="00011B7B">
        <w:rPr>
          <w:rFonts w:ascii="Arial" w:eastAsia="Times New Roman" w:hAnsi="Arial" w:cs="Arial"/>
          <w:b/>
          <w:bCs/>
          <w:color w:val="000000"/>
          <w:szCs w:val="24"/>
          <w:lang w:eastAsia="es-MX"/>
        </w:rPr>
        <w:t xml:space="preserve">Cuadro 4.  Clasificación Económica </w:t>
      </w:r>
    </w:p>
    <w:p w:rsidR="00485235" w:rsidRPr="00011B7B" w:rsidRDefault="00485235" w:rsidP="00485235">
      <w:pPr>
        <w:spacing w:after="0" w:line="240" w:lineRule="auto"/>
        <w:rPr>
          <w:rFonts w:ascii="Arial" w:hAnsi="Arial" w:cs="Arial"/>
          <w:szCs w:val="32"/>
        </w:rPr>
      </w:pPr>
    </w:p>
    <w:tbl>
      <w:tblPr>
        <w:tblW w:w="9400" w:type="dxa"/>
        <w:jc w:val="center"/>
        <w:tblCellMar>
          <w:left w:w="70" w:type="dxa"/>
          <w:right w:w="70" w:type="dxa"/>
        </w:tblCellMar>
        <w:tblLook w:val="04A0"/>
      </w:tblPr>
      <w:tblGrid>
        <w:gridCol w:w="940"/>
        <w:gridCol w:w="6446"/>
        <w:gridCol w:w="2014"/>
      </w:tblGrid>
      <w:tr w:rsidR="003B4BEA" w:rsidRPr="00011B7B" w:rsidTr="003F1CC8">
        <w:trPr>
          <w:trHeight w:val="708"/>
          <w:jc w:val="center"/>
        </w:trPr>
        <w:tc>
          <w:tcPr>
            <w:tcW w:w="940" w:type="dxa"/>
            <w:tcBorders>
              <w:top w:val="nil"/>
              <w:left w:val="single" w:sz="4" w:space="0" w:color="auto"/>
              <w:bottom w:val="single" w:sz="4" w:space="0" w:color="auto"/>
              <w:right w:val="single" w:sz="4" w:space="0" w:color="auto"/>
            </w:tcBorders>
            <w:shd w:val="clear" w:color="auto" w:fill="0070C0"/>
            <w:vAlign w:val="center"/>
            <w:hideMark/>
          </w:tcPr>
          <w:p w:rsidR="003B4BEA" w:rsidRPr="00011B7B" w:rsidRDefault="003B4BEA" w:rsidP="003B4BEA">
            <w:pPr>
              <w:spacing w:after="0" w:line="240" w:lineRule="auto"/>
              <w:jc w:val="center"/>
              <w:rPr>
                <w:rFonts w:ascii="Arial" w:eastAsia="Times New Roman" w:hAnsi="Arial" w:cs="Arial"/>
                <w:b/>
                <w:bCs/>
                <w:color w:val="FFFFFF"/>
                <w:sz w:val="18"/>
                <w:szCs w:val="20"/>
                <w:lang w:eastAsia="es-MX"/>
              </w:rPr>
            </w:pPr>
            <w:r w:rsidRPr="00011B7B">
              <w:rPr>
                <w:rFonts w:ascii="Arial" w:eastAsia="Times New Roman" w:hAnsi="Arial" w:cs="Arial"/>
                <w:b/>
                <w:bCs/>
                <w:color w:val="FFFFFF"/>
                <w:sz w:val="18"/>
                <w:szCs w:val="20"/>
                <w:lang w:eastAsia="es-MX"/>
              </w:rPr>
              <w:t>Tipo / Capítulo</w:t>
            </w:r>
          </w:p>
        </w:tc>
        <w:tc>
          <w:tcPr>
            <w:tcW w:w="6446" w:type="dxa"/>
            <w:tcBorders>
              <w:top w:val="nil"/>
              <w:left w:val="nil"/>
              <w:bottom w:val="single" w:sz="4" w:space="0" w:color="auto"/>
              <w:right w:val="single" w:sz="4" w:space="0" w:color="auto"/>
            </w:tcBorders>
            <w:shd w:val="clear" w:color="auto" w:fill="0070C0"/>
            <w:vAlign w:val="center"/>
            <w:hideMark/>
          </w:tcPr>
          <w:p w:rsidR="003B4BEA" w:rsidRPr="00011B7B" w:rsidRDefault="003B4BEA" w:rsidP="003B4BEA">
            <w:pPr>
              <w:spacing w:after="0" w:line="240" w:lineRule="auto"/>
              <w:jc w:val="center"/>
              <w:rPr>
                <w:rFonts w:ascii="Arial" w:eastAsia="Times New Roman" w:hAnsi="Arial" w:cs="Arial"/>
                <w:b/>
                <w:bCs/>
                <w:color w:val="FFFFFF"/>
                <w:sz w:val="18"/>
                <w:szCs w:val="20"/>
                <w:lang w:eastAsia="es-MX"/>
              </w:rPr>
            </w:pPr>
            <w:r w:rsidRPr="00011B7B">
              <w:rPr>
                <w:rFonts w:ascii="Arial" w:eastAsia="Times New Roman" w:hAnsi="Arial" w:cs="Arial"/>
                <w:b/>
                <w:bCs/>
                <w:color w:val="FFFFFF"/>
                <w:sz w:val="18"/>
                <w:szCs w:val="20"/>
                <w:lang w:eastAsia="es-MX"/>
              </w:rPr>
              <w:t>Concepto</w:t>
            </w:r>
          </w:p>
        </w:tc>
        <w:tc>
          <w:tcPr>
            <w:tcW w:w="2014" w:type="dxa"/>
            <w:tcBorders>
              <w:top w:val="nil"/>
              <w:left w:val="nil"/>
              <w:bottom w:val="single" w:sz="4" w:space="0" w:color="auto"/>
              <w:right w:val="single" w:sz="4" w:space="0" w:color="auto"/>
            </w:tcBorders>
            <w:shd w:val="clear" w:color="auto" w:fill="0070C0"/>
            <w:vAlign w:val="center"/>
            <w:hideMark/>
          </w:tcPr>
          <w:p w:rsidR="003B4BEA" w:rsidRPr="00011B7B" w:rsidRDefault="000C3F44" w:rsidP="003B4BEA">
            <w:pPr>
              <w:spacing w:after="0" w:line="240" w:lineRule="auto"/>
              <w:jc w:val="center"/>
              <w:rPr>
                <w:rFonts w:ascii="Arial" w:eastAsia="Times New Roman" w:hAnsi="Arial" w:cs="Arial"/>
                <w:b/>
                <w:bCs/>
                <w:color w:val="FFFFFF"/>
                <w:sz w:val="18"/>
                <w:szCs w:val="20"/>
                <w:lang w:eastAsia="es-MX"/>
              </w:rPr>
            </w:pPr>
            <w:r w:rsidRPr="00011B7B">
              <w:rPr>
                <w:rFonts w:ascii="Arial" w:eastAsia="Times New Roman" w:hAnsi="Arial" w:cs="Arial"/>
                <w:b/>
                <w:bCs/>
                <w:color w:val="FFFFFF"/>
                <w:sz w:val="18"/>
                <w:szCs w:val="20"/>
                <w:lang w:eastAsia="es-MX"/>
              </w:rPr>
              <w:t>Presupuesto Aprobado</w:t>
            </w:r>
          </w:p>
        </w:tc>
      </w:tr>
      <w:tr w:rsidR="003B4BEA" w:rsidRPr="00011B7B" w:rsidTr="000C3F44">
        <w:trPr>
          <w:trHeight w:val="288"/>
          <w:jc w:val="center"/>
        </w:trPr>
        <w:tc>
          <w:tcPr>
            <w:tcW w:w="940" w:type="dxa"/>
            <w:tcBorders>
              <w:top w:val="nil"/>
              <w:left w:val="single" w:sz="4" w:space="0" w:color="auto"/>
              <w:bottom w:val="single" w:sz="4" w:space="0" w:color="auto"/>
              <w:right w:val="single" w:sz="4" w:space="0" w:color="auto"/>
            </w:tcBorders>
            <w:shd w:val="clear" w:color="000000" w:fill="FFFFFF"/>
            <w:noWrap/>
            <w:vAlign w:val="center"/>
            <w:hideMark/>
          </w:tcPr>
          <w:p w:rsidR="003B4BEA" w:rsidRPr="00011B7B" w:rsidRDefault="003B4BEA" w:rsidP="003B4BEA">
            <w:pPr>
              <w:spacing w:after="0" w:line="240" w:lineRule="auto"/>
              <w:rPr>
                <w:rFonts w:ascii="Arial" w:eastAsia="Times New Roman" w:hAnsi="Arial" w:cs="Arial"/>
                <w:b/>
                <w:bCs/>
                <w:color w:val="000000"/>
                <w:sz w:val="18"/>
                <w:szCs w:val="20"/>
                <w:lang w:eastAsia="es-MX"/>
              </w:rPr>
            </w:pPr>
            <w:r w:rsidRPr="00011B7B">
              <w:rPr>
                <w:rFonts w:ascii="Arial" w:eastAsia="Times New Roman" w:hAnsi="Arial" w:cs="Arial"/>
                <w:b/>
                <w:bCs/>
                <w:color w:val="000000"/>
                <w:sz w:val="18"/>
                <w:szCs w:val="20"/>
                <w:lang w:eastAsia="es-MX"/>
              </w:rPr>
              <w:t>2</w:t>
            </w:r>
          </w:p>
        </w:tc>
        <w:tc>
          <w:tcPr>
            <w:tcW w:w="6446" w:type="dxa"/>
            <w:tcBorders>
              <w:top w:val="nil"/>
              <w:left w:val="nil"/>
              <w:bottom w:val="single" w:sz="4" w:space="0" w:color="auto"/>
              <w:right w:val="single" w:sz="4" w:space="0" w:color="auto"/>
            </w:tcBorders>
            <w:shd w:val="clear" w:color="000000" w:fill="FFFFFF"/>
            <w:noWrap/>
            <w:vAlign w:val="center"/>
            <w:hideMark/>
          </w:tcPr>
          <w:p w:rsidR="003B4BEA" w:rsidRPr="00011B7B" w:rsidRDefault="003B4BEA" w:rsidP="003B4BEA">
            <w:pPr>
              <w:spacing w:after="0" w:line="240" w:lineRule="auto"/>
              <w:rPr>
                <w:rFonts w:ascii="Arial" w:eastAsia="Times New Roman" w:hAnsi="Arial" w:cs="Arial"/>
                <w:b/>
                <w:bCs/>
                <w:color w:val="000000"/>
                <w:sz w:val="18"/>
                <w:szCs w:val="20"/>
                <w:lang w:eastAsia="es-MX"/>
              </w:rPr>
            </w:pPr>
            <w:r w:rsidRPr="00011B7B">
              <w:rPr>
                <w:rFonts w:ascii="Arial" w:eastAsia="Times New Roman" w:hAnsi="Arial" w:cs="Arial"/>
                <w:b/>
                <w:bCs/>
                <w:color w:val="000000"/>
                <w:sz w:val="18"/>
                <w:szCs w:val="20"/>
                <w:lang w:eastAsia="es-MX"/>
              </w:rPr>
              <w:t xml:space="preserve">GASTO </w:t>
            </w:r>
          </w:p>
        </w:tc>
        <w:tc>
          <w:tcPr>
            <w:tcW w:w="2014" w:type="dxa"/>
            <w:tcBorders>
              <w:top w:val="nil"/>
              <w:left w:val="nil"/>
              <w:bottom w:val="single" w:sz="4" w:space="0" w:color="auto"/>
              <w:right w:val="single" w:sz="4" w:space="0" w:color="auto"/>
            </w:tcBorders>
            <w:shd w:val="clear" w:color="000000" w:fill="FFFFFF"/>
            <w:noWrap/>
            <w:vAlign w:val="center"/>
            <w:hideMark/>
          </w:tcPr>
          <w:p w:rsidR="003B4BEA" w:rsidRPr="00011B7B" w:rsidRDefault="003B4BEA" w:rsidP="003B4BEA">
            <w:pPr>
              <w:spacing w:after="0" w:line="240" w:lineRule="auto"/>
              <w:jc w:val="right"/>
              <w:rPr>
                <w:rFonts w:ascii="Arial" w:eastAsia="Times New Roman" w:hAnsi="Arial" w:cs="Arial"/>
                <w:b/>
                <w:bCs/>
                <w:color w:val="000000"/>
                <w:sz w:val="18"/>
                <w:szCs w:val="20"/>
                <w:lang w:eastAsia="es-MX"/>
              </w:rPr>
            </w:pPr>
            <w:r w:rsidRPr="00011B7B">
              <w:rPr>
                <w:rFonts w:ascii="Arial" w:eastAsia="Times New Roman" w:hAnsi="Arial" w:cs="Arial"/>
                <w:b/>
                <w:bCs/>
                <w:color w:val="000000"/>
                <w:sz w:val="18"/>
                <w:szCs w:val="20"/>
                <w:lang w:eastAsia="es-MX"/>
              </w:rPr>
              <w:t xml:space="preserve">        4,033,492,462.58 </w:t>
            </w:r>
          </w:p>
        </w:tc>
      </w:tr>
      <w:tr w:rsidR="003B4BEA" w:rsidRPr="00011B7B" w:rsidTr="000C3F44">
        <w:trPr>
          <w:trHeight w:val="310"/>
          <w:jc w:val="center"/>
        </w:trPr>
        <w:tc>
          <w:tcPr>
            <w:tcW w:w="940" w:type="dxa"/>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rPr>
                <w:rFonts w:ascii="Arial" w:eastAsia="Times New Roman" w:hAnsi="Arial" w:cs="Arial"/>
                <w:b/>
                <w:bCs/>
                <w:color w:val="000000"/>
                <w:sz w:val="18"/>
                <w:szCs w:val="20"/>
                <w:lang w:eastAsia="es-MX"/>
              </w:rPr>
            </w:pPr>
            <w:r w:rsidRPr="00011B7B">
              <w:rPr>
                <w:rFonts w:ascii="Arial" w:eastAsia="Times New Roman" w:hAnsi="Arial" w:cs="Arial"/>
                <w:b/>
                <w:bCs/>
                <w:color w:val="000000"/>
                <w:sz w:val="18"/>
                <w:szCs w:val="20"/>
                <w:lang w:eastAsia="es-MX"/>
              </w:rPr>
              <w:t>2.1</w:t>
            </w:r>
          </w:p>
        </w:tc>
        <w:tc>
          <w:tcPr>
            <w:tcW w:w="6446" w:type="dxa"/>
            <w:tcBorders>
              <w:top w:val="nil"/>
              <w:left w:val="nil"/>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rPr>
                <w:rFonts w:ascii="Arial" w:eastAsia="Times New Roman" w:hAnsi="Arial" w:cs="Arial"/>
                <w:b/>
                <w:bCs/>
                <w:color w:val="000000"/>
                <w:sz w:val="18"/>
                <w:szCs w:val="20"/>
                <w:lang w:eastAsia="es-MX"/>
              </w:rPr>
            </w:pPr>
            <w:r w:rsidRPr="00011B7B">
              <w:rPr>
                <w:rFonts w:ascii="Arial" w:eastAsia="Times New Roman" w:hAnsi="Arial" w:cs="Arial"/>
                <w:b/>
                <w:bCs/>
                <w:color w:val="000000"/>
                <w:sz w:val="18"/>
                <w:szCs w:val="20"/>
                <w:lang w:eastAsia="es-MX"/>
              </w:rPr>
              <w:t>Gasto Corriente</w:t>
            </w:r>
          </w:p>
        </w:tc>
        <w:tc>
          <w:tcPr>
            <w:tcW w:w="2014" w:type="dxa"/>
            <w:tcBorders>
              <w:top w:val="nil"/>
              <w:left w:val="nil"/>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right"/>
              <w:rPr>
                <w:rFonts w:ascii="Arial" w:eastAsia="Times New Roman" w:hAnsi="Arial" w:cs="Arial"/>
                <w:b/>
                <w:bCs/>
                <w:color w:val="000000"/>
                <w:sz w:val="18"/>
                <w:szCs w:val="20"/>
                <w:lang w:eastAsia="es-MX"/>
              </w:rPr>
            </w:pPr>
            <w:r w:rsidRPr="00011B7B">
              <w:rPr>
                <w:rFonts w:ascii="Arial" w:eastAsia="Times New Roman" w:hAnsi="Arial" w:cs="Arial"/>
                <w:b/>
                <w:bCs/>
                <w:color w:val="000000"/>
                <w:sz w:val="18"/>
                <w:szCs w:val="20"/>
                <w:lang w:eastAsia="es-MX"/>
              </w:rPr>
              <w:t xml:space="preserve">        3,544,173,726.77 </w:t>
            </w:r>
          </w:p>
        </w:tc>
      </w:tr>
      <w:tr w:rsidR="003B4BEA" w:rsidRPr="00011B7B" w:rsidTr="000C3F44">
        <w:trPr>
          <w:trHeight w:val="288"/>
          <w:jc w:val="center"/>
        </w:trPr>
        <w:tc>
          <w:tcPr>
            <w:tcW w:w="940" w:type="dxa"/>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020F2">
            <w:pPr>
              <w:spacing w:after="0" w:line="240" w:lineRule="auto"/>
              <w:jc w:val="right"/>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1000</w:t>
            </w:r>
          </w:p>
        </w:tc>
        <w:tc>
          <w:tcPr>
            <w:tcW w:w="6446" w:type="dxa"/>
            <w:tcBorders>
              <w:top w:val="nil"/>
              <w:left w:val="nil"/>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SERVICIOS PERSONALES</w:t>
            </w:r>
          </w:p>
        </w:tc>
        <w:tc>
          <w:tcPr>
            <w:tcW w:w="2014" w:type="dxa"/>
            <w:tcBorders>
              <w:top w:val="nil"/>
              <w:left w:val="nil"/>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right"/>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 xml:space="preserve">        1,379,501,155.89 </w:t>
            </w:r>
          </w:p>
        </w:tc>
      </w:tr>
      <w:tr w:rsidR="003B4BEA" w:rsidRPr="00011B7B" w:rsidTr="000C3F44">
        <w:trPr>
          <w:trHeight w:val="288"/>
          <w:jc w:val="center"/>
        </w:trPr>
        <w:tc>
          <w:tcPr>
            <w:tcW w:w="940" w:type="dxa"/>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020F2">
            <w:pPr>
              <w:spacing w:after="0" w:line="240" w:lineRule="auto"/>
              <w:jc w:val="right"/>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2000</w:t>
            </w:r>
          </w:p>
        </w:tc>
        <w:tc>
          <w:tcPr>
            <w:tcW w:w="6446" w:type="dxa"/>
            <w:tcBorders>
              <w:top w:val="nil"/>
              <w:left w:val="nil"/>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MATERIALES Y SUMINISTROS</w:t>
            </w:r>
          </w:p>
        </w:tc>
        <w:tc>
          <w:tcPr>
            <w:tcW w:w="2014" w:type="dxa"/>
            <w:tcBorders>
              <w:top w:val="nil"/>
              <w:left w:val="nil"/>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right"/>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 xml:space="preserve">          199,582,052.62 </w:t>
            </w:r>
          </w:p>
        </w:tc>
      </w:tr>
      <w:tr w:rsidR="003B4BEA" w:rsidRPr="00011B7B" w:rsidTr="000C3F44">
        <w:trPr>
          <w:trHeight w:val="288"/>
          <w:jc w:val="center"/>
        </w:trPr>
        <w:tc>
          <w:tcPr>
            <w:tcW w:w="940" w:type="dxa"/>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020F2">
            <w:pPr>
              <w:spacing w:after="0" w:line="240" w:lineRule="auto"/>
              <w:jc w:val="right"/>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3000</w:t>
            </w:r>
          </w:p>
        </w:tc>
        <w:tc>
          <w:tcPr>
            <w:tcW w:w="6446" w:type="dxa"/>
            <w:tcBorders>
              <w:top w:val="nil"/>
              <w:left w:val="nil"/>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SERVICIOS GENERALES</w:t>
            </w:r>
          </w:p>
        </w:tc>
        <w:tc>
          <w:tcPr>
            <w:tcW w:w="2014" w:type="dxa"/>
            <w:tcBorders>
              <w:top w:val="nil"/>
              <w:left w:val="nil"/>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right"/>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 xml:space="preserve">        1,047,786,361.18 </w:t>
            </w:r>
          </w:p>
        </w:tc>
      </w:tr>
      <w:tr w:rsidR="003B4BEA" w:rsidRPr="00011B7B" w:rsidTr="000C3F44">
        <w:trPr>
          <w:trHeight w:val="288"/>
          <w:jc w:val="center"/>
        </w:trPr>
        <w:tc>
          <w:tcPr>
            <w:tcW w:w="940" w:type="dxa"/>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020F2">
            <w:pPr>
              <w:spacing w:after="0" w:line="240" w:lineRule="auto"/>
              <w:jc w:val="right"/>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4000</w:t>
            </w:r>
          </w:p>
        </w:tc>
        <w:tc>
          <w:tcPr>
            <w:tcW w:w="6446" w:type="dxa"/>
            <w:tcBorders>
              <w:top w:val="nil"/>
              <w:left w:val="nil"/>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TRANSFERENCIAS, ASIGNACIONES, SUBSIDIOS Y OTRAS AYUDAS</w:t>
            </w:r>
          </w:p>
        </w:tc>
        <w:tc>
          <w:tcPr>
            <w:tcW w:w="2014" w:type="dxa"/>
            <w:tcBorders>
              <w:top w:val="nil"/>
              <w:left w:val="nil"/>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right"/>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 xml:space="preserve">          857,088,637.93 </w:t>
            </w:r>
          </w:p>
        </w:tc>
      </w:tr>
      <w:tr w:rsidR="003B4BEA" w:rsidRPr="00011B7B" w:rsidTr="000C3F44">
        <w:trPr>
          <w:trHeight w:val="288"/>
          <w:jc w:val="center"/>
        </w:trPr>
        <w:tc>
          <w:tcPr>
            <w:tcW w:w="940" w:type="dxa"/>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020F2">
            <w:pPr>
              <w:spacing w:after="0" w:line="240" w:lineRule="auto"/>
              <w:jc w:val="right"/>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7000</w:t>
            </w:r>
          </w:p>
        </w:tc>
        <w:tc>
          <w:tcPr>
            <w:tcW w:w="6446" w:type="dxa"/>
            <w:tcBorders>
              <w:top w:val="nil"/>
              <w:left w:val="nil"/>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INVERSIONES FINANCIERAS Y OTRAS PROVISIONES</w:t>
            </w:r>
          </w:p>
        </w:tc>
        <w:tc>
          <w:tcPr>
            <w:tcW w:w="2014" w:type="dxa"/>
            <w:tcBorders>
              <w:top w:val="nil"/>
              <w:left w:val="nil"/>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right"/>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 xml:space="preserve">            30,000,000.00 </w:t>
            </w:r>
          </w:p>
        </w:tc>
      </w:tr>
      <w:tr w:rsidR="003B4BEA" w:rsidRPr="00011B7B" w:rsidTr="000C3F44">
        <w:trPr>
          <w:trHeight w:val="288"/>
          <w:jc w:val="center"/>
        </w:trPr>
        <w:tc>
          <w:tcPr>
            <w:tcW w:w="940" w:type="dxa"/>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020F2">
            <w:pPr>
              <w:spacing w:after="0" w:line="240" w:lineRule="auto"/>
              <w:jc w:val="right"/>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9000</w:t>
            </w:r>
          </w:p>
        </w:tc>
        <w:tc>
          <w:tcPr>
            <w:tcW w:w="6446" w:type="dxa"/>
            <w:tcBorders>
              <w:top w:val="nil"/>
              <w:left w:val="nil"/>
              <w:bottom w:val="single" w:sz="4" w:space="0" w:color="auto"/>
              <w:right w:val="single" w:sz="4" w:space="0" w:color="auto"/>
            </w:tcBorders>
            <w:shd w:val="clear" w:color="auto" w:fill="auto"/>
            <w:noWrap/>
            <w:vAlign w:val="center"/>
            <w:hideMark/>
          </w:tcPr>
          <w:p w:rsidR="003B4BEA" w:rsidRPr="00011B7B" w:rsidRDefault="002645C2" w:rsidP="003B4BEA">
            <w:pPr>
              <w:spacing w:after="0" w:line="240" w:lineRule="auto"/>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DEUDA PÚ</w:t>
            </w:r>
            <w:r w:rsidR="003B4BEA" w:rsidRPr="00011B7B">
              <w:rPr>
                <w:rFonts w:ascii="Arial" w:eastAsia="Times New Roman" w:hAnsi="Arial" w:cs="Arial"/>
                <w:color w:val="000000"/>
                <w:sz w:val="18"/>
                <w:szCs w:val="20"/>
                <w:lang w:eastAsia="es-MX"/>
              </w:rPr>
              <w:t>BLICA</w:t>
            </w:r>
          </w:p>
        </w:tc>
        <w:tc>
          <w:tcPr>
            <w:tcW w:w="2014" w:type="dxa"/>
            <w:tcBorders>
              <w:top w:val="nil"/>
              <w:left w:val="nil"/>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right"/>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 xml:space="preserve">            30,215,519.15 </w:t>
            </w:r>
          </w:p>
        </w:tc>
      </w:tr>
      <w:tr w:rsidR="003B4BEA" w:rsidRPr="00011B7B" w:rsidTr="000C3F44">
        <w:trPr>
          <w:trHeight w:val="288"/>
          <w:jc w:val="center"/>
        </w:trPr>
        <w:tc>
          <w:tcPr>
            <w:tcW w:w="940" w:type="dxa"/>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rPr>
                <w:rFonts w:ascii="Arial" w:eastAsia="Times New Roman" w:hAnsi="Arial" w:cs="Arial"/>
                <w:b/>
                <w:bCs/>
                <w:color w:val="000000"/>
                <w:sz w:val="18"/>
                <w:szCs w:val="20"/>
                <w:lang w:eastAsia="es-MX"/>
              </w:rPr>
            </w:pPr>
            <w:r w:rsidRPr="00011B7B">
              <w:rPr>
                <w:rFonts w:ascii="Arial" w:eastAsia="Times New Roman" w:hAnsi="Arial" w:cs="Arial"/>
                <w:b/>
                <w:bCs/>
                <w:color w:val="000000"/>
                <w:sz w:val="18"/>
                <w:szCs w:val="20"/>
                <w:lang w:eastAsia="es-MX"/>
              </w:rPr>
              <w:t>2.2</w:t>
            </w:r>
          </w:p>
        </w:tc>
        <w:tc>
          <w:tcPr>
            <w:tcW w:w="6446" w:type="dxa"/>
            <w:tcBorders>
              <w:top w:val="nil"/>
              <w:left w:val="nil"/>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rPr>
                <w:rFonts w:ascii="Arial" w:eastAsia="Times New Roman" w:hAnsi="Arial" w:cs="Arial"/>
                <w:b/>
                <w:bCs/>
                <w:color w:val="000000"/>
                <w:sz w:val="18"/>
                <w:szCs w:val="20"/>
                <w:lang w:eastAsia="es-MX"/>
              </w:rPr>
            </w:pPr>
            <w:r w:rsidRPr="00011B7B">
              <w:rPr>
                <w:rFonts w:ascii="Arial" w:eastAsia="Times New Roman" w:hAnsi="Arial" w:cs="Arial"/>
                <w:b/>
                <w:bCs/>
                <w:color w:val="000000"/>
                <w:sz w:val="18"/>
                <w:szCs w:val="20"/>
                <w:lang w:eastAsia="es-MX"/>
              </w:rPr>
              <w:t>Gasto de Capital</w:t>
            </w:r>
          </w:p>
        </w:tc>
        <w:tc>
          <w:tcPr>
            <w:tcW w:w="2014" w:type="dxa"/>
            <w:tcBorders>
              <w:top w:val="nil"/>
              <w:left w:val="nil"/>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right"/>
              <w:rPr>
                <w:rFonts w:ascii="Arial" w:eastAsia="Times New Roman" w:hAnsi="Arial" w:cs="Arial"/>
                <w:b/>
                <w:bCs/>
                <w:color w:val="000000"/>
                <w:sz w:val="18"/>
                <w:szCs w:val="20"/>
                <w:lang w:eastAsia="es-MX"/>
              </w:rPr>
            </w:pPr>
            <w:r w:rsidRPr="00011B7B">
              <w:rPr>
                <w:rFonts w:ascii="Arial" w:eastAsia="Times New Roman" w:hAnsi="Arial" w:cs="Arial"/>
                <w:b/>
                <w:bCs/>
                <w:color w:val="000000"/>
                <w:sz w:val="18"/>
                <w:szCs w:val="20"/>
                <w:lang w:eastAsia="es-MX"/>
              </w:rPr>
              <w:t xml:space="preserve">          489,318,735.81 </w:t>
            </w:r>
          </w:p>
        </w:tc>
      </w:tr>
      <w:tr w:rsidR="003B4BEA" w:rsidRPr="00011B7B" w:rsidTr="000C3F44">
        <w:trPr>
          <w:trHeight w:val="288"/>
          <w:jc w:val="center"/>
        </w:trPr>
        <w:tc>
          <w:tcPr>
            <w:tcW w:w="940" w:type="dxa"/>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020F2">
            <w:pPr>
              <w:spacing w:after="0" w:line="240" w:lineRule="auto"/>
              <w:jc w:val="right"/>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4000</w:t>
            </w:r>
          </w:p>
        </w:tc>
        <w:tc>
          <w:tcPr>
            <w:tcW w:w="6446" w:type="dxa"/>
            <w:tcBorders>
              <w:top w:val="nil"/>
              <w:left w:val="nil"/>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TRANSFERENCIAS, ASIGNACIONES, SUBSIDIOS Y OTRAS AYUDAS</w:t>
            </w:r>
          </w:p>
        </w:tc>
        <w:tc>
          <w:tcPr>
            <w:tcW w:w="2014" w:type="dxa"/>
            <w:tcBorders>
              <w:top w:val="nil"/>
              <w:left w:val="nil"/>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right"/>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 xml:space="preserve">              1,083,877.55 </w:t>
            </w:r>
          </w:p>
        </w:tc>
      </w:tr>
      <w:tr w:rsidR="003B4BEA" w:rsidRPr="00011B7B" w:rsidTr="000C3F44">
        <w:trPr>
          <w:trHeight w:val="288"/>
          <w:jc w:val="center"/>
        </w:trPr>
        <w:tc>
          <w:tcPr>
            <w:tcW w:w="940" w:type="dxa"/>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020F2">
            <w:pPr>
              <w:spacing w:after="0" w:line="240" w:lineRule="auto"/>
              <w:jc w:val="right"/>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5000</w:t>
            </w:r>
          </w:p>
        </w:tc>
        <w:tc>
          <w:tcPr>
            <w:tcW w:w="6446" w:type="dxa"/>
            <w:tcBorders>
              <w:top w:val="nil"/>
              <w:left w:val="nil"/>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BIENES MUEBLES, INMUEBLES E INTANGIBLES</w:t>
            </w:r>
          </w:p>
        </w:tc>
        <w:tc>
          <w:tcPr>
            <w:tcW w:w="2014" w:type="dxa"/>
            <w:tcBorders>
              <w:top w:val="nil"/>
              <w:left w:val="nil"/>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right"/>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 xml:space="preserve">            31,081,435.00 </w:t>
            </w:r>
          </w:p>
        </w:tc>
      </w:tr>
      <w:tr w:rsidR="003B4BEA" w:rsidRPr="00011B7B" w:rsidTr="000C3F44">
        <w:trPr>
          <w:trHeight w:val="288"/>
          <w:jc w:val="center"/>
        </w:trPr>
        <w:tc>
          <w:tcPr>
            <w:tcW w:w="940" w:type="dxa"/>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020F2">
            <w:pPr>
              <w:spacing w:after="0" w:line="240" w:lineRule="auto"/>
              <w:jc w:val="right"/>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6000</w:t>
            </w:r>
          </w:p>
        </w:tc>
        <w:tc>
          <w:tcPr>
            <w:tcW w:w="6446" w:type="dxa"/>
            <w:tcBorders>
              <w:top w:val="nil"/>
              <w:left w:val="nil"/>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INVERSIÓN PÚBLICA</w:t>
            </w:r>
          </w:p>
        </w:tc>
        <w:tc>
          <w:tcPr>
            <w:tcW w:w="2014" w:type="dxa"/>
            <w:tcBorders>
              <w:top w:val="nil"/>
              <w:left w:val="nil"/>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right"/>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 xml:space="preserve">          457,153,423.26 </w:t>
            </w:r>
          </w:p>
        </w:tc>
      </w:tr>
      <w:tr w:rsidR="003B4BEA" w:rsidRPr="00011B7B" w:rsidTr="000C3F44">
        <w:trPr>
          <w:trHeight w:val="288"/>
          <w:jc w:val="center"/>
        </w:trPr>
        <w:tc>
          <w:tcPr>
            <w:tcW w:w="940" w:type="dxa"/>
            <w:tcBorders>
              <w:top w:val="nil"/>
              <w:left w:val="single" w:sz="4" w:space="0" w:color="auto"/>
              <w:bottom w:val="single" w:sz="4" w:space="0" w:color="auto"/>
              <w:right w:val="single" w:sz="4" w:space="0" w:color="auto"/>
            </w:tcBorders>
            <w:shd w:val="clear" w:color="000000" w:fill="FFFFFF"/>
            <w:noWrap/>
            <w:vAlign w:val="center"/>
            <w:hideMark/>
          </w:tcPr>
          <w:p w:rsidR="003B4BEA" w:rsidRPr="00011B7B" w:rsidRDefault="003B4BEA" w:rsidP="003B4BEA">
            <w:pPr>
              <w:spacing w:after="0" w:line="240" w:lineRule="auto"/>
              <w:rPr>
                <w:rFonts w:ascii="Arial" w:eastAsia="Times New Roman" w:hAnsi="Arial" w:cs="Arial"/>
                <w:b/>
                <w:bCs/>
                <w:color w:val="000000"/>
                <w:sz w:val="18"/>
                <w:szCs w:val="20"/>
                <w:lang w:eastAsia="es-MX"/>
              </w:rPr>
            </w:pPr>
            <w:r w:rsidRPr="00011B7B">
              <w:rPr>
                <w:rFonts w:ascii="Arial" w:eastAsia="Times New Roman" w:hAnsi="Arial" w:cs="Arial"/>
                <w:b/>
                <w:bCs/>
                <w:color w:val="000000"/>
                <w:sz w:val="18"/>
                <w:szCs w:val="20"/>
                <w:lang w:eastAsia="es-MX"/>
              </w:rPr>
              <w:t>3</w:t>
            </w:r>
          </w:p>
        </w:tc>
        <w:tc>
          <w:tcPr>
            <w:tcW w:w="6446" w:type="dxa"/>
            <w:tcBorders>
              <w:top w:val="nil"/>
              <w:left w:val="nil"/>
              <w:bottom w:val="single" w:sz="4" w:space="0" w:color="auto"/>
              <w:right w:val="single" w:sz="4" w:space="0" w:color="auto"/>
            </w:tcBorders>
            <w:shd w:val="clear" w:color="000000" w:fill="FFFFFF"/>
            <w:noWrap/>
            <w:vAlign w:val="center"/>
            <w:hideMark/>
          </w:tcPr>
          <w:p w:rsidR="003B4BEA" w:rsidRPr="00011B7B" w:rsidRDefault="003B4BEA" w:rsidP="003B4BEA">
            <w:pPr>
              <w:spacing w:after="0" w:line="240" w:lineRule="auto"/>
              <w:rPr>
                <w:rFonts w:ascii="Arial" w:eastAsia="Times New Roman" w:hAnsi="Arial" w:cs="Arial"/>
                <w:b/>
                <w:bCs/>
                <w:color w:val="000000"/>
                <w:sz w:val="18"/>
                <w:szCs w:val="20"/>
                <w:lang w:eastAsia="es-MX"/>
              </w:rPr>
            </w:pPr>
            <w:r w:rsidRPr="00011B7B">
              <w:rPr>
                <w:rFonts w:ascii="Arial" w:eastAsia="Times New Roman" w:hAnsi="Arial" w:cs="Arial"/>
                <w:b/>
                <w:bCs/>
                <w:color w:val="000000"/>
                <w:sz w:val="18"/>
                <w:szCs w:val="20"/>
                <w:lang w:eastAsia="es-MX"/>
              </w:rPr>
              <w:t xml:space="preserve">FINANCIAMIENTO </w:t>
            </w:r>
          </w:p>
        </w:tc>
        <w:tc>
          <w:tcPr>
            <w:tcW w:w="2014" w:type="dxa"/>
            <w:tcBorders>
              <w:top w:val="nil"/>
              <w:left w:val="nil"/>
              <w:bottom w:val="single" w:sz="4" w:space="0" w:color="auto"/>
              <w:right w:val="single" w:sz="4" w:space="0" w:color="auto"/>
            </w:tcBorders>
            <w:shd w:val="clear" w:color="000000" w:fill="FFFFFF"/>
            <w:noWrap/>
            <w:vAlign w:val="center"/>
            <w:hideMark/>
          </w:tcPr>
          <w:p w:rsidR="003B4BEA" w:rsidRPr="00011B7B" w:rsidRDefault="003B4BEA" w:rsidP="003B4BEA">
            <w:pPr>
              <w:spacing w:after="0" w:line="240" w:lineRule="auto"/>
              <w:jc w:val="right"/>
              <w:rPr>
                <w:rFonts w:ascii="Arial" w:eastAsia="Times New Roman" w:hAnsi="Arial" w:cs="Arial"/>
                <w:b/>
                <w:bCs/>
                <w:color w:val="000000"/>
                <w:sz w:val="18"/>
                <w:szCs w:val="20"/>
                <w:lang w:eastAsia="es-MX"/>
              </w:rPr>
            </w:pPr>
            <w:r w:rsidRPr="00011B7B">
              <w:rPr>
                <w:rFonts w:ascii="Arial" w:eastAsia="Times New Roman" w:hAnsi="Arial" w:cs="Arial"/>
                <w:b/>
                <w:bCs/>
                <w:color w:val="000000"/>
                <w:sz w:val="18"/>
                <w:szCs w:val="20"/>
                <w:lang w:eastAsia="es-MX"/>
              </w:rPr>
              <w:t xml:space="preserve">            49,607,998.37 </w:t>
            </w:r>
          </w:p>
        </w:tc>
      </w:tr>
      <w:tr w:rsidR="003B4BEA" w:rsidRPr="00011B7B" w:rsidTr="000C3F44">
        <w:trPr>
          <w:trHeight w:val="288"/>
          <w:jc w:val="center"/>
        </w:trPr>
        <w:tc>
          <w:tcPr>
            <w:tcW w:w="940" w:type="dxa"/>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rPr>
                <w:rFonts w:ascii="Arial" w:eastAsia="Times New Roman" w:hAnsi="Arial" w:cs="Arial"/>
                <w:b/>
                <w:bCs/>
                <w:color w:val="000000"/>
                <w:sz w:val="18"/>
                <w:szCs w:val="20"/>
                <w:lang w:eastAsia="es-MX"/>
              </w:rPr>
            </w:pPr>
            <w:r w:rsidRPr="00011B7B">
              <w:rPr>
                <w:rFonts w:ascii="Arial" w:eastAsia="Times New Roman" w:hAnsi="Arial" w:cs="Arial"/>
                <w:b/>
                <w:bCs/>
                <w:color w:val="000000"/>
                <w:sz w:val="18"/>
                <w:szCs w:val="20"/>
                <w:lang w:eastAsia="es-MX"/>
              </w:rPr>
              <w:t>3.2</w:t>
            </w:r>
          </w:p>
        </w:tc>
        <w:tc>
          <w:tcPr>
            <w:tcW w:w="6446" w:type="dxa"/>
            <w:tcBorders>
              <w:top w:val="nil"/>
              <w:left w:val="nil"/>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rPr>
                <w:rFonts w:ascii="Arial" w:eastAsia="Times New Roman" w:hAnsi="Arial" w:cs="Arial"/>
                <w:b/>
                <w:bCs/>
                <w:color w:val="000000"/>
                <w:sz w:val="18"/>
                <w:szCs w:val="20"/>
                <w:lang w:eastAsia="es-MX"/>
              </w:rPr>
            </w:pPr>
            <w:r w:rsidRPr="00011B7B">
              <w:rPr>
                <w:rFonts w:ascii="Arial" w:eastAsia="Times New Roman" w:hAnsi="Arial" w:cs="Arial"/>
                <w:b/>
                <w:bCs/>
                <w:color w:val="000000"/>
                <w:sz w:val="18"/>
                <w:szCs w:val="20"/>
                <w:lang w:eastAsia="es-MX"/>
              </w:rPr>
              <w:t>Aplicaciones Financieras</w:t>
            </w:r>
          </w:p>
        </w:tc>
        <w:tc>
          <w:tcPr>
            <w:tcW w:w="2014" w:type="dxa"/>
            <w:tcBorders>
              <w:top w:val="nil"/>
              <w:left w:val="nil"/>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right"/>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 xml:space="preserve">            49,607,998.37 </w:t>
            </w:r>
          </w:p>
        </w:tc>
      </w:tr>
      <w:tr w:rsidR="003B4BEA" w:rsidRPr="00011B7B" w:rsidTr="000C3F44">
        <w:trPr>
          <w:trHeight w:val="288"/>
          <w:jc w:val="center"/>
        </w:trPr>
        <w:tc>
          <w:tcPr>
            <w:tcW w:w="940" w:type="dxa"/>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020F2">
            <w:pPr>
              <w:spacing w:after="0" w:line="240" w:lineRule="auto"/>
              <w:jc w:val="right"/>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9000</w:t>
            </w:r>
          </w:p>
        </w:tc>
        <w:tc>
          <w:tcPr>
            <w:tcW w:w="6446" w:type="dxa"/>
            <w:tcBorders>
              <w:top w:val="nil"/>
              <w:left w:val="nil"/>
              <w:bottom w:val="single" w:sz="4" w:space="0" w:color="auto"/>
              <w:right w:val="single" w:sz="4" w:space="0" w:color="auto"/>
            </w:tcBorders>
            <w:shd w:val="clear" w:color="auto" w:fill="auto"/>
            <w:noWrap/>
            <w:vAlign w:val="bottom"/>
            <w:hideMark/>
          </w:tcPr>
          <w:p w:rsidR="003B4BEA" w:rsidRPr="00011B7B" w:rsidRDefault="003B4BEA" w:rsidP="003B4BEA">
            <w:pPr>
              <w:spacing w:after="0" w:line="240" w:lineRule="auto"/>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DEUDA PÚBLICA</w:t>
            </w:r>
          </w:p>
        </w:tc>
        <w:tc>
          <w:tcPr>
            <w:tcW w:w="2014" w:type="dxa"/>
            <w:tcBorders>
              <w:top w:val="nil"/>
              <w:left w:val="nil"/>
              <w:bottom w:val="single" w:sz="4" w:space="0" w:color="auto"/>
              <w:right w:val="single" w:sz="4" w:space="0" w:color="auto"/>
            </w:tcBorders>
            <w:shd w:val="clear" w:color="auto" w:fill="auto"/>
            <w:noWrap/>
            <w:vAlign w:val="bottom"/>
            <w:hideMark/>
          </w:tcPr>
          <w:p w:rsidR="003B4BEA" w:rsidRPr="00011B7B" w:rsidRDefault="003B4BEA" w:rsidP="003B4BEA">
            <w:pPr>
              <w:spacing w:after="0" w:line="240" w:lineRule="auto"/>
              <w:jc w:val="right"/>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 xml:space="preserve">            49,607,998.37 </w:t>
            </w:r>
          </w:p>
        </w:tc>
      </w:tr>
      <w:tr w:rsidR="003B4BEA" w:rsidRPr="00011B7B" w:rsidTr="003F1CC8">
        <w:trPr>
          <w:trHeight w:val="288"/>
          <w:jc w:val="center"/>
        </w:trPr>
        <w:tc>
          <w:tcPr>
            <w:tcW w:w="7386" w:type="dxa"/>
            <w:gridSpan w:val="2"/>
            <w:tcBorders>
              <w:top w:val="single" w:sz="4" w:space="0" w:color="auto"/>
              <w:left w:val="single" w:sz="4" w:space="0" w:color="auto"/>
              <w:bottom w:val="single" w:sz="4" w:space="0" w:color="auto"/>
              <w:right w:val="single" w:sz="4" w:space="0" w:color="auto"/>
            </w:tcBorders>
            <w:shd w:val="clear" w:color="auto" w:fill="0070C0"/>
            <w:noWrap/>
            <w:vAlign w:val="center"/>
            <w:hideMark/>
          </w:tcPr>
          <w:p w:rsidR="003B4BEA" w:rsidRPr="00011B7B" w:rsidRDefault="003B4BEA" w:rsidP="003B4BEA">
            <w:pPr>
              <w:spacing w:after="0" w:line="240" w:lineRule="auto"/>
              <w:jc w:val="center"/>
              <w:rPr>
                <w:rFonts w:ascii="Arial" w:eastAsia="Times New Roman" w:hAnsi="Arial" w:cs="Arial"/>
                <w:b/>
                <w:bCs/>
                <w:color w:val="FFFFFF"/>
                <w:sz w:val="18"/>
                <w:szCs w:val="20"/>
                <w:lang w:eastAsia="es-MX"/>
              </w:rPr>
            </w:pPr>
            <w:r w:rsidRPr="00011B7B">
              <w:rPr>
                <w:rFonts w:ascii="Arial" w:eastAsia="Times New Roman" w:hAnsi="Arial" w:cs="Arial"/>
                <w:b/>
                <w:bCs/>
                <w:color w:val="FFFFFF"/>
                <w:sz w:val="18"/>
                <w:szCs w:val="20"/>
                <w:lang w:eastAsia="es-MX"/>
              </w:rPr>
              <w:t>TOTAL</w:t>
            </w:r>
          </w:p>
        </w:tc>
        <w:tc>
          <w:tcPr>
            <w:tcW w:w="2014" w:type="dxa"/>
            <w:tcBorders>
              <w:top w:val="nil"/>
              <w:left w:val="nil"/>
              <w:bottom w:val="single" w:sz="4" w:space="0" w:color="auto"/>
              <w:right w:val="single" w:sz="4" w:space="0" w:color="auto"/>
            </w:tcBorders>
            <w:shd w:val="clear" w:color="auto" w:fill="0070C0"/>
            <w:noWrap/>
            <w:vAlign w:val="center"/>
            <w:hideMark/>
          </w:tcPr>
          <w:p w:rsidR="003B4BEA" w:rsidRPr="00011B7B" w:rsidRDefault="003B4BEA" w:rsidP="003B4BEA">
            <w:pPr>
              <w:spacing w:after="0" w:line="240" w:lineRule="auto"/>
              <w:jc w:val="right"/>
              <w:rPr>
                <w:rFonts w:ascii="Arial" w:eastAsia="Times New Roman" w:hAnsi="Arial" w:cs="Arial"/>
                <w:b/>
                <w:bCs/>
                <w:color w:val="FFFFFF"/>
                <w:sz w:val="18"/>
                <w:szCs w:val="20"/>
                <w:lang w:eastAsia="es-MX"/>
              </w:rPr>
            </w:pPr>
            <w:r w:rsidRPr="00011B7B">
              <w:rPr>
                <w:rFonts w:ascii="Arial" w:eastAsia="Times New Roman" w:hAnsi="Arial" w:cs="Arial"/>
                <w:b/>
                <w:bCs/>
                <w:color w:val="FFFFFF"/>
                <w:sz w:val="18"/>
                <w:szCs w:val="20"/>
                <w:lang w:eastAsia="es-MX"/>
              </w:rPr>
              <w:t xml:space="preserve">        4,083,100,460.95 </w:t>
            </w:r>
          </w:p>
        </w:tc>
      </w:tr>
    </w:tbl>
    <w:p w:rsidR="00485235" w:rsidRPr="00011B7B" w:rsidRDefault="00485235" w:rsidP="00485235">
      <w:pPr>
        <w:pStyle w:val="Default"/>
        <w:tabs>
          <w:tab w:val="left" w:pos="284"/>
        </w:tabs>
        <w:spacing w:line="276" w:lineRule="auto"/>
        <w:rPr>
          <w:b/>
          <w:bCs/>
          <w:i/>
          <w:sz w:val="22"/>
          <w:szCs w:val="22"/>
        </w:rPr>
      </w:pPr>
    </w:p>
    <w:p w:rsidR="00485235" w:rsidRPr="00011B7B" w:rsidRDefault="00485235" w:rsidP="00485235">
      <w:pPr>
        <w:pStyle w:val="Default"/>
        <w:tabs>
          <w:tab w:val="left" w:pos="284"/>
        </w:tabs>
        <w:spacing w:line="276" w:lineRule="auto"/>
        <w:jc w:val="both"/>
        <w:rPr>
          <w:b/>
          <w:bCs/>
          <w:i/>
          <w:sz w:val="16"/>
          <w:szCs w:val="16"/>
        </w:rPr>
      </w:pPr>
      <w:r w:rsidRPr="00011B7B">
        <w:rPr>
          <w:b/>
          <w:bCs/>
          <w:i/>
          <w:sz w:val="16"/>
          <w:szCs w:val="16"/>
        </w:rPr>
        <w:t xml:space="preserve">Fuente: </w:t>
      </w:r>
      <w:r w:rsidR="00C87071" w:rsidRPr="00011B7B">
        <w:rPr>
          <w:b/>
          <w:bCs/>
          <w:i/>
          <w:sz w:val="16"/>
          <w:szCs w:val="16"/>
        </w:rPr>
        <w:t xml:space="preserve">Tesorería Municipal </w:t>
      </w:r>
      <w:r w:rsidRPr="00011B7B">
        <w:rPr>
          <w:b/>
          <w:bCs/>
          <w:i/>
          <w:sz w:val="16"/>
          <w:szCs w:val="16"/>
        </w:rPr>
        <w:t>con base en la Clasificación Económica de los Ingresos, de los Gastos y del Financiamiento de los Entes Públicos, publicada el 07 de julio de 2011</w:t>
      </w:r>
      <w:r w:rsidR="003020F2" w:rsidRPr="00011B7B">
        <w:rPr>
          <w:b/>
          <w:bCs/>
          <w:i/>
          <w:sz w:val="16"/>
          <w:szCs w:val="16"/>
        </w:rPr>
        <w:t>.</w:t>
      </w:r>
    </w:p>
    <w:p w:rsidR="000C3F44" w:rsidRDefault="000C3F44" w:rsidP="006C36D1">
      <w:pPr>
        <w:spacing w:after="0" w:line="240" w:lineRule="auto"/>
        <w:rPr>
          <w:rFonts w:ascii="Arial" w:eastAsia="Times New Roman" w:hAnsi="Arial" w:cs="Arial"/>
          <w:b/>
          <w:bCs/>
          <w:color w:val="000000"/>
          <w:szCs w:val="24"/>
          <w:lang w:eastAsia="es-MX"/>
        </w:rPr>
      </w:pPr>
    </w:p>
    <w:p w:rsidR="0075236F" w:rsidRPr="00011B7B" w:rsidRDefault="0075236F" w:rsidP="0075236F">
      <w:pPr>
        <w:jc w:val="both"/>
        <w:rPr>
          <w:rFonts w:ascii="Arial" w:hAnsi="Arial" w:cs="Arial"/>
          <w:b/>
          <w:color w:val="000000"/>
        </w:rPr>
      </w:pPr>
      <w:r w:rsidRPr="00011B7B">
        <w:rPr>
          <w:rFonts w:ascii="Arial" w:hAnsi="Arial" w:cs="Arial"/>
          <w:b/>
          <w:noProof/>
        </w:rPr>
        <w:lastRenderedPageBreak/>
        <w:t xml:space="preserve">Cuadro </w:t>
      </w:r>
      <w:r>
        <w:rPr>
          <w:rFonts w:ascii="Arial" w:hAnsi="Arial" w:cs="Arial"/>
          <w:b/>
          <w:noProof/>
        </w:rPr>
        <w:t>4-A</w:t>
      </w:r>
      <w:r w:rsidRPr="00011B7B">
        <w:rPr>
          <w:rFonts w:ascii="Arial" w:hAnsi="Arial" w:cs="Arial"/>
          <w:b/>
          <w:noProof/>
        </w:rPr>
        <w:t xml:space="preserve">.  </w:t>
      </w:r>
      <w:r w:rsidRPr="00011B7B">
        <w:rPr>
          <w:rFonts w:ascii="Arial" w:hAnsi="Arial" w:cs="Arial"/>
          <w:b/>
          <w:color w:val="000000"/>
        </w:rPr>
        <w:t>Subsidios y ayudas sociales</w:t>
      </w:r>
    </w:p>
    <w:tbl>
      <w:tblPr>
        <w:tblW w:w="7260" w:type="dxa"/>
        <w:jc w:val="center"/>
        <w:tblCellMar>
          <w:left w:w="70" w:type="dxa"/>
          <w:right w:w="70" w:type="dxa"/>
        </w:tblCellMar>
        <w:tblLook w:val="04A0"/>
      </w:tblPr>
      <w:tblGrid>
        <w:gridCol w:w="5380"/>
        <w:gridCol w:w="1880"/>
      </w:tblGrid>
      <w:tr w:rsidR="0075236F" w:rsidRPr="00011B7B" w:rsidTr="00AE2FB3">
        <w:trPr>
          <w:trHeight w:val="300"/>
          <w:jc w:val="center"/>
        </w:trPr>
        <w:tc>
          <w:tcPr>
            <w:tcW w:w="7260" w:type="dxa"/>
            <w:gridSpan w:val="2"/>
            <w:tcBorders>
              <w:top w:val="single" w:sz="8" w:space="0" w:color="auto"/>
              <w:left w:val="single" w:sz="8" w:space="0" w:color="auto"/>
              <w:bottom w:val="single" w:sz="8" w:space="0" w:color="auto"/>
              <w:right w:val="single" w:sz="8" w:space="0" w:color="000000"/>
            </w:tcBorders>
            <w:shd w:val="clear" w:color="auto" w:fill="auto"/>
            <w:vAlign w:val="center"/>
            <w:hideMark/>
          </w:tcPr>
          <w:p w:rsidR="0075236F" w:rsidRPr="00011B7B" w:rsidRDefault="0075236F" w:rsidP="00AE2FB3">
            <w:pPr>
              <w:spacing w:after="0" w:line="240" w:lineRule="auto"/>
              <w:jc w:val="center"/>
              <w:rPr>
                <w:rFonts w:ascii="Arial" w:eastAsia="Times New Roman" w:hAnsi="Arial" w:cs="Arial"/>
                <w:b/>
                <w:bCs/>
                <w:color w:val="000000"/>
                <w:sz w:val="16"/>
                <w:szCs w:val="16"/>
                <w:lang w:eastAsia="es-MX"/>
              </w:rPr>
            </w:pPr>
            <w:r w:rsidRPr="00011B7B">
              <w:rPr>
                <w:rFonts w:ascii="Arial" w:eastAsia="Times New Roman" w:hAnsi="Arial" w:cs="Arial"/>
                <w:b/>
                <w:bCs/>
                <w:color w:val="000000"/>
                <w:sz w:val="16"/>
                <w:szCs w:val="16"/>
                <w:lang w:eastAsia="es-MX"/>
              </w:rPr>
              <w:t>4300 SUBSIDIOS Y SUBVENCIONES</w:t>
            </w:r>
          </w:p>
        </w:tc>
      </w:tr>
      <w:tr w:rsidR="0075236F" w:rsidRPr="00011B7B" w:rsidTr="00AE2FB3">
        <w:trPr>
          <w:trHeight w:val="60"/>
          <w:jc w:val="center"/>
        </w:trPr>
        <w:tc>
          <w:tcPr>
            <w:tcW w:w="5380" w:type="dxa"/>
            <w:tcBorders>
              <w:top w:val="nil"/>
              <w:left w:val="nil"/>
              <w:bottom w:val="nil"/>
              <w:right w:val="nil"/>
            </w:tcBorders>
            <w:shd w:val="clear" w:color="auto" w:fill="auto"/>
            <w:vAlign w:val="bottom"/>
            <w:hideMark/>
          </w:tcPr>
          <w:p w:rsidR="0075236F" w:rsidRPr="00011B7B" w:rsidRDefault="0075236F" w:rsidP="00AE2FB3">
            <w:pPr>
              <w:spacing w:after="0" w:line="240" w:lineRule="auto"/>
              <w:rPr>
                <w:rFonts w:ascii="Arial" w:eastAsia="Times New Roman" w:hAnsi="Arial" w:cs="Arial"/>
                <w:color w:val="000000"/>
                <w:sz w:val="16"/>
                <w:szCs w:val="16"/>
                <w:lang w:eastAsia="es-MX"/>
              </w:rPr>
            </w:pPr>
          </w:p>
        </w:tc>
        <w:tc>
          <w:tcPr>
            <w:tcW w:w="1880" w:type="dxa"/>
            <w:tcBorders>
              <w:top w:val="nil"/>
              <w:left w:val="nil"/>
              <w:bottom w:val="nil"/>
              <w:right w:val="nil"/>
            </w:tcBorders>
            <w:shd w:val="clear" w:color="auto" w:fill="auto"/>
            <w:vAlign w:val="bottom"/>
            <w:hideMark/>
          </w:tcPr>
          <w:p w:rsidR="0075236F" w:rsidRPr="00011B7B" w:rsidRDefault="0075236F" w:rsidP="00AE2FB3">
            <w:pPr>
              <w:spacing w:after="0" w:line="240" w:lineRule="auto"/>
              <w:rPr>
                <w:rFonts w:ascii="Arial" w:eastAsia="Times New Roman" w:hAnsi="Arial" w:cs="Arial"/>
                <w:color w:val="000000"/>
                <w:sz w:val="16"/>
                <w:szCs w:val="16"/>
                <w:lang w:eastAsia="es-MX"/>
              </w:rPr>
            </w:pPr>
          </w:p>
        </w:tc>
      </w:tr>
      <w:tr w:rsidR="0075236F" w:rsidRPr="00011B7B" w:rsidTr="003F1CC8">
        <w:trPr>
          <w:trHeight w:val="300"/>
          <w:jc w:val="center"/>
        </w:trPr>
        <w:tc>
          <w:tcPr>
            <w:tcW w:w="5380" w:type="dxa"/>
            <w:tcBorders>
              <w:top w:val="single" w:sz="8" w:space="0" w:color="auto"/>
              <w:left w:val="single" w:sz="8" w:space="0" w:color="auto"/>
              <w:bottom w:val="single" w:sz="8" w:space="0" w:color="auto"/>
              <w:right w:val="single" w:sz="8" w:space="0" w:color="auto"/>
            </w:tcBorders>
            <w:shd w:val="clear" w:color="auto" w:fill="0070C0"/>
            <w:noWrap/>
            <w:vAlign w:val="center"/>
            <w:hideMark/>
          </w:tcPr>
          <w:p w:rsidR="0075236F" w:rsidRPr="00011B7B" w:rsidRDefault="0075236F" w:rsidP="00AE2FB3">
            <w:pPr>
              <w:spacing w:after="0" w:line="240" w:lineRule="auto"/>
              <w:jc w:val="center"/>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Partida Presupuestal</w:t>
            </w:r>
          </w:p>
        </w:tc>
        <w:tc>
          <w:tcPr>
            <w:tcW w:w="1880" w:type="dxa"/>
            <w:tcBorders>
              <w:top w:val="single" w:sz="8" w:space="0" w:color="auto"/>
              <w:left w:val="nil"/>
              <w:bottom w:val="single" w:sz="8" w:space="0" w:color="auto"/>
              <w:right w:val="single" w:sz="8" w:space="0" w:color="auto"/>
            </w:tcBorders>
            <w:shd w:val="clear" w:color="auto" w:fill="0070C0"/>
            <w:vAlign w:val="center"/>
            <w:hideMark/>
          </w:tcPr>
          <w:p w:rsidR="0075236F" w:rsidRPr="00011B7B" w:rsidRDefault="0075236F" w:rsidP="00AE2FB3">
            <w:pPr>
              <w:spacing w:after="0" w:line="240" w:lineRule="auto"/>
              <w:jc w:val="center"/>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 xml:space="preserve">  Presupuesto </w:t>
            </w:r>
            <w:r>
              <w:rPr>
                <w:rFonts w:ascii="Arial" w:eastAsia="Times New Roman" w:hAnsi="Arial" w:cs="Arial"/>
                <w:b/>
                <w:bCs/>
                <w:color w:val="FFFFFF"/>
                <w:sz w:val="16"/>
                <w:szCs w:val="16"/>
                <w:lang w:eastAsia="es-MX"/>
              </w:rPr>
              <w:t>Aprobado</w:t>
            </w:r>
          </w:p>
        </w:tc>
      </w:tr>
      <w:tr w:rsidR="0075236F" w:rsidRPr="00011B7B" w:rsidTr="00AE2FB3">
        <w:trPr>
          <w:trHeight w:val="288"/>
          <w:jc w:val="center"/>
        </w:trPr>
        <w:tc>
          <w:tcPr>
            <w:tcW w:w="5380" w:type="dxa"/>
            <w:tcBorders>
              <w:top w:val="nil"/>
              <w:left w:val="single" w:sz="8" w:space="0" w:color="auto"/>
              <w:bottom w:val="single" w:sz="4" w:space="0" w:color="auto"/>
              <w:right w:val="single" w:sz="4" w:space="0" w:color="auto"/>
            </w:tcBorders>
            <w:shd w:val="clear" w:color="auto" w:fill="auto"/>
            <w:noWrap/>
            <w:vAlign w:val="bottom"/>
            <w:hideMark/>
          </w:tcPr>
          <w:p w:rsidR="0075236F" w:rsidRPr="00011B7B" w:rsidRDefault="0075236F" w:rsidP="00AE2FB3">
            <w:pPr>
              <w:spacing w:after="0" w:line="240" w:lineRule="auto"/>
              <w:ind w:firstLineChars="100" w:firstLine="160"/>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43801 Subsidios a entidades federativas y municipios</w:t>
            </w:r>
          </w:p>
        </w:tc>
        <w:tc>
          <w:tcPr>
            <w:tcW w:w="1880" w:type="dxa"/>
            <w:tcBorders>
              <w:top w:val="nil"/>
              <w:left w:val="nil"/>
              <w:bottom w:val="single" w:sz="4" w:space="0" w:color="auto"/>
              <w:right w:val="single" w:sz="8" w:space="0" w:color="auto"/>
            </w:tcBorders>
            <w:shd w:val="clear" w:color="auto" w:fill="auto"/>
            <w:noWrap/>
            <w:vAlign w:val="bottom"/>
            <w:hideMark/>
          </w:tcPr>
          <w:p w:rsidR="0075236F" w:rsidRPr="00011B7B" w:rsidRDefault="0075236F"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200,000.00 </w:t>
            </w:r>
          </w:p>
        </w:tc>
      </w:tr>
      <w:tr w:rsidR="0075236F" w:rsidRPr="00011B7B" w:rsidTr="00AE2FB3">
        <w:trPr>
          <w:trHeight w:val="300"/>
          <w:jc w:val="center"/>
        </w:trPr>
        <w:tc>
          <w:tcPr>
            <w:tcW w:w="5380" w:type="dxa"/>
            <w:tcBorders>
              <w:top w:val="nil"/>
              <w:left w:val="single" w:sz="8" w:space="0" w:color="auto"/>
              <w:bottom w:val="single" w:sz="8" w:space="0" w:color="auto"/>
              <w:right w:val="single" w:sz="4" w:space="0" w:color="auto"/>
            </w:tcBorders>
            <w:shd w:val="clear" w:color="auto" w:fill="auto"/>
            <w:noWrap/>
            <w:vAlign w:val="bottom"/>
            <w:hideMark/>
          </w:tcPr>
          <w:p w:rsidR="0075236F" w:rsidRPr="00011B7B" w:rsidRDefault="0075236F" w:rsidP="00AE2FB3">
            <w:pPr>
              <w:spacing w:after="0" w:line="240" w:lineRule="auto"/>
              <w:ind w:firstLineChars="100" w:firstLine="160"/>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43901 Otros subsidios</w:t>
            </w:r>
          </w:p>
        </w:tc>
        <w:tc>
          <w:tcPr>
            <w:tcW w:w="1880" w:type="dxa"/>
            <w:tcBorders>
              <w:top w:val="nil"/>
              <w:left w:val="nil"/>
              <w:bottom w:val="single" w:sz="8" w:space="0" w:color="auto"/>
              <w:right w:val="single" w:sz="8" w:space="0" w:color="auto"/>
            </w:tcBorders>
            <w:shd w:val="clear" w:color="auto" w:fill="auto"/>
            <w:noWrap/>
            <w:vAlign w:val="bottom"/>
            <w:hideMark/>
          </w:tcPr>
          <w:p w:rsidR="0075236F" w:rsidRPr="00011B7B" w:rsidRDefault="0075236F"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25,480,000.00 </w:t>
            </w:r>
          </w:p>
        </w:tc>
      </w:tr>
      <w:tr w:rsidR="0075236F" w:rsidRPr="00011B7B" w:rsidTr="003F1CC8">
        <w:trPr>
          <w:trHeight w:val="300"/>
          <w:jc w:val="center"/>
        </w:trPr>
        <w:tc>
          <w:tcPr>
            <w:tcW w:w="5380" w:type="dxa"/>
            <w:tcBorders>
              <w:top w:val="nil"/>
              <w:left w:val="single" w:sz="8" w:space="0" w:color="auto"/>
              <w:bottom w:val="single" w:sz="8" w:space="0" w:color="auto"/>
              <w:right w:val="single" w:sz="8" w:space="0" w:color="auto"/>
            </w:tcBorders>
            <w:shd w:val="clear" w:color="auto" w:fill="0070C0"/>
            <w:noWrap/>
            <w:vAlign w:val="bottom"/>
            <w:hideMark/>
          </w:tcPr>
          <w:p w:rsidR="0075236F" w:rsidRPr="00011B7B" w:rsidRDefault="0075236F" w:rsidP="00AE2FB3">
            <w:pPr>
              <w:spacing w:after="0" w:line="240" w:lineRule="auto"/>
              <w:jc w:val="center"/>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Total</w:t>
            </w:r>
          </w:p>
        </w:tc>
        <w:tc>
          <w:tcPr>
            <w:tcW w:w="1880" w:type="dxa"/>
            <w:tcBorders>
              <w:top w:val="nil"/>
              <w:left w:val="nil"/>
              <w:bottom w:val="single" w:sz="8" w:space="0" w:color="auto"/>
              <w:right w:val="single" w:sz="8" w:space="0" w:color="auto"/>
            </w:tcBorders>
            <w:shd w:val="clear" w:color="auto" w:fill="0070C0"/>
            <w:noWrap/>
            <w:vAlign w:val="bottom"/>
            <w:hideMark/>
          </w:tcPr>
          <w:p w:rsidR="0075236F" w:rsidRPr="00011B7B" w:rsidRDefault="0075236F" w:rsidP="00AE2FB3">
            <w:pPr>
              <w:spacing w:after="0" w:line="240" w:lineRule="auto"/>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 xml:space="preserve">                25,680,000.00 </w:t>
            </w:r>
          </w:p>
        </w:tc>
      </w:tr>
      <w:tr w:rsidR="0075236F" w:rsidRPr="00011B7B" w:rsidTr="00AE2FB3">
        <w:trPr>
          <w:trHeight w:val="300"/>
          <w:jc w:val="center"/>
        </w:trPr>
        <w:tc>
          <w:tcPr>
            <w:tcW w:w="5380" w:type="dxa"/>
            <w:tcBorders>
              <w:top w:val="nil"/>
              <w:left w:val="nil"/>
              <w:bottom w:val="nil"/>
              <w:right w:val="nil"/>
            </w:tcBorders>
            <w:shd w:val="clear" w:color="auto" w:fill="auto"/>
            <w:noWrap/>
            <w:vAlign w:val="bottom"/>
            <w:hideMark/>
          </w:tcPr>
          <w:p w:rsidR="0075236F" w:rsidRPr="00011B7B" w:rsidRDefault="0075236F" w:rsidP="00AE2FB3">
            <w:pPr>
              <w:spacing w:after="0" w:line="240" w:lineRule="auto"/>
              <w:rPr>
                <w:rFonts w:ascii="Arial" w:eastAsia="Times New Roman" w:hAnsi="Arial" w:cs="Arial"/>
                <w:color w:val="000000"/>
                <w:sz w:val="16"/>
                <w:szCs w:val="16"/>
                <w:lang w:eastAsia="es-MX"/>
              </w:rPr>
            </w:pPr>
          </w:p>
        </w:tc>
        <w:tc>
          <w:tcPr>
            <w:tcW w:w="1880" w:type="dxa"/>
            <w:tcBorders>
              <w:top w:val="nil"/>
              <w:left w:val="nil"/>
              <w:bottom w:val="nil"/>
              <w:right w:val="nil"/>
            </w:tcBorders>
            <w:shd w:val="clear" w:color="auto" w:fill="auto"/>
            <w:noWrap/>
            <w:vAlign w:val="bottom"/>
            <w:hideMark/>
          </w:tcPr>
          <w:p w:rsidR="0075236F" w:rsidRPr="00011B7B" w:rsidRDefault="0075236F" w:rsidP="00AE2FB3">
            <w:pPr>
              <w:spacing w:after="0" w:line="240" w:lineRule="auto"/>
              <w:rPr>
                <w:rFonts w:ascii="Arial" w:eastAsia="Times New Roman" w:hAnsi="Arial" w:cs="Arial"/>
                <w:color w:val="000000"/>
                <w:sz w:val="16"/>
                <w:szCs w:val="16"/>
                <w:lang w:eastAsia="es-MX"/>
              </w:rPr>
            </w:pPr>
          </w:p>
        </w:tc>
      </w:tr>
      <w:tr w:rsidR="0075236F" w:rsidRPr="00011B7B" w:rsidTr="00AE2FB3">
        <w:trPr>
          <w:trHeight w:val="300"/>
          <w:jc w:val="center"/>
        </w:trPr>
        <w:tc>
          <w:tcPr>
            <w:tcW w:w="7260" w:type="dxa"/>
            <w:gridSpan w:val="2"/>
            <w:tcBorders>
              <w:top w:val="single" w:sz="8" w:space="0" w:color="auto"/>
              <w:left w:val="single" w:sz="8" w:space="0" w:color="auto"/>
              <w:bottom w:val="single" w:sz="8" w:space="0" w:color="auto"/>
              <w:right w:val="single" w:sz="8" w:space="0" w:color="000000"/>
            </w:tcBorders>
            <w:shd w:val="clear" w:color="auto" w:fill="auto"/>
            <w:vAlign w:val="center"/>
            <w:hideMark/>
          </w:tcPr>
          <w:p w:rsidR="0075236F" w:rsidRPr="00011B7B" w:rsidRDefault="0075236F" w:rsidP="00AE2FB3">
            <w:pPr>
              <w:spacing w:after="0" w:line="240" w:lineRule="auto"/>
              <w:jc w:val="center"/>
              <w:rPr>
                <w:rFonts w:ascii="Arial" w:eastAsia="Times New Roman" w:hAnsi="Arial" w:cs="Arial"/>
                <w:b/>
                <w:bCs/>
                <w:color w:val="000000"/>
                <w:sz w:val="16"/>
                <w:szCs w:val="16"/>
                <w:lang w:eastAsia="es-MX"/>
              </w:rPr>
            </w:pPr>
            <w:r w:rsidRPr="00011B7B">
              <w:rPr>
                <w:rFonts w:ascii="Arial" w:eastAsia="Times New Roman" w:hAnsi="Arial" w:cs="Arial"/>
                <w:b/>
                <w:bCs/>
                <w:color w:val="000000"/>
                <w:sz w:val="16"/>
                <w:szCs w:val="16"/>
                <w:lang w:eastAsia="es-MX"/>
              </w:rPr>
              <w:t>4400 AYUDAS SOCIALES</w:t>
            </w:r>
          </w:p>
        </w:tc>
      </w:tr>
      <w:tr w:rsidR="0075236F" w:rsidRPr="00011B7B" w:rsidTr="00AE2FB3">
        <w:trPr>
          <w:trHeight w:val="133"/>
          <w:jc w:val="center"/>
        </w:trPr>
        <w:tc>
          <w:tcPr>
            <w:tcW w:w="5380" w:type="dxa"/>
            <w:tcBorders>
              <w:top w:val="nil"/>
              <w:left w:val="nil"/>
              <w:bottom w:val="nil"/>
              <w:right w:val="nil"/>
            </w:tcBorders>
            <w:shd w:val="clear" w:color="auto" w:fill="auto"/>
            <w:vAlign w:val="bottom"/>
            <w:hideMark/>
          </w:tcPr>
          <w:p w:rsidR="0075236F" w:rsidRPr="00011B7B" w:rsidRDefault="0075236F" w:rsidP="00AE2FB3">
            <w:pPr>
              <w:spacing w:after="0" w:line="240" w:lineRule="auto"/>
              <w:rPr>
                <w:rFonts w:ascii="Arial" w:eastAsia="Times New Roman" w:hAnsi="Arial" w:cs="Arial"/>
                <w:color w:val="000000"/>
                <w:sz w:val="16"/>
                <w:szCs w:val="16"/>
                <w:lang w:eastAsia="es-MX"/>
              </w:rPr>
            </w:pPr>
          </w:p>
        </w:tc>
        <w:tc>
          <w:tcPr>
            <w:tcW w:w="1880" w:type="dxa"/>
            <w:tcBorders>
              <w:top w:val="nil"/>
              <w:left w:val="nil"/>
              <w:bottom w:val="nil"/>
              <w:right w:val="nil"/>
            </w:tcBorders>
            <w:shd w:val="clear" w:color="auto" w:fill="auto"/>
            <w:vAlign w:val="bottom"/>
            <w:hideMark/>
          </w:tcPr>
          <w:p w:rsidR="0075236F" w:rsidRPr="00011B7B" w:rsidRDefault="0075236F" w:rsidP="00AE2FB3">
            <w:pPr>
              <w:spacing w:after="0" w:line="240" w:lineRule="auto"/>
              <w:rPr>
                <w:rFonts w:ascii="Arial" w:eastAsia="Times New Roman" w:hAnsi="Arial" w:cs="Arial"/>
                <w:color w:val="000000"/>
                <w:sz w:val="16"/>
                <w:szCs w:val="16"/>
                <w:lang w:eastAsia="es-MX"/>
              </w:rPr>
            </w:pPr>
          </w:p>
        </w:tc>
      </w:tr>
      <w:tr w:rsidR="0075236F" w:rsidRPr="00011B7B" w:rsidTr="003F1CC8">
        <w:trPr>
          <w:trHeight w:val="300"/>
          <w:jc w:val="center"/>
        </w:trPr>
        <w:tc>
          <w:tcPr>
            <w:tcW w:w="5380" w:type="dxa"/>
            <w:tcBorders>
              <w:top w:val="single" w:sz="8" w:space="0" w:color="auto"/>
              <w:left w:val="single" w:sz="8" w:space="0" w:color="auto"/>
              <w:bottom w:val="single" w:sz="8" w:space="0" w:color="auto"/>
              <w:right w:val="single" w:sz="8" w:space="0" w:color="auto"/>
            </w:tcBorders>
            <w:shd w:val="clear" w:color="auto" w:fill="0070C0"/>
            <w:noWrap/>
            <w:vAlign w:val="center"/>
            <w:hideMark/>
          </w:tcPr>
          <w:p w:rsidR="0075236F" w:rsidRPr="00011B7B" w:rsidRDefault="0075236F" w:rsidP="00AE2FB3">
            <w:pPr>
              <w:spacing w:after="0" w:line="240" w:lineRule="auto"/>
              <w:jc w:val="center"/>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Partida Presupuestal</w:t>
            </w:r>
          </w:p>
        </w:tc>
        <w:tc>
          <w:tcPr>
            <w:tcW w:w="1880" w:type="dxa"/>
            <w:tcBorders>
              <w:top w:val="single" w:sz="8" w:space="0" w:color="auto"/>
              <w:left w:val="nil"/>
              <w:bottom w:val="single" w:sz="8" w:space="0" w:color="auto"/>
              <w:right w:val="single" w:sz="8" w:space="0" w:color="auto"/>
            </w:tcBorders>
            <w:shd w:val="clear" w:color="auto" w:fill="0070C0"/>
            <w:vAlign w:val="center"/>
            <w:hideMark/>
          </w:tcPr>
          <w:p w:rsidR="0075236F" w:rsidRPr="00011B7B" w:rsidRDefault="0075236F" w:rsidP="00AE2FB3">
            <w:pPr>
              <w:spacing w:after="0" w:line="240" w:lineRule="auto"/>
              <w:jc w:val="center"/>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 xml:space="preserve">  Presupuesto </w:t>
            </w:r>
            <w:r>
              <w:rPr>
                <w:rFonts w:ascii="Arial" w:eastAsia="Times New Roman" w:hAnsi="Arial" w:cs="Arial"/>
                <w:b/>
                <w:bCs/>
                <w:color w:val="FFFFFF"/>
                <w:sz w:val="16"/>
                <w:szCs w:val="16"/>
                <w:lang w:eastAsia="es-MX"/>
              </w:rPr>
              <w:t>Aprobado</w:t>
            </w:r>
            <w:r w:rsidRPr="00011B7B">
              <w:rPr>
                <w:rFonts w:ascii="Arial" w:eastAsia="Times New Roman" w:hAnsi="Arial" w:cs="Arial"/>
                <w:b/>
                <w:bCs/>
                <w:color w:val="FFFFFF"/>
                <w:sz w:val="16"/>
                <w:szCs w:val="16"/>
                <w:lang w:eastAsia="es-MX"/>
              </w:rPr>
              <w:t xml:space="preserve">  </w:t>
            </w:r>
          </w:p>
        </w:tc>
      </w:tr>
      <w:tr w:rsidR="0075236F" w:rsidRPr="00011B7B" w:rsidTr="00AE2FB3">
        <w:trPr>
          <w:trHeight w:val="288"/>
          <w:jc w:val="center"/>
        </w:trPr>
        <w:tc>
          <w:tcPr>
            <w:tcW w:w="5380" w:type="dxa"/>
            <w:tcBorders>
              <w:top w:val="nil"/>
              <w:left w:val="single" w:sz="8" w:space="0" w:color="auto"/>
              <w:bottom w:val="single" w:sz="4" w:space="0" w:color="auto"/>
              <w:right w:val="single" w:sz="4" w:space="0" w:color="auto"/>
            </w:tcBorders>
            <w:shd w:val="clear" w:color="auto" w:fill="auto"/>
            <w:noWrap/>
            <w:vAlign w:val="bottom"/>
            <w:hideMark/>
          </w:tcPr>
          <w:p w:rsidR="0075236F" w:rsidRPr="00011B7B" w:rsidRDefault="0075236F" w:rsidP="00AE2FB3">
            <w:pPr>
              <w:spacing w:after="0" w:line="240" w:lineRule="auto"/>
              <w:ind w:firstLineChars="100" w:firstLine="160"/>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44101 Ayudas sociales a personas (gasto corriente)</w:t>
            </w:r>
          </w:p>
        </w:tc>
        <w:tc>
          <w:tcPr>
            <w:tcW w:w="1880" w:type="dxa"/>
            <w:tcBorders>
              <w:top w:val="nil"/>
              <w:left w:val="nil"/>
              <w:bottom w:val="single" w:sz="4" w:space="0" w:color="auto"/>
              <w:right w:val="single" w:sz="8" w:space="0" w:color="auto"/>
            </w:tcBorders>
            <w:shd w:val="clear" w:color="auto" w:fill="auto"/>
            <w:noWrap/>
            <w:vAlign w:val="bottom"/>
            <w:hideMark/>
          </w:tcPr>
          <w:p w:rsidR="0075236F" w:rsidRPr="00011B7B" w:rsidRDefault="0075236F"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299,629,600.25 </w:t>
            </w:r>
          </w:p>
        </w:tc>
      </w:tr>
      <w:tr w:rsidR="0075236F" w:rsidRPr="00011B7B" w:rsidTr="00AE2FB3">
        <w:trPr>
          <w:trHeight w:val="288"/>
          <w:jc w:val="center"/>
        </w:trPr>
        <w:tc>
          <w:tcPr>
            <w:tcW w:w="5380" w:type="dxa"/>
            <w:tcBorders>
              <w:top w:val="nil"/>
              <w:left w:val="single" w:sz="8" w:space="0" w:color="auto"/>
              <w:bottom w:val="single" w:sz="4" w:space="0" w:color="auto"/>
              <w:right w:val="single" w:sz="4" w:space="0" w:color="auto"/>
            </w:tcBorders>
            <w:shd w:val="clear" w:color="auto" w:fill="auto"/>
            <w:noWrap/>
            <w:vAlign w:val="bottom"/>
            <w:hideMark/>
          </w:tcPr>
          <w:p w:rsidR="0075236F" w:rsidRPr="00011B7B" w:rsidRDefault="0075236F" w:rsidP="00AE2FB3">
            <w:pPr>
              <w:spacing w:after="0" w:line="240" w:lineRule="auto"/>
              <w:ind w:firstLineChars="100" w:firstLine="160"/>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44201 Becas y otras ayudas para programas de capacitación</w:t>
            </w:r>
          </w:p>
        </w:tc>
        <w:tc>
          <w:tcPr>
            <w:tcW w:w="1880" w:type="dxa"/>
            <w:tcBorders>
              <w:top w:val="nil"/>
              <w:left w:val="nil"/>
              <w:bottom w:val="single" w:sz="4" w:space="0" w:color="auto"/>
              <w:right w:val="single" w:sz="8" w:space="0" w:color="auto"/>
            </w:tcBorders>
            <w:shd w:val="clear" w:color="auto" w:fill="auto"/>
            <w:noWrap/>
            <w:vAlign w:val="bottom"/>
            <w:hideMark/>
          </w:tcPr>
          <w:p w:rsidR="0075236F" w:rsidRPr="00011B7B" w:rsidRDefault="0075236F"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5,245,000.00 </w:t>
            </w:r>
          </w:p>
        </w:tc>
      </w:tr>
      <w:tr w:rsidR="0075236F" w:rsidRPr="00011B7B" w:rsidTr="00AE2FB3">
        <w:trPr>
          <w:trHeight w:val="288"/>
          <w:jc w:val="center"/>
        </w:trPr>
        <w:tc>
          <w:tcPr>
            <w:tcW w:w="5380" w:type="dxa"/>
            <w:tcBorders>
              <w:top w:val="nil"/>
              <w:left w:val="single" w:sz="8" w:space="0" w:color="auto"/>
              <w:bottom w:val="single" w:sz="4" w:space="0" w:color="auto"/>
              <w:right w:val="single" w:sz="4" w:space="0" w:color="auto"/>
            </w:tcBorders>
            <w:shd w:val="clear" w:color="auto" w:fill="auto"/>
            <w:noWrap/>
            <w:vAlign w:val="bottom"/>
            <w:hideMark/>
          </w:tcPr>
          <w:p w:rsidR="0075236F" w:rsidRPr="00011B7B" w:rsidRDefault="0075236F" w:rsidP="00AE2FB3">
            <w:pPr>
              <w:spacing w:after="0" w:line="240" w:lineRule="auto"/>
              <w:ind w:firstLineChars="100" w:firstLine="160"/>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44301 Ayudas sociales a instituciones de enseñanza (gasto corriente)</w:t>
            </w:r>
          </w:p>
        </w:tc>
        <w:tc>
          <w:tcPr>
            <w:tcW w:w="1880" w:type="dxa"/>
            <w:tcBorders>
              <w:top w:val="nil"/>
              <w:left w:val="nil"/>
              <w:bottom w:val="single" w:sz="4" w:space="0" w:color="auto"/>
              <w:right w:val="single" w:sz="8" w:space="0" w:color="auto"/>
            </w:tcBorders>
            <w:shd w:val="clear" w:color="auto" w:fill="auto"/>
            <w:noWrap/>
            <w:vAlign w:val="bottom"/>
            <w:hideMark/>
          </w:tcPr>
          <w:p w:rsidR="0075236F" w:rsidRPr="00011B7B" w:rsidRDefault="0075236F"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300,000.00 </w:t>
            </w:r>
          </w:p>
        </w:tc>
      </w:tr>
      <w:tr w:rsidR="0075236F" w:rsidRPr="00011B7B" w:rsidTr="00AE2FB3">
        <w:trPr>
          <w:trHeight w:val="288"/>
          <w:jc w:val="center"/>
        </w:trPr>
        <w:tc>
          <w:tcPr>
            <w:tcW w:w="5380" w:type="dxa"/>
            <w:tcBorders>
              <w:top w:val="nil"/>
              <w:left w:val="single" w:sz="8" w:space="0" w:color="auto"/>
              <w:bottom w:val="single" w:sz="4" w:space="0" w:color="auto"/>
              <w:right w:val="single" w:sz="4" w:space="0" w:color="auto"/>
            </w:tcBorders>
            <w:shd w:val="clear" w:color="auto" w:fill="auto"/>
            <w:noWrap/>
            <w:vAlign w:val="bottom"/>
            <w:hideMark/>
          </w:tcPr>
          <w:p w:rsidR="0075236F" w:rsidRPr="00011B7B" w:rsidRDefault="0075236F" w:rsidP="00AE2FB3">
            <w:pPr>
              <w:spacing w:after="0" w:line="240" w:lineRule="auto"/>
              <w:ind w:firstLineChars="100" w:firstLine="160"/>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44401 Ayudas sociales a actividades científicas o académicas</w:t>
            </w:r>
          </w:p>
        </w:tc>
        <w:tc>
          <w:tcPr>
            <w:tcW w:w="1880" w:type="dxa"/>
            <w:tcBorders>
              <w:top w:val="nil"/>
              <w:left w:val="nil"/>
              <w:bottom w:val="single" w:sz="4" w:space="0" w:color="auto"/>
              <w:right w:val="single" w:sz="8" w:space="0" w:color="auto"/>
            </w:tcBorders>
            <w:shd w:val="clear" w:color="auto" w:fill="auto"/>
            <w:noWrap/>
            <w:vAlign w:val="bottom"/>
            <w:hideMark/>
          </w:tcPr>
          <w:p w:rsidR="0075236F" w:rsidRPr="00011B7B" w:rsidRDefault="0075236F"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r>
      <w:tr w:rsidR="0075236F" w:rsidRPr="00011B7B" w:rsidTr="00AE2FB3">
        <w:trPr>
          <w:trHeight w:val="300"/>
          <w:jc w:val="center"/>
        </w:trPr>
        <w:tc>
          <w:tcPr>
            <w:tcW w:w="5380" w:type="dxa"/>
            <w:tcBorders>
              <w:top w:val="nil"/>
              <w:left w:val="single" w:sz="8" w:space="0" w:color="auto"/>
              <w:bottom w:val="single" w:sz="8" w:space="0" w:color="auto"/>
              <w:right w:val="single" w:sz="4" w:space="0" w:color="auto"/>
            </w:tcBorders>
            <w:shd w:val="clear" w:color="auto" w:fill="auto"/>
            <w:noWrap/>
            <w:vAlign w:val="bottom"/>
            <w:hideMark/>
          </w:tcPr>
          <w:p w:rsidR="0075236F" w:rsidRPr="00011B7B" w:rsidRDefault="0075236F" w:rsidP="00AE2FB3">
            <w:pPr>
              <w:spacing w:after="0" w:line="240" w:lineRule="auto"/>
              <w:ind w:firstLineChars="100" w:firstLine="160"/>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44501 Ayudas sociales a instituciones sin fines de lucro (gasto </w:t>
            </w:r>
            <w:r>
              <w:rPr>
                <w:rFonts w:ascii="Arial" w:eastAsia="Times New Roman" w:hAnsi="Arial" w:cs="Arial"/>
                <w:color w:val="000000"/>
                <w:sz w:val="16"/>
                <w:szCs w:val="16"/>
                <w:lang w:eastAsia="es-MX"/>
              </w:rPr>
              <w:t xml:space="preserve">    </w:t>
            </w:r>
            <w:r w:rsidRPr="00011B7B">
              <w:rPr>
                <w:rFonts w:ascii="Arial" w:eastAsia="Times New Roman" w:hAnsi="Arial" w:cs="Arial"/>
                <w:color w:val="000000"/>
                <w:sz w:val="16"/>
                <w:szCs w:val="16"/>
                <w:lang w:eastAsia="es-MX"/>
              </w:rPr>
              <w:t>corriente)</w:t>
            </w:r>
          </w:p>
        </w:tc>
        <w:tc>
          <w:tcPr>
            <w:tcW w:w="1880" w:type="dxa"/>
            <w:tcBorders>
              <w:top w:val="nil"/>
              <w:left w:val="nil"/>
              <w:bottom w:val="single" w:sz="8" w:space="0" w:color="auto"/>
              <w:right w:val="single" w:sz="8" w:space="0" w:color="auto"/>
            </w:tcBorders>
            <w:shd w:val="clear" w:color="auto" w:fill="auto"/>
            <w:noWrap/>
            <w:vAlign w:val="bottom"/>
            <w:hideMark/>
          </w:tcPr>
          <w:p w:rsidR="0075236F" w:rsidRPr="00011B7B" w:rsidRDefault="0075236F"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6,575,000.00 </w:t>
            </w:r>
          </w:p>
        </w:tc>
      </w:tr>
      <w:tr w:rsidR="0075236F" w:rsidRPr="00011B7B" w:rsidTr="003F1CC8">
        <w:trPr>
          <w:trHeight w:val="300"/>
          <w:jc w:val="center"/>
        </w:trPr>
        <w:tc>
          <w:tcPr>
            <w:tcW w:w="5380" w:type="dxa"/>
            <w:tcBorders>
              <w:top w:val="nil"/>
              <w:left w:val="single" w:sz="8" w:space="0" w:color="auto"/>
              <w:bottom w:val="single" w:sz="8" w:space="0" w:color="auto"/>
              <w:right w:val="single" w:sz="8" w:space="0" w:color="auto"/>
            </w:tcBorders>
            <w:shd w:val="clear" w:color="auto" w:fill="0070C0"/>
            <w:noWrap/>
            <w:vAlign w:val="bottom"/>
            <w:hideMark/>
          </w:tcPr>
          <w:p w:rsidR="0075236F" w:rsidRPr="00011B7B" w:rsidRDefault="0075236F" w:rsidP="00AE2FB3">
            <w:pPr>
              <w:spacing w:after="0" w:line="240" w:lineRule="auto"/>
              <w:jc w:val="center"/>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Total</w:t>
            </w:r>
          </w:p>
        </w:tc>
        <w:tc>
          <w:tcPr>
            <w:tcW w:w="1880" w:type="dxa"/>
            <w:tcBorders>
              <w:top w:val="nil"/>
              <w:left w:val="nil"/>
              <w:bottom w:val="single" w:sz="8" w:space="0" w:color="auto"/>
              <w:right w:val="single" w:sz="8" w:space="0" w:color="auto"/>
            </w:tcBorders>
            <w:shd w:val="clear" w:color="auto" w:fill="0070C0"/>
            <w:noWrap/>
            <w:vAlign w:val="bottom"/>
            <w:hideMark/>
          </w:tcPr>
          <w:p w:rsidR="0075236F" w:rsidRPr="00011B7B" w:rsidRDefault="0075236F" w:rsidP="00AE2FB3">
            <w:pPr>
              <w:spacing w:after="0" w:line="240" w:lineRule="auto"/>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 xml:space="preserve">              311,749,600.25 </w:t>
            </w:r>
          </w:p>
        </w:tc>
      </w:tr>
    </w:tbl>
    <w:p w:rsidR="0075236F" w:rsidRPr="00011B7B" w:rsidRDefault="0075236F" w:rsidP="0075236F">
      <w:pPr>
        <w:pStyle w:val="Default"/>
        <w:tabs>
          <w:tab w:val="left" w:pos="284"/>
        </w:tabs>
        <w:spacing w:line="276" w:lineRule="auto"/>
        <w:rPr>
          <w:b/>
          <w:bCs/>
          <w:i/>
          <w:sz w:val="22"/>
          <w:szCs w:val="22"/>
        </w:rPr>
      </w:pPr>
    </w:p>
    <w:p w:rsidR="0075236F" w:rsidRPr="00011B7B" w:rsidRDefault="0075236F" w:rsidP="0075236F">
      <w:pPr>
        <w:pStyle w:val="Default"/>
        <w:tabs>
          <w:tab w:val="left" w:pos="284"/>
        </w:tabs>
        <w:spacing w:line="276" w:lineRule="auto"/>
        <w:jc w:val="both"/>
        <w:rPr>
          <w:b/>
          <w:bCs/>
          <w:i/>
          <w:sz w:val="16"/>
          <w:szCs w:val="16"/>
        </w:rPr>
      </w:pPr>
      <w:r w:rsidRPr="00011B7B">
        <w:rPr>
          <w:b/>
          <w:bCs/>
          <w:i/>
          <w:sz w:val="16"/>
          <w:szCs w:val="16"/>
        </w:rPr>
        <w:t>Fuente: Tesorería Municipal con base en el Clasificador por Objeto del Gasto</w:t>
      </w:r>
      <w:r>
        <w:rPr>
          <w:b/>
          <w:bCs/>
          <w:i/>
          <w:sz w:val="16"/>
          <w:szCs w:val="16"/>
        </w:rPr>
        <w:t>,</w:t>
      </w:r>
      <w:r w:rsidRPr="00011B7B">
        <w:rPr>
          <w:b/>
          <w:bCs/>
          <w:i/>
          <w:sz w:val="16"/>
          <w:szCs w:val="16"/>
        </w:rPr>
        <w:t xml:space="preserve"> </w:t>
      </w:r>
      <w:r>
        <w:rPr>
          <w:b/>
          <w:bCs/>
          <w:i/>
          <w:sz w:val="16"/>
          <w:szCs w:val="16"/>
        </w:rPr>
        <w:t>p</w:t>
      </w:r>
      <w:r w:rsidRPr="00011B7B">
        <w:rPr>
          <w:b/>
          <w:bCs/>
          <w:i/>
          <w:sz w:val="16"/>
          <w:szCs w:val="16"/>
        </w:rPr>
        <w:t xml:space="preserve">ublicado en el </w:t>
      </w:r>
      <w:r>
        <w:rPr>
          <w:b/>
          <w:bCs/>
          <w:i/>
          <w:sz w:val="16"/>
          <w:szCs w:val="16"/>
        </w:rPr>
        <w:t>DOF</w:t>
      </w:r>
      <w:r w:rsidRPr="00011B7B">
        <w:rPr>
          <w:b/>
          <w:bCs/>
          <w:i/>
          <w:sz w:val="16"/>
          <w:szCs w:val="16"/>
        </w:rPr>
        <w:t xml:space="preserve"> el 09 de diciembre de 2009, </w:t>
      </w:r>
      <w:r>
        <w:rPr>
          <w:b/>
          <w:bCs/>
          <w:i/>
          <w:sz w:val="16"/>
          <w:szCs w:val="16"/>
        </w:rPr>
        <w:t>ú</w:t>
      </w:r>
      <w:r w:rsidRPr="00011B7B">
        <w:rPr>
          <w:b/>
          <w:bCs/>
          <w:i/>
          <w:sz w:val="16"/>
          <w:szCs w:val="16"/>
        </w:rPr>
        <w:t xml:space="preserve">ltima reforma publicada </w:t>
      </w:r>
      <w:r>
        <w:rPr>
          <w:b/>
          <w:bCs/>
          <w:i/>
          <w:sz w:val="16"/>
          <w:szCs w:val="16"/>
        </w:rPr>
        <w:t xml:space="preserve">en el </w:t>
      </w:r>
      <w:r w:rsidRPr="00011B7B">
        <w:rPr>
          <w:b/>
          <w:bCs/>
          <w:i/>
          <w:sz w:val="16"/>
          <w:szCs w:val="16"/>
        </w:rPr>
        <w:t>DOF</w:t>
      </w:r>
      <w:r>
        <w:rPr>
          <w:b/>
          <w:bCs/>
          <w:i/>
          <w:sz w:val="16"/>
          <w:szCs w:val="16"/>
        </w:rPr>
        <w:t xml:space="preserve"> del</w:t>
      </w:r>
      <w:r w:rsidRPr="00011B7B">
        <w:rPr>
          <w:b/>
          <w:bCs/>
          <w:i/>
          <w:sz w:val="16"/>
          <w:szCs w:val="16"/>
        </w:rPr>
        <w:t xml:space="preserve"> 22</w:t>
      </w:r>
      <w:r>
        <w:rPr>
          <w:b/>
          <w:bCs/>
          <w:i/>
          <w:sz w:val="16"/>
          <w:szCs w:val="16"/>
        </w:rPr>
        <w:t xml:space="preserve"> de diciembre de </w:t>
      </w:r>
      <w:r w:rsidRPr="00011B7B">
        <w:rPr>
          <w:b/>
          <w:bCs/>
          <w:i/>
          <w:sz w:val="16"/>
          <w:szCs w:val="16"/>
        </w:rPr>
        <w:t>2014, y con base en los Criterios 68, 69, y 70 del Catálogo de Criterios de Evaluación para la Elaboración del índice de Información Presupuestal Municipal (IIPM) 2017.</w:t>
      </w:r>
    </w:p>
    <w:p w:rsidR="0075236F" w:rsidRPr="00011B7B" w:rsidRDefault="0075236F" w:rsidP="0075236F">
      <w:pPr>
        <w:rPr>
          <w:rFonts w:ascii="Arial" w:hAnsi="Arial" w:cs="Arial"/>
          <w:b/>
          <w:noProof/>
          <w:lang w:eastAsia="es-MX"/>
        </w:rPr>
      </w:pPr>
    </w:p>
    <w:p w:rsidR="0075236F" w:rsidRDefault="0075236F" w:rsidP="006C36D1">
      <w:pPr>
        <w:spacing w:after="0" w:line="240" w:lineRule="auto"/>
        <w:rPr>
          <w:rFonts w:ascii="Arial" w:eastAsia="Times New Roman" w:hAnsi="Arial" w:cs="Arial"/>
          <w:b/>
          <w:bCs/>
          <w:color w:val="000000"/>
          <w:szCs w:val="24"/>
          <w:lang w:eastAsia="es-MX"/>
        </w:rPr>
      </w:pPr>
    </w:p>
    <w:p w:rsidR="0075236F" w:rsidRDefault="0075236F" w:rsidP="006C36D1">
      <w:pPr>
        <w:spacing w:after="0" w:line="240" w:lineRule="auto"/>
        <w:rPr>
          <w:rFonts w:ascii="Arial" w:eastAsia="Times New Roman" w:hAnsi="Arial" w:cs="Arial"/>
          <w:b/>
          <w:bCs/>
          <w:color w:val="000000"/>
          <w:szCs w:val="24"/>
          <w:lang w:eastAsia="es-MX"/>
        </w:rPr>
      </w:pPr>
    </w:p>
    <w:p w:rsidR="0075236F" w:rsidRDefault="0075236F" w:rsidP="006C36D1">
      <w:pPr>
        <w:spacing w:after="0" w:line="240" w:lineRule="auto"/>
        <w:rPr>
          <w:rFonts w:ascii="Arial" w:eastAsia="Times New Roman" w:hAnsi="Arial" w:cs="Arial"/>
          <w:b/>
          <w:bCs/>
          <w:color w:val="000000"/>
          <w:szCs w:val="24"/>
          <w:lang w:eastAsia="es-MX"/>
        </w:rPr>
      </w:pPr>
    </w:p>
    <w:p w:rsidR="0075236F" w:rsidRDefault="0075236F" w:rsidP="006C36D1">
      <w:pPr>
        <w:spacing w:after="0" w:line="240" w:lineRule="auto"/>
        <w:rPr>
          <w:rFonts w:ascii="Arial" w:eastAsia="Times New Roman" w:hAnsi="Arial" w:cs="Arial"/>
          <w:b/>
          <w:bCs/>
          <w:color w:val="000000"/>
          <w:szCs w:val="24"/>
          <w:lang w:eastAsia="es-MX"/>
        </w:rPr>
      </w:pPr>
    </w:p>
    <w:p w:rsidR="0075236F" w:rsidRDefault="0075236F" w:rsidP="006C36D1">
      <w:pPr>
        <w:spacing w:after="0" w:line="240" w:lineRule="auto"/>
        <w:rPr>
          <w:rFonts w:ascii="Arial" w:eastAsia="Times New Roman" w:hAnsi="Arial" w:cs="Arial"/>
          <w:b/>
          <w:bCs/>
          <w:color w:val="000000"/>
          <w:szCs w:val="24"/>
          <w:lang w:eastAsia="es-MX"/>
        </w:rPr>
      </w:pPr>
    </w:p>
    <w:p w:rsidR="0075236F" w:rsidRDefault="0075236F" w:rsidP="006C36D1">
      <w:pPr>
        <w:spacing w:after="0" w:line="240" w:lineRule="auto"/>
        <w:rPr>
          <w:rFonts w:ascii="Arial" w:eastAsia="Times New Roman" w:hAnsi="Arial" w:cs="Arial"/>
          <w:b/>
          <w:bCs/>
          <w:color w:val="000000"/>
          <w:szCs w:val="24"/>
          <w:lang w:eastAsia="es-MX"/>
        </w:rPr>
      </w:pPr>
    </w:p>
    <w:p w:rsidR="0075236F" w:rsidRDefault="0075236F" w:rsidP="006C36D1">
      <w:pPr>
        <w:spacing w:after="0" w:line="240" w:lineRule="auto"/>
        <w:rPr>
          <w:rFonts w:ascii="Arial" w:eastAsia="Times New Roman" w:hAnsi="Arial" w:cs="Arial"/>
          <w:b/>
          <w:bCs/>
          <w:color w:val="000000"/>
          <w:szCs w:val="24"/>
          <w:lang w:eastAsia="es-MX"/>
        </w:rPr>
      </w:pPr>
    </w:p>
    <w:p w:rsidR="0075236F" w:rsidRDefault="0075236F" w:rsidP="006C36D1">
      <w:pPr>
        <w:spacing w:after="0" w:line="240" w:lineRule="auto"/>
        <w:rPr>
          <w:rFonts w:ascii="Arial" w:eastAsia="Times New Roman" w:hAnsi="Arial" w:cs="Arial"/>
          <w:b/>
          <w:bCs/>
          <w:color w:val="000000"/>
          <w:szCs w:val="24"/>
          <w:lang w:eastAsia="es-MX"/>
        </w:rPr>
      </w:pPr>
    </w:p>
    <w:p w:rsidR="0075236F" w:rsidRDefault="0075236F" w:rsidP="006C36D1">
      <w:pPr>
        <w:spacing w:after="0" w:line="240" w:lineRule="auto"/>
        <w:rPr>
          <w:rFonts w:ascii="Arial" w:eastAsia="Times New Roman" w:hAnsi="Arial" w:cs="Arial"/>
          <w:b/>
          <w:bCs/>
          <w:color w:val="000000"/>
          <w:szCs w:val="24"/>
          <w:lang w:eastAsia="es-MX"/>
        </w:rPr>
      </w:pPr>
    </w:p>
    <w:p w:rsidR="0075236F" w:rsidRDefault="0075236F" w:rsidP="006C36D1">
      <w:pPr>
        <w:spacing w:after="0" w:line="240" w:lineRule="auto"/>
        <w:rPr>
          <w:rFonts w:ascii="Arial" w:eastAsia="Times New Roman" w:hAnsi="Arial" w:cs="Arial"/>
          <w:b/>
          <w:bCs/>
          <w:color w:val="000000"/>
          <w:szCs w:val="24"/>
          <w:lang w:eastAsia="es-MX"/>
        </w:rPr>
      </w:pPr>
    </w:p>
    <w:p w:rsidR="0075236F" w:rsidRDefault="0075236F" w:rsidP="006C36D1">
      <w:pPr>
        <w:spacing w:after="0" w:line="240" w:lineRule="auto"/>
        <w:rPr>
          <w:rFonts w:ascii="Arial" w:eastAsia="Times New Roman" w:hAnsi="Arial" w:cs="Arial"/>
          <w:b/>
          <w:bCs/>
          <w:color w:val="000000"/>
          <w:szCs w:val="24"/>
          <w:lang w:eastAsia="es-MX"/>
        </w:rPr>
      </w:pPr>
    </w:p>
    <w:p w:rsidR="0075236F" w:rsidRDefault="0075236F" w:rsidP="006C36D1">
      <w:pPr>
        <w:spacing w:after="0" w:line="240" w:lineRule="auto"/>
        <w:rPr>
          <w:rFonts w:ascii="Arial" w:eastAsia="Times New Roman" w:hAnsi="Arial" w:cs="Arial"/>
          <w:b/>
          <w:bCs/>
          <w:color w:val="000000"/>
          <w:szCs w:val="24"/>
          <w:lang w:eastAsia="es-MX"/>
        </w:rPr>
      </w:pPr>
    </w:p>
    <w:p w:rsidR="0075236F" w:rsidRDefault="0075236F" w:rsidP="006C36D1">
      <w:pPr>
        <w:spacing w:after="0" w:line="240" w:lineRule="auto"/>
        <w:rPr>
          <w:rFonts w:ascii="Arial" w:eastAsia="Times New Roman" w:hAnsi="Arial" w:cs="Arial"/>
          <w:b/>
          <w:bCs/>
          <w:color w:val="000000"/>
          <w:szCs w:val="24"/>
          <w:lang w:eastAsia="es-MX"/>
        </w:rPr>
      </w:pPr>
    </w:p>
    <w:p w:rsidR="0075236F" w:rsidRDefault="0075236F" w:rsidP="006C36D1">
      <w:pPr>
        <w:spacing w:after="0" w:line="240" w:lineRule="auto"/>
        <w:rPr>
          <w:rFonts w:ascii="Arial" w:eastAsia="Times New Roman" w:hAnsi="Arial" w:cs="Arial"/>
          <w:b/>
          <w:bCs/>
          <w:color w:val="000000"/>
          <w:szCs w:val="24"/>
          <w:lang w:eastAsia="es-MX"/>
        </w:rPr>
      </w:pPr>
    </w:p>
    <w:p w:rsidR="0075236F" w:rsidRDefault="0075236F" w:rsidP="006C36D1">
      <w:pPr>
        <w:spacing w:after="0" w:line="240" w:lineRule="auto"/>
        <w:rPr>
          <w:rFonts w:ascii="Arial" w:eastAsia="Times New Roman" w:hAnsi="Arial" w:cs="Arial"/>
          <w:b/>
          <w:bCs/>
          <w:color w:val="000000"/>
          <w:szCs w:val="24"/>
          <w:lang w:eastAsia="es-MX"/>
        </w:rPr>
      </w:pPr>
    </w:p>
    <w:p w:rsidR="0075236F" w:rsidRDefault="0075236F" w:rsidP="006C36D1">
      <w:pPr>
        <w:spacing w:after="0" w:line="240" w:lineRule="auto"/>
        <w:rPr>
          <w:rFonts w:ascii="Arial" w:eastAsia="Times New Roman" w:hAnsi="Arial" w:cs="Arial"/>
          <w:b/>
          <w:bCs/>
          <w:color w:val="000000"/>
          <w:szCs w:val="24"/>
          <w:lang w:eastAsia="es-MX"/>
        </w:rPr>
      </w:pPr>
    </w:p>
    <w:p w:rsidR="0075236F" w:rsidRDefault="0075236F" w:rsidP="006C36D1">
      <w:pPr>
        <w:spacing w:after="0" w:line="240" w:lineRule="auto"/>
        <w:rPr>
          <w:rFonts w:ascii="Arial" w:eastAsia="Times New Roman" w:hAnsi="Arial" w:cs="Arial"/>
          <w:b/>
          <w:bCs/>
          <w:color w:val="000000"/>
          <w:szCs w:val="24"/>
          <w:lang w:eastAsia="es-MX"/>
        </w:rPr>
      </w:pPr>
    </w:p>
    <w:p w:rsidR="0075236F" w:rsidRDefault="0075236F" w:rsidP="006C36D1">
      <w:pPr>
        <w:spacing w:after="0" w:line="240" w:lineRule="auto"/>
        <w:rPr>
          <w:rFonts w:ascii="Arial" w:eastAsia="Times New Roman" w:hAnsi="Arial" w:cs="Arial"/>
          <w:b/>
          <w:bCs/>
          <w:color w:val="000000"/>
          <w:szCs w:val="24"/>
          <w:lang w:eastAsia="es-MX"/>
        </w:rPr>
      </w:pPr>
    </w:p>
    <w:p w:rsidR="0075236F" w:rsidRDefault="0075236F" w:rsidP="006C36D1">
      <w:pPr>
        <w:spacing w:after="0" w:line="240" w:lineRule="auto"/>
        <w:rPr>
          <w:rFonts w:ascii="Arial" w:eastAsia="Times New Roman" w:hAnsi="Arial" w:cs="Arial"/>
          <w:b/>
          <w:bCs/>
          <w:color w:val="000000"/>
          <w:szCs w:val="24"/>
          <w:lang w:eastAsia="es-MX"/>
        </w:rPr>
      </w:pPr>
    </w:p>
    <w:p w:rsidR="0075236F" w:rsidRDefault="0075236F" w:rsidP="006C36D1">
      <w:pPr>
        <w:spacing w:after="0" w:line="240" w:lineRule="auto"/>
        <w:rPr>
          <w:rFonts w:ascii="Arial" w:eastAsia="Times New Roman" w:hAnsi="Arial" w:cs="Arial"/>
          <w:b/>
          <w:bCs/>
          <w:color w:val="000000"/>
          <w:szCs w:val="24"/>
          <w:lang w:eastAsia="es-MX"/>
        </w:rPr>
      </w:pPr>
    </w:p>
    <w:p w:rsidR="0075236F" w:rsidRDefault="0075236F" w:rsidP="006C36D1">
      <w:pPr>
        <w:spacing w:after="0" w:line="240" w:lineRule="auto"/>
        <w:rPr>
          <w:rFonts w:ascii="Arial" w:eastAsia="Times New Roman" w:hAnsi="Arial" w:cs="Arial"/>
          <w:b/>
          <w:bCs/>
          <w:color w:val="000000"/>
          <w:szCs w:val="24"/>
          <w:lang w:eastAsia="es-MX"/>
        </w:rPr>
      </w:pPr>
    </w:p>
    <w:p w:rsidR="0075236F" w:rsidRDefault="0075236F" w:rsidP="006C36D1">
      <w:pPr>
        <w:spacing w:after="0" w:line="240" w:lineRule="auto"/>
        <w:rPr>
          <w:rFonts w:ascii="Arial" w:eastAsia="Times New Roman" w:hAnsi="Arial" w:cs="Arial"/>
          <w:b/>
          <w:bCs/>
          <w:color w:val="000000"/>
          <w:szCs w:val="24"/>
          <w:lang w:eastAsia="es-MX"/>
        </w:rPr>
      </w:pPr>
    </w:p>
    <w:p w:rsidR="0075236F" w:rsidRPr="00011B7B" w:rsidRDefault="0075236F" w:rsidP="006C36D1">
      <w:pPr>
        <w:spacing w:after="0" w:line="240" w:lineRule="auto"/>
        <w:rPr>
          <w:rFonts w:ascii="Arial" w:eastAsia="Times New Roman" w:hAnsi="Arial" w:cs="Arial"/>
          <w:b/>
          <w:bCs/>
          <w:color w:val="000000"/>
          <w:szCs w:val="24"/>
          <w:lang w:eastAsia="es-MX"/>
        </w:rPr>
      </w:pPr>
    </w:p>
    <w:p w:rsidR="006C36D1" w:rsidRPr="00011B7B" w:rsidRDefault="006C36D1" w:rsidP="006C36D1">
      <w:pPr>
        <w:spacing w:after="0" w:line="240" w:lineRule="auto"/>
        <w:rPr>
          <w:rFonts w:ascii="Arial" w:eastAsia="Times New Roman" w:hAnsi="Arial" w:cs="Arial"/>
          <w:b/>
          <w:bCs/>
          <w:color w:val="000000"/>
          <w:szCs w:val="24"/>
          <w:lang w:eastAsia="es-MX"/>
        </w:rPr>
      </w:pPr>
      <w:r w:rsidRPr="00011B7B">
        <w:rPr>
          <w:rFonts w:ascii="Arial" w:eastAsia="Times New Roman" w:hAnsi="Arial" w:cs="Arial"/>
          <w:b/>
          <w:bCs/>
          <w:color w:val="000000"/>
          <w:szCs w:val="24"/>
          <w:lang w:eastAsia="es-MX"/>
        </w:rPr>
        <w:lastRenderedPageBreak/>
        <w:t>Cuadro 5.  Clasificación por Objeto del Gasto</w:t>
      </w:r>
    </w:p>
    <w:p w:rsidR="006C36D1" w:rsidRPr="00011B7B" w:rsidRDefault="006C36D1" w:rsidP="006C36D1">
      <w:pPr>
        <w:spacing w:after="0" w:line="240" w:lineRule="auto"/>
        <w:rPr>
          <w:rFonts w:ascii="Arial" w:eastAsia="Times New Roman" w:hAnsi="Arial" w:cs="Arial"/>
          <w:b/>
          <w:bCs/>
          <w:color w:val="000000"/>
          <w:szCs w:val="24"/>
          <w:lang w:eastAsia="es-MX"/>
        </w:rPr>
      </w:pPr>
    </w:p>
    <w:tbl>
      <w:tblPr>
        <w:tblW w:w="5000" w:type="pct"/>
        <w:tblCellMar>
          <w:left w:w="70" w:type="dxa"/>
          <w:right w:w="70" w:type="dxa"/>
        </w:tblCellMar>
        <w:tblLook w:val="04A0"/>
      </w:tblPr>
      <w:tblGrid>
        <w:gridCol w:w="1191"/>
        <w:gridCol w:w="7270"/>
        <w:gridCol w:w="2217"/>
      </w:tblGrid>
      <w:tr w:rsidR="003B4BEA" w:rsidRPr="00011B7B" w:rsidTr="003B4BEA">
        <w:trPr>
          <w:trHeight w:val="645"/>
          <w:tblHeader/>
        </w:trPr>
        <w:tc>
          <w:tcPr>
            <w:tcW w:w="558" w:type="pct"/>
            <w:tcBorders>
              <w:top w:val="single" w:sz="8" w:space="0" w:color="auto"/>
              <w:left w:val="single" w:sz="8" w:space="0" w:color="auto"/>
              <w:bottom w:val="single" w:sz="8" w:space="0" w:color="auto"/>
              <w:right w:val="single" w:sz="8" w:space="0" w:color="auto"/>
            </w:tcBorders>
            <w:shd w:val="clear" w:color="000000" w:fill="16365C"/>
            <w:vAlign w:val="center"/>
            <w:hideMark/>
          </w:tcPr>
          <w:p w:rsidR="003B4BEA" w:rsidRPr="00011B7B" w:rsidRDefault="003020F2" w:rsidP="003B4BEA">
            <w:pPr>
              <w:spacing w:after="0" w:line="240" w:lineRule="auto"/>
              <w:jc w:val="center"/>
              <w:rPr>
                <w:rFonts w:ascii="Arial" w:eastAsia="Times New Roman" w:hAnsi="Arial" w:cs="Arial"/>
                <w:b/>
                <w:bCs/>
                <w:color w:val="FFFFFF"/>
                <w:sz w:val="20"/>
                <w:szCs w:val="20"/>
                <w:lang w:eastAsia="es-MX"/>
              </w:rPr>
            </w:pPr>
            <w:r w:rsidRPr="00011B7B">
              <w:rPr>
                <w:rFonts w:ascii="Arial" w:eastAsia="Times New Roman" w:hAnsi="Arial" w:cs="Arial"/>
                <w:b/>
                <w:bCs/>
                <w:color w:val="FFFFFF"/>
                <w:sz w:val="20"/>
                <w:szCs w:val="20"/>
                <w:lang w:eastAsia="es-MX"/>
              </w:rPr>
              <w:t>COG</w:t>
            </w:r>
          </w:p>
        </w:tc>
        <w:tc>
          <w:tcPr>
            <w:tcW w:w="3404" w:type="pct"/>
            <w:tcBorders>
              <w:top w:val="single" w:sz="8" w:space="0" w:color="auto"/>
              <w:left w:val="nil"/>
              <w:bottom w:val="single" w:sz="8" w:space="0" w:color="auto"/>
              <w:right w:val="single" w:sz="8" w:space="0" w:color="auto"/>
            </w:tcBorders>
            <w:shd w:val="clear" w:color="000000" w:fill="16365C"/>
            <w:vAlign w:val="center"/>
            <w:hideMark/>
          </w:tcPr>
          <w:p w:rsidR="003B4BEA" w:rsidRPr="00011B7B" w:rsidRDefault="003B4BEA" w:rsidP="003B4BEA">
            <w:pPr>
              <w:spacing w:after="0" w:line="240" w:lineRule="auto"/>
              <w:jc w:val="center"/>
              <w:rPr>
                <w:rFonts w:ascii="Arial" w:eastAsia="Times New Roman" w:hAnsi="Arial" w:cs="Arial"/>
                <w:b/>
                <w:bCs/>
                <w:color w:val="FFFFFF"/>
                <w:sz w:val="20"/>
                <w:szCs w:val="20"/>
                <w:lang w:eastAsia="es-MX"/>
              </w:rPr>
            </w:pPr>
            <w:r w:rsidRPr="00011B7B">
              <w:rPr>
                <w:rFonts w:ascii="Arial" w:eastAsia="Times New Roman" w:hAnsi="Arial" w:cs="Arial"/>
                <w:b/>
                <w:bCs/>
                <w:color w:val="FFFFFF"/>
                <w:sz w:val="20"/>
                <w:szCs w:val="20"/>
                <w:lang w:eastAsia="es-MX"/>
              </w:rPr>
              <w:t>Concepto</w:t>
            </w:r>
          </w:p>
        </w:tc>
        <w:tc>
          <w:tcPr>
            <w:tcW w:w="1038" w:type="pct"/>
            <w:tcBorders>
              <w:top w:val="single" w:sz="8" w:space="0" w:color="auto"/>
              <w:left w:val="nil"/>
              <w:bottom w:val="single" w:sz="8" w:space="0" w:color="auto"/>
              <w:right w:val="single" w:sz="8" w:space="0" w:color="auto"/>
            </w:tcBorders>
            <w:shd w:val="clear" w:color="000000" w:fill="16365C"/>
            <w:vAlign w:val="center"/>
            <w:hideMark/>
          </w:tcPr>
          <w:p w:rsidR="003B4BEA" w:rsidRPr="00011B7B" w:rsidRDefault="003020F2" w:rsidP="003B4BEA">
            <w:pPr>
              <w:spacing w:after="0" w:line="240" w:lineRule="auto"/>
              <w:jc w:val="center"/>
              <w:rPr>
                <w:rFonts w:ascii="Arial" w:eastAsia="Times New Roman" w:hAnsi="Arial" w:cs="Arial"/>
                <w:b/>
                <w:bCs/>
                <w:color w:val="FFFFFF"/>
                <w:sz w:val="20"/>
                <w:szCs w:val="20"/>
                <w:lang w:eastAsia="es-MX"/>
              </w:rPr>
            </w:pPr>
            <w:r w:rsidRPr="00011B7B">
              <w:rPr>
                <w:rFonts w:ascii="Arial" w:eastAsia="Times New Roman" w:hAnsi="Arial" w:cs="Arial"/>
                <w:b/>
                <w:bCs/>
                <w:color w:val="FFFFFF"/>
                <w:sz w:val="20"/>
                <w:szCs w:val="20"/>
                <w:lang w:eastAsia="es-MX"/>
              </w:rPr>
              <w:t>Presupuesto Aprobado</w:t>
            </w:r>
          </w:p>
        </w:tc>
      </w:tr>
      <w:tr w:rsidR="003B4BEA" w:rsidRPr="00011B7B" w:rsidTr="003B4BEA">
        <w:trPr>
          <w:trHeight w:val="312"/>
        </w:trPr>
        <w:tc>
          <w:tcPr>
            <w:tcW w:w="558" w:type="pct"/>
            <w:tcBorders>
              <w:top w:val="single" w:sz="4" w:space="0" w:color="auto"/>
              <w:left w:val="single" w:sz="4" w:space="0" w:color="auto"/>
              <w:bottom w:val="single" w:sz="4" w:space="0" w:color="auto"/>
              <w:right w:val="single" w:sz="4" w:space="0" w:color="auto"/>
            </w:tcBorders>
            <w:shd w:val="clear" w:color="000000" w:fill="538DD5"/>
            <w:noWrap/>
            <w:vAlign w:val="bottom"/>
            <w:hideMark/>
          </w:tcPr>
          <w:p w:rsidR="003B4BEA" w:rsidRPr="00011B7B" w:rsidRDefault="003B4BEA" w:rsidP="003B4BEA">
            <w:pPr>
              <w:spacing w:after="0" w:line="240" w:lineRule="auto"/>
              <w:jc w:val="center"/>
              <w:rPr>
                <w:rFonts w:ascii="Arial" w:eastAsia="Times New Roman" w:hAnsi="Arial" w:cs="Arial"/>
                <w:b/>
                <w:bCs/>
                <w:color w:val="FFFFFF"/>
                <w:sz w:val="20"/>
                <w:szCs w:val="20"/>
                <w:lang w:eastAsia="es-MX"/>
              </w:rPr>
            </w:pPr>
            <w:r w:rsidRPr="00011B7B">
              <w:rPr>
                <w:rFonts w:ascii="Arial" w:eastAsia="Times New Roman" w:hAnsi="Arial" w:cs="Arial"/>
                <w:b/>
                <w:bCs/>
                <w:color w:val="FFFFFF"/>
                <w:sz w:val="20"/>
                <w:szCs w:val="20"/>
                <w:lang w:eastAsia="es-MX"/>
              </w:rPr>
              <w:t>10000</w:t>
            </w:r>
          </w:p>
        </w:tc>
        <w:tc>
          <w:tcPr>
            <w:tcW w:w="3404" w:type="pct"/>
            <w:tcBorders>
              <w:top w:val="single" w:sz="4" w:space="0" w:color="auto"/>
              <w:left w:val="nil"/>
              <w:bottom w:val="single" w:sz="4" w:space="0" w:color="auto"/>
              <w:right w:val="single" w:sz="4" w:space="0" w:color="auto"/>
            </w:tcBorders>
            <w:shd w:val="clear" w:color="000000" w:fill="538DD5"/>
            <w:vAlign w:val="bottom"/>
            <w:hideMark/>
          </w:tcPr>
          <w:p w:rsidR="003B4BEA" w:rsidRPr="00011B7B" w:rsidRDefault="003B4BEA" w:rsidP="003B4BEA">
            <w:pPr>
              <w:spacing w:after="0" w:line="240" w:lineRule="auto"/>
              <w:rPr>
                <w:rFonts w:ascii="Arial" w:eastAsia="Times New Roman" w:hAnsi="Arial" w:cs="Arial"/>
                <w:b/>
                <w:bCs/>
                <w:color w:val="FFFFFF"/>
                <w:sz w:val="20"/>
                <w:szCs w:val="20"/>
                <w:lang w:eastAsia="es-MX"/>
              </w:rPr>
            </w:pPr>
            <w:r w:rsidRPr="00011B7B">
              <w:rPr>
                <w:rFonts w:ascii="Arial" w:eastAsia="Times New Roman" w:hAnsi="Arial" w:cs="Arial"/>
                <w:b/>
                <w:bCs/>
                <w:color w:val="FFFFFF"/>
                <w:sz w:val="20"/>
                <w:szCs w:val="20"/>
                <w:lang w:eastAsia="es-MX"/>
              </w:rPr>
              <w:t>SERVICIOS PERSONALES</w:t>
            </w:r>
          </w:p>
        </w:tc>
        <w:tc>
          <w:tcPr>
            <w:tcW w:w="1038" w:type="pct"/>
            <w:tcBorders>
              <w:top w:val="single" w:sz="4" w:space="0" w:color="auto"/>
              <w:left w:val="nil"/>
              <w:bottom w:val="single" w:sz="4" w:space="0" w:color="auto"/>
              <w:right w:val="single" w:sz="4" w:space="0" w:color="auto"/>
            </w:tcBorders>
            <w:shd w:val="clear" w:color="000000" w:fill="538DD5"/>
            <w:vAlign w:val="bottom"/>
            <w:hideMark/>
          </w:tcPr>
          <w:p w:rsidR="003B4BEA" w:rsidRPr="00011B7B" w:rsidRDefault="003B4BEA" w:rsidP="003B4BEA">
            <w:pPr>
              <w:spacing w:after="0" w:line="240" w:lineRule="auto"/>
              <w:rPr>
                <w:rFonts w:ascii="Arial" w:eastAsia="Times New Roman" w:hAnsi="Arial" w:cs="Arial"/>
                <w:b/>
                <w:bCs/>
                <w:color w:val="FFFFFF"/>
                <w:sz w:val="20"/>
                <w:szCs w:val="20"/>
                <w:lang w:eastAsia="es-MX"/>
              </w:rPr>
            </w:pPr>
            <w:r w:rsidRPr="00011B7B">
              <w:rPr>
                <w:rFonts w:ascii="Arial" w:eastAsia="Times New Roman" w:hAnsi="Arial" w:cs="Arial"/>
                <w:b/>
                <w:bCs/>
                <w:color w:val="FFFFFF"/>
                <w:sz w:val="20"/>
                <w:szCs w:val="20"/>
                <w:lang w:eastAsia="es-MX"/>
              </w:rPr>
              <w:t xml:space="preserve">        1,379,501,155.89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11000</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Remuneraciones al personal de carácter permanente</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 xml:space="preserve">          482,972,069.84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11101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Dietas</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30,126,101.42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11301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Sueldo base al personal permanente</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452,845,968.42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12000</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Remuneraciones al personal de carácter transitorio</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 xml:space="preserve">                 837,721.45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12101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Honorarios asimilables a salarios</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12201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sz w:val="20"/>
                <w:szCs w:val="20"/>
                <w:lang w:eastAsia="es-MX"/>
              </w:rPr>
            </w:pPr>
            <w:r w:rsidRPr="00011B7B">
              <w:rPr>
                <w:rFonts w:ascii="Arial" w:eastAsia="Times New Roman" w:hAnsi="Arial" w:cs="Arial"/>
                <w:sz w:val="20"/>
                <w:szCs w:val="20"/>
                <w:lang w:eastAsia="es-MX"/>
              </w:rPr>
              <w:t>Sueldo base al personal eventual (gasto  corriente)</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sz w:val="20"/>
                <w:szCs w:val="20"/>
                <w:lang w:eastAsia="es-MX"/>
              </w:rPr>
            </w:pPr>
            <w:r w:rsidRPr="00011B7B">
              <w:rPr>
                <w:rFonts w:ascii="Arial" w:eastAsia="Times New Roman" w:hAnsi="Arial" w:cs="Arial"/>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12202</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sz w:val="20"/>
                <w:szCs w:val="20"/>
                <w:lang w:eastAsia="es-MX"/>
              </w:rPr>
            </w:pPr>
            <w:r w:rsidRPr="00011B7B">
              <w:rPr>
                <w:rFonts w:ascii="Arial" w:eastAsia="Times New Roman" w:hAnsi="Arial" w:cs="Arial"/>
                <w:sz w:val="20"/>
                <w:szCs w:val="20"/>
                <w:lang w:eastAsia="es-MX"/>
              </w:rPr>
              <w:t>Sueldo base al personal eventual (gasto de capital)</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sz w:val="20"/>
                <w:szCs w:val="20"/>
                <w:lang w:eastAsia="es-MX"/>
              </w:rPr>
            </w:pPr>
            <w:r w:rsidRPr="00011B7B">
              <w:rPr>
                <w:rFonts w:ascii="Arial" w:eastAsia="Times New Roman" w:hAnsi="Arial" w:cs="Arial"/>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12301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sz w:val="20"/>
                <w:szCs w:val="20"/>
                <w:lang w:eastAsia="es-MX"/>
              </w:rPr>
            </w:pPr>
            <w:r w:rsidRPr="00011B7B">
              <w:rPr>
                <w:rFonts w:ascii="Arial" w:eastAsia="Times New Roman" w:hAnsi="Arial" w:cs="Arial"/>
                <w:sz w:val="20"/>
                <w:szCs w:val="20"/>
                <w:lang w:eastAsia="es-MX"/>
              </w:rPr>
              <w:t>Retribuciones por servicios de carácter social</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sz w:val="20"/>
                <w:szCs w:val="20"/>
                <w:lang w:eastAsia="es-MX"/>
              </w:rPr>
            </w:pPr>
            <w:r w:rsidRPr="00011B7B">
              <w:rPr>
                <w:rFonts w:ascii="Arial" w:eastAsia="Times New Roman" w:hAnsi="Arial" w:cs="Arial"/>
                <w:sz w:val="20"/>
                <w:szCs w:val="20"/>
                <w:lang w:eastAsia="es-MX"/>
              </w:rPr>
              <w:t xml:space="preserve">                              -   </w:t>
            </w:r>
          </w:p>
        </w:tc>
      </w:tr>
      <w:tr w:rsidR="003B4BEA" w:rsidRPr="00011B7B" w:rsidTr="003B4BEA">
        <w:trPr>
          <w:trHeight w:val="528"/>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12401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Retribución a los representantes de los trabajadores y de los patrones en la junta de conciliación y arbitraje</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837,721.45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13000</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Remuneraciones adicionales y especiales</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 xml:space="preserve">          423,614,252.90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13101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Primas por años de servicios efectivos prestados</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30,883,933.83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13201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Primas de vacaciones, dominical y gratificación de fin de año (gasto corriente)</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100,105,604.56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13202</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Primas de vacaciones, dominical y gratificación de fin de año (gasto de capital)</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13301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Horas extraordinarias</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13401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Compensaciones (gasto corriente)</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292,624,714.51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13402</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Compensaciones (gasto de capital)</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13701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sz w:val="20"/>
                <w:szCs w:val="20"/>
                <w:lang w:eastAsia="es-MX"/>
              </w:rPr>
            </w:pPr>
            <w:r w:rsidRPr="00011B7B">
              <w:rPr>
                <w:rFonts w:ascii="Arial" w:eastAsia="Times New Roman" w:hAnsi="Arial" w:cs="Arial"/>
                <w:sz w:val="20"/>
                <w:szCs w:val="20"/>
                <w:lang w:eastAsia="es-MX"/>
              </w:rPr>
              <w:t>Honorarios especiales</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sz w:val="20"/>
                <w:szCs w:val="20"/>
                <w:lang w:eastAsia="es-MX"/>
              </w:rPr>
            </w:pPr>
            <w:r w:rsidRPr="00011B7B">
              <w:rPr>
                <w:rFonts w:ascii="Arial" w:eastAsia="Times New Roman" w:hAnsi="Arial" w:cs="Arial"/>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14000</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Seguridad social</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 xml:space="preserve">          208,585,016.99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14101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Aportaciones de seguridad social (gasto corriente)</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137,334,450.44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14102</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Aportaciones de seguridad social (gasto de capital)</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14201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Aportaciones a fondos de vivienda (gasto corriente)</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41,750,404.25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14202</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Aportaciones a fondos de vivienda (gasto de capital)</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14301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Aportaciones al sistema para el retiro (gasto corriente)</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16,700,162.30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14302</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Aportaciones al sistema para el retiro (gasto de capital)</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14401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Aportaciones para seguros</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12,800,000.00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15000</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Otras prestaciones sociales y económicas</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 xml:space="preserve">          215,661,343.29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15101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Cuotas para el fondo de ahorro y fondo de trabajo</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10,436,967.82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15201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Indemnizaciones</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7,500,000.00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15301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Prestaciones y haberes de retiro</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70,991,103.40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15401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Prestaciones contractuales</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68,164,978.29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15501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sz w:val="20"/>
                <w:szCs w:val="20"/>
                <w:lang w:eastAsia="es-MX"/>
              </w:rPr>
            </w:pPr>
            <w:r w:rsidRPr="00011B7B">
              <w:rPr>
                <w:rFonts w:ascii="Arial" w:eastAsia="Times New Roman" w:hAnsi="Arial" w:cs="Arial"/>
                <w:sz w:val="20"/>
                <w:szCs w:val="20"/>
                <w:lang w:eastAsia="es-MX"/>
              </w:rPr>
              <w:t>Apoyos a la capacitación de los servidores públicos</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sz w:val="20"/>
                <w:szCs w:val="20"/>
                <w:lang w:eastAsia="es-MX"/>
              </w:rPr>
            </w:pPr>
            <w:r w:rsidRPr="00011B7B">
              <w:rPr>
                <w:rFonts w:ascii="Arial" w:eastAsia="Times New Roman" w:hAnsi="Arial" w:cs="Arial"/>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15901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Otras prestaciones sociales y económicas</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58,568,293.78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16000</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b/>
                <w:bCs/>
                <w:sz w:val="20"/>
                <w:szCs w:val="20"/>
                <w:lang w:eastAsia="es-MX"/>
              </w:rPr>
            </w:pPr>
            <w:r w:rsidRPr="00011B7B">
              <w:rPr>
                <w:rFonts w:ascii="Arial" w:eastAsia="Times New Roman" w:hAnsi="Arial" w:cs="Arial"/>
                <w:b/>
                <w:bCs/>
                <w:sz w:val="20"/>
                <w:szCs w:val="20"/>
                <w:lang w:eastAsia="es-MX"/>
              </w:rPr>
              <w:t>Previsiones</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b/>
                <w:bCs/>
                <w:sz w:val="20"/>
                <w:szCs w:val="20"/>
                <w:lang w:eastAsia="es-MX"/>
              </w:rPr>
            </w:pPr>
            <w:r w:rsidRPr="00011B7B">
              <w:rPr>
                <w:rFonts w:ascii="Arial" w:eastAsia="Times New Roman" w:hAnsi="Arial" w:cs="Arial"/>
                <w:b/>
                <w:bCs/>
                <w:sz w:val="20"/>
                <w:szCs w:val="20"/>
                <w:lang w:eastAsia="es-MX"/>
              </w:rPr>
              <w:t xml:space="preserve">            42,730,751.42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16101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sz w:val="20"/>
                <w:szCs w:val="20"/>
                <w:lang w:eastAsia="es-MX"/>
              </w:rPr>
            </w:pPr>
            <w:r w:rsidRPr="00011B7B">
              <w:rPr>
                <w:rFonts w:ascii="Arial" w:eastAsia="Times New Roman" w:hAnsi="Arial" w:cs="Arial"/>
                <w:sz w:val="20"/>
                <w:szCs w:val="20"/>
                <w:lang w:eastAsia="es-MX"/>
              </w:rPr>
              <w:t xml:space="preserve">Previsiones de carácter laboral, económica y de seguridad social (gasto </w:t>
            </w:r>
            <w:r w:rsidRPr="00011B7B">
              <w:rPr>
                <w:rFonts w:ascii="Arial" w:eastAsia="Times New Roman" w:hAnsi="Arial" w:cs="Arial"/>
                <w:sz w:val="20"/>
                <w:szCs w:val="20"/>
                <w:lang w:eastAsia="es-MX"/>
              </w:rPr>
              <w:lastRenderedPageBreak/>
              <w:t>corriente)</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sz w:val="20"/>
                <w:szCs w:val="20"/>
                <w:lang w:eastAsia="es-MX"/>
              </w:rPr>
            </w:pPr>
            <w:r w:rsidRPr="00011B7B">
              <w:rPr>
                <w:rFonts w:ascii="Arial" w:eastAsia="Times New Roman" w:hAnsi="Arial" w:cs="Arial"/>
                <w:sz w:val="20"/>
                <w:szCs w:val="20"/>
                <w:lang w:eastAsia="es-MX"/>
              </w:rPr>
              <w:lastRenderedPageBreak/>
              <w:t xml:space="preserve">            42,730,751.42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lastRenderedPageBreak/>
              <w:t>16102</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sz w:val="20"/>
                <w:szCs w:val="20"/>
                <w:lang w:eastAsia="es-MX"/>
              </w:rPr>
            </w:pPr>
            <w:r w:rsidRPr="00011B7B">
              <w:rPr>
                <w:rFonts w:ascii="Arial" w:eastAsia="Times New Roman" w:hAnsi="Arial" w:cs="Arial"/>
                <w:sz w:val="20"/>
                <w:szCs w:val="20"/>
                <w:lang w:eastAsia="es-MX"/>
              </w:rPr>
              <w:t>Previsiones de carácter laboral, económica y de seguridad social (gasto de capital)</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sz w:val="20"/>
                <w:szCs w:val="20"/>
                <w:lang w:eastAsia="es-MX"/>
              </w:rPr>
            </w:pPr>
            <w:r w:rsidRPr="00011B7B">
              <w:rPr>
                <w:rFonts w:ascii="Arial" w:eastAsia="Times New Roman" w:hAnsi="Arial" w:cs="Arial"/>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17000</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Pago de estímulos a servidores públicos</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 xml:space="preserve">              5,100,000.00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17101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Estímulos</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5,100,000.00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17201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Recompensas</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000000" w:fill="538DD5"/>
            <w:noWrap/>
            <w:vAlign w:val="center"/>
            <w:hideMark/>
          </w:tcPr>
          <w:p w:rsidR="003B4BEA" w:rsidRPr="00011B7B" w:rsidRDefault="003B4BEA" w:rsidP="003B4BEA">
            <w:pPr>
              <w:spacing w:after="0" w:line="240" w:lineRule="auto"/>
              <w:jc w:val="center"/>
              <w:rPr>
                <w:rFonts w:ascii="Arial" w:eastAsia="Times New Roman" w:hAnsi="Arial" w:cs="Arial"/>
                <w:b/>
                <w:bCs/>
                <w:color w:val="FFFFFF"/>
                <w:sz w:val="20"/>
                <w:szCs w:val="20"/>
                <w:lang w:eastAsia="es-MX"/>
              </w:rPr>
            </w:pPr>
            <w:r w:rsidRPr="00011B7B">
              <w:rPr>
                <w:rFonts w:ascii="Arial" w:eastAsia="Times New Roman" w:hAnsi="Arial" w:cs="Arial"/>
                <w:b/>
                <w:bCs/>
                <w:color w:val="FFFFFF"/>
                <w:sz w:val="20"/>
                <w:szCs w:val="20"/>
                <w:lang w:eastAsia="es-MX"/>
              </w:rPr>
              <w:t>20000</w:t>
            </w:r>
          </w:p>
        </w:tc>
        <w:tc>
          <w:tcPr>
            <w:tcW w:w="3404" w:type="pct"/>
            <w:tcBorders>
              <w:top w:val="nil"/>
              <w:left w:val="nil"/>
              <w:bottom w:val="single" w:sz="4" w:space="0" w:color="auto"/>
              <w:right w:val="single" w:sz="4" w:space="0" w:color="auto"/>
            </w:tcBorders>
            <w:shd w:val="clear" w:color="000000" w:fill="538DD5"/>
            <w:vAlign w:val="center"/>
            <w:hideMark/>
          </w:tcPr>
          <w:p w:rsidR="003B4BEA" w:rsidRPr="00011B7B" w:rsidRDefault="003B4BEA" w:rsidP="003B4BEA">
            <w:pPr>
              <w:spacing w:after="0" w:line="240" w:lineRule="auto"/>
              <w:rPr>
                <w:rFonts w:ascii="Arial" w:eastAsia="Times New Roman" w:hAnsi="Arial" w:cs="Arial"/>
                <w:b/>
                <w:bCs/>
                <w:color w:val="FFFFFF"/>
                <w:sz w:val="20"/>
                <w:szCs w:val="20"/>
                <w:lang w:eastAsia="es-MX"/>
              </w:rPr>
            </w:pPr>
            <w:r w:rsidRPr="00011B7B">
              <w:rPr>
                <w:rFonts w:ascii="Arial" w:eastAsia="Times New Roman" w:hAnsi="Arial" w:cs="Arial"/>
                <w:b/>
                <w:bCs/>
                <w:color w:val="FFFFFF"/>
                <w:sz w:val="20"/>
                <w:szCs w:val="20"/>
                <w:lang w:eastAsia="es-MX"/>
              </w:rPr>
              <w:t>MATERIALES Y SUMINISTROS</w:t>
            </w:r>
          </w:p>
        </w:tc>
        <w:tc>
          <w:tcPr>
            <w:tcW w:w="1038" w:type="pct"/>
            <w:tcBorders>
              <w:top w:val="nil"/>
              <w:left w:val="nil"/>
              <w:bottom w:val="single" w:sz="4" w:space="0" w:color="auto"/>
              <w:right w:val="single" w:sz="4" w:space="0" w:color="auto"/>
            </w:tcBorders>
            <w:shd w:val="clear" w:color="000000" w:fill="538DD5"/>
            <w:vAlign w:val="center"/>
            <w:hideMark/>
          </w:tcPr>
          <w:p w:rsidR="003B4BEA" w:rsidRPr="00011B7B" w:rsidRDefault="003B4BEA" w:rsidP="003B4BEA">
            <w:pPr>
              <w:spacing w:after="0" w:line="240" w:lineRule="auto"/>
              <w:rPr>
                <w:rFonts w:ascii="Arial" w:eastAsia="Times New Roman" w:hAnsi="Arial" w:cs="Arial"/>
                <w:b/>
                <w:bCs/>
                <w:color w:val="FFFFFF"/>
                <w:sz w:val="20"/>
                <w:szCs w:val="20"/>
                <w:lang w:eastAsia="es-MX"/>
              </w:rPr>
            </w:pPr>
            <w:r w:rsidRPr="00011B7B">
              <w:rPr>
                <w:rFonts w:ascii="Arial" w:eastAsia="Times New Roman" w:hAnsi="Arial" w:cs="Arial"/>
                <w:b/>
                <w:bCs/>
                <w:color w:val="FFFFFF"/>
                <w:sz w:val="20"/>
                <w:szCs w:val="20"/>
                <w:lang w:eastAsia="es-MX"/>
              </w:rPr>
              <w:t xml:space="preserve">          199,582,052.62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21000</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Materiales de administración, emisión de documentos y artículos oficiales</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 xml:space="preserve">            34,436,119.12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21101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Materiales, útiles y equipos menores de oficina</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17,532,537.89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21201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Materiales y útiles de impresión y reproducción </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332,831.00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21301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Material estadístico y geográfico</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21401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Materiales, útiles y equipos menores de tecnologías de la información y comunicaciones</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11,283,737.60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21501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Material impreso e información digital</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900,239.00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21601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Material de limpieza</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4,266,620.63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21701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Materiales y útiles de enseñanza</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90,153.00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21801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sz w:val="20"/>
                <w:szCs w:val="20"/>
                <w:lang w:eastAsia="es-MX"/>
              </w:rPr>
            </w:pPr>
            <w:r w:rsidRPr="00011B7B">
              <w:rPr>
                <w:rFonts w:ascii="Arial" w:eastAsia="Times New Roman" w:hAnsi="Arial" w:cs="Arial"/>
                <w:sz w:val="20"/>
                <w:szCs w:val="20"/>
                <w:lang w:eastAsia="es-MX"/>
              </w:rPr>
              <w:t>Materiales para el registro e identificación de bienes y personas</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sz w:val="20"/>
                <w:szCs w:val="20"/>
                <w:lang w:eastAsia="es-MX"/>
              </w:rPr>
            </w:pPr>
            <w:r w:rsidRPr="00011B7B">
              <w:rPr>
                <w:rFonts w:ascii="Arial" w:eastAsia="Times New Roman" w:hAnsi="Arial" w:cs="Arial"/>
                <w:sz w:val="20"/>
                <w:szCs w:val="20"/>
                <w:lang w:eastAsia="es-MX"/>
              </w:rPr>
              <w:t xml:space="preserve">                   30,000.00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22000</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Alimentos y utensilios</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 xml:space="preserve">              9,168,240.00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22101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Productos alimenticios para personas</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8,469,740.00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22201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Productos alimenticios para animales</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600,000.00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22301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sz w:val="20"/>
                <w:szCs w:val="20"/>
                <w:lang w:eastAsia="es-MX"/>
              </w:rPr>
            </w:pPr>
            <w:r w:rsidRPr="00011B7B">
              <w:rPr>
                <w:rFonts w:ascii="Arial" w:eastAsia="Times New Roman" w:hAnsi="Arial" w:cs="Arial"/>
                <w:sz w:val="20"/>
                <w:szCs w:val="20"/>
                <w:lang w:eastAsia="es-MX"/>
              </w:rPr>
              <w:t>Utensilios para el servicio de alimentación</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sz w:val="20"/>
                <w:szCs w:val="20"/>
                <w:lang w:eastAsia="es-MX"/>
              </w:rPr>
            </w:pPr>
            <w:r w:rsidRPr="00011B7B">
              <w:rPr>
                <w:rFonts w:ascii="Arial" w:eastAsia="Times New Roman" w:hAnsi="Arial" w:cs="Arial"/>
                <w:sz w:val="20"/>
                <w:szCs w:val="20"/>
                <w:lang w:eastAsia="es-MX"/>
              </w:rPr>
              <w:t xml:space="preserve">                   98,500.00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23000</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b/>
                <w:bCs/>
                <w:sz w:val="20"/>
                <w:szCs w:val="20"/>
                <w:lang w:eastAsia="es-MX"/>
              </w:rPr>
            </w:pPr>
            <w:r w:rsidRPr="00011B7B">
              <w:rPr>
                <w:rFonts w:ascii="Arial" w:eastAsia="Times New Roman" w:hAnsi="Arial" w:cs="Arial"/>
                <w:b/>
                <w:bCs/>
                <w:sz w:val="20"/>
                <w:szCs w:val="20"/>
                <w:lang w:eastAsia="es-MX"/>
              </w:rPr>
              <w:t>Materias primas y materiales de producción y comercialización</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b/>
                <w:bCs/>
                <w:sz w:val="20"/>
                <w:szCs w:val="20"/>
                <w:lang w:eastAsia="es-MX"/>
              </w:rPr>
            </w:pPr>
            <w:r w:rsidRPr="00011B7B">
              <w:rPr>
                <w:rFonts w:ascii="Arial" w:eastAsia="Times New Roman" w:hAnsi="Arial" w:cs="Arial"/>
                <w:b/>
                <w:bCs/>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23101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sz w:val="20"/>
                <w:szCs w:val="20"/>
                <w:lang w:eastAsia="es-MX"/>
              </w:rPr>
            </w:pPr>
            <w:r w:rsidRPr="00011B7B">
              <w:rPr>
                <w:rFonts w:ascii="Arial" w:eastAsia="Times New Roman" w:hAnsi="Arial" w:cs="Arial"/>
                <w:sz w:val="20"/>
                <w:szCs w:val="20"/>
                <w:lang w:eastAsia="es-MX"/>
              </w:rPr>
              <w:t>Productos alimenticios, agropecuarios y forestales adquiridos como materia prima</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sz w:val="20"/>
                <w:szCs w:val="20"/>
                <w:lang w:eastAsia="es-MX"/>
              </w:rPr>
            </w:pPr>
            <w:r w:rsidRPr="00011B7B">
              <w:rPr>
                <w:rFonts w:ascii="Arial" w:eastAsia="Times New Roman" w:hAnsi="Arial" w:cs="Arial"/>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23401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sz w:val="20"/>
                <w:szCs w:val="20"/>
                <w:lang w:eastAsia="es-MX"/>
              </w:rPr>
            </w:pPr>
            <w:r w:rsidRPr="00011B7B">
              <w:rPr>
                <w:rFonts w:ascii="Arial" w:eastAsia="Times New Roman" w:hAnsi="Arial" w:cs="Arial"/>
                <w:sz w:val="20"/>
                <w:szCs w:val="20"/>
                <w:lang w:eastAsia="es-MX"/>
              </w:rPr>
              <w:t xml:space="preserve">Combustibles, lubricantes, aditivos, </w:t>
            </w:r>
            <w:r w:rsidR="003020F2" w:rsidRPr="00011B7B">
              <w:rPr>
                <w:rFonts w:ascii="Arial" w:eastAsia="Times New Roman" w:hAnsi="Arial" w:cs="Arial"/>
                <w:sz w:val="20"/>
                <w:szCs w:val="20"/>
                <w:lang w:eastAsia="es-MX"/>
              </w:rPr>
              <w:t>carbón</w:t>
            </w:r>
            <w:r w:rsidRPr="00011B7B">
              <w:rPr>
                <w:rFonts w:ascii="Arial" w:eastAsia="Times New Roman" w:hAnsi="Arial" w:cs="Arial"/>
                <w:sz w:val="20"/>
                <w:szCs w:val="20"/>
                <w:lang w:eastAsia="es-MX"/>
              </w:rPr>
              <w:t xml:space="preserve"> y sus derivados adquiridos como materia prima</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sz w:val="20"/>
                <w:szCs w:val="20"/>
                <w:lang w:eastAsia="es-MX"/>
              </w:rPr>
            </w:pPr>
            <w:r w:rsidRPr="00011B7B">
              <w:rPr>
                <w:rFonts w:ascii="Arial" w:eastAsia="Times New Roman" w:hAnsi="Arial" w:cs="Arial"/>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23601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sz w:val="20"/>
                <w:szCs w:val="20"/>
                <w:lang w:eastAsia="es-MX"/>
              </w:rPr>
            </w:pPr>
            <w:r w:rsidRPr="00011B7B">
              <w:rPr>
                <w:rFonts w:ascii="Arial" w:eastAsia="Times New Roman" w:hAnsi="Arial" w:cs="Arial"/>
                <w:sz w:val="20"/>
                <w:szCs w:val="20"/>
                <w:lang w:eastAsia="es-MX"/>
              </w:rPr>
              <w:t>Productos metálicos y a base de minerales no metálicos adquiridos como materia prima</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sz w:val="20"/>
                <w:szCs w:val="20"/>
                <w:lang w:eastAsia="es-MX"/>
              </w:rPr>
            </w:pPr>
            <w:r w:rsidRPr="00011B7B">
              <w:rPr>
                <w:rFonts w:ascii="Arial" w:eastAsia="Times New Roman" w:hAnsi="Arial" w:cs="Arial"/>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23901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sz w:val="20"/>
                <w:szCs w:val="20"/>
                <w:lang w:eastAsia="es-MX"/>
              </w:rPr>
            </w:pPr>
            <w:r w:rsidRPr="00011B7B">
              <w:rPr>
                <w:rFonts w:ascii="Arial" w:eastAsia="Times New Roman" w:hAnsi="Arial" w:cs="Arial"/>
                <w:sz w:val="20"/>
                <w:szCs w:val="20"/>
                <w:lang w:eastAsia="es-MX"/>
              </w:rPr>
              <w:t>Otros productos adquiridos como materia prima</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sz w:val="20"/>
                <w:szCs w:val="20"/>
                <w:lang w:eastAsia="es-MX"/>
              </w:rPr>
            </w:pPr>
            <w:r w:rsidRPr="00011B7B">
              <w:rPr>
                <w:rFonts w:ascii="Arial" w:eastAsia="Times New Roman" w:hAnsi="Arial" w:cs="Arial"/>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24000</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Materiales y artículos de construcción y de reparación</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 xml:space="preserve">            25,285,093.00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24101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Productos minerales no metálicos (gasto corriente)</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1,870,112.00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24102</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Productos minerales no metálicos (gasto de capital)</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24201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Cemento y productos de concreto (gasto corriente)</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176,000.00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24202</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Cemento y productos de concreto (gasto de capital)</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24301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Cal, yeso y productos de yeso (gasto corriente)</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164,200.00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24302</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Cal, yeso y productos de yeso (gasto de capital)</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24401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Madera y productos de madera (gasto corriente)</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401,315.00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24402</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Madera y productos de madera (gasto de capital)</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24501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Vidrio y productos de vidrio</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12,000.00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24601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Material eléctrico y electrónico</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13,555,220.00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lastRenderedPageBreak/>
              <w:t>24701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Artículos metálicos para la construcción (gasto corriente)</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2,011,300.00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24702</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Artículos metálicos para la construcción (gasto de capital)</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24801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Materiales complementarios (gasto corriente)</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227,506.00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24802</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Materiales complementarios (gasto de capital)</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24901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Otros materiales y artículos de construcción y reparación (gasto corriente)</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6,867,440.00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24902</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Otros materiales y artículos de construcción y reparación (gasto de capital)</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25000</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 xml:space="preserve">Productos </w:t>
            </w:r>
            <w:r w:rsidR="002645C2" w:rsidRPr="00011B7B">
              <w:rPr>
                <w:rFonts w:ascii="Arial" w:eastAsia="Times New Roman" w:hAnsi="Arial" w:cs="Arial"/>
                <w:b/>
                <w:bCs/>
                <w:color w:val="000000"/>
                <w:sz w:val="20"/>
                <w:szCs w:val="20"/>
                <w:lang w:eastAsia="es-MX"/>
              </w:rPr>
              <w:t>químicos</w:t>
            </w:r>
            <w:r w:rsidRPr="00011B7B">
              <w:rPr>
                <w:rFonts w:ascii="Arial" w:eastAsia="Times New Roman" w:hAnsi="Arial" w:cs="Arial"/>
                <w:b/>
                <w:bCs/>
                <w:color w:val="000000"/>
                <w:sz w:val="20"/>
                <w:szCs w:val="20"/>
                <w:lang w:eastAsia="es-MX"/>
              </w:rPr>
              <w:t xml:space="preserve">, </w:t>
            </w:r>
            <w:r w:rsidR="002645C2" w:rsidRPr="00011B7B">
              <w:rPr>
                <w:rFonts w:ascii="Arial" w:eastAsia="Times New Roman" w:hAnsi="Arial" w:cs="Arial"/>
                <w:b/>
                <w:bCs/>
                <w:color w:val="000000"/>
                <w:sz w:val="20"/>
                <w:szCs w:val="20"/>
                <w:lang w:eastAsia="es-MX"/>
              </w:rPr>
              <w:t>farmacéuticos</w:t>
            </w:r>
            <w:r w:rsidRPr="00011B7B">
              <w:rPr>
                <w:rFonts w:ascii="Arial" w:eastAsia="Times New Roman" w:hAnsi="Arial" w:cs="Arial"/>
                <w:b/>
                <w:bCs/>
                <w:color w:val="000000"/>
                <w:sz w:val="20"/>
                <w:szCs w:val="20"/>
                <w:lang w:eastAsia="es-MX"/>
              </w:rPr>
              <w:t xml:space="preserve"> y de laboratorio</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 xml:space="preserve">              7,625,333.00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25101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Productos químicos básicos</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50,000.00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25201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Fertilizantes, pesticidas y otros agroquímicos</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376,300.00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25301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Medicinas y productos farmacéuticos</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834,000.00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25401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Materiales, accesorios y suministros médicos</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782,500.00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25501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Materiales, accesorios y suministros de laboratorio</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432,800.00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25601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Fibras </w:t>
            </w:r>
            <w:r w:rsidR="00CF6CB5" w:rsidRPr="00011B7B">
              <w:rPr>
                <w:rFonts w:ascii="Arial" w:eastAsia="Times New Roman" w:hAnsi="Arial" w:cs="Arial"/>
                <w:color w:val="000000"/>
                <w:sz w:val="20"/>
                <w:szCs w:val="20"/>
                <w:lang w:eastAsia="es-MX"/>
              </w:rPr>
              <w:t>sintéticas</w:t>
            </w:r>
            <w:r w:rsidRPr="00011B7B">
              <w:rPr>
                <w:rFonts w:ascii="Arial" w:eastAsia="Times New Roman" w:hAnsi="Arial" w:cs="Arial"/>
                <w:color w:val="000000"/>
                <w:sz w:val="20"/>
                <w:szCs w:val="20"/>
                <w:lang w:eastAsia="es-MX"/>
              </w:rPr>
              <w:t xml:space="preserve">, hules, </w:t>
            </w:r>
            <w:r w:rsidR="00CF6CB5" w:rsidRPr="00011B7B">
              <w:rPr>
                <w:rFonts w:ascii="Arial" w:eastAsia="Times New Roman" w:hAnsi="Arial" w:cs="Arial"/>
                <w:color w:val="000000"/>
                <w:sz w:val="20"/>
                <w:szCs w:val="20"/>
                <w:lang w:eastAsia="es-MX"/>
              </w:rPr>
              <w:t>plásticos</w:t>
            </w:r>
            <w:r w:rsidRPr="00011B7B">
              <w:rPr>
                <w:rFonts w:ascii="Arial" w:eastAsia="Times New Roman" w:hAnsi="Arial" w:cs="Arial"/>
                <w:color w:val="000000"/>
                <w:sz w:val="20"/>
                <w:szCs w:val="20"/>
                <w:lang w:eastAsia="es-MX"/>
              </w:rPr>
              <w:t xml:space="preserve"> y derivados</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4,307,733.00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25901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Otros productos químicos</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842,000.00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26000</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Combustibles, lubricantes y aditivos</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 xml:space="preserve">            72,617,262.00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26101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Combustibles, lubricantes y aditivos</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72,617,262.00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26201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Carbón y sus derivados</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27000</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Vestuario, blancos, prendas de protección y artículos deportivos</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 xml:space="preserve">            37,395,220.00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27101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Vestuario y uniformes</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34,849,119.00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27201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Prendas de seguridad y protección personal</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2,375,000.00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27301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Artículos deportivos</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8,000.00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27401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Productos textiles</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35,000.00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27501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Blancos y otros productos textiles, excepto prendas de vestir</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128,101.00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28000</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Materiales y suministros para seguridad</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 xml:space="preserve">              3,381,590.00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28101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Sustancias y materiales explosivos</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28201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Materiales de seguridad publica</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3,381,590.00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28301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Prendas de protección para seguridad publica y nacional</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29000</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Herramientas, refacciones y accesorios menores</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 xml:space="preserve">              9,673,195.50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29101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Herramientas menores</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1,390,787.50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29201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Refacciones y accesorios menores de edificios</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833,825.00 </w:t>
            </w:r>
          </w:p>
        </w:tc>
      </w:tr>
      <w:tr w:rsidR="003B4BEA" w:rsidRPr="00011B7B" w:rsidTr="003B4BEA">
        <w:trPr>
          <w:trHeight w:val="528"/>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29301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Refacciones y accesorios menores de mobiliario y equipo de </w:t>
            </w:r>
            <w:r w:rsidR="00CF6CB5" w:rsidRPr="00011B7B">
              <w:rPr>
                <w:rFonts w:ascii="Arial" w:eastAsia="Times New Roman" w:hAnsi="Arial" w:cs="Arial"/>
                <w:color w:val="000000"/>
                <w:sz w:val="20"/>
                <w:szCs w:val="20"/>
                <w:lang w:eastAsia="es-MX"/>
              </w:rPr>
              <w:t>administración</w:t>
            </w:r>
            <w:r w:rsidRPr="00011B7B">
              <w:rPr>
                <w:rFonts w:ascii="Arial" w:eastAsia="Times New Roman" w:hAnsi="Arial" w:cs="Arial"/>
                <w:color w:val="000000"/>
                <w:sz w:val="20"/>
                <w:szCs w:val="20"/>
                <w:lang w:eastAsia="es-MX"/>
              </w:rPr>
              <w:t>, educacional  y recreativo</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10,000.00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29401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Refacciones y accesorios menores de equipo de computo y tecnologías de la información </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1,470,638.00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29501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Refacciones y accesorios menores de equipo e instrumental </w:t>
            </w:r>
            <w:r w:rsidR="00CF6CB5" w:rsidRPr="00011B7B">
              <w:rPr>
                <w:rFonts w:ascii="Arial" w:eastAsia="Times New Roman" w:hAnsi="Arial" w:cs="Arial"/>
                <w:color w:val="000000"/>
                <w:sz w:val="20"/>
                <w:szCs w:val="20"/>
                <w:lang w:eastAsia="es-MX"/>
              </w:rPr>
              <w:t>médico</w:t>
            </w:r>
            <w:r w:rsidRPr="00011B7B">
              <w:rPr>
                <w:rFonts w:ascii="Arial" w:eastAsia="Times New Roman" w:hAnsi="Arial" w:cs="Arial"/>
                <w:color w:val="000000"/>
                <w:sz w:val="20"/>
                <w:szCs w:val="20"/>
                <w:lang w:eastAsia="es-MX"/>
              </w:rPr>
              <w:t xml:space="preserve"> y de laboratorio</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29601</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Refacciones y accesorios menores de equipo de transporte</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252,000.00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29701</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Refacciones y accesorios menores de equipo de defensa y de seguridad</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lastRenderedPageBreak/>
              <w:t>29801</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Refacciones y accesorios menores de maquinaria y otros equipos (gasto corriente)</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196,900.00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29802</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Refacciones y accesorios menores de maquinaria y otros equipos (gasto de capital)</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29901</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Refacciones y accesorios menores otros bienes muebles (gasto corriente)</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5,519,045.00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29902</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Refacciones y accesorios menores otros bienes muebles </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000000" w:fill="538DD5"/>
            <w:noWrap/>
            <w:vAlign w:val="center"/>
            <w:hideMark/>
          </w:tcPr>
          <w:p w:rsidR="003B4BEA" w:rsidRPr="00011B7B" w:rsidRDefault="003B4BEA" w:rsidP="003B4BEA">
            <w:pPr>
              <w:spacing w:after="0" w:line="240" w:lineRule="auto"/>
              <w:jc w:val="center"/>
              <w:rPr>
                <w:rFonts w:ascii="Arial" w:eastAsia="Times New Roman" w:hAnsi="Arial" w:cs="Arial"/>
                <w:b/>
                <w:bCs/>
                <w:color w:val="FFFFFF"/>
                <w:sz w:val="20"/>
                <w:szCs w:val="20"/>
                <w:lang w:eastAsia="es-MX"/>
              </w:rPr>
            </w:pPr>
            <w:r w:rsidRPr="00011B7B">
              <w:rPr>
                <w:rFonts w:ascii="Arial" w:eastAsia="Times New Roman" w:hAnsi="Arial" w:cs="Arial"/>
                <w:b/>
                <w:bCs/>
                <w:color w:val="FFFFFF"/>
                <w:sz w:val="20"/>
                <w:szCs w:val="20"/>
                <w:lang w:eastAsia="es-MX"/>
              </w:rPr>
              <w:t>30000</w:t>
            </w:r>
          </w:p>
        </w:tc>
        <w:tc>
          <w:tcPr>
            <w:tcW w:w="3404" w:type="pct"/>
            <w:tcBorders>
              <w:top w:val="nil"/>
              <w:left w:val="nil"/>
              <w:bottom w:val="single" w:sz="4" w:space="0" w:color="auto"/>
              <w:right w:val="single" w:sz="4" w:space="0" w:color="auto"/>
            </w:tcBorders>
            <w:shd w:val="clear" w:color="000000" w:fill="538DD5"/>
            <w:vAlign w:val="center"/>
            <w:hideMark/>
          </w:tcPr>
          <w:p w:rsidR="003B4BEA" w:rsidRPr="00011B7B" w:rsidRDefault="003B4BEA" w:rsidP="003B4BEA">
            <w:pPr>
              <w:spacing w:after="0" w:line="240" w:lineRule="auto"/>
              <w:rPr>
                <w:rFonts w:ascii="Arial" w:eastAsia="Times New Roman" w:hAnsi="Arial" w:cs="Arial"/>
                <w:b/>
                <w:bCs/>
                <w:color w:val="FFFFFF"/>
                <w:sz w:val="20"/>
                <w:szCs w:val="20"/>
                <w:lang w:eastAsia="es-MX"/>
              </w:rPr>
            </w:pPr>
            <w:r w:rsidRPr="00011B7B">
              <w:rPr>
                <w:rFonts w:ascii="Arial" w:eastAsia="Times New Roman" w:hAnsi="Arial" w:cs="Arial"/>
                <w:b/>
                <w:bCs/>
                <w:color w:val="FFFFFF"/>
                <w:sz w:val="20"/>
                <w:szCs w:val="20"/>
                <w:lang w:eastAsia="es-MX"/>
              </w:rPr>
              <w:t>SERVICIOS GENERALES</w:t>
            </w:r>
          </w:p>
        </w:tc>
        <w:tc>
          <w:tcPr>
            <w:tcW w:w="1038" w:type="pct"/>
            <w:tcBorders>
              <w:top w:val="nil"/>
              <w:left w:val="nil"/>
              <w:bottom w:val="single" w:sz="4" w:space="0" w:color="auto"/>
              <w:right w:val="single" w:sz="4" w:space="0" w:color="auto"/>
            </w:tcBorders>
            <w:shd w:val="clear" w:color="000000" w:fill="538DD5"/>
            <w:vAlign w:val="center"/>
            <w:hideMark/>
          </w:tcPr>
          <w:p w:rsidR="003B4BEA" w:rsidRPr="00011B7B" w:rsidRDefault="003B4BEA" w:rsidP="003B4BEA">
            <w:pPr>
              <w:spacing w:after="0" w:line="240" w:lineRule="auto"/>
              <w:rPr>
                <w:rFonts w:ascii="Arial" w:eastAsia="Times New Roman" w:hAnsi="Arial" w:cs="Arial"/>
                <w:b/>
                <w:bCs/>
                <w:color w:val="FFFFFF"/>
                <w:sz w:val="20"/>
                <w:szCs w:val="20"/>
                <w:lang w:eastAsia="es-MX"/>
              </w:rPr>
            </w:pPr>
            <w:r w:rsidRPr="00011B7B">
              <w:rPr>
                <w:rFonts w:ascii="Arial" w:eastAsia="Times New Roman" w:hAnsi="Arial" w:cs="Arial"/>
                <w:b/>
                <w:bCs/>
                <w:color w:val="FFFFFF"/>
                <w:sz w:val="20"/>
                <w:szCs w:val="20"/>
                <w:lang w:eastAsia="es-MX"/>
              </w:rPr>
              <w:t xml:space="preserve">        1,047,786,361.18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31000</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Servicios básicos</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 xml:space="preserve">          452,948,357.08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31101</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Energía eléctrica</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417,655,095.08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31201</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Gas</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875,000.00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31301</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Agua</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3,212,400.00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31401</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Telefonía tradicional </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6,723,200.00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31501</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Telefonía celular</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1,714,948.00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31601</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sz w:val="20"/>
                <w:szCs w:val="20"/>
                <w:lang w:eastAsia="es-MX"/>
              </w:rPr>
            </w:pPr>
            <w:r w:rsidRPr="00011B7B">
              <w:rPr>
                <w:rFonts w:ascii="Arial" w:eastAsia="Times New Roman" w:hAnsi="Arial" w:cs="Arial"/>
                <w:sz w:val="20"/>
                <w:szCs w:val="20"/>
                <w:lang w:eastAsia="es-MX"/>
              </w:rPr>
              <w:t>Servicios de telecomunicaciones y satélites</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sz w:val="20"/>
                <w:szCs w:val="20"/>
                <w:lang w:eastAsia="es-MX"/>
              </w:rPr>
            </w:pPr>
            <w:r w:rsidRPr="00011B7B">
              <w:rPr>
                <w:rFonts w:ascii="Arial" w:eastAsia="Times New Roman" w:hAnsi="Arial" w:cs="Arial"/>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31701</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sz w:val="20"/>
                <w:szCs w:val="20"/>
                <w:lang w:eastAsia="es-MX"/>
              </w:rPr>
            </w:pPr>
            <w:r w:rsidRPr="00011B7B">
              <w:rPr>
                <w:rFonts w:ascii="Arial" w:eastAsia="Times New Roman" w:hAnsi="Arial" w:cs="Arial"/>
                <w:sz w:val="20"/>
                <w:szCs w:val="20"/>
                <w:lang w:eastAsia="es-MX"/>
              </w:rPr>
              <w:t>Servicios de acceso de internet, redes y procesamiento de información</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sz w:val="20"/>
                <w:szCs w:val="20"/>
                <w:lang w:eastAsia="es-MX"/>
              </w:rPr>
            </w:pPr>
            <w:r w:rsidRPr="00011B7B">
              <w:rPr>
                <w:rFonts w:ascii="Arial" w:eastAsia="Times New Roman" w:hAnsi="Arial" w:cs="Arial"/>
                <w:sz w:val="20"/>
                <w:szCs w:val="20"/>
                <w:lang w:eastAsia="es-MX"/>
              </w:rPr>
              <w:t xml:space="preserve">            20,436,014.00 </w:t>
            </w:r>
          </w:p>
        </w:tc>
      </w:tr>
      <w:tr w:rsidR="003B4BEA" w:rsidRPr="00011B7B" w:rsidTr="003B4BEA">
        <w:trPr>
          <w:trHeight w:val="345"/>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31801</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sz w:val="20"/>
                <w:szCs w:val="20"/>
                <w:lang w:eastAsia="es-MX"/>
              </w:rPr>
            </w:pPr>
            <w:r w:rsidRPr="00011B7B">
              <w:rPr>
                <w:rFonts w:ascii="Arial" w:eastAsia="Times New Roman" w:hAnsi="Arial" w:cs="Arial"/>
                <w:sz w:val="20"/>
                <w:szCs w:val="20"/>
                <w:lang w:eastAsia="es-MX"/>
              </w:rPr>
              <w:t>Servicios postales y telegráficos</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sz w:val="20"/>
                <w:szCs w:val="20"/>
                <w:lang w:eastAsia="es-MX"/>
              </w:rPr>
            </w:pPr>
            <w:r w:rsidRPr="00011B7B">
              <w:rPr>
                <w:rFonts w:ascii="Arial" w:eastAsia="Times New Roman" w:hAnsi="Arial" w:cs="Arial"/>
                <w:sz w:val="20"/>
                <w:szCs w:val="20"/>
                <w:lang w:eastAsia="es-MX"/>
              </w:rPr>
              <w:t xml:space="preserve">              1,581,700.00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31901</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sz w:val="20"/>
                <w:szCs w:val="20"/>
                <w:lang w:eastAsia="es-MX"/>
              </w:rPr>
            </w:pPr>
            <w:r w:rsidRPr="00011B7B">
              <w:rPr>
                <w:rFonts w:ascii="Arial" w:eastAsia="Times New Roman" w:hAnsi="Arial" w:cs="Arial"/>
                <w:sz w:val="20"/>
                <w:szCs w:val="20"/>
                <w:lang w:eastAsia="es-MX"/>
              </w:rPr>
              <w:t>Servicios integrales y otros servicios</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sz w:val="20"/>
                <w:szCs w:val="20"/>
                <w:lang w:eastAsia="es-MX"/>
              </w:rPr>
            </w:pPr>
            <w:r w:rsidRPr="00011B7B">
              <w:rPr>
                <w:rFonts w:ascii="Arial" w:eastAsia="Times New Roman" w:hAnsi="Arial" w:cs="Arial"/>
                <w:sz w:val="20"/>
                <w:szCs w:val="20"/>
                <w:lang w:eastAsia="es-MX"/>
              </w:rPr>
              <w:t xml:space="preserve">                 750,000.00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32000</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Servicios de arrendamiento</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 xml:space="preserve">            73,657,432.42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32101</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sz w:val="20"/>
                <w:szCs w:val="20"/>
                <w:lang w:eastAsia="es-MX"/>
              </w:rPr>
            </w:pPr>
            <w:r w:rsidRPr="00011B7B">
              <w:rPr>
                <w:rFonts w:ascii="Arial" w:eastAsia="Times New Roman" w:hAnsi="Arial" w:cs="Arial"/>
                <w:sz w:val="20"/>
                <w:szCs w:val="20"/>
                <w:lang w:eastAsia="es-MX"/>
              </w:rPr>
              <w:t>Arrendamiento de terrenos</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sz w:val="20"/>
                <w:szCs w:val="20"/>
                <w:lang w:eastAsia="es-MX"/>
              </w:rPr>
            </w:pPr>
            <w:r w:rsidRPr="00011B7B">
              <w:rPr>
                <w:rFonts w:ascii="Arial" w:eastAsia="Times New Roman" w:hAnsi="Arial" w:cs="Arial"/>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32201</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Arrendamiento de edificios</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23,600,000.00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32301</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Arrendamiento de mobiliario y equipo de  y recreativo</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13,296,880.00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32401</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sz w:val="20"/>
                <w:szCs w:val="20"/>
                <w:lang w:eastAsia="es-MX"/>
              </w:rPr>
            </w:pPr>
            <w:r w:rsidRPr="00011B7B">
              <w:rPr>
                <w:rFonts w:ascii="Arial" w:eastAsia="Times New Roman" w:hAnsi="Arial" w:cs="Arial"/>
                <w:sz w:val="20"/>
                <w:szCs w:val="20"/>
                <w:lang w:eastAsia="es-MX"/>
              </w:rPr>
              <w:t xml:space="preserve">Arrendamiento de equipo e instrumental </w:t>
            </w:r>
            <w:r w:rsidR="00CF6CB5" w:rsidRPr="00011B7B">
              <w:rPr>
                <w:rFonts w:ascii="Arial" w:eastAsia="Times New Roman" w:hAnsi="Arial" w:cs="Arial"/>
                <w:sz w:val="20"/>
                <w:szCs w:val="20"/>
                <w:lang w:eastAsia="es-MX"/>
              </w:rPr>
              <w:t>médico</w:t>
            </w:r>
            <w:r w:rsidRPr="00011B7B">
              <w:rPr>
                <w:rFonts w:ascii="Arial" w:eastAsia="Times New Roman" w:hAnsi="Arial" w:cs="Arial"/>
                <w:sz w:val="20"/>
                <w:szCs w:val="20"/>
                <w:lang w:eastAsia="es-MX"/>
              </w:rPr>
              <w:t xml:space="preserve"> y de laboratorio</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sz w:val="20"/>
                <w:szCs w:val="20"/>
                <w:lang w:eastAsia="es-MX"/>
              </w:rPr>
            </w:pPr>
            <w:r w:rsidRPr="00011B7B">
              <w:rPr>
                <w:rFonts w:ascii="Arial" w:eastAsia="Times New Roman" w:hAnsi="Arial" w:cs="Arial"/>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32501</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Arrendamiento de equipo de transporte</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8,650,900.00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32601</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sz w:val="20"/>
                <w:szCs w:val="20"/>
                <w:lang w:eastAsia="es-MX"/>
              </w:rPr>
            </w:pPr>
            <w:r w:rsidRPr="00011B7B">
              <w:rPr>
                <w:rFonts w:ascii="Arial" w:eastAsia="Times New Roman" w:hAnsi="Arial" w:cs="Arial"/>
                <w:sz w:val="20"/>
                <w:szCs w:val="20"/>
                <w:lang w:eastAsia="es-MX"/>
              </w:rPr>
              <w:t>Arrendamiento de maquinaria, otros equipos y herramientas (gasto corriente)</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sz w:val="20"/>
                <w:szCs w:val="20"/>
                <w:lang w:eastAsia="es-MX"/>
              </w:rPr>
            </w:pPr>
            <w:r w:rsidRPr="00011B7B">
              <w:rPr>
                <w:rFonts w:ascii="Arial" w:eastAsia="Times New Roman" w:hAnsi="Arial" w:cs="Arial"/>
                <w:sz w:val="20"/>
                <w:szCs w:val="20"/>
                <w:lang w:eastAsia="es-MX"/>
              </w:rPr>
              <w:t xml:space="preserve">              5,136,153.00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32602</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sz w:val="20"/>
                <w:szCs w:val="20"/>
                <w:lang w:eastAsia="es-MX"/>
              </w:rPr>
            </w:pPr>
            <w:r w:rsidRPr="00011B7B">
              <w:rPr>
                <w:rFonts w:ascii="Arial" w:eastAsia="Times New Roman" w:hAnsi="Arial" w:cs="Arial"/>
                <w:sz w:val="20"/>
                <w:szCs w:val="20"/>
                <w:lang w:eastAsia="es-MX"/>
              </w:rPr>
              <w:t>Arrendamiento de maquinaria, otros equipos y herramientas (gasto de capital)</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sz w:val="20"/>
                <w:szCs w:val="20"/>
                <w:lang w:eastAsia="es-MX"/>
              </w:rPr>
            </w:pPr>
            <w:r w:rsidRPr="00011B7B">
              <w:rPr>
                <w:rFonts w:ascii="Arial" w:eastAsia="Times New Roman" w:hAnsi="Arial" w:cs="Arial"/>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32701</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Arrendamiento de activos intangibles</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19,990,400.00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32801</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sz w:val="20"/>
                <w:szCs w:val="20"/>
                <w:lang w:eastAsia="es-MX"/>
              </w:rPr>
            </w:pPr>
            <w:r w:rsidRPr="00011B7B">
              <w:rPr>
                <w:rFonts w:ascii="Arial" w:eastAsia="Times New Roman" w:hAnsi="Arial" w:cs="Arial"/>
                <w:sz w:val="20"/>
                <w:szCs w:val="20"/>
                <w:lang w:eastAsia="es-MX"/>
              </w:rPr>
              <w:t>Arrendamiento financiero</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sz w:val="20"/>
                <w:szCs w:val="20"/>
                <w:lang w:eastAsia="es-MX"/>
              </w:rPr>
            </w:pPr>
            <w:r w:rsidRPr="00011B7B">
              <w:rPr>
                <w:rFonts w:ascii="Arial" w:eastAsia="Times New Roman" w:hAnsi="Arial" w:cs="Arial"/>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32901</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sz w:val="20"/>
                <w:szCs w:val="20"/>
                <w:lang w:eastAsia="es-MX"/>
              </w:rPr>
            </w:pPr>
            <w:r w:rsidRPr="00011B7B">
              <w:rPr>
                <w:rFonts w:ascii="Arial" w:eastAsia="Times New Roman" w:hAnsi="Arial" w:cs="Arial"/>
                <w:sz w:val="20"/>
                <w:szCs w:val="20"/>
                <w:lang w:eastAsia="es-MX"/>
              </w:rPr>
              <w:t>Otros arrendamientos (gasto corriente)</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sz w:val="20"/>
                <w:szCs w:val="20"/>
                <w:lang w:eastAsia="es-MX"/>
              </w:rPr>
            </w:pPr>
            <w:r w:rsidRPr="00011B7B">
              <w:rPr>
                <w:rFonts w:ascii="Arial" w:eastAsia="Times New Roman" w:hAnsi="Arial" w:cs="Arial"/>
                <w:sz w:val="20"/>
                <w:szCs w:val="20"/>
                <w:lang w:eastAsia="es-MX"/>
              </w:rPr>
              <w:t xml:space="preserve">              2,983,099.42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32902</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sz w:val="20"/>
                <w:szCs w:val="20"/>
                <w:lang w:eastAsia="es-MX"/>
              </w:rPr>
            </w:pPr>
            <w:r w:rsidRPr="00011B7B">
              <w:rPr>
                <w:rFonts w:ascii="Arial" w:eastAsia="Times New Roman" w:hAnsi="Arial" w:cs="Arial"/>
                <w:sz w:val="20"/>
                <w:szCs w:val="20"/>
                <w:lang w:eastAsia="es-MX"/>
              </w:rPr>
              <w:t>Otros arrendamientos (gasto de capital)</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sz w:val="20"/>
                <w:szCs w:val="20"/>
                <w:lang w:eastAsia="es-MX"/>
              </w:rPr>
            </w:pPr>
            <w:r w:rsidRPr="00011B7B">
              <w:rPr>
                <w:rFonts w:ascii="Arial" w:eastAsia="Times New Roman" w:hAnsi="Arial" w:cs="Arial"/>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33000</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Servicios profesionales, científicos, técnicos y otros servicios</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 xml:space="preserve">          124,919,653.52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33101</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Servicios legales, de contabilidad, auditoria y relacionados</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8,800,000.00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33201</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sz w:val="20"/>
                <w:szCs w:val="20"/>
                <w:lang w:eastAsia="es-MX"/>
              </w:rPr>
            </w:pPr>
            <w:r w:rsidRPr="00011B7B">
              <w:rPr>
                <w:rFonts w:ascii="Arial" w:eastAsia="Times New Roman" w:hAnsi="Arial" w:cs="Arial"/>
                <w:sz w:val="20"/>
                <w:szCs w:val="20"/>
                <w:lang w:eastAsia="es-MX"/>
              </w:rPr>
              <w:t xml:space="preserve">Servicios de diseño, arquitectura, </w:t>
            </w:r>
            <w:r w:rsidR="00CF6CB5" w:rsidRPr="00011B7B">
              <w:rPr>
                <w:rFonts w:ascii="Arial" w:eastAsia="Times New Roman" w:hAnsi="Arial" w:cs="Arial"/>
                <w:sz w:val="20"/>
                <w:szCs w:val="20"/>
                <w:lang w:eastAsia="es-MX"/>
              </w:rPr>
              <w:t>ingeniería</w:t>
            </w:r>
            <w:r w:rsidRPr="00011B7B">
              <w:rPr>
                <w:rFonts w:ascii="Arial" w:eastAsia="Times New Roman" w:hAnsi="Arial" w:cs="Arial"/>
                <w:sz w:val="20"/>
                <w:szCs w:val="20"/>
                <w:lang w:eastAsia="es-MX"/>
              </w:rPr>
              <w:t xml:space="preserve"> y actividades relacionadas</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sz w:val="20"/>
                <w:szCs w:val="20"/>
                <w:lang w:eastAsia="es-MX"/>
              </w:rPr>
            </w:pPr>
            <w:r w:rsidRPr="00011B7B">
              <w:rPr>
                <w:rFonts w:ascii="Arial" w:eastAsia="Times New Roman" w:hAnsi="Arial" w:cs="Arial"/>
                <w:sz w:val="20"/>
                <w:szCs w:val="20"/>
                <w:lang w:eastAsia="es-MX"/>
              </w:rPr>
              <w:t xml:space="preserve">              3,325,469.00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33301</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Servicios de consultoría administrativa, procesos, </w:t>
            </w:r>
            <w:r w:rsidR="00CF6CB5" w:rsidRPr="00011B7B">
              <w:rPr>
                <w:rFonts w:ascii="Arial" w:eastAsia="Times New Roman" w:hAnsi="Arial" w:cs="Arial"/>
                <w:color w:val="000000"/>
                <w:sz w:val="20"/>
                <w:szCs w:val="20"/>
                <w:lang w:eastAsia="es-MX"/>
              </w:rPr>
              <w:t>técnica</w:t>
            </w:r>
            <w:r w:rsidRPr="00011B7B">
              <w:rPr>
                <w:rFonts w:ascii="Arial" w:eastAsia="Times New Roman" w:hAnsi="Arial" w:cs="Arial"/>
                <w:color w:val="000000"/>
                <w:sz w:val="20"/>
                <w:szCs w:val="20"/>
                <w:lang w:eastAsia="es-MX"/>
              </w:rPr>
              <w:t xml:space="preserve"> y en tecnologías de la información</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35,265,770.54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33401</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sz w:val="20"/>
                <w:szCs w:val="20"/>
                <w:lang w:eastAsia="es-MX"/>
              </w:rPr>
            </w:pPr>
            <w:r w:rsidRPr="00011B7B">
              <w:rPr>
                <w:rFonts w:ascii="Arial" w:eastAsia="Times New Roman" w:hAnsi="Arial" w:cs="Arial"/>
                <w:sz w:val="20"/>
                <w:szCs w:val="20"/>
                <w:lang w:eastAsia="es-MX"/>
              </w:rPr>
              <w:t>Servicios de capacitación</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sz w:val="20"/>
                <w:szCs w:val="20"/>
                <w:lang w:eastAsia="es-MX"/>
              </w:rPr>
            </w:pPr>
            <w:r w:rsidRPr="00011B7B">
              <w:rPr>
                <w:rFonts w:ascii="Arial" w:eastAsia="Times New Roman" w:hAnsi="Arial" w:cs="Arial"/>
                <w:sz w:val="20"/>
                <w:szCs w:val="20"/>
                <w:lang w:eastAsia="es-MX"/>
              </w:rPr>
              <w:t xml:space="preserve">              3,677,579.90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33501</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sz w:val="20"/>
                <w:szCs w:val="20"/>
                <w:lang w:eastAsia="es-MX"/>
              </w:rPr>
            </w:pPr>
            <w:r w:rsidRPr="00011B7B">
              <w:rPr>
                <w:rFonts w:ascii="Arial" w:eastAsia="Times New Roman" w:hAnsi="Arial" w:cs="Arial"/>
                <w:sz w:val="20"/>
                <w:szCs w:val="20"/>
                <w:lang w:eastAsia="es-MX"/>
              </w:rPr>
              <w:t>Servicios de investigación científica y desarrollo</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sz w:val="20"/>
                <w:szCs w:val="20"/>
                <w:lang w:eastAsia="es-MX"/>
              </w:rPr>
            </w:pPr>
            <w:r w:rsidRPr="00011B7B">
              <w:rPr>
                <w:rFonts w:ascii="Arial" w:eastAsia="Times New Roman" w:hAnsi="Arial" w:cs="Arial"/>
                <w:sz w:val="20"/>
                <w:szCs w:val="20"/>
                <w:lang w:eastAsia="es-MX"/>
              </w:rPr>
              <w:t xml:space="preserve">                 565,000.00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33601</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Servicios de apoyo administrativo, </w:t>
            </w:r>
            <w:r w:rsidR="00CF6CB5" w:rsidRPr="00011B7B">
              <w:rPr>
                <w:rFonts w:ascii="Arial" w:eastAsia="Times New Roman" w:hAnsi="Arial" w:cs="Arial"/>
                <w:color w:val="000000"/>
                <w:sz w:val="20"/>
                <w:szCs w:val="20"/>
                <w:lang w:eastAsia="es-MX"/>
              </w:rPr>
              <w:t>traducción</w:t>
            </w:r>
            <w:r w:rsidRPr="00011B7B">
              <w:rPr>
                <w:rFonts w:ascii="Arial" w:eastAsia="Times New Roman" w:hAnsi="Arial" w:cs="Arial"/>
                <w:color w:val="000000"/>
                <w:sz w:val="20"/>
                <w:szCs w:val="20"/>
                <w:lang w:eastAsia="es-MX"/>
              </w:rPr>
              <w:t>, fotocopiado e impresión</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19,751,125.00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33701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Servicios de protección y seguridad</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lastRenderedPageBreak/>
              <w:t>33801</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sz w:val="20"/>
                <w:szCs w:val="20"/>
                <w:lang w:eastAsia="es-MX"/>
              </w:rPr>
            </w:pPr>
            <w:r w:rsidRPr="00011B7B">
              <w:rPr>
                <w:rFonts w:ascii="Arial" w:eastAsia="Times New Roman" w:hAnsi="Arial" w:cs="Arial"/>
                <w:sz w:val="20"/>
                <w:szCs w:val="20"/>
                <w:lang w:eastAsia="es-MX"/>
              </w:rPr>
              <w:t>Servicio de vigilancia</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sz w:val="20"/>
                <w:szCs w:val="20"/>
                <w:lang w:eastAsia="es-MX"/>
              </w:rPr>
            </w:pPr>
            <w:r w:rsidRPr="00011B7B">
              <w:rPr>
                <w:rFonts w:ascii="Arial" w:eastAsia="Times New Roman" w:hAnsi="Arial" w:cs="Arial"/>
                <w:sz w:val="20"/>
                <w:szCs w:val="20"/>
                <w:lang w:eastAsia="es-MX"/>
              </w:rPr>
              <w:t xml:space="preserve">            24,000,000.00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33901</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sz w:val="20"/>
                <w:szCs w:val="20"/>
                <w:lang w:eastAsia="es-MX"/>
              </w:rPr>
            </w:pPr>
            <w:r w:rsidRPr="00011B7B">
              <w:rPr>
                <w:rFonts w:ascii="Arial" w:eastAsia="Times New Roman" w:hAnsi="Arial" w:cs="Arial"/>
                <w:sz w:val="20"/>
                <w:szCs w:val="20"/>
                <w:lang w:eastAsia="es-MX"/>
              </w:rPr>
              <w:t>Servicios profesionales, científicos y técnicos integrales</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sz w:val="20"/>
                <w:szCs w:val="20"/>
                <w:lang w:eastAsia="es-MX"/>
              </w:rPr>
            </w:pPr>
            <w:r w:rsidRPr="00011B7B">
              <w:rPr>
                <w:rFonts w:ascii="Arial" w:eastAsia="Times New Roman" w:hAnsi="Arial" w:cs="Arial"/>
                <w:sz w:val="20"/>
                <w:szCs w:val="20"/>
                <w:lang w:eastAsia="es-MX"/>
              </w:rPr>
              <w:t xml:space="preserve">            29,534,709.08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34000</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Servicios financieros, bancarios y comerciales</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 xml:space="preserve">            35,744,899.00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34101</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Servicios financieros y bancarios</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8,004,500.00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34201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Servicios de cobranza, investigación crediticia y similar</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8,490,000.00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34301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Servicios de recaudación, traslado y custodia de valores</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2,100,000.00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34401</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Seguros de responsabilidad patrimonial y fianzas</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34501</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Seguro de bienes patrimoniales</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15,934,399.00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34601</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sz w:val="20"/>
                <w:szCs w:val="20"/>
                <w:lang w:eastAsia="es-MX"/>
              </w:rPr>
            </w:pPr>
            <w:r w:rsidRPr="00011B7B">
              <w:rPr>
                <w:rFonts w:ascii="Arial" w:eastAsia="Times New Roman" w:hAnsi="Arial" w:cs="Arial"/>
                <w:sz w:val="20"/>
                <w:szCs w:val="20"/>
                <w:lang w:eastAsia="es-MX"/>
              </w:rPr>
              <w:t>Almacenaje, envase y embalaje</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sz w:val="20"/>
                <w:szCs w:val="20"/>
                <w:lang w:eastAsia="es-MX"/>
              </w:rPr>
            </w:pPr>
            <w:r w:rsidRPr="00011B7B">
              <w:rPr>
                <w:rFonts w:ascii="Arial" w:eastAsia="Times New Roman" w:hAnsi="Arial" w:cs="Arial"/>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34701</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Fletes y maniobras</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1,216,000.00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35000</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 xml:space="preserve">Servicios de </w:t>
            </w:r>
            <w:r w:rsidR="00CF6CB5" w:rsidRPr="00011B7B">
              <w:rPr>
                <w:rFonts w:ascii="Arial" w:eastAsia="Times New Roman" w:hAnsi="Arial" w:cs="Arial"/>
                <w:b/>
                <w:bCs/>
                <w:color w:val="000000"/>
                <w:sz w:val="20"/>
                <w:szCs w:val="20"/>
                <w:lang w:eastAsia="es-MX"/>
              </w:rPr>
              <w:t>instalación</w:t>
            </w:r>
            <w:r w:rsidRPr="00011B7B">
              <w:rPr>
                <w:rFonts w:ascii="Arial" w:eastAsia="Times New Roman" w:hAnsi="Arial" w:cs="Arial"/>
                <w:b/>
                <w:bCs/>
                <w:color w:val="000000"/>
                <w:sz w:val="20"/>
                <w:szCs w:val="20"/>
                <w:lang w:eastAsia="es-MX"/>
              </w:rPr>
              <w:t xml:space="preserve">, </w:t>
            </w:r>
            <w:r w:rsidR="00CF6CB5" w:rsidRPr="00011B7B">
              <w:rPr>
                <w:rFonts w:ascii="Arial" w:eastAsia="Times New Roman" w:hAnsi="Arial" w:cs="Arial"/>
                <w:b/>
                <w:bCs/>
                <w:color w:val="000000"/>
                <w:sz w:val="20"/>
                <w:szCs w:val="20"/>
                <w:lang w:eastAsia="es-MX"/>
              </w:rPr>
              <w:t>reparación</w:t>
            </w:r>
            <w:r w:rsidRPr="00011B7B">
              <w:rPr>
                <w:rFonts w:ascii="Arial" w:eastAsia="Times New Roman" w:hAnsi="Arial" w:cs="Arial"/>
                <w:b/>
                <w:bCs/>
                <w:color w:val="000000"/>
                <w:sz w:val="20"/>
                <w:szCs w:val="20"/>
                <w:lang w:eastAsia="es-MX"/>
              </w:rPr>
              <w:t>, mantenimiento y conservación</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 xml:space="preserve">          239,570,886.91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35101</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Conservación y mantenimiento menor de inmuebles</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34,858,686.90 </w:t>
            </w:r>
          </w:p>
        </w:tc>
      </w:tr>
      <w:tr w:rsidR="003B4BEA" w:rsidRPr="00011B7B" w:rsidTr="003B4BEA">
        <w:trPr>
          <w:trHeight w:val="528"/>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35201</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CF6CB5" w:rsidP="003B4BEA">
            <w:pPr>
              <w:spacing w:after="0" w:line="240" w:lineRule="auto"/>
              <w:rPr>
                <w:rFonts w:ascii="Arial" w:eastAsia="Times New Roman" w:hAnsi="Arial" w:cs="Arial"/>
                <w:sz w:val="20"/>
                <w:szCs w:val="20"/>
                <w:lang w:eastAsia="es-MX"/>
              </w:rPr>
            </w:pPr>
            <w:r w:rsidRPr="00011B7B">
              <w:rPr>
                <w:rFonts w:ascii="Arial" w:eastAsia="Times New Roman" w:hAnsi="Arial" w:cs="Arial"/>
                <w:sz w:val="20"/>
                <w:szCs w:val="20"/>
                <w:lang w:eastAsia="es-MX"/>
              </w:rPr>
              <w:t>Instalación</w:t>
            </w:r>
            <w:r w:rsidR="003B4BEA" w:rsidRPr="00011B7B">
              <w:rPr>
                <w:rFonts w:ascii="Arial" w:eastAsia="Times New Roman" w:hAnsi="Arial" w:cs="Arial"/>
                <w:sz w:val="20"/>
                <w:szCs w:val="20"/>
                <w:lang w:eastAsia="es-MX"/>
              </w:rPr>
              <w:t xml:space="preserve">, </w:t>
            </w:r>
            <w:r w:rsidRPr="00011B7B">
              <w:rPr>
                <w:rFonts w:ascii="Arial" w:eastAsia="Times New Roman" w:hAnsi="Arial" w:cs="Arial"/>
                <w:sz w:val="20"/>
                <w:szCs w:val="20"/>
                <w:lang w:eastAsia="es-MX"/>
              </w:rPr>
              <w:t>reparación</w:t>
            </w:r>
            <w:r w:rsidR="003B4BEA" w:rsidRPr="00011B7B">
              <w:rPr>
                <w:rFonts w:ascii="Arial" w:eastAsia="Times New Roman" w:hAnsi="Arial" w:cs="Arial"/>
                <w:sz w:val="20"/>
                <w:szCs w:val="20"/>
                <w:lang w:eastAsia="es-MX"/>
              </w:rPr>
              <w:t xml:space="preserve"> y mantenimiento de mobiliario y equipo de administración ,educacional y recreativo</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sz w:val="20"/>
                <w:szCs w:val="20"/>
                <w:lang w:eastAsia="es-MX"/>
              </w:rPr>
            </w:pPr>
            <w:r w:rsidRPr="00011B7B">
              <w:rPr>
                <w:rFonts w:ascii="Arial" w:eastAsia="Times New Roman" w:hAnsi="Arial" w:cs="Arial"/>
                <w:sz w:val="20"/>
                <w:szCs w:val="20"/>
                <w:lang w:eastAsia="es-MX"/>
              </w:rPr>
              <w:t xml:space="preserve">                   57,000.00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35301</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Instalación, reparación y mantenimiento de equipo de cómputo y tecnología de la información </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152,511,163.31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35401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Instalación, reparación y mantenimiento de equipo e instrumental médico y de laboratorio</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37,250.00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35501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Reparación y mantenimiento de equipo de transporte</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28,146,250.00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35601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Reparación y mantenimiento de equipo de defensa y seguridad</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528"/>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35701</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Instalación, reparación y mantenimiento de maquinaria, otros equipos y herramienta (gasto corriente)</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6,076,436.70 </w:t>
            </w:r>
          </w:p>
        </w:tc>
      </w:tr>
      <w:tr w:rsidR="003B4BEA" w:rsidRPr="00011B7B" w:rsidTr="003B4BEA">
        <w:trPr>
          <w:trHeight w:val="528"/>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35702</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Instalación, reparación y mantenimiento de maquinaria, otros equipos y herramienta (gasto de capital)</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35801</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Servicios de limpieza y manejo de desechos</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9,010,000.00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35901</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Servicios de jardinería y fumigación</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8,874,100.00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36000</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Servicios de comunicación social y publicidad</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 xml:space="preserve">            37,221,742.17 </w:t>
            </w:r>
          </w:p>
        </w:tc>
      </w:tr>
      <w:tr w:rsidR="003B4BEA" w:rsidRPr="00011B7B" w:rsidTr="003B4BEA">
        <w:trPr>
          <w:trHeight w:val="528"/>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36101</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Difusión por radio, televisión y otros medios de mensajes sobre programas y actividades gubernamentales</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27,686,242.17 </w:t>
            </w:r>
          </w:p>
        </w:tc>
      </w:tr>
      <w:tr w:rsidR="003B4BEA" w:rsidRPr="00011B7B" w:rsidTr="003B4BEA">
        <w:trPr>
          <w:trHeight w:val="528"/>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36201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Difusión por radio, televisión y otros medios de mensajes comerciales para promover la venta de bienes o servicios</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36301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Servicios de creatividad, preproducción y producción de publicidad, excepto internet</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1,883,000.00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36401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Servicios de revelado de fotografías</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36501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Servicios de la industria fílmica, del sonido y del video</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36601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Servicios de creación y difusión de contenidos exclusivamente a través de internet</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6,850,000.00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36901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Otros servicios de información</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802,500.00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37000</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Servicios de traslado y viáticos</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 xml:space="preserve">              6,008,746.86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37101</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sz w:val="20"/>
                <w:szCs w:val="20"/>
                <w:lang w:eastAsia="es-MX"/>
              </w:rPr>
            </w:pPr>
            <w:r w:rsidRPr="00011B7B">
              <w:rPr>
                <w:rFonts w:ascii="Arial" w:eastAsia="Times New Roman" w:hAnsi="Arial" w:cs="Arial"/>
                <w:sz w:val="20"/>
                <w:szCs w:val="20"/>
                <w:lang w:eastAsia="es-MX"/>
              </w:rPr>
              <w:t>Pasajes aéreos</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sz w:val="20"/>
                <w:szCs w:val="20"/>
                <w:lang w:eastAsia="es-MX"/>
              </w:rPr>
            </w:pPr>
            <w:r w:rsidRPr="00011B7B">
              <w:rPr>
                <w:rFonts w:ascii="Arial" w:eastAsia="Times New Roman" w:hAnsi="Arial" w:cs="Arial"/>
                <w:sz w:val="20"/>
                <w:szCs w:val="20"/>
                <w:lang w:eastAsia="es-MX"/>
              </w:rPr>
              <w:t xml:space="preserve">                 710,800.00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37201</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sz w:val="20"/>
                <w:szCs w:val="20"/>
                <w:lang w:eastAsia="es-MX"/>
              </w:rPr>
            </w:pPr>
            <w:r w:rsidRPr="00011B7B">
              <w:rPr>
                <w:rFonts w:ascii="Arial" w:eastAsia="Times New Roman" w:hAnsi="Arial" w:cs="Arial"/>
                <w:sz w:val="20"/>
                <w:szCs w:val="20"/>
                <w:lang w:eastAsia="es-MX"/>
              </w:rPr>
              <w:t>Pasajes terrestres</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sz w:val="20"/>
                <w:szCs w:val="20"/>
                <w:lang w:eastAsia="es-MX"/>
              </w:rPr>
            </w:pPr>
            <w:r w:rsidRPr="00011B7B">
              <w:rPr>
                <w:rFonts w:ascii="Arial" w:eastAsia="Times New Roman" w:hAnsi="Arial" w:cs="Arial"/>
                <w:sz w:val="20"/>
                <w:szCs w:val="20"/>
                <w:lang w:eastAsia="es-MX"/>
              </w:rPr>
              <w:t xml:space="preserve">              1,425,270.00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lastRenderedPageBreak/>
              <w:t>37301</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sz w:val="20"/>
                <w:szCs w:val="20"/>
                <w:lang w:eastAsia="es-MX"/>
              </w:rPr>
            </w:pPr>
            <w:r w:rsidRPr="00011B7B">
              <w:rPr>
                <w:rFonts w:ascii="Arial" w:eastAsia="Times New Roman" w:hAnsi="Arial" w:cs="Arial"/>
                <w:sz w:val="20"/>
                <w:szCs w:val="20"/>
                <w:lang w:eastAsia="es-MX"/>
              </w:rPr>
              <w:t xml:space="preserve">Pasajes </w:t>
            </w:r>
            <w:r w:rsidR="00CF6CB5" w:rsidRPr="00011B7B">
              <w:rPr>
                <w:rFonts w:ascii="Arial" w:eastAsia="Times New Roman" w:hAnsi="Arial" w:cs="Arial"/>
                <w:sz w:val="20"/>
                <w:szCs w:val="20"/>
                <w:lang w:eastAsia="es-MX"/>
              </w:rPr>
              <w:t>marítimos</w:t>
            </w:r>
            <w:r w:rsidRPr="00011B7B">
              <w:rPr>
                <w:rFonts w:ascii="Arial" w:eastAsia="Times New Roman" w:hAnsi="Arial" w:cs="Arial"/>
                <w:sz w:val="20"/>
                <w:szCs w:val="20"/>
                <w:lang w:eastAsia="es-MX"/>
              </w:rPr>
              <w:t>, lacustres y fluviales</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sz w:val="20"/>
                <w:szCs w:val="20"/>
                <w:lang w:eastAsia="es-MX"/>
              </w:rPr>
            </w:pPr>
            <w:r w:rsidRPr="00011B7B">
              <w:rPr>
                <w:rFonts w:ascii="Arial" w:eastAsia="Times New Roman" w:hAnsi="Arial" w:cs="Arial"/>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37501</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sz w:val="20"/>
                <w:szCs w:val="20"/>
                <w:lang w:eastAsia="es-MX"/>
              </w:rPr>
            </w:pPr>
            <w:r w:rsidRPr="00011B7B">
              <w:rPr>
                <w:rFonts w:ascii="Arial" w:eastAsia="Times New Roman" w:hAnsi="Arial" w:cs="Arial"/>
                <w:sz w:val="20"/>
                <w:szCs w:val="20"/>
                <w:lang w:eastAsia="es-MX"/>
              </w:rPr>
              <w:t>Viáticos en el país</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sz w:val="20"/>
                <w:szCs w:val="20"/>
                <w:lang w:eastAsia="es-MX"/>
              </w:rPr>
            </w:pPr>
            <w:r w:rsidRPr="00011B7B">
              <w:rPr>
                <w:rFonts w:ascii="Arial" w:eastAsia="Times New Roman" w:hAnsi="Arial" w:cs="Arial"/>
                <w:sz w:val="20"/>
                <w:szCs w:val="20"/>
                <w:lang w:eastAsia="es-MX"/>
              </w:rPr>
              <w:t xml:space="preserve">              1,135,037.16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37601</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sz w:val="20"/>
                <w:szCs w:val="20"/>
                <w:lang w:eastAsia="es-MX"/>
              </w:rPr>
            </w:pPr>
            <w:r w:rsidRPr="00011B7B">
              <w:rPr>
                <w:rFonts w:ascii="Arial" w:eastAsia="Times New Roman" w:hAnsi="Arial" w:cs="Arial"/>
                <w:sz w:val="20"/>
                <w:szCs w:val="20"/>
                <w:lang w:eastAsia="es-MX"/>
              </w:rPr>
              <w:t>Viáticos en el extranjero</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sz w:val="20"/>
                <w:szCs w:val="20"/>
                <w:lang w:eastAsia="es-MX"/>
              </w:rPr>
            </w:pPr>
            <w:r w:rsidRPr="00011B7B">
              <w:rPr>
                <w:rFonts w:ascii="Arial" w:eastAsia="Times New Roman" w:hAnsi="Arial" w:cs="Arial"/>
                <w:sz w:val="20"/>
                <w:szCs w:val="20"/>
                <w:lang w:eastAsia="es-MX"/>
              </w:rPr>
              <w:t xml:space="preserve">                 771,540.00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37801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Servicios integrales de traslado y viáticos</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159,200.00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37901</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sz w:val="20"/>
                <w:szCs w:val="20"/>
                <w:lang w:eastAsia="es-MX"/>
              </w:rPr>
            </w:pPr>
            <w:r w:rsidRPr="00011B7B">
              <w:rPr>
                <w:rFonts w:ascii="Arial" w:eastAsia="Times New Roman" w:hAnsi="Arial" w:cs="Arial"/>
                <w:sz w:val="20"/>
                <w:szCs w:val="20"/>
                <w:lang w:eastAsia="es-MX"/>
              </w:rPr>
              <w:t xml:space="preserve">Otros servicios de traslado y hospedaje </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sz w:val="20"/>
                <w:szCs w:val="20"/>
                <w:lang w:eastAsia="es-MX"/>
              </w:rPr>
            </w:pPr>
            <w:r w:rsidRPr="00011B7B">
              <w:rPr>
                <w:rFonts w:ascii="Arial" w:eastAsia="Times New Roman" w:hAnsi="Arial" w:cs="Arial"/>
                <w:sz w:val="20"/>
                <w:szCs w:val="20"/>
                <w:lang w:eastAsia="es-MX"/>
              </w:rPr>
              <w:t xml:space="preserve">              1,806,899.70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38000</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Servicios oficiales</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 xml:space="preserve">            18,765,028.77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38101</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Gastos de ceremonial</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38201</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Gastos de orden social y cultural</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17,395,450.77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38301</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sz w:val="20"/>
                <w:szCs w:val="20"/>
                <w:lang w:eastAsia="es-MX"/>
              </w:rPr>
            </w:pPr>
            <w:r w:rsidRPr="00011B7B">
              <w:rPr>
                <w:rFonts w:ascii="Arial" w:eastAsia="Times New Roman" w:hAnsi="Arial" w:cs="Arial"/>
                <w:sz w:val="20"/>
                <w:szCs w:val="20"/>
                <w:lang w:eastAsia="es-MX"/>
              </w:rPr>
              <w:t>Congresos y convenciones</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sz w:val="20"/>
                <w:szCs w:val="20"/>
                <w:lang w:eastAsia="es-MX"/>
              </w:rPr>
            </w:pPr>
            <w:r w:rsidRPr="00011B7B">
              <w:rPr>
                <w:rFonts w:ascii="Arial" w:eastAsia="Times New Roman" w:hAnsi="Arial" w:cs="Arial"/>
                <w:sz w:val="20"/>
                <w:szCs w:val="20"/>
                <w:lang w:eastAsia="es-MX"/>
              </w:rPr>
              <w:t xml:space="preserve">                 153,870.00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38401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Exposiciones</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366,000.00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38501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Gastos de representación</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849,708.00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39000</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Otros servicios generales</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 xml:space="preserve">            58,949,614.45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39101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Servicios funerarios y de cementerios</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39201</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Impuestos y derechos</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3,243,987.33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39401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Sentencias y resoluciones por autoridad competente</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24,000,000.00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39501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Penas, multas, accesorios y actualizaciones</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39601</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Otros gastos por responsabilidades</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39801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Impuesto sobre nóminas y otros que se deriven de una relación laboral (gasto corriente)</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31,522,427.12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39802</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Impuesto sobre nóminas y otros que se deriven de una relación laboral (gasto de capital)</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39901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Otros servicios generales</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183,200.00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000000" w:fill="538DD5"/>
            <w:noWrap/>
            <w:vAlign w:val="center"/>
            <w:hideMark/>
          </w:tcPr>
          <w:p w:rsidR="003B4BEA" w:rsidRPr="00011B7B" w:rsidRDefault="003B4BEA" w:rsidP="003B4BEA">
            <w:pPr>
              <w:spacing w:after="0" w:line="240" w:lineRule="auto"/>
              <w:jc w:val="center"/>
              <w:rPr>
                <w:rFonts w:ascii="Arial" w:eastAsia="Times New Roman" w:hAnsi="Arial" w:cs="Arial"/>
                <w:b/>
                <w:bCs/>
                <w:color w:val="FFFFFF"/>
                <w:sz w:val="20"/>
                <w:szCs w:val="20"/>
                <w:lang w:eastAsia="es-MX"/>
              </w:rPr>
            </w:pPr>
            <w:r w:rsidRPr="00011B7B">
              <w:rPr>
                <w:rFonts w:ascii="Arial" w:eastAsia="Times New Roman" w:hAnsi="Arial" w:cs="Arial"/>
                <w:b/>
                <w:bCs/>
                <w:color w:val="FFFFFF"/>
                <w:sz w:val="20"/>
                <w:szCs w:val="20"/>
                <w:lang w:eastAsia="es-MX"/>
              </w:rPr>
              <w:t>40000</w:t>
            </w:r>
          </w:p>
        </w:tc>
        <w:tc>
          <w:tcPr>
            <w:tcW w:w="3404" w:type="pct"/>
            <w:tcBorders>
              <w:top w:val="nil"/>
              <w:left w:val="nil"/>
              <w:bottom w:val="single" w:sz="4" w:space="0" w:color="auto"/>
              <w:right w:val="single" w:sz="4" w:space="0" w:color="auto"/>
            </w:tcBorders>
            <w:shd w:val="clear" w:color="000000" w:fill="538DD5"/>
            <w:vAlign w:val="center"/>
            <w:hideMark/>
          </w:tcPr>
          <w:p w:rsidR="003B4BEA" w:rsidRPr="00011B7B" w:rsidRDefault="003B4BEA" w:rsidP="003B4BEA">
            <w:pPr>
              <w:spacing w:after="0" w:line="240" w:lineRule="auto"/>
              <w:rPr>
                <w:rFonts w:ascii="Arial" w:eastAsia="Times New Roman" w:hAnsi="Arial" w:cs="Arial"/>
                <w:b/>
                <w:bCs/>
                <w:color w:val="FFFFFF"/>
                <w:sz w:val="20"/>
                <w:szCs w:val="20"/>
                <w:lang w:eastAsia="es-MX"/>
              </w:rPr>
            </w:pPr>
            <w:r w:rsidRPr="00011B7B">
              <w:rPr>
                <w:rFonts w:ascii="Arial" w:eastAsia="Times New Roman" w:hAnsi="Arial" w:cs="Arial"/>
                <w:b/>
                <w:bCs/>
                <w:color w:val="FFFFFF"/>
                <w:sz w:val="20"/>
                <w:szCs w:val="20"/>
                <w:lang w:eastAsia="es-MX"/>
              </w:rPr>
              <w:t>TRANSFERENCIAS, ASIGNACIONES, SUBSIDIOS Y OTRAS AYUDAS</w:t>
            </w:r>
          </w:p>
        </w:tc>
        <w:tc>
          <w:tcPr>
            <w:tcW w:w="1038" w:type="pct"/>
            <w:tcBorders>
              <w:top w:val="nil"/>
              <w:left w:val="nil"/>
              <w:bottom w:val="single" w:sz="4" w:space="0" w:color="auto"/>
              <w:right w:val="single" w:sz="4" w:space="0" w:color="auto"/>
            </w:tcBorders>
            <w:shd w:val="clear" w:color="000000" w:fill="538DD5"/>
            <w:vAlign w:val="center"/>
            <w:hideMark/>
          </w:tcPr>
          <w:p w:rsidR="003B4BEA" w:rsidRPr="00011B7B" w:rsidRDefault="003B4BEA" w:rsidP="003B4BEA">
            <w:pPr>
              <w:spacing w:after="0" w:line="240" w:lineRule="auto"/>
              <w:rPr>
                <w:rFonts w:ascii="Arial" w:eastAsia="Times New Roman" w:hAnsi="Arial" w:cs="Arial"/>
                <w:b/>
                <w:bCs/>
                <w:color w:val="FFFFFF"/>
                <w:sz w:val="20"/>
                <w:szCs w:val="20"/>
                <w:lang w:eastAsia="es-MX"/>
              </w:rPr>
            </w:pPr>
            <w:r w:rsidRPr="00011B7B">
              <w:rPr>
                <w:rFonts w:ascii="Arial" w:eastAsia="Times New Roman" w:hAnsi="Arial" w:cs="Arial"/>
                <w:b/>
                <w:bCs/>
                <w:color w:val="FFFFFF"/>
                <w:sz w:val="20"/>
                <w:szCs w:val="20"/>
                <w:lang w:eastAsia="es-MX"/>
              </w:rPr>
              <w:t xml:space="preserve">          858,172,515.48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41000</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Transferencias internas y asignaciones al sector público</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 xml:space="preserve">          519,767,215.23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41101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Asignaciones presupuestarias al poder ejecutivo (gasto corriente)</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41102</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Asignaciones presupuestarias al poder ejecutivo (gasto de capital)</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00"/>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41301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Asignaciones presupuestarias al poder judicial (gasto corriente)</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41302</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Asignaciones presupuestarias al poder judicial (gasto de capital)</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41501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Transferencias presupuestarias relativas al capítulo 1000</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228,000,899.26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41502</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Transferencias presupuestarias relativas al capítulo 2000</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23,890,714.62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41503</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Transferencias presupuestarias relativas al capítulo 3000</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257,305,285.15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41504</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Transferencias presupuestarias relativas al capítulo 4000</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9,486,438.65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41505</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Transferencias presupuestarias relativas al capítulo 5000</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1,083,877.55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41506</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Transferencias presupuestarias relativas al capítulo 6000</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41507</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Transferencias presupuestarias relativas al capítulo 7000</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41508</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Transferencias presupuestarias relativas al capítulo 8000</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41509</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Transferencias presupuestarias relativas al capítulo 9000</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42000</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Trasferencias al resto del sector publico</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 xml:space="preserve">                 155,700.00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lastRenderedPageBreak/>
              <w:t>42201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Transferencias otorgadas para entidades paraestatales empresariales y no financieras</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42401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Transferencias otorgadas a entidades federativas y municipios (gasto corriente)</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42402</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Transferencias otorgadas a entidades federativas y municipios (gasto de capital)</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42501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Transferencias a fideicomisos de entidades federativas y municipios</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155,700.00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43000</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Subsidios y subvenciones</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 xml:space="preserve">            25,680,000.00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43101</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Subsidios a la producción</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43801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Subsidios a entidades federativas y municipios</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200,000.00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43901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sz w:val="20"/>
                <w:szCs w:val="20"/>
                <w:lang w:eastAsia="es-MX"/>
              </w:rPr>
            </w:pPr>
            <w:r w:rsidRPr="00011B7B">
              <w:rPr>
                <w:rFonts w:ascii="Arial" w:eastAsia="Times New Roman" w:hAnsi="Arial" w:cs="Arial"/>
                <w:sz w:val="20"/>
                <w:szCs w:val="20"/>
                <w:lang w:eastAsia="es-MX"/>
              </w:rPr>
              <w:t>Otros subsidios</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sz w:val="20"/>
                <w:szCs w:val="20"/>
                <w:lang w:eastAsia="es-MX"/>
              </w:rPr>
            </w:pPr>
            <w:r w:rsidRPr="00011B7B">
              <w:rPr>
                <w:rFonts w:ascii="Arial" w:eastAsia="Times New Roman" w:hAnsi="Arial" w:cs="Arial"/>
                <w:sz w:val="20"/>
                <w:szCs w:val="20"/>
                <w:lang w:eastAsia="es-MX"/>
              </w:rPr>
              <w:t xml:space="preserve">            25,480,000.00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44000</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Ayudas sociales</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 xml:space="preserve">          311,749,600.25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44101</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Ayudas sociales a personas (gasto corriente)</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299,629,600.25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44102</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Ayudas sociales a personas (gasto de capital)</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44201</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Becas y otras ayudas para programas de capacitación</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5,245,000.00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44301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Ayudas sociales a instituciones de enseñanza (gasto corriente)</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300,000.00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44302</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Ayudas sociales a instituciones de enseñanza (gasto de capital)</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44401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Ayudas sociales a actividades científicas o académicas (gasto corriente)</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44402</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Ayudas sociales a actividades científicas o académicas (gasto de capital)</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44501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Ayudas sociales a instituciones sin fines de lucro (gasto corriente)</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6,575,000.00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44502</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Ayudas sociales a instituciones sin fines de lucro (gasto de capital)</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44801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Ayudas por desastres naturales y otros siniestros (gasto corriente)</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44802</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Ayudas por desastres naturales y otros siniestros (gasto de capital)</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48000</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Donativos</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48101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Donativos a instituciones sin fines de lucro</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48201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Donativos a entidades federativas</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49000</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Transferencias al exterior</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 xml:space="preserve">                 820,000.00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49201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Transferencias para organismos internacionales (gasto corriente)</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70,000.00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49202</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Transferencias para organismos internacionales (gasto de capital)</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49301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Transferencias para el sector privado externo (gasto corriente)</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750,000.00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49302</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Transferencias para el sector privado externo (gasto de capital)</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000000" w:fill="538DD5"/>
            <w:noWrap/>
            <w:vAlign w:val="center"/>
            <w:hideMark/>
          </w:tcPr>
          <w:p w:rsidR="003B4BEA" w:rsidRPr="00011B7B" w:rsidRDefault="003B4BEA" w:rsidP="003B4BEA">
            <w:pPr>
              <w:spacing w:after="0" w:line="240" w:lineRule="auto"/>
              <w:jc w:val="center"/>
              <w:rPr>
                <w:rFonts w:ascii="Arial" w:eastAsia="Times New Roman" w:hAnsi="Arial" w:cs="Arial"/>
                <w:b/>
                <w:bCs/>
                <w:color w:val="FFFFFF"/>
                <w:sz w:val="20"/>
                <w:szCs w:val="20"/>
                <w:lang w:eastAsia="es-MX"/>
              </w:rPr>
            </w:pPr>
            <w:r w:rsidRPr="00011B7B">
              <w:rPr>
                <w:rFonts w:ascii="Arial" w:eastAsia="Times New Roman" w:hAnsi="Arial" w:cs="Arial"/>
                <w:b/>
                <w:bCs/>
                <w:color w:val="FFFFFF"/>
                <w:sz w:val="20"/>
                <w:szCs w:val="20"/>
                <w:lang w:eastAsia="es-MX"/>
              </w:rPr>
              <w:t>50000</w:t>
            </w:r>
          </w:p>
        </w:tc>
        <w:tc>
          <w:tcPr>
            <w:tcW w:w="3404" w:type="pct"/>
            <w:tcBorders>
              <w:top w:val="nil"/>
              <w:left w:val="nil"/>
              <w:bottom w:val="single" w:sz="4" w:space="0" w:color="auto"/>
              <w:right w:val="single" w:sz="4" w:space="0" w:color="auto"/>
            </w:tcBorders>
            <w:shd w:val="clear" w:color="000000" w:fill="538DD5"/>
            <w:vAlign w:val="center"/>
            <w:hideMark/>
          </w:tcPr>
          <w:p w:rsidR="003B4BEA" w:rsidRPr="00011B7B" w:rsidRDefault="003B4BEA" w:rsidP="003B4BEA">
            <w:pPr>
              <w:spacing w:after="0" w:line="240" w:lineRule="auto"/>
              <w:rPr>
                <w:rFonts w:ascii="Arial" w:eastAsia="Times New Roman" w:hAnsi="Arial" w:cs="Arial"/>
                <w:b/>
                <w:bCs/>
                <w:color w:val="FFFFFF"/>
                <w:sz w:val="20"/>
                <w:szCs w:val="20"/>
                <w:lang w:eastAsia="es-MX"/>
              </w:rPr>
            </w:pPr>
            <w:r w:rsidRPr="00011B7B">
              <w:rPr>
                <w:rFonts w:ascii="Arial" w:eastAsia="Times New Roman" w:hAnsi="Arial" w:cs="Arial"/>
                <w:b/>
                <w:bCs/>
                <w:color w:val="FFFFFF"/>
                <w:sz w:val="20"/>
                <w:szCs w:val="20"/>
                <w:lang w:eastAsia="es-MX"/>
              </w:rPr>
              <w:t>BIENES MUEBLES, INMUEBLES E INTANGIBLES</w:t>
            </w:r>
          </w:p>
        </w:tc>
        <w:tc>
          <w:tcPr>
            <w:tcW w:w="1038" w:type="pct"/>
            <w:tcBorders>
              <w:top w:val="nil"/>
              <w:left w:val="nil"/>
              <w:bottom w:val="single" w:sz="4" w:space="0" w:color="auto"/>
              <w:right w:val="single" w:sz="4" w:space="0" w:color="auto"/>
            </w:tcBorders>
            <w:shd w:val="clear" w:color="000000" w:fill="538DD5"/>
            <w:vAlign w:val="center"/>
            <w:hideMark/>
          </w:tcPr>
          <w:p w:rsidR="003B4BEA" w:rsidRPr="00011B7B" w:rsidRDefault="003B4BEA" w:rsidP="003B4BEA">
            <w:pPr>
              <w:spacing w:after="0" w:line="240" w:lineRule="auto"/>
              <w:rPr>
                <w:rFonts w:ascii="Arial" w:eastAsia="Times New Roman" w:hAnsi="Arial" w:cs="Arial"/>
                <w:b/>
                <w:bCs/>
                <w:color w:val="FFFFFF"/>
                <w:sz w:val="20"/>
                <w:szCs w:val="20"/>
                <w:lang w:eastAsia="es-MX"/>
              </w:rPr>
            </w:pPr>
            <w:r w:rsidRPr="00011B7B">
              <w:rPr>
                <w:rFonts w:ascii="Arial" w:eastAsia="Times New Roman" w:hAnsi="Arial" w:cs="Arial"/>
                <w:b/>
                <w:bCs/>
                <w:color w:val="FFFFFF"/>
                <w:sz w:val="20"/>
                <w:szCs w:val="20"/>
                <w:lang w:eastAsia="es-MX"/>
              </w:rPr>
              <w:t xml:space="preserve">            31,081,435.00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51000</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Mobiliario y equipo de administración</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 xml:space="preserve">              4,106,915.00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51101</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Muebles de oficina y estantería</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931,000.00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51201</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Muebles, excepto de oficina y estantería</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51301</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Bienes </w:t>
            </w:r>
            <w:r w:rsidR="00CF6CB5" w:rsidRPr="00011B7B">
              <w:rPr>
                <w:rFonts w:ascii="Arial" w:eastAsia="Times New Roman" w:hAnsi="Arial" w:cs="Arial"/>
                <w:color w:val="000000"/>
                <w:sz w:val="20"/>
                <w:szCs w:val="20"/>
                <w:lang w:eastAsia="es-MX"/>
              </w:rPr>
              <w:t>artísticos</w:t>
            </w:r>
            <w:r w:rsidRPr="00011B7B">
              <w:rPr>
                <w:rFonts w:ascii="Arial" w:eastAsia="Times New Roman" w:hAnsi="Arial" w:cs="Arial"/>
                <w:color w:val="000000"/>
                <w:sz w:val="20"/>
                <w:szCs w:val="20"/>
                <w:lang w:eastAsia="es-MX"/>
              </w:rPr>
              <w:t>, culturales y científicos</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51501</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Equipo de computo y de tecnologías de la información</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3,140,915.00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51901</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Otros mobiliarios y equipos de administración</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35,000.00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52000</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Mobiliario y equipo educacional y recreativo</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 xml:space="preserve">              1,993,800.00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lastRenderedPageBreak/>
              <w:t>52101</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Equipos y aparatos audiovisuales</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30,000.00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52201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Aparatos deportivos</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1,200,000.00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52301</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Cámaras fotográficas y de video</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763,800.00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52901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Otro mobiliario y equipo educacional y recreativo</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53000</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 xml:space="preserve">Equipo e instrumental </w:t>
            </w:r>
            <w:r w:rsidR="00CF6CB5" w:rsidRPr="00011B7B">
              <w:rPr>
                <w:rFonts w:ascii="Arial" w:eastAsia="Times New Roman" w:hAnsi="Arial" w:cs="Arial"/>
                <w:b/>
                <w:bCs/>
                <w:color w:val="000000"/>
                <w:sz w:val="20"/>
                <w:szCs w:val="20"/>
                <w:lang w:eastAsia="es-MX"/>
              </w:rPr>
              <w:t>médico</w:t>
            </w:r>
            <w:r w:rsidRPr="00011B7B">
              <w:rPr>
                <w:rFonts w:ascii="Arial" w:eastAsia="Times New Roman" w:hAnsi="Arial" w:cs="Arial"/>
                <w:b/>
                <w:bCs/>
                <w:color w:val="000000"/>
                <w:sz w:val="20"/>
                <w:szCs w:val="20"/>
                <w:lang w:eastAsia="es-MX"/>
              </w:rPr>
              <w:t xml:space="preserve"> y de laboratorio</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 xml:space="preserve">                 102,000.00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53101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Equipo </w:t>
            </w:r>
            <w:r w:rsidR="00CF6CB5" w:rsidRPr="00011B7B">
              <w:rPr>
                <w:rFonts w:ascii="Arial" w:eastAsia="Times New Roman" w:hAnsi="Arial" w:cs="Arial"/>
                <w:color w:val="000000"/>
                <w:sz w:val="20"/>
                <w:szCs w:val="20"/>
                <w:lang w:eastAsia="es-MX"/>
              </w:rPr>
              <w:t>médico</w:t>
            </w:r>
            <w:r w:rsidRPr="00011B7B">
              <w:rPr>
                <w:rFonts w:ascii="Arial" w:eastAsia="Times New Roman" w:hAnsi="Arial" w:cs="Arial"/>
                <w:color w:val="000000"/>
                <w:sz w:val="20"/>
                <w:szCs w:val="20"/>
                <w:lang w:eastAsia="es-MX"/>
              </w:rPr>
              <w:t xml:space="preserve"> y de laboratorio</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102,000.00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53201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Instrumental </w:t>
            </w:r>
            <w:r w:rsidR="00CF6CB5" w:rsidRPr="00011B7B">
              <w:rPr>
                <w:rFonts w:ascii="Arial" w:eastAsia="Times New Roman" w:hAnsi="Arial" w:cs="Arial"/>
                <w:color w:val="000000"/>
                <w:sz w:val="20"/>
                <w:szCs w:val="20"/>
                <w:lang w:eastAsia="es-MX"/>
              </w:rPr>
              <w:t>médico</w:t>
            </w:r>
            <w:r w:rsidRPr="00011B7B">
              <w:rPr>
                <w:rFonts w:ascii="Arial" w:eastAsia="Times New Roman" w:hAnsi="Arial" w:cs="Arial"/>
                <w:color w:val="000000"/>
                <w:sz w:val="20"/>
                <w:szCs w:val="20"/>
                <w:lang w:eastAsia="es-MX"/>
              </w:rPr>
              <w:t xml:space="preserve"> y de laboratorio</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54000</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Vehículos y equipo de transporte</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 xml:space="preserve">            15,780,000.00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54101</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Vehículos y equipo terrestre</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15,780,000.00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54201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Carrocerías y remolques</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54901</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Otros equipos de transporte</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55000</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Equipo de defensa y seguridad</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55101</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Equipo de defensa y seguridad</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56000</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Maquinaria, otros equipos y herramientas</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 xml:space="preserve">              3,908,720.00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56101</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Maquinaria y equipo agropecuario</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56201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Maquinaria y equipo industrial</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50,000.00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56301</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sz w:val="20"/>
                <w:szCs w:val="20"/>
                <w:lang w:eastAsia="es-MX"/>
              </w:rPr>
            </w:pPr>
            <w:r w:rsidRPr="00011B7B">
              <w:rPr>
                <w:rFonts w:ascii="Arial" w:eastAsia="Times New Roman" w:hAnsi="Arial" w:cs="Arial"/>
                <w:sz w:val="20"/>
                <w:szCs w:val="20"/>
                <w:lang w:eastAsia="es-MX"/>
              </w:rPr>
              <w:t>Maquinaria y equipo de construcción</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sz w:val="20"/>
                <w:szCs w:val="20"/>
                <w:lang w:eastAsia="es-MX"/>
              </w:rPr>
            </w:pPr>
            <w:r w:rsidRPr="00011B7B">
              <w:rPr>
                <w:rFonts w:ascii="Arial" w:eastAsia="Times New Roman" w:hAnsi="Arial" w:cs="Arial"/>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56401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sz w:val="20"/>
                <w:szCs w:val="20"/>
                <w:lang w:eastAsia="es-MX"/>
              </w:rPr>
            </w:pPr>
            <w:r w:rsidRPr="00011B7B">
              <w:rPr>
                <w:rFonts w:ascii="Arial" w:eastAsia="Times New Roman" w:hAnsi="Arial" w:cs="Arial"/>
                <w:sz w:val="20"/>
                <w:szCs w:val="20"/>
                <w:lang w:eastAsia="es-MX"/>
              </w:rPr>
              <w:t>Sistemas de aire acondicionado, calefacción y de refrigeración industrial y comercial</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sz w:val="20"/>
                <w:szCs w:val="20"/>
                <w:lang w:eastAsia="es-MX"/>
              </w:rPr>
            </w:pPr>
            <w:r w:rsidRPr="00011B7B">
              <w:rPr>
                <w:rFonts w:ascii="Arial" w:eastAsia="Times New Roman" w:hAnsi="Arial" w:cs="Arial"/>
                <w:sz w:val="20"/>
                <w:szCs w:val="20"/>
                <w:lang w:eastAsia="es-MX"/>
              </w:rPr>
              <w:t xml:space="preserve">                 469,000.00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56501</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Equipo de comunicación y telecomunicación</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2,345,000.00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56601</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Equipos de generación </w:t>
            </w:r>
            <w:r w:rsidR="00CF6CB5" w:rsidRPr="00011B7B">
              <w:rPr>
                <w:rFonts w:ascii="Arial" w:eastAsia="Times New Roman" w:hAnsi="Arial" w:cs="Arial"/>
                <w:color w:val="000000"/>
                <w:sz w:val="20"/>
                <w:szCs w:val="20"/>
                <w:lang w:eastAsia="es-MX"/>
              </w:rPr>
              <w:t>eléctrica</w:t>
            </w:r>
            <w:r w:rsidRPr="00011B7B">
              <w:rPr>
                <w:rFonts w:ascii="Arial" w:eastAsia="Times New Roman" w:hAnsi="Arial" w:cs="Arial"/>
                <w:color w:val="000000"/>
                <w:sz w:val="20"/>
                <w:szCs w:val="20"/>
                <w:lang w:eastAsia="es-MX"/>
              </w:rPr>
              <w:t>, aparatos y accesorios eléctricos</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56701</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Herramientas y maquinas - herramienta</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100,000.00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56901</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Otros equipos </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944,720.00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57000</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Activos biológicos</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57601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Equinos</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57701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Especies menores y de zoológico</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58000</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Bienes inmuebles</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 xml:space="preserve">              4,200,000.00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58101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Terrenos</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4,200,000.00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58301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Edificios no residenciales</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58901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Otros bienes inmuebles</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59000</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Activos intangibles</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 xml:space="preserve">                 990,000.00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59101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Software</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150,000.00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59701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Licencias informáticas e intelectuales</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840,000.00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59901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Otros activos intangibles</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000000" w:fill="538DD5"/>
            <w:noWrap/>
            <w:vAlign w:val="center"/>
            <w:hideMark/>
          </w:tcPr>
          <w:p w:rsidR="003B4BEA" w:rsidRPr="00011B7B" w:rsidRDefault="003B4BEA" w:rsidP="003B4BEA">
            <w:pPr>
              <w:spacing w:after="0" w:line="240" w:lineRule="auto"/>
              <w:jc w:val="center"/>
              <w:rPr>
                <w:rFonts w:ascii="Arial" w:eastAsia="Times New Roman" w:hAnsi="Arial" w:cs="Arial"/>
                <w:color w:val="FFFFFF"/>
                <w:sz w:val="20"/>
                <w:szCs w:val="20"/>
                <w:lang w:eastAsia="es-MX"/>
              </w:rPr>
            </w:pPr>
            <w:r w:rsidRPr="00011B7B">
              <w:rPr>
                <w:rFonts w:ascii="Arial" w:eastAsia="Times New Roman" w:hAnsi="Arial" w:cs="Arial"/>
                <w:color w:val="FFFFFF"/>
                <w:sz w:val="20"/>
                <w:szCs w:val="20"/>
                <w:lang w:eastAsia="es-MX"/>
              </w:rPr>
              <w:t>60000</w:t>
            </w:r>
          </w:p>
        </w:tc>
        <w:tc>
          <w:tcPr>
            <w:tcW w:w="3404" w:type="pct"/>
            <w:tcBorders>
              <w:top w:val="nil"/>
              <w:left w:val="nil"/>
              <w:bottom w:val="single" w:sz="4" w:space="0" w:color="auto"/>
              <w:right w:val="single" w:sz="4" w:space="0" w:color="auto"/>
            </w:tcBorders>
            <w:shd w:val="clear" w:color="000000" w:fill="538DD5"/>
            <w:vAlign w:val="center"/>
            <w:hideMark/>
          </w:tcPr>
          <w:p w:rsidR="003B4BEA" w:rsidRPr="00011B7B" w:rsidRDefault="003B4BEA" w:rsidP="003B4BEA">
            <w:pPr>
              <w:spacing w:after="0" w:line="240" w:lineRule="auto"/>
              <w:rPr>
                <w:rFonts w:ascii="Arial" w:eastAsia="Times New Roman" w:hAnsi="Arial" w:cs="Arial"/>
                <w:b/>
                <w:bCs/>
                <w:color w:val="FFFFFF"/>
                <w:sz w:val="20"/>
                <w:szCs w:val="20"/>
                <w:lang w:eastAsia="es-MX"/>
              </w:rPr>
            </w:pPr>
            <w:r w:rsidRPr="00011B7B">
              <w:rPr>
                <w:rFonts w:ascii="Arial" w:eastAsia="Times New Roman" w:hAnsi="Arial" w:cs="Arial"/>
                <w:b/>
                <w:bCs/>
                <w:color w:val="FFFFFF"/>
                <w:sz w:val="20"/>
                <w:szCs w:val="20"/>
                <w:lang w:eastAsia="es-MX"/>
              </w:rPr>
              <w:t>INVERSIÓN PÚBLICA</w:t>
            </w:r>
          </w:p>
        </w:tc>
        <w:tc>
          <w:tcPr>
            <w:tcW w:w="1038" w:type="pct"/>
            <w:tcBorders>
              <w:top w:val="nil"/>
              <w:left w:val="nil"/>
              <w:bottom w:val="single" w:sz="4" w:space="0" w:color="auto"/>
              <w:right w:val="single" w:sz="4" w:space="0" w:color="auto"/>
            </w:tcBorders>
            <w:shd w:val="clear" w:color="000000" w:fill="538DD5"/>
            <w:vAlign w:val="center"/>
            <w:hideMark/>
          </w:tcPr>
          <w:p w:rsidR="003B4BEA" w:rsidRPr="00011B7B" w:rsidRDefault="003B4BEA" w:rsidP="003B4BEA">
            <w:pPr>
              <w:spacing w:after="0" w:line="240" w:lineRule="auto"/>
              <w:rPr>
                <w:rFonts w:ascii="Arial" w:eastAsia="Times New Roman" w:hAnsi="Arial" w:cs="Arial"/>
                <w:b/>
                <w:bCs/>
                <w:color w:val="FFFFFF"/>
                <w:sz w:val="20"/>
                <w:szCs w:val="20"/>
                <w:lang w:eastAsia="es-MX"/>
              </w:rPr>
            </w:pPr>
            <w:r w:rsidRPr="00011B7B">
              <w:rPr>
                <w:rFonts w:ascii="Arial" w:eastAsia="Times New Roman" w:hAnsi="Arial" w:cs="Arial"/>
                <w:b/>
                <w:bCs/>
                <w:color w:val="FFFFFF"/>
                <w:sz w:val="20"/>
                <w:szCs w:val="20"/>
                <w:lang w:eastAsia="es-MX"/>
              </w:rPr>
              <w:t xml:space="preserve">          457,153,423.26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61000</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Obra pública en bienes de dominio público</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 xml:space="preserve">          457,153,423.26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61101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Edificación habitacional</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lastRenderedPageBreak/>
              <w:t>61201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Edificación no habitacional</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60,500,000.00 </w:t>
            </w:r>
          </w:p>
        </w:tc>
      </w:tr>
      <w:tr w:rsidR="003B4BEA" w:rsidRPr="00011B7B" w:rsidTr="003B4BEA">
        <w:trPr>
          <w:trHeight w:val="528"/>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61301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Construcción de obras para el abastecimiento de agua, petróleo, gas, electricidad y telecomunicaciones</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61401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División de terrenos y construcción de obras de urbanización</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65,558,824.26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61501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Construcción de vías de comunicación</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331,094,599.00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61601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Otras construcciones de ingeniería civil u obra pesada</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61701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Instalaciones y equipamiento en construcciones</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61901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Trabajos de acabados en edificaciones y otros trabajos especializados</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62000</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Obra pública en bienes propios</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62101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Edificación habitacional</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62201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Edificación no habitacional</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528"/>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62301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Construcción de obras para el abastecimiento de agua, petróleo, gas, electricidad y telecomunicaciones</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62401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División de terrenos y construcción de obras de urbanización</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62501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Construcción de vías de comunicación</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62601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Otras construcciones de ingeniería civil u obra pesada</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62701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Instalaciones y equipamiento en construcciones</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62901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Trabajos de acabados en edificaciones y otros trabajos especializados</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63000</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Proyectos productivos y acciones de fomento</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 xml:space="preserve">                              -   </w:t>
            </w:r>
          </w:p>
        </w:tc>
      </w:tr>
      <w:tr w:rsidR="003B4BEA" w:rsidRPr="00011B7B" w:rsidTr="003B4BEA">
        <w:trPr>
          <w:trHeight w:val="528"/>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63101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Estudios, formulación y evaluación de proyectos productivos no incluidos en conceptos anteriores de este capítulo</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00"/>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63201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Ejecución de proyectos productivos no incluidos en conceptos anteriores de este capítulo</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000000" w:fill="538DD5"/>
            <w:noWrap/>
            <w:vAlign w:val="center"/>
            <w:hideMark/>
          </w:tcPr>
          <w:p w:rsidR="003B4BEA" w:rsidRPr="00011B7B" w:rsidRDefault="003B4BEA" w:rsidP="003B4BEA">
            <w:pPr>
              <w:spacing w:after="0" w:line="240" w:lineRule="auto"/>
              <w:jc w:val="center"/>
              <w:rPr>
                <w:rFonts w:ascii="Arial" w:eastAsia="Times New Roman" w:hAnsi="Arial" w:cs="Arial"/>
                <w:color w:val="FFFFFF"/>
                <w:sz w:val="20"/>
                <w:szCs w:val="20"/>
                <w:lang w:eastAsia="es-MX"/>
              </w:rPr>
            </w:pPr>
            <w:r w:rsidRPr="00011B7B">
              <w:rPr>
                <w:rFonts w:ascii="Arial" w:eastAsia="Times New Roman" w:hAnsi="Arial" w:cs="Arial"/>
                <w:color w:val="FFFFFF"/>
                <w:sz w:val="20"/>
                <w:szCs w:val="20"/>
                <w:lang w:eastAsia="es-MX"/>
              </w:rPr>
              <w:t>70000</w:t>
            </w:r>
          </w:p>
        </w:tc>
        <w:tc>
          <w:tcPr>
            <w:tcW w:w="3404" w:type="pct"/>
            <w:tcBorders>
              <w:top w:val="nil"/>
              <w:left w:val="nil"/>
              <w:bottom w:val="single" w:sz="4" w:space="0" w:color="auto"/>
              <w:right w:val="single" w:sz="4" w:space="0" w:color="auto"/>
            </w:tcBorders>
            <w:shd w:val="clear" w:color="000000" w:fill="538DD5"/>
            <w:vAlign w:val="center"/>
            <w:hideMark/>
          </w:tcPr>
          <w:p w:rsidR="003B4BEA" w:rsidRPr="00011B7B" w:rsidRDefault="003B4BEA" w:rsidP="003B4BEA">
            <w:pPr>
              <w:spacing w:after="0" w:line="240" w:lineRule="auto"/>
              <w:rPr>
                <w:rFonts w:ascii="Arial" w:eastAsia="Times New Roman" w:hAnsi="Arial" w:cs="Arial"/>
                <w:b/>
                <w:bCs/>
                <w:color w:val="FFFFFF"/>
                <w:sz w:val="20"/>
                <w:szCs w:val="20"/>
                <w:lang w:eastAsia="es-MX"/>
              </w:rPr>
            </w:pPr>
            <w:r w:rsidRPr="00011B7B">
              <w:rPr>
                <w:rFonts w:ascii="Arial" w:eastAsia="Times New Roman" w:hAnsi="Arial" w:cs="Arial"/>
                <w:b/>
                <w:bCs/>
                <w:color w:val="FFFFFF"/>
                <w:sz w:val="20"/>
                <w:szCs w:val="20"/>
                <w:lang w:eastAsia="es-MX"/>
              </w:rPr>
              <w:t>INVERSIONES FINANCIERAS Y OTRAS PROVISIONES</w:t>
            </w:r>
          </w:p>
        </w:tc>
        <w:tc>
          <w:tcPr>
            <w:tcW w:w="1038" w:type="pct"/>
            <w:tcBorders>
              <w:top w:val="nil"/>
              <w:left w:val="nil"/>
              <w:bottom w:val="single" w:sz="4" w:space="0" w:color="auto"/>
              <w:right w:val="single" w:sz="4" w:space="0" w:color="auto"/>
            </w:tcBorders>
            <w:shd w:val="clear" w:color="000000" w:fill="538DD5"/>
            <w:vAlign w:val="center"/>
            <w:hideMark/>
          </w:tcPr>
          <w:p w:rsidR="003B4BEA" w:rsidRPr="00011B7B" w:rsidRDefault="003B4BEA" w:rsidP="003B4BEA">
            <w:pPr>
              <w:spacing w:after="0" w:line="240" w:lineRule="auto"/>
              <w:rPr>
                <w:rFonts w:ascii="Arial" w:eastAsia="Times New Roman" w:hAnsi="Arial" w:cs="Arial"/>
                <w:b/>
                <w:bCs/>
                <w:color w:val="FFFFFF"/>
                <w:sz w:val="20"/>
                <w:szCs w:val="20"/>
                <w:lang w:eastAsia="es-MX"/>
              </w:rPr>
            </w:pPr>
            <w:r w:rsidRPr="00011B7B">
              <w:rPr>
                <w:rFonts w:ascii="Arial" w:eastAsia="Times New Roman" w:hAnsi="Arial" w:cs="Arial"/>
                <w:b/>
                <w:bCs/>
                <w:color w:val="FFFFFF"/>
                <w:sz w:val="20"/>
                <w:szCs w:val="20"/>
                <w:lang w:eastAsia="es-MX"/>
              </w:rPr>
              <w:t xml:space="preserve">            30,000,000.00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75000</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Inversiones en fideicomisos, mandatos y otros análogos</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75401</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Inversiones en fideicomisos públicos no empresariales y no financieros</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79000</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Provisiones para contingencias y otras erogaciones especiales</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 xml:space="preserve">            30,000,000.00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79101</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Contingencias por fenómenos naturales (gasto corriente)</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79102</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Contingencias por fenómenos naturales (gasto de capital)</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79201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Contingencias socioeconómicas </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30,000,000.00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79901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Otras erogaciones especiales</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000000" w:fill="538DD5"/>
            <w:noWrap/>
            <w:vAlign w:val="center"/>
            <w:hideMark/>
          </w:tcPr>
          <w:p w:rsidR="003B4BEA" w:rsidRPr="00011B7B" w:rsidRDefault="003B4BEA" w:rsidP="003B4BEA">
            <w:pPr>
              <w:spacing w:after="0" w:line="240" w:lineRule="auto"/>
              <w:jc w:val="center"/>
              <w:rPr>
                <w:rFonts w:ascii="Arial" w:eastAsia="Times New Roman" w:hAnsi="Arial" w:cs="Arial"/>
                <w:color w:val="FFFFFF"/>
                <w:sz w:val="20"/>
                <w:szCs w:val="20"/>
                <w:lang w:eastAsia="es-MX"/>
              </w:rPr>
            </w:pPr>
            <w:r w:rsidRPr="00011B7B">
              <w:rPr>
                <w:rFonts w:ascii="Arial" w:eastAsia="Times New Roman" w:hAnsi="Arial" w:cs="Arial"/>
                <w:color w:val="FFFFFF"/>
                <w:sz w:val="20"/>
                <w:szCs w:val="20"/>
                <w:lang w:eastAsia="es-MX"/>
              </w:rPr>
              <w:t>80000</w:t>
            </w:r>
          </w:p>
        </w:tc>
        <w:tc>
          <w:tcPr>
            <w:tcW w:w="3404" w:type="pct"/>
            <w:tcBorders>
              <w:top w:val="nil"/>
              <w:left w:val="nil"/>
              <w:bottom w:val="single" w:sz="4" w:space="0" w:color="auto"/>
              <w:right w:val="single" w:sz="4" w:space="0" w:color="auto"/>
            </w:tcBorders>
            <w:shd w:val="clear" w:color="000000" w:fill="538DD5"/>
            <w:vAlign w:val="center"/>
            <w:hideMark/>
          </w:tcPr>
          <w:p w:rsidR="003B4BEA" w:rsidRPr="00011B7B" w:rsidRDefault="003B4BEA" w:rsidP="003B4BEA">
            <w:pPr>
              <w:spacing w:after="0" w:line="240" w:lineRule="auto"/>
              <w:rPr>
                <w:rFonts w:ascii="Arial" w:eastAsia="Times New Roman" w:hAnsi="Arial" w:cs="Arial"/>
                <w:b/>
                <w:bCs/>
                <w:color w:val="FFFFFF"/>
                <w:sz w:val="20"/>
                <w:szCs w:val="20"/>
                <w:lang w:eastAsia="es-MX"/>
              </w:rPr>
            </w:pPr>
            <w:r w:rsidRPr="00011B7B">
              <w:rPr>
                <w:rFonts w:ascii="Arial" w:eastAsia="Times New Roman" w:hAnsi="Arial" w:cs="Arial"/>
                <w:b/>
                <w:bCs/>
                <w:color w:val="FFFFFF"/>
                <w:sz w:val="20"/>
                <w:szCs w:val="20"/>
                <w:lang w:eastAsia="es-MX"/>
              </w:rPr>
              <w:t>PARTICIPACIONES Y APORTACIONES</w:t>
            </w:r>
          </w:p>
        </w:tc>
        <w:tc>
          <w:tcPr>
            <w:tcW w:w="1038" w:type="pct"/>
            <w:tcBorders>
              <w:top w:val="nil"/>
              <w:left w:val="nil"/>
              <w:bottom w:val="single" w:sz="4" w:space="0" w:color="auto"/>
              <w:right w:val="single" w:sz="4" w:space="0" w:color="auto"/>
            </w:tcBorders>
            <w:shd w:val="clear" w:color="000000" w:fill="538DD5"/>
            <w:vAlign w:val="center"/>
            <w:hideMark/>
          </w:tcPr>
          <w:p w:rsidR="003B4BEA" w:rsidRPr="00011B7B" w:rsidRDefault="003B4BEA" w:rsidP="003B4BEA">
            <w:pPr>
              <w:spacing w:after="0" w:line="240" w:lineRule="auto"/>
              <w:rPr>
                <w:rFonts w:ascii="Arial" w:eastAsia="Times New Roman" w:hAnsi="Arial" w:cs="Arial"/>
                <w:b/>
                <w:bCs/>
                <w:color w:val="FFFFFF"/>
                <w:sz w:val="20"/>
                <w:szCs w:val="20"/>
                <w:lang w:eastAsia="es-MX"/>
              </w:rPr>
            </w:pPr>
            <w:r w:rsidRPr="00011B7B">
              <w:rPr>
                <w:rFonts w:ascii="Arial" w:eastAsia="Times New Roman" w:hAnsi="Arial" w:cs="Arial"/>
                <w:b/>
                <w:bCs/>
                <w:color w:val="FFFFFF"/>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85000</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Convenios</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85201</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Convenios de descentralización</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85301</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Otros convenios (gasto corriente)</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85302</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Otros convenios (gasto de capital)</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000000" w:fill="538DD5"/>
            <w:noWrap/>
            <w:vAlign w:val="center"/>
            <w:hideMark/>
          </w:tcPr>
          <w:p w:rsidR="003B4BEA" w:rsidRPr="00011B7B" w:rsidRDefault="003B4BEA" w:rsidP="003B4BEA">
            <w:pPr>
              <w:spacing w:after="0" w:line="240" w:lineRule="auto"/>
              <w:jc w:val="center"/>
              <w:rPr>
                <w:rFonts w:ascii="Arial" w:eastAsia="Times New Roman" w:hAnsi="Arial" w:cs="Arial"/>
                <w:color w:val="FFFFFF"/>
                <w:sz w:val="20"/>
                <w:szCs w:val="20"/>
                <w:lang w:eastAsia="es-MX"/>
              </w:rPr>
            </w:pPr>
            <w:r w:rsidRPr="00011B7B">
              <w:rPr>
                <w:rFonts w:ascii="Arial" w:eastAsia="Times New Roman" w:hAnsi="Arial" w:cs="Arial"/>
                <w:color w:val="FFFFFF"/>
                <w:sz w:val="20"/>
                <w:szCs w:val="20"/>
                <w:lang w:eastAsia="es-MX"/>
              </w:rPr>
              <w:t>90000</w:t>
            </w:r>
          </w:p>
        </w:tc>
        <w:tc>
          <w:tcPr>
            <w:tcW w:w="3404" w:type="pct"/>
            <w:tcBorders>
              <w:top w:val="nil"/>
              <w:left w:val="nil"/>
              <w:bottom w:val="single" w:sz="4" w:space="0" w:color="auto"/>
              <w:right w:val="single" w:sz="4" w:space="0" w:color="auto"/>
            </w:tcBorders>
            <w:shd w:val="clear" w:color="000000" w:fill="538DD5"/>
            <w:vAlign w:val="center"/>
            <w:hideMark/>
          </w:tcPr>
          <w:p w:rsidR="003B4BEA" w:rsidRPr="00011B7B" w:rsidRDefault="003B4BEA" w:rsidP="003B4BEA">
            <w:pPr>
              <w:spacing w:after="0" w:line="240" w:lineRule="auto"/>
              <w:rPr>
                <w:rFonts w:ascii="Arial" w:eastAsia="Times New Roman" w:hAnsi="Arial" w:cs="Arial"/>
                <w:b/>
                <w:bCs/>
                <w:color w:val="FFFFFF"/>
                <w:sz w:val="20"/>
                <w:szCs w:val="20"/>
                <w:lang w:eastAsia="es-MX"/>
              </w:rPr>
            </w:pPr>
            <w:r w:rsidRPr="00011B7B">
              <w:rPr>
                <w:rFonts w:ascii="Arial" w:eastAsia="Times New Roman" w:hAnsi="Arial" w:cs="Arial"/>
                <w:b/>
                <w:bCs/>
                <w:color w:val="FFFFFF"/>
                <w:sz w:val="20"/>
                <w:szCs w:val="20"/>
                <w:lang w:eastAsia="es-MX"/>
              </w:rPr>
              <w:t>DEUDA PÚBLICA</w:t>
            </w:r>
          </w:p>
        </w:tc>
        <w:tc>
          <w:tcPr>
            <w:tcW w:w="1038" w:type="pct"/>
            <w:tcBorders>
              <w:top w:val="nil"/>
              <w:left w:val="nil"/>
              <w:bottom w:val="single" w:sz="4" w:space="0" w:color="auto"/>
              <w:right w:val="single" w:sz="4" w:space="0" w:color="auto"/>
            </w:tcBorders>
            <w:shd w:val="clear" w:color="000000" w:fill="538DD5"/>
            <w:vAlign w:val="center"/>
            <w:hideMark/>
          </w:tcPr>
          <w:p w:rsidR="003B4BEA" w:rsidRPr="00011B7B" w:rsidRDefault="003B4BEA" w:rsidP="003B4BEA">
            <w:pPr>
              <w:spacing w:after="0" w:line="240" w:lineRule="auto"/>
              <w:rPr>
                <w:rFonts w:ascii="Arial" w:eastAsia="Times New Roman" w:hAnsi="Arial" w:cs="Arial"/>
                <w:b/>
                <w:bCs/>
                <w:color w:val="FFFFFF"/>
                <w:sz w:val="20"/>
                <w:szCs w:val="20"/>
                <w:lang w:eastAsia="es-MX"/>
              </w:rPr>
            </w:pPr>
            <w:r w:rsidRPr="00011B7B">
              <w:rPr>
                <w:rFonts w:ascii="Arial" w:eastAsia="Times New Roman" w:hAnsi="Arial" w:cs="Arial"/>
                <w:b/>
                <w:bCs/>
                <w:color w:val="FFFFFF"/>
                <w:sz w:val="20"/>
                <w:szCs w:val="20"/>
                <w:lang w:eastAsia="es-MX"/>
              </w:rPr>
              <w:t xml:space="preserve">            79,823,517.52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91000</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Amortización de la deuda pública</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 xml:space="preserve">            49,607,998.37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lastRenderedPageBreak/>
              <w:t>91101</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Amortización de la deuda interna</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91102</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Amortización de la deuda interna 2014</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49,607,998.37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91201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Amortización de la deuda interna por emisión de títulos y valores</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91301</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Amortización de arrendamientos financieros nacionales</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92000</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Intereses de la deuda pública</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 xml:space="preserve">            28,265,519.15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92101</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Interés de la deuda interna con instituciones de crédito</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28,265,519.15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92301</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Intereses por arrendamientos financieros nacionales</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93000</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Comisiones de la deuda pública</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93101</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Comisiones de la deuda pública interna</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94000</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Gastos de la deuda pública</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 xml:space="preserve">                 950,000.00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94101</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Gastos de la deuda pública interna</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950,000.00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95000</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Costo por coberturas</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 xml:space="preserve">              1,000,000.00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95101</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Costos por coberturas</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1,000,000.00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99000</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Adeudos de e</w:t>
            </w:r>
            <w:r w:rsidR="003020F2" w:rsidRPr="00011B7B">
              <w:rPr>
                <w:rFonts w:ascii="Arial" w:eastAsia="Times New Roman" w:hAnsi="Arial" w:cs="Arial"/>
                <w:b/>
                <w:bCs/>
                <w:color w:val="000000"/>
                <w:sz w:val="20"/>
                <w:szCs w:val="20"/>
                <w:lang w:eastAsia="es-MX"/>
              </w:rPr>
              <w:t>jercicios fiscales anteriores (A</w:t>
            </w:r>
            <w:r w:rsidRPr="00011B7B">
              <w:rPr>
                <w:rFonts w:ascii="Arial" w:eastAsia="Times New Roman" w:hAnsi="Arial" w:cs="Arial"/>
                <w:b/>
                <w:bCs/>
                <w:color w:val="000000"/>
                <w:sz w:val="20"/>
                <w:szCs w:val="20"/>
                <w:lang w:eastAsia="es-MX"/>
              </w:rPr>
              <w:t>defas)</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99101</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Adefas</w:t>
            </w:r>
            <w:r w:rsidR="00CF6CB5" w:rsidRPr="00011B7B">
              <w:rPr>
                <w:rFonts w:ascii="Arial" w:eastAsia="Times New Roman" w:hAnsi="Arial" w:cs="Arial"/>
                <w:color w:val="000000"/>
                <w:sz w:val="20"/>
                <w:szCs w:val="20"/>
                <w:lang w:eastAsia="es-MX"/>
              </w:rPr>
              <w:t xml:space="preserve"> capítulo</w:t>
            </w:r>
            <w:r w:rsidRPr="00011B7B">
              <w:rPr>
                <w:rFonts w:ascii="Arial" w:eastAsia="Times New Roman" w:hAnsi="Arial" w:cs="Arial"/>
                <w:color w:val="000000"/>
                <w:sz w:val="20"/>
                <w:szCs w:val="20"/>
                <w:lang w:eastAsia="es-MX"/>
              </w:rPr>
              <w:t xml:space="preserve"> 1000</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99102</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Adefas</w:t>
            </w:r>
            <w:r w:rsidR="00CF6CB5" w:rsidRPr="00011B7B">
              <w:rPr>
                <w:rFonts w:ascii="Arial" w:eastAsia="Times New Roman" w:hAnsi="Arial" w:cs="Arial"/>
                <w:color w:val="000000"/>
                <w:sz w:val="20"/>
                <w:szCs w:val="20"/>
                <w:lang w:eastAsia="es-MX"/>
              </w:rPr>
              <w:t xml:space="preserve"> capítulo</w:t>
            </w:r>
            <w:r w:rsidRPr="00011B7B">
              <w:rPr>
                <w:rFonts w:ascii="Arial" w:eastAsia="Times New Roman" w:hAnsi="Arial" w:cs="Arial"/>
                <w:color w:val="000000"/>
                <w:sz w:val="20"/>
                <w:szCs w:val="20"/>
                <w:lang w:eastAsia="es-MX"/>
              </w:rPr>
              <w:t xml:space="preserve"> 2000</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99103</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Adefas</w:t>
            </w:r>
            <w:r w:rsidR="00CF6CB5" w:rsidRPr="00011B7B">
              <w:rPr>
                <w:rFonts w:ascii="Arial" w:eastAsia="Times New Roman" w:hAnsi="Arial" w:cs="Arial"/>
                <w:color w:val="000000"/>
                <w:sz w:val="20"/>
                <w:szCs w:val="20"/>
                <w:lang w:eastAsia="es-MX"/>
              </w:rPr>
              <w:t xml:space="preserve"> capítulo</w:t>
            </w:r>
            <w:r w:rsidRPr="00011B7B">
              <w:rPr>
                <w:rFonts w:ascii="Arial" w:eastAsia="Times New Roman" w:hAnsi="Arial" w:cs="Arial"/>
                <w:color w:val="000000"/>
                <w:sz w:val="20"/>
                <w:szCs w:val="20"/>
                <w:lang w:eastAsia="es-MX"/>
              </w:rPr>
              <w:t xml:space="preserve"> 3000</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99104</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Adefas</w:t>
            </w:r>
            <w:r w:rsidR="00CF6CB5" w:rsidRPr="00011B7B">
              <w:rPr>
                <w:rFonts w:ascii="Arial" w:eastAsia="Times New Roman" w:hAnsi="Arial" w:cs="Arial"/>
                <w:color w:val="000000"/>
                <w:sz w:val="20"/>
                <w:szCs w:val="20"/>
                <w:lang w:eastAsia="es-MX"/>
              </w:rPr>
              <w:t xml:space="preserve"> capítulo </w:t>
            </w:r>
            <w:r w:rsidRPr="00011B7B">
              <w:rPr>
                <w:rFonts w:ascii="Arial" w:eastAsia="Times New Roman" w:hAnsi="Arial" w:cs="Arial"/>
                <w:color w:val="000000"/>
                <w:sz w:val="20"/>
                <w:szCs w:val="20"/>
                <w:lang w:eastAsia="es-MX"/>
              </w:rPr>
              <w:t>4000</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99105</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Adefas</w:t>
            </w:r>
            <w:r w:rsidR="00CF6CB5" w:rsidRPr="00011B7B">
              <w:rPr>
                <w:rFonts w:ascii="Arial" w:eastAsia="Times New Roman" w:hAnsi="Arial" w:cs="Arial"/>
                <w:color w:val="000000"/>
                <w:sz w:val="20"/>
                <w:szCs w:val="20"/>
                <w:lang w:eastAsia="es-MX"/>
              </w:rPr>
              <w:t xml:space="preserve"> capítulo</w:t>
            </w:r>
            <w:r w:rsidRPr="00011B7B">
              <w:rPr>
                <w:rFonts w:ascii="Arial" w:eastAsia="Times New Roman" w:hAnsi="Arial" w:cs="Arial"/>
                <w:color w:val="000000"/>
                <w:sz w:val="20"/>
                <w:szCs w:val="20"/>
                <w:lang w:eastAsia="es-MX"/>
              </w:rPr>
              <w:t xml:space="preserve"> 5000</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99106</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Adefas</w:t>
            </w:r>
            <w:r w:rsidR="00CF6CB5" w:rsidRPr="00011B7B">
              <w:rPr>
                <w:rFonts w:ascii="Arial" w:eastAsia="Times New Roman" w:hAnsi="Arial" w:cs="Arial"/>
                <w:color w:val="000000"/>
                <w:sz w:val="20"/>
                <w:szCs w:val="20"/>
                <w:lang w:eastAsia="es-MX"/>
              </w:rPr>
              <w:t xml:space="preserve"> capítulo</w:t>
            </w:r>
            <w:r w:rsidRPr="00011B7B">
              <w:rPr>
                <w:rFonts w:ascii="Arial" w:eastAsia="Times New Roman" w:hAnsi="Arial" w:cs="Arial"/>
                <w:color w:val="000000"/>
                <w:sz w:val="20"/>
                <w:szCs w:val="20"/>
                <w:lang w:eastAsia="es-MX"/>
              </w:rPr>
              <w:t xml:space="preserve"> 6000</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99107</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Adefas</w:t>
            </w:r>
            <w:r w:rsidR="00CF6CB5" w:rsidRPr="00011B7B">
              <w:rPr>
                <w:rFonts w:ascii="Arial" w:eastAsia="Times New Roman" w:hAnsi="Arial" w:cs="Arial"/>
                <w:color w:val="000000"/>
                <w:sz w:val="20"/>
                <w:szCs w:val="20"/>
                <w:lang w:eastAsia="es-MX"/>
              </w:rPr>
              <w:t xml:space="preserve"> capítulo</w:t>
            </w:r>
            <w:r w:rsidRPr="00011B7B">
              <w:rPr>
                <w:rFonts w:ascii="Arial" w:eastAsia="Times New Roman" w:hAnsi="Arial" w:cs="Arial"/>
                <w:color w:val="000000"/>
                <w:sz w:val="20"/>
                <w:szCs w:val="20"/>
                <w:lang w:eastAsia="es-MX"/>
              </w:rPr>
              <w:t xml:space="preserve"> 7000</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99108</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Adefas</w:t>
            </w:r>
            <w:r w:rsidR="00CF6CB5" w:rsidRPr="00011B7B">
              <w:rPr>
                <w:rFonts w:ascii="Arial" w:eastAsia="Times New Roman" w:hAnsi="Arial" w:cs="Arial"/>
                <w:color w:val="000000"/>
                <w:sz w:val="20"/>
                <w:szCs w:val="20"/>
                <w:lang w:eastAsia="es-MX"/>
              </w:rPr>
              <w:t xml:space="preserve"> capítulo</w:t>
            </w:r>
            <w:r w:rsidRPr="00011B7B">
              <w:rPr>
                <w:rFonts w:ascii="Arial" w:eastAsia="Times New Roman" w:hAnsi="Arial" w:cs="Arial"/>
                <w:color w:val="000000"/>
                <w:sz w:val="20"/>
                <w:szCs w:val="20"/>
                <w:lang w:eastAsia="es-MX"/>
              </w:rPr>
              <w:t xml:space="preserve"> 8000</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24"/>
        </w:trPr>
        <w:tc>
          <w:tcPr>
            <w:tcW w:w="558" w:type="pct"/>
            <w:tcBorders>
              <w:top w:val="nil"/>
              <w:left w:val="single" w:sz="4" w:space="0" w:color="auto"/>
              <w:bottom w:val="nil"/>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99109</w:t>
            </w:r>
          </w:p>
        </w:tc>
        <w:tc>
          <w:tcPr>
            <w:tcW w:w="3404" w:type="pct"/>
            <w:tcBorders>
              <w:top w:val="nil"/>
              <w:left w:val="nil"/>
              <w:bottom w:val="nil"/>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Adefas</w:t>
            </w:r>
            <w:r w:rsidR="00CF6CB5" w:rsidRPr="00011B7B">
              <w:rPr>
                <w:rFonts w:ascii="Arial" w:eastAsia="Times New Roman" w:hAnsi="Arial" w:cs="Arial"/>
                <w:color w:val="000000"/>
                <w:sz w:val="20"/>
                <w:szCs w:val="20"/>
                <w:lang w:eastAsia="es-MX"/>
              </w:rPr>
              <w:t xml:space="preserve"> capítulo</w:t>
            </w:r>
            <w:r w:rsidRPr="00011B7B">
              <w:rPr>
                <w:rFonts w:ascii="Arial" w:eastAsia="Times New Roman" w:hAnsi="Arial" w:cs="Arial"/>
                <w:color w:val="000000"/>
                <w:sz w:val="20"/>
                <w:szCs w:val="20"/>
                <w:lang w:eastAsia="es-MX"/>
              </w:rPr>
              <w:t xml:space="preserve"> 9000</w:t>
            </w:r>
          </w:p>
        </w:tc>
        <w:tc>
          <w:tcPr>
            <w:tcW w:w="1038" w:type="pct"/>
            <w:tcBorders>
              <w:top w:val="nil"/>
              <w:left w:val="nil"/>
              <w:bottom w:val="nil"/>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610321">
        <w:trPr>
          <w:trHeight w:val="324"/>
        </w:trPr>
        <w:tc>
          <w:tcPr>
            <w:tcW w:w="558" w:type="pct"/>
            <w:tcBorders>
              <w:top w:val="single" w:sz="8" w:space="0" w:color="auto"/>
              <w:left w:val="single" w:sz="8" w:space="0" w:color="auto"/>
              <w:bottom w:val="single" w:sz="8" w:space="0" w:color="auto"/>
              <w:right w:val="single" w:sz="4" w:space="0" w:color="auto"/>
            </w:tcBorders>
            <w:shd w:val="clear" w:color="auto" w:fill="0070C0"/>
            <w:noWrap/>
            <w:vAlign w:val="center"/>
            <w:hideMark/>
          </w:tcPr>
          <w:p w:rsidR="003B4BEA" w:rsidRPr="00011B7B" w:rsidRDefault="003B4BEA" w:rsidP="003B4BEA">
            <w:pPr>
              <w:spacing w:after="0" w:line="240" w:lineRule="auto"/>
              <w:jc w:val="center"/>
              <w:rPr>
                <w:rFonts w:ascii="Arial" w:eastAsia="Times New Roman" w:hAnsi="Arial" w:cs="Arial"/>
                <w:color w:val="FFFFFF" w:themeColor="background1"/>
                <w:sz w:val="20"/>
                <w:szCs w:val="20"/>
                <w:lang w:eastAsia="es-MX"/>
              </w:rPr>
            </w:pPr>
            <w:r w:rsidRPr="00011B7B">
              <w:rPr>
                <w:rFonts w:ascii="Arial" w:eastAsia="Times New Roman" w:hAnsi="Arial" w:cs="Arial"/>
                <w:color w:val="FFFFFF" w:themeColor="background1"/>
                <w:sz w:val="20"/>
                <w:szCs w:val="20"/>
                <w:lang w:eastAsia="es-MX"/>
              </w:rPr>
              <w:t> </w:t>
            </w:r>
          </w:p>
        </w:tc>
        <w:tc>
          <w:tcPr>
            <w:tcW w:w="3404" w:type="pct"/>
            <w:tcBorders>
              <w:top w:val="single" w:sz="8" w:space="0" w:color="auto"/>
              <w:left w:val="nil"/>
              <w:bottom w:val="single" w:sz="8" w:space="0" w:color="auto"/>
              <w:right w:val="single" w:sz="4" w:space="0" w:color="auto"/>
            </w:tcBorders>
            <w:shd w:val="clear" w:color="auto" w:fill="0070C0"/>
            <w:noWrap/>
            <w:vAlign w:val="center"/>
            <w:hideMark/>
          </w:tcPr>
          <w:p w:rsidR="003B4BEA" w:rsidRPr="00011B7B" w:rsidRDefault="003B4BEA" w:rsidP="003B4BEA">
            <w:pPr>
              <w:spacing w:after="0" w:line="240" w:lineRule="auto"/>
              <w:jc w:val="center"/>
              <w:rPr>
                <w:rFonts w:ascii="Arial" w:eastAsia="Times New Roman" w:hAnsi="Arial" w:cs="Arial"/>
                <w:b/>
                <w:bCs/>
                <w:color w:val="FFFFFF" w:themeColor="background1"/>
                <w:sz w:val="20"/>
                <w:szCs w:val="20"/>
                <w:lang w:eastAsia="es-MX"/>
              </w:rPr>
            </w:pPr>
            <w:r w:rsidRPr="00011B7B">
              <w:rPr>
                <w:rFonts w:ascii="Arial" w:eastAsia="Times New Roman" w:hAnsi="Arial" w:cs="Arial"/>
                <w:b/>
                <w:bCs/>
                <w:color w:val="FFFFFF" w:themeColor="background1"/>
                <w:sz w:val="20"/>
                <w:szCs w:val="20"/>
                <w:lang w:eastAsia="es-MX"/>
              </w:rPr>
              <w:t>TOTAL</w:t>
            </w:r>
          </w:p>
        </w:tc>
        <w:tc>
          <w:tcPr>
            <w:tcW w:w="1038" w:type="pct"/>
            <w:tcBorders>
              <w:top w:val="single" w:sz="8" w:space="0" w:color="auto"/>
              <w:left w:val="nil"/>
              <w:bottom w:val="single" w:sz="8" w:space="0" w:color="auto"/>
              <w:right w:val="single" w:sz="4" w:space="0" w:color="auto"/>
            </w:tcBorders>
            <w:shd w:val="clear" w:color="auto" w:fill="0070C0"/>
            <w:noWrap/>
            <w:vAlign w:val="center"/>
            <w:hideMark/>
          </w:tcPr>
          <w:p w:rsidR="003B4BEA" w:rsidRPr="00011B7B" w:rsidRDefault="003B4BEA" w:rsidP="003B4BEA">
            <w:pPr>
              <w:spacing w:after="0" w:line="240" w:lineRule="auto"/>
              <w:jc w:val="center"/>
              <w:rPr>
                <w:rFonts w:ascii="Arial" w:eastAsia="Times New Roman" w:hAnsi="Arial" w:cs="Arial"/>
                <w:b/>
                <w:bCs/>
                <w:color w:val="FFFFFF" w:themeColor="background1"/>
                <w:sz w:val="20"/>
                <w:szCs w:val="20"/>
                <w:lang w:eastAsia="es-MX"/>
              </w:rPr>
            </w:pPr>
            <w:r w:rsidRPr="00011B7B">
              <w:rPr>
                <w:rFonts w:ascii="Arial" w:eastAsia="Times New Roman" w:hAnsi="Arial" w:cs="Arial"/>
                <w:b/>
                <w:bCs/>
                <w:color w:val="FFFFFF" w:themeColor="background1"/>
                <w:sz w:val="20"/>
                <w:szCs w:val="20"/>
                <w:lang w:eastAsia="es-MX"/>
              </w:rPr>
              <w:t xml:space="preserve">        4,083,100,460.95 </w:t>
            </w:r>
          </w:p>
        </w:tc>
      </w:tr>
    </w:tbl>
    <w:p w:rsidR="00E452F8" w:rsidRPr="00011B7B" w:rsidRDefault="00E452F8" w:rsidP="00FB06EB">
      <w:pPr>
        <w:pStyle w:val="Default"/>
        <w:tabs>
          <w:tab w:val="left" w:pos="284"/>
        </w:tabs>
        <w:spacing w:line="276" w:lineRule="auto"/>
        <w:jc w:val="both"/>
        <w:rPr>
          <w:b/>
          <w:bCs/>
          <w:i/>
          <w:sz w:val="16"/>
          <w:szCs w:val="16"/>
        </w:rPr>
      </w:pPr>
    </w:p>
    <w:p w:rsidR="00FB06EB" w:rsidRPr="00011B7B" w:rsidRDefault="00FB06EB" w:rsidP="00FB06EB">
      <w:pPr>
        <w:pStyle w:val="Default"/>
        <w:tabs>
          <w:tab w:val="left" w:pos="284"/>
        </w:tabs>
        <w:spacing w:line="276" w:lineRule="auto"/>
        <w:jc w:val="both"/>
        <w:rPr>
          <w:b/>
          <w:bCs/>
          <w:i/>
          <w:sz w:val="16"/>
          <w:szCs w:val="16"/>
        </w:rPr>
      </w:pPr>
      <w:r w:rsidRPr="00011B7B">
        <w:rPr>
          <w:b/>
          <w:bCs/>
          <w:i/>
          <w:sz w:val="16"/>
          <w:szCs w:val="16"/>
        </w:rPr>
        <w:t xml:space="preserve">Fuente: </w:t>
      </w:r>
      <w:r w:rsidR="00C87071" w:rsidRPr="00011B7B">
        <w:rPr>
          <w:b/>
          <w:bCs/>
          <w:i/>
          <w:sz w:val="16"/>
          <w:szCs w:val="16"/>
        </w:rPr>
        <w:t>Tesorería Municipal</w:t>
      </w:r>
      <w:r w:rsidRPr="00011B7B">
        <w:rPr>
          <w:b/>
          <w:bCs/>
          <w:i/>
          <w:sz w:val="16"/>
          <w:szCs w:val="16"/>
        </w:rPr>
        <w:t xml:space="preserve"> con base en el Clasificador por Objeto del Gasto</w:t>
      </w:r>
      <w:r w:rsidR="00E849E9">
        <w:rPr>
          <w:b/>
          <w:bCs/>
          <w:i/>
          <w:sz w:val="16"/>
          <w:szCs w:val="16"/>
        </w:rPr>
        <w:t>,</w:t>
      </w:r>
      <w:r w:rsidRPr="00011B7B">
        <w:rPr>
          <w:b/>
          <w:bCs/>
          <w:i/>
          <w:sz w:val="16"/>
          <w:szCs w:val="16"/>
        </w:rPr>
        <w:t xml:space="preserve"> publicado en el </w:t>
      </w:r>
      <w:r w:rsidR="003020F2" w:rsidRPr="00011B7B">
        <w:rPr>
          <w:b/>
          <w:bCs/>
          <w:i/>
          <w:sz w:val="16"/>
          <w:szCs w:val="16"/>
        </w:rPr>
        <w:t>DOF</w:t>
      </w:r>
      <w:r w:rsidRPr="00011B7B">
        <w:rPr>
          <w:b/>
          <w:bCs/>
          <w:i/>
          <w:sz w:val="16"/>
          <w:szCs w:val="16"/>
        </w:rPr>
        <w:t xml:space="preserve"> el 09 de diciembre de 2009, </w:t>
      </w:r>
      <w:r w:rsidR="003020F2" w:rsidRPr="00011B7B">
        <w:rPr>
          <w:b/>
          <w:bCs/>
          <w:i/>
          <w:sz w:val="16"/>
          <w:szCs w:val="16"/>
        </w:rPr>
        <w:t>ú</w:t>
      </w:r>
      <w:r w:rsidRPr="00011B7B">
        <w:rPr>
          <w:b/>
          <w:bCs/>
          <w:i/>
          <w:sz w:val="16"/>
          <w:szCs w:val="16"/>
        </w:rPr>
        <w:t xml:space="preserve">ltima reforma publicada </w:t>
      </w:r>
      <w:r w:rsidR="003020F2" w:rsidRPr="00011B7B">
        <w:rPr>
          <w:b/>
          <w:bCs/>
          <w:i/>
          <w:sz w:val="16"/>
          <w:szCs w:val="16"/>
        </w:rPr>
        <w:t xml:space="preserve">en el </w:t>
      </w:r>
      <w:r w:rsidRPr="00011B7B">
        <w:rPr>
          <w:b/>
          <w:bCs/>
          <w:i/>
          <w:sz w:val="16"/>
          <w:szCs w:val="16"/>
        </w:rPr>
        <w:t xml:space="preserve">DOF </w:t>
      </w:r>
      <w:r w:rsidR="003020F2" w:rsidRPr="00011B7B">
        <w:rPr>
          <w:b/>
          <w:bCs/>
          <w:i/>
          <w:sz w:val="16"/>
          <w:szCs w:val="16"/>
        </w:rPr>
        <w:t xml:space="preserve">el </w:t>
      </w:r>
      <w:r w:rsidRPr="00011B7B">
        <w:rPr>
          <w:b/>
          <w:bCs/>
          <w:i/>
          <w:sz w:val="16"/>
          <w:szCs w:val="16"/>
        </w:rPr>
        <w:t>22</w:t>
      </w:r>
      <w:r w:rsidR="003020F2" w:rsidRPr="00011B7B">
        <w:rPr>
          <w:b/>
          <w:bCs/>
          <w:i/>
          <w:sz w:val="16"/>
          <w:szCs w:val="16"/>
        </w:rPr>
        <w:t xml:space="preserve"> de diciembre de </w:t>
      </w:r>
      <w:r w:rsidRPr="00011B7B">
        <w:rPr>
          <w:b/>
          <w:bCs/>
          <w:i/>
          <w:sz w:val="16"/>
          <w:szCs w:val="16"/>
        </w:rPr>
        <w:t>2014, y en los Criterios 28</w:t>
      </w:r>
      <w:r w:rsidR="00AD51B2">
        <w:rPr>
          <w:b/>
          <w:bCs/>
          <w:i/>
          <w:sz w:val="16"/>
          <w:szCs w:val="16"/>
        </w:rPr>
        <w:t>, 58</w:t>
      </w:r>
      <w:r w:rsidR="00631707">
        <w:rPr>
          <w:b/>
          <w:bCs/>
          <w:i/>
          <w:sz w:val="16"/>
          <w:szCs w:val="16"/>
        </w:rPr>
        <w:t>,</w:t>
      </w:r>
      <w:r w:rsidRPr="00011B7B">
        <w:rPr>
          <w:b/>
          <w:bCs/>
          <w:i/>
          <w:sz w:val="16"/>
          <w:szCs w:val="16"/>
        </w:rPr>
        <w:t xml:space="preserve"> 60</w:t>
      </w:r>
      <w:r w:rsidR="00631707">
        <w:rPr>
          <w:b/>
          <w:bCs/>
          <w:i/>
          <w:sz w:val="16"/>
          <w:szCs w:val="16"/>
        </w:rPr>
        <w:t xml:space="preserve"> y 65</w:t>
      </w:r>
      <w:r w:rsidRPr="00011B7B">
        <w:rPr>
          <w:b/>
          <w:bCs/>
          <w:i/>
          <w:sz w:val="16"/>
          <w:szCs w:val="16"/>
        </w:rPr>
        <w:t xml:space="preserve"> del índice de Información Presupuestal Municipal (IIPM) 2017</w:t>
      </w:r>
      <w:r w:rsidR="003020F2" w:rsidRPr="00011B7B">
        <w:rPr>
          <w:b/>
          <w:bCs/>
          <w:i/>
          <w:sz w:val="16"/>
          <w:szCs w:val="16"/>
        </w:rPr>
        <w:t>.</w:t>
      </w:r>
    </w:p>
    <w:p w:rsidR="00484440" w:rsidRPr="00011B7B" w:rsidRDefault="00484440" w:rsidP="0049707D">
      <w:pPr>
        <w:spacing w:after="0" w:line="240" w:lineRule="auto"/>
        <w:rPr>
          <w:rFonts w:ascii="Arial" w:eastAsia="Times New Roman" w:hAnsi="Arial" w:cs="Arial"/>
          <w:b/>
          <w:bCs/>
          <w:color w:val="000000"/>
          <w:szCs w:val="24"/>
          <w:lang w:eastAsia="es-MX"/>
        </w:rPr>
      </w:pPr>
    </w:p>
    <w:p w:rsidR="00484440" w:rsidRPr="00011B7B" w:rsidRDefault="00484440" w:rsidP="0049707D">
      <w:pPr>
        <w:spacing w:after="0" w:line="240" w:lineRule="auto"/>
        <w:rPr>
          <w:rFonts w:ascii="Arial" w:eastAsia="Times New Roman" w:hAnsi="Arial" w:cs="Arial"/>
          <w:b/>
          <w:bCs/>
          <w:color w:val="000000"/>
          <w:szCs w:val="24"/>
          <w:lang w:eastAsia="es-MX"/>
        </w:rPr>
      </w:pPr>
    </w:p>
    <w:p w:rsidR="00484440" w:rsidRPr="00011B7B" w:rsidRDefault="00484440" w:rsidP="0049707D">
      <w:pPr>
        <w:spacing w:after="0" w:line="240" w:lineRule="auto"/>
        <w:rPr>
          <w:rFonts w:ascii="Arial" w:eastAsia="Times New Roman" w:hAnsi="Arial" w:cs="Arial"/>
          <w:b/>
          <w:bCs/>
          <w:color w:val="000000"/>
          <w:szCs w:val="24"/>
          <w:lang w:eastAsia="es-MX"/>
        </w:rPr>
      </w:pPr>
    </w:p>
    <w:p w:rsidR="00595B28" w:rsidRDefault="00595B28" w:rsidP="00595B28">
      <w:pPr>
        <w:pStyle w:val="Default"/>
        <w:spacing w:before="120" w:after="120" w:line="276" w:lineRule="auto"/>
        <w:jc w:val="both"/>
        <w:rPr>
          <w:b/>
          <w:noProof/>
          <w:color w:val="auto"/>
          <w:sz w:val="22"/>
          <w:szCs w:val="22"/>
        </w:rPr>
      </w:pPr>
    </w:p>
    <w:p w:rsidR="00595B28" w:rsidRDefault="00595B28" w:rsidP="00595B28">
      <w:pPr>
        <w:pStyle w:val="Default"/>
        <w:spacing w:before="120" w:after="120" w:line="276" w:lineRule="auto"/>
        <w:jc w:val="both"/>
        <w:rPr>
          <w:b/>
          <w:noProof/>
          <w:color w:val="auto"/>
          <w:sz w:val="22"/>
          <w:szCs w:val="22"/>
        </w:rPr>
      </w:pPr>
    </w:p>
    <w:p w:rsidR="00595B28" w:rsidRDefault="00595B28" w:rsidP="00595B28">
      <w:pPr>
        <w:pStyle w:val="Default"/>
        <w:spacing w:before="120" w:after="120" w:line="276" w:lineRule="auto"/>
        <w:jc w:val="both"/>
        <w:rPr>
          <w:b/>
          <w:noProof/>
          <w:color w:val="auto"/>
          <w:sz w:val="22"/>
          <w:szCs w:val="22"/>
        </w:rPr>
      </w:pPr>
    </w:p>
    <w:p w:rsidR="00595B28" w:rsidRDefault="00595B28" w:rsidP="00595B28">
      <w:pPr>
        <w:pStyle w:val="Default"/>
        <w:spacing w:before="120" w:after="120" w:line="276" w:lineRule="auto"/>
        <w:jc w:val="both"/>
        <w:rPr>
          <w:b/>
          <w:noProof/>
          <w:color w:val="auto"/>
          <w:sz w:val="22"/>
          <w:szCs w:val="22"/>
        </w:rPr>
      </w:pPr>
    </w:p>
    <w:p w:rsidR="00595B28" w:rsidRDefault="00595B28" w:rsidP="00595B28">
      <w:pPr>
        <w:pStyle w:val="Default"/>
        <w:spacing w:before="120" w:after="120" w:line="276" w:lineRule="auto"/>
        <w:jc w:val="both"/>
        <w:rPr>
          <w:b/>
          <w:noProof/>
          <w:color w:val="auto"/>
          <w:sz w:val="22"/>
          <w:szCs w:val="22"/>
        </w:rPr>
      </w:pPr>
    </w:p>
    <w:p w:rsidR="00595B28" w:rsidRPr="00011B7B" w:rsidRDefault="00595B28" w:rsidP="00595B28">
      <w:pPr>
        <w:pStyle w:val="Default"/>
        <w:spacing w:before="120" w:after="120" w:line="276" w:lineRule="auto"/>
        <w:jc w:val="both"/>
        <w:rPr>
          <w:b/>
          <w:noProof/>
          <w:color w:val="auto"/>
          <w:sz w:val="22"/>
          <w:szCs w:val="22"/>
        </w:rPr>
      </w:pPr>
    </w:p>
    <w:p w:rsidR="0022215D" w:rsidRPr="00011B7B" w:rsidRDefault="0022215D" w:rsidP="0011521D">
      <w:pPr>
        <w:spacing w:after="0" w:line="240" w:lineRule="auto"/>
        <w:rPr>
          <w:rFonts w:ascii="Arial" w:eastAsia="Times New Roman" w:hAnsi="Arial" w:cs="Arial"/>
          <w:b/>
          <w:bCs/>
          <w:color w:val="000000"/>
          <w:szCs w:val="24"/>
          <w:lang w:eastAsia="es-MX"/>
        </w:rPr>
      </w:pPr>
      <w:r w:rsidRPr="00011B7B">
        <w:rPr>
          <w:rFonts w:ascii="Arial" w:eastAsia="Times New Roman" w:hAnsi="Arial" w:cs="Arial"/>
          <w:b/>
          <w:bCs/>
          <w:color w:val="000000"/>
          <w:szCs w:val="24"/>
          <w:lang w:eastAsia="es-MX"/>
        </w:rPr>
        <w:t xml:space="preserve">Cuadro </w:t>
      </w:r>
      <w:r w:rsidR="003473C2" w:rsidRPr="00011B7B">
        <w:rPr>
          <w:rFonts w:ascii="Arial" w:eastAsia="Times New Roman" w:hAnsi="Arial" w:cs="Arial"/>
          <w:b/>
          <w:bCs/>
          <w:color w:val="000000"/>
          <w:szCs w:val="24"/>
          <w:lang w:eastAsia="es-MX"/>
        </w:rPr>
        <w:t>6</w:t>
      </w:r>
      <w:r w:rsidRPr="00011B7B">
        <w:rPr>
          <w:rFonts w:ascii="Arial" w:eastAsia="Times New Roman" w:hAnsi="Arial" w:cs="Arial"/>
          <w:b/>
          <w:bCs/>
          <w:color w:val="000000"/>
          <w:szCs w:val="24"/>
          <w:lang w:eastAsia="es-MX"/>
        </w:rPr>
        <w:t>.  Clasificación por Objeto del Gasto</w:t>
      </w:r>
      <w:r w:rsidR="003473C2" w:rsidRPr="00011B7B">
        <w:rPr>
          <w:rFonts w:ascii="Arial" w:eastAsia="Times New Roman" w:hAnsi="Arial" w:cs="Arial"/>
          <w:b/>
          <w:bCs/>
          <w:color w:val="000000"/>
          <w:szCs w:val="24"/>
          <w:lang w:eastAsia="es-MX"/>
        </w:rPr>
        <w:t xml:space="preserve"> a nivel </w:t>
      </w:r>
      <w:r w:rsidR="00595B28">
        <w:rPr>
          <w:rFonts w:ascii="Arial" w:eastAsia="Times New Roman" w:hAnsi="Arial" w:cs="Arial"/>
          <w:b/>
          <w:bCs/>
          <w:color w:val="000000"/>
          <w:szCs w:val="24"/>
          <w:lang w:eastAsia="es-MX"/>
        </w:rPr>
        <w:t>C</w:t>
      </w:r>
      <w:r w:rsidR="003473C2" w:rsidRPr="00011B7B">
        <w:rPr>
          <w:rFonts w:ascii="Arial" w:eastAsia="Times New Roman" w:hAnsi="Arial" w:cs="Arial"/>
          <w:b/>
          <w:bCs/>
          <w:color w:val="000000"/>
          <w:szCs w:val="24"/>
          <w:lang w:eastAsia="es-MX"/>
        </w:rPr>
        <w:t xml:space="preserve">apítulo y por </w:t>
      </w:r>
      <w:r w:rsidR="003020F2" w:rsidRPr="00011B7B">
        <w:rPr>
          <w:rFonts w:ascii="Arial" w:eastAsia="Times New Roman" w:hAnsi="Arial" w:cs="Arial"/>
          <w:b/>
          <w:bCs/>
          <w:color w:val="000000"/>
          <w:szCs w:val="24"/>
          <w:lang w:eastAsia="es-MX"/>
        </w:rPr>
        <w:t>Unidad E</w:t>
      </w:r>
      <w:r w:rsidR="003473C2" w:rsidRPr="00011B7B">
        <w:rPr>
          <w:rFonts w:ascii="Arial" w:eastAsia="Times New Roman" w:hAnsi="Arial" w:cs="Arial"/>
          <w:b/>
          <w:bCs/>
          <w:color w:val="000000"/>
          <w:szCs w:val="24"/>
          <w:lang w:eastAsia="es-MX"/>
        </w:rPr>
        <w:t>jecutora</w:t>
      </w:r>
    </w:p>
    <w:p w:rsidR="0010749C" w:rsidRPr="00011B7B" w:rsidRDefault="0010749C" w:rsidP="0011521D">
      <w:pPr>
        <w:spacing w:after="0" w:line="240" w:lineRule="auto"/>
        <w:rPr>
          <w:rFonts w:ascii="Arial" w:eastAsia="Times New Roman" w:hAnsi="Arial" w:cs="Arial"/>
          <w:b/>
          <w:bCs/>
          <w:color w:val="000000"/>
          <w:szCs w:val="24"/>
          <w:lang w:eastAsia="es-MX"/>
        </w:rPr>
      </w:pPr>
    </w:p>
    <w:tbl>
      <w:tblPr>
        <w:tblW w:w="5337" w:type="pct"/>
        <w:jc w:val="center"/>
        <w:tblLayout w:type="fixed"/>
        <w:tblCellMar>
          <w:left w:w="70" w:type="dxa"/>
          <w:right w:w="70" w:type="dxa"/>
        </w:tblCellMar>
        <w:tblLook w:val="04A0"/>
      </w:tblPr>
      <w:tblGrid>
        <w:gridCol w:w="1511"/>
        <w:gridCol w:w="1156"/>
        <w:gridCol w:w="1035"/>
        <w:gridCol w:w="1151"/>
        <w:gridCol w:w="1153"/>
        <w:gridCol w:w="1035"/>
        <w:gridCol w:w="1035"/>
        <w:gridCol w:w="1035"/>
        <w:gridCol w:w="1035"/>
        <w:gridCol w:w="1252"/>
      </w:tblGrid>
      <w:tr w:rsidR="00106ECD" w:rsidRPr="00011B7B" w:rsidTr="003F1CC8">
        <w:trPr>
          <w:trHeight w:val="588"/>
          <w:tblHeader/>
          <w:jc w:val="center"/>
        </w:trPr>
        <w:tc>
          <w:tcPr>
            <w:tcW w:w="663" w:type="pct"/>
            <w:vMerge w:val="restart"/>
            <w:tcBorders>
              <w:top w:val="single" w:sz="8" w:space="0" w:color="auto"/>
              <w:left w:val="single" w:sz="8" w:space="0" w:color="auto"/>
              <w:bottom w:val="single" w:sz="8" w:space="0" w:color="000000"/>
              <w:right w:val="single" w:sz="8" w:space="0" w:color="auto"/>
            </w:tcBorders>
            <w:shd w:val="clear" w:color="auto" w:fill="0070C0"/>
            <w:noWrap/>
            <w:vAlign w:val="center"/>
            <w:hideMark/>
          </w:tcPr>
          <w:p w:rsidR="003B4BEA" w:rsidRPr="00011B7B" w:rsidRDefault="003B4BEA" w:rsidP="003B4BEA">
            <w:pPr>
              <w:spacing w:after="0" w:line="240" w:lineRule="auto"/>
              <w:jc w:val="center"/>
              <w:rPr>
                <w:rFonts w:ascii="Arial" w:eastAsia="Times New Roman" w:hAnsi="Arial" w:cs="Arial"/>
                <w:b/>
                <w:bCs/>
                <w:color w:val="FFFFFF"/>
                <w:sz w:val="16"/>
                <w:szCs w:val="20"/>
                <w:lang w:eastAsia="es-MX"/>
              </w:rPr>
            </w:pPr>
            <w:r w:rsidRPr="00011B7B">
              <w:rPr>
                <w:rFonts w:ascii="Arial" w:eastAsia="Times New Roman" w:hAnsi="Arial" w:cs="Arial"/>
                <w:b/>
                <w:bCs/>
                <w:color w:val="FFFFFF"/>
                <w:sz w:val="16"/>
                <w:szCs w:val="20"/>
                <w:lang w:eastAsia="es-MX"/>
              </w:rPr>
              <w:t>Dependencia</w:t>
            </w:r>
          </w:p>
        </w:tc>
        <w:tc>
          <w:tcPr>
            <w:tcW w:w="507" w:type="pct"/>
            <w:tcBorders>
              <w:top w:val="single" w:sz="8" w:space="0" w:color="auto"/>
              <w:left w:val="nil"/>
              <w:bottom w:val="single" w:sz="8" w:space="0" w:color="auto"/>
              <w:right w:val="single" w:sz="8" w:space="0" w:color="auto"/>
            </w:tcBorders>
            <w:shd w:val="clear" w:color="auto" w:fill="0070C0"/>
            <w:vAlign w:val="center"/>
            <w:hideMark/>
          </w:tcPr>
          <w:p w:rsidR="003B4BEA" w:rsidRPr="00011B7B" w:rsidRDefault="003B4BEA" w:rsidP="003B4BEA">
            <w:pPr>
              <w:spacing w:after="0" w:line="240" w:lineRule="auto"/>
              <w:jc w:val="center"/>
              <w:rPr>
                <w:rFonts w:ascii="Arial" w:eastAsia="Times New Roman" w:hAnsi="Arial" w:cs="Arial"/>
                <w:b/>
                <w:bCs/>
                <w:color w:val="FFFFFF"/>
                <w:sz w:val="16"/>
                <w:szCs w:val="20"/>
                <w:lang w:eastAsia="es-MX"/>
              </w:rPr>
            </w:pPr>
            <w:r w:rsidRPr="00011B7B">
              <w:rPr>
                <w:rFonts w:ascii="Arial" w:eastAsia="Times New Roman" w:hAnsi="Arial" w:cs="Arial"/>
                <w:b/>
                <w:bCs/>
                <w:color w:val="FFFFFF"/>
                <w:sz w:val="16"/>
                <w:szCs w:val="20"/>
                <w:lang w:eastAsia="es-MX"/>
              </w:rPr>
              <w:t>Servicios Personales</w:t>
            </w:r>
          </w:p>
        </w:tc>
        <w:tc>
          <w:tcPr>
            <w:tcW w:w="454" w:type="pct"/>
            <w:tcBorders>
              <w:top w:val="single" w:sz="8" w:space="0" w:color="auto"/>
              <w:left w:val="nil"/>
              <w:bottom w:val="single" w:sz="8" w:space="0" w:color="auto"/>
              <w:right w:val="single" w:sz="8" w:space="0" w:color="auto"/>
            </w:tcBorders>
            <w:shd w:val="clear" w:color="auto" w:fill="0070C0"/>
            <w:vAlign w:val="center"/>
            <w:hideMark/>
          </w:tcPr>
          <w:p w:rsidR="003B4BEA" w:rsidRPr="00011B7B" w:rsidRDefault="003B4BEA" w:rsidP="003B4BEA">
            <w:pPr>
              <w:spacing w:after="0" w:line="240" w:lineRule="auto"/>
              <w:jc w:val="center"/>
              <w:rPr>
                <w:rFonts w:ascii="Arial" w:eastAsia="Times New Roman" w:hAnsi="Arial" w:cs="Arial"/>
                <w:b/>
                <w:bCs/>
                <w:color w:val="FFFFFF"/>
                <w:sz w:val="16"/>
                <w:szCs w:val="20"/>
                <w:lang w:eastAsia="es-MX"/>
              </w:rPr>
            </w:pPr>
            <w:r w:rsidRPr="00011B7B">
              <w:rPr>
                <w:rFonts w:ascii="Arial" w:eastAsia="Times New Roman" w:hAnsi="Arial" w:cs="Arial"/>
                <w:b/>
                <w:bCs/>
                <w:color w:val="FFFFFF"/>
                <w:sz w:val="16"/>
                <w:szCs w:val="20"/>
                <w:lang w:eastAsia="es-MX"/>
              </w:rPr>
              <w:t>Materiales y Suministros</w:t>
            </w:r>
          </w:p>
        </w:tc>
        <w:tc>
          <w:tcPr>
            <w:tcW w:w="505" w:type="pct"/>
            <w:tcBorders>
              <w:top w:val="single" w:sz="8" w:space="0" w:color="auto"/>
              <w:left w:val="nil"/>
              <w:bottom w:val="single" w:sz="8" w:space="0" w:color="auto"/>
              <w:right w:val="single" w:sz="8" w:space="0" w:color="auto"/>
            </w:tcBorders>
            <w:shd w:val="clear" w:color="auto" w:fill="0070C0"/>
            <w:vAlign w:val="center"/>
            <w:hideMark/>
          </w:tcPr>
          <w:p w:rsidR="003B4BEA" w:rsidRPr="00011B7B" w:rsidRDefault="003B4BEA" w:rsidP="003B4BEA">
            <w:pPr>
              <w:spacing w:after="0" w:line="240" w:lineRule="auto"/>
              <w:jc w:val="center"/>
              <w:rPr>
                <w:rFonts w:ascii="Arial" w:eastAsia="Times New Roman" w:hAnsi="Arial" w:cs="Arial"/>
                <w:b/>
                <w:bCs/>
                <w:color w:val="FFFFFF"/>
                <w:sz w:val="16"/>
                <w:szCs w:val="20"/>
                <w:lang w:eastAsia="es-MX"/>
              </w:rPr>
            </w:pPr>
            <w:r w:rsidRPr="00011B7B">
              <w:rPr>
                <w:rFonts w:ascii="Arial" w:eastAsia="Times New Roman" w:hAnsi="Arial" w:cs="Arial"/>
                <w:b/>
                <w:bCs/>
                <w:color w:val="FFFFFF"/>
                <w:sz w:val="16"/>
                <w:szCs w:val="20"/>
                <w:lang w:eastAsia="es-MX"/>
              </w:rPr>
              <w:t>Servicios Generales</w:t>
            </w:r>
          </w:p>
        </w:tc>
        <w:tc>
          <w:tcPr>
            <w:tcW w:w="506" w:type="pct"/>
            <w:tcBorders>
              <w:top w:val="single" w:sz="8" w:space="0" w:color="auto"/>
              <w:left w:val="nil"/>
              <w:bottom w:val="single" w:sz="8" w:space="0" w:color="auto"/>
              <w:right w:val="single" w:sz="8" w:space="0" w:color="auto"/>
            </w:tcBorders>
            <w:shd w:val="clear" w:color="auto" w:fill="0070C0"/>
            <w:vAlign w:val="center"/>
            <w:hideMark/>
          </w:tcPr>
          <w:p w:rsidR="003B4BEA" w:rsidRPr="00011B7B" w:rsidRDefault="003B4BEA" w:rsidP="003B4BEA">
            <w:pPr>
              <w:spacing w:after="0" w:line="240" w:lineRule="auto"/>
              <w:jc w:val="center"/>
              <w:rPr>
                <w:rFonts w:ascii="Arial" w:eastAsia="Times New Roman" w:hAnsi="Arial" w:cs="Arial"/>
                <w:b/>
                <w:bCs/>
                <w:color w:val="FFFFFF"/>
                <w:sz w:val="16"/>
                <w:szCs w:val="20"/>
                <w:lang w:eastAsia="es-MX"/>
              </w:rPr>
            </w:pPr>
            <w:r w:rsidRPr="00011B7B">
              <w:rPr>
                <w:rFonts w:ascii="Arial" w:eastAsia="Times New Roman" w:hAnsi="Arial" w:cs="Arial"/>
                <w:b/>
                <w:bCs/>
                <w:color w:val="FFFFFF"/>
                <w:sz w:val="16"/>
                <w:szCs w:val="20"/>
                <w:lang w:eastAsia="es-MX"/>
              </w:rPr>
              <w:t>Transferencias, Asignaciones Subsidios y Otras Ayudas</w:t>
            </w:r>
          </w:p>
        </w:tc>
        <w:tc>
          <w:tcPr>
            <w:tcW w:w="454" w:type="pct"/>
            <w:tcBorders>
              <w:top w:val="single" w:sz="8" w:space="0" w:color="auto"/>
              <w:left w:val="nil"/>
              <w:bottom w:val="single" w:sz="8" w:space="0" w:color="auto"/>
              <w:right w:val="single" w:sz="8" w:space="0" w:color="auto"/>
            </w:tcBorders>
            <w:shd w:val="clear" w:color="auto" w:fill="0070C0"/>
            <w:vAlign w:val="center"/>
            <w:hideMark/>
          </w:tcPr>
          <w:p w:rsidR="003B4BEA" w:rsidRPr="00011B7B" w:rsidRDefault="003B4BEA" w:rsidP="003B4BEA">
            <w:pPr>
              <w:spacing w:after="0" w:line="240" w:lineRule="auto"/>
              <w:jc w:val="center"/>
              <w:rPr>
                <w:rFonts w:ascii="Arial" w:eastAsia="Times New Roman" w:hAnsi="Arial" w:cs="Arial"/>
                <w:b/>
                <w:bCs/>
                <w:color w:val="FFFFFF"/>
                <w:sz w:val="16"/>
                <w:szCs w:val="20"/>
                <w:lang w:eastAsia="es-MX"/>
              </w:rPr>
            </w:pPr>
            <w:r w:rsidRPr="00011B7B">
              <w:rPr>
                <w:rFonts w:ascii="Arial" w:eastAsia="Times New Roman" w:hAnsi="Arial" w:cs="Arial"/>
                <w:b/>
                <w:bCs/>
                <w:color w:val="FFFFFF"/>
                <w:sz w:val="16"/>
                <w:szCs w:val="20"/>
                <w:lang w:eastAsia="es-MX"/>
              </w:rPr>
              <w:t>Bienes muebles, inmuebles e intangibles</w:t>
            </w:r>
          </w:p>
        </w:tc>
        <w:tc>
          <w:tcPr>
            <w:tcW w:w="454" w:type="pct"/>
            <w:tcBorders>
              <w:top w:val="single" w:sz="8" w:space="0" w:color="auto"/>
              <w:left w:val="nil"/>
              <w:bottom w:val="single" w:sz="8" w:space="0" w:color="auto"/>
              <w:right w:val="single" w:sz="8" w:space="0" w:color="auto"/>
            </w:tcBorders>
            <w:shd w:val="clear" w:color="auto" w:fill="0070C0"/>
            <w:vAlign w:val="center"/>
            <w:hideMark/>
          </w:tcPr>
          <w:p w:rsidR="003B4BEA" w:rsidRPr="00011B7B" w:rsidRDefault="003B4BEA" w:rsidP="003B4BEA">
            <w:pPr>
              <w:spacing w:after="0" w:line="240" w:lineRule="auto"/>
              <w:jc w:val="center"/>
              <w:rPr>
                <w:rFonts w:ascii="Arial" w:eastAsia="Times New Roman" w:hAnsi="Arial" w:cs="Arial"/>
                <w:b/>
                <w:bCs/>
                <w:color w:val="FFFFFF"/>
                <w:sz w:val="16"/>
                <w:szCs w:val="20"/>
                <w:lang w:eastAsia="es-MX"/>
              </w:rPr>
            </w:pPr>
            <w:r w:rsidRPr="00011B7B">
              <w:rPr>
                <w:rFonts w:ascii="Arial" w:eastAsia="Times New Roman" w:hAnsi="Arial" w:cs="Arial"/>
                <w:b/>
                <w:bCs/>
                <w:color w:val="FFFFFF"/>
                <w:sz w:val="16"/>
                <w:szCs w:val="20"/>
                <w:lang w:eastAsia="es-MX"/>
              </w:rPr>
              <w:t>Inversión Pública</w:t>
            </w:r>
          </w:p>
        </w:tc>
        <w:tc>
          <w:tcPr>
            <w:tcW w:w="454" w:type="pct"/>
            <w:tcBorders>
              <w:top w:val="single" w:sz="8" w:space="0" w:color="auto"/>
              <w:left w:val="nil"/>
              <w:bottom w:val="single" w:sz="8" w:space="0" w:color="auto"/>
              <w:right w:val="single" w:sz="8" w:space="0" w:color="auto"/>
            </w:tcBorders>
            <w:shd w:val="clear" w:color="auto" w:fill="0070C0"/>
            <w:vAlign w:val="center"/>
            <w:hideMark/>
          </w:tcPr>
          <w:p w:rsidR="003B4BEA" w:rsidRPr="00011B7B" w:rsidRDefault="003B4BEA" w:rsidP="003B4BEA">
            <w:pPr>
              <w:spacing w:after="0" w:line="240" w:lineRule="auto"/>
              <w:jc w:val="center"/>
              <w:rPr>
                <w:rFonts w:ascii="Arial" w:eastAsia="Times New Roman" w:hAnsi="Arial" w:cs="Arial"/>
                <w:b/>
                <w:bCs/>
                <w:color w:val="FFFFFF"/>
                <w:sz w:val="16"/>
                <w:szCs w:val="20"/>
                <w:lang w:eastAsia="es-MX"/>
              </w:rPr>
            </w:pPr>
            <w:r w:rsidRPr="00011B7B">
              <w:rPr>
                <w:rFonts w:ascii="Arial" w:eastAsia="Times New Roman" w:hAnsi="Arial" w:cs="Arial"/>
                <w:b/>
                <w:bCs/>
                <w:color w:val="FFFFFF"/>
                <w:sz w:val="16"/>
                <w:szCs w:val="20"/>
                <w:lang w:eastAsia="es-MX"/>
              </w:rPr>
              <w:t>Inversiones financieras y otras provisiones</w:t>
            </w:r>
          </w:p>
        </w:tc>
        <w:tc>
          <w:tcPr>
            <w:tcW w:w="454" w:type="pct"/>
            <w:tcBorders>
              <w:top w:val="single" w:sz="8" w:space="0" w:color="auto"/>
              <w:left w:val="nil"/>
              <w:bottom w:val="single" w:sz="8" w:space="0" w:color="auto"/>
              <w:right w:val="nil"/>
            </w:tcBorders>
            <w:shd w:val="clear" w:color="auto" w:fill="0070C0"/>
            <w:vAlign w:val="center"/>
            <w:hideMark/>
          </w:tcPr>
          <w:p w:rsidR="003B4BEA" w:rsidRPr="00011B7B" w:rsidRDefault="003B4BEA" w:rsidP="003B4BEA">
            <w:pPr>
              <w:spacing w:after="0" w:line="240" w:lineRule="auto"/>
              <w:jc w:val="center"/>
              <w:rPr>
                <w:rFonts w:ascii="Arial" w:eastAsia="Times New Roman" w:hAnsi="Arial" w:cs="Arial"/>
                <w:b/>
                <w:bCs/>
                <w:color w:val="FFFFFF"/>
                <w:sz w:val="16"/>
                <w:szCs w:val="20"/>
                <w:lang w:eastAsia="es-MX"/>
              </w:rPr>
            </w:pPr>
            <w:r w:rsidRPr="00011B7B">
              <w:rPr>
                <w:rFonts w:ascii="Arial" w:eastAsia="Times New Roman" w:hAnsi="Arial" w:cs="Arial"/>
                <w:b/>
                <w:bCs/>
                <w:color w:val="FFFFFF"/>
                <w:sz w:val="16"/>
                <w:szCs w:val="20"/>
                <w:lang w:eastAsia="es-MX"/>
              </w:rPr>
              <w:t>Deuda Pública</w:t>
            </w:r>
          </w:p>
        </w:tc>
        <w:tc>
          <w:tcPr>
            <w:tcW w:w="549" w:type="pct"/>
            <w:vMerge w:val="restart"/>
            <w:tcBorders>
              <w:top w:val="single" w:sz="8" w:space="0" w:color="auto"/>
              <w:left w:val="single" w:sz="8" w:space="0" w:color="auto"/>
              <w:bottom w:val="single" w:sz="8" w:space="0" w:color="000000"/>
              <w:right w:val="single" w:sz="8" w:space="0" w:color="auto"/>
            </w:tcBorders>
            <w:shd w:val="clear" w:color="auto" w:fill="0070C0"/>
            <w:noWrap/>
            <w:vAlign w:val="center"/>
            <w:hideMark/>
          </w:tcPr>
          <w:p w:rsidR="003B4BEA" w:rsidRPr="00011B7B" w:rsidRDefault="003020F2" w:rsidP="003B4BEA">
            <w:pPr>
              <w:spacing w:after="0" w:line="240" w:lineRule="auto"/>
              <w:jc w:val="center"/>
              <w:rPr>
                <w:rFonts w:ascii="Arial" w:eastAsia="Times New Roman" w:hAnsi="Arial" w:cs="Arial"/>
                <w:b/>
                <w:bCs/>
                <w:color w:val="FFFFFF"/>
                <w:sz w:val="16"/>
                <w:szCs w:val="20"/>
                <w:lang w:eastAsia="es-MX"/>
              </w:rPr>
            </w:pPr>
            <w:r w:rsidRPr="00011B7B">
              <w:rPr>
                <w:rFonts w:ascii="Arial" w:eastAsia="Times New Roman" w:hAnsi="Arial" w:cs="Arial"/>
                <w:b/>
                <w:bCs/>
                <w:color w:val="FFFFFF"/>
                <w:sz w:val="16"/>
                <w:szCs w:val="20"/>
                <w:lang w:eastAsia="es-MX"/>
              </w:rPr>
              <w:t>Presupuesto Aprobado</w:t>
            </w:r>
          </w:p>
        </w:tc>
      </w:tr>
      <w:tr w:rsidR="00106ECD" w:rsidRPr="00011B7B" w:rsidTr="003F1CC8">
        <w:trPr>
          <w:trHeight w:val="309"/>
          <w:tblHeader/>
          <w:jc w:val="center"/>
        </w:trPr>
        <w:tc>
          <w:tcPr>
            <w:tcW w:w="663" w:type="pct"/>
            <w:vMerge/>
            <w:tcBorders>
              <w:top w:val="single" w:sz="8" w:space="0" w:color="auto"/>
              <w:left w:val="single" w:sz="8" w:space="0" w:color="auto"/>
              <w:bottom w:val="single" w:sz="8" w:space="0" w:color="000000"/>
              <w:right w:val="single" w:sz="8" w:space="0" w:color="auto"/>
            </w:tcBorders>
            <w:vAlign w:val="center"/>
            <w:hideMark/>
          </w:tcPr>
          <w:p w:rsidR="003B4BEA" w:rsidRPr="00011B7B" w:rsidRDefault="003B4BEA" w:rsidP="003B4BEA">
            <w:pPr>
              <w:spacing w:after="0" w:line="240" w:lineRule="auto"/>
              <w:rPr>
                <w:rFonts w:ascii="Arial" w:eastAsia="Times New Roman" w:hAnsi="Arial" w:cs="Arial"/>
                <w:b/>
                <w:bCs/>
                <w:color w:val="FFFFFF"/>
                <w:sz w:val="16"/>
                <w:szCs w:val="20"/>
                <w:lang w:eastAsia="es-MX"/>
              </w:rPr>
            </w:pPr>
          </w:p>
        </w:tc>
        <w:tc>
          <w:tcPr>
            <w:tcW w:w="507" w:type="pct"/>
            <w:tcBorders>
              <w:top w:val="nil"/>
              <w:left w:val="nil"/>
              <w:bottom w:val="single" w:sz="8" w:space="0" w:color="auto"/>
              <w:right w:val="single" w:sz="8" w:space="0" w:color="auto"/>
            </w:tcBorders>
            <w:shd w:val="clear" w:color="auto" w:fill="0070C0"/>
            <w:noWrap/>
            <w:vAlign w:val="center"/>
            <w:hideMark/>
          </w:tcPr>
          <w:p w:rsidR="003B4BEA" w:rsidRPr="00011B7B" w:rsidRDefault="003B4BEA" w:rsidP="003B4BEA">
            <w:pPr>
              <w:spacing w:after="0" w:line="240" w:lineRule="auto"/>
              <w:jc w:val="center"/>
              <w:rPr>
                <w:rFonts w:ascii="Arial" w:eastAsia="Times New Roman" w:hAnsi="Arial" w:cs="Arial"/>
                <w:b/>
                <w:bCs/>
                <w:color w:val="FFFFFF"/>
                <w:sz w:val="16"/>
                <w:szCs w:val="20"/>
                <w:lang w:eastAsia="es-MX"/>
              </w:rPr>
            </w:pPr>
            <w:r w:rsidRPr="00011B7B">
              <w:rPr>
                <w:rFonts w:ascii="Arial" w:eastAsia="Times New Roman" w:hAnsi="Arial" w:cs="Arial"/>
                <w:b/>
                <w:bCs/>
                <w:color w:val="FFFFFF"/>
                <w:sz w:val="16"/>
                <w:szCs w:val="20"/>
                <w:lang w:eastAsia="es-MX"/>
              </w:rPr>
              <w:t>1000</w:t>
            </w:r>
          </w:p>
        </w:tc>
        <w:tc>
          <w:tcPr>
            <w:tcW w:w="454" w:type="pct"/>
            <w:tcBorders>
              <w:top w:val="nil"/>
              <w:left w:val="nil"/>
              <w:bottom w:val="single" w:sz="8" w:space="0" w:color="auto"/>
              <w:right w:val="single" w:sz="8" w:space="0" w:color="auto"/>
            </w:tcBorders>
            <w:shd w:val="clear" w:color="auto" w:fill="0070C0"/>
            <w:noWrap/>
            <w:vAlign w:val="center"/>
            <w:hideMark/>
          </w:tcPr>
          <w:p w:rsidR="003B4BEA" w:rsidRPr="00011B7B" w:rsidRDefault="003B4BEA" w:rsidP="003B4BEA">
            <w:pPr>
              <w:spacing w:after="0" w:line="240" w:lineRule="auto"/>
              <w:jc w:val="center"/>
              <w:rPr>
                <w:rFonts w:ascii="Arial" w:eastAsia="Times New Roman" w:hAnsi="Arial" w:cs="Arial"/>
                <w:b/>
                <w:bCs/>
                <w:color w:val="FFFFFF"/>
                <w:sz w:val="16"/>
                <w:szCs w:val="20"/>
                <w:lang w:eastAsia="es-MX"/>
              </w:rPr>
            </w:pPr>
            <w:r w:rsidRPr="00011B7B">
              <w:rPr>
                <w:rFonts w:ascii="Arial" w:eastAsia="Times New Roman" w:hAnsi="Arial" w:cs="Arial"/>
                <w:b/>
                <w:bCs/>
                <w:color w:val="FFFFFF"/>
                <w:sz w:val="16"/>
                <w:szCs w:val="20"/>
                <w:lang w:eastAsia="es-MX"/>
              </w:rPr>
              <w:t>2000</w:t>
            </w:r>
          </w:p>
        </w:tc>
        <w:tc>
          <w:tcPr>
            <w:tcW w:w="505" w:type="pct"/>
            <w:tcBorders>
              <w:top w:val="nil"/>
              <w:left w:val="nil"/>
              <w:bottom w:val="single" w:sz="8" w:space="0" w:color="auto"/>
              <w:right w:val="single" w:sz="8" w:space="0" w:color="auto"/>
            </w:tcBorders>
            <w:shd w:val="clear" w:color="auto" w:fill="0070C0"/>
            <w:noWrap/>
            <w:vAlign w:val="center"/>
            <w:hideMark/>
          </w:tcPr>
          <w:p w:rsidR="003B4BEA" w:rsidRPr="00011B7B" w:rsidRDefault="003B4BEA" w:rsidP="003B4BEA">
            <w:pPr>
              <w:spacing w:after="0" w:line="240" w:lineRule="auto"/>
              <w:jc w:val="center"/>
              <w:rPr>
                <w:rFonts w:ascii="Arial" w:eastAsia="Times New Roman" w:hAnsi="Arial" w:cs="Arial"/>
                <w:b/>
                <w:bCs/>
                <w:color w:val="FFFFFF"/>
                <w:sz w:val="16"/>
                <w:szCs w:val="20"/>
                <w:lang w:eastAsia="es-MX"/>
              </w:rPr>
            </w:pPr>
            <w:r w:rsidRPr="00011B7B">
              <w:rPr>
                <w:rFonts w:ascii="Arial" w:eastAsia="Times New Roman" w:hAnsi="Arial" w:cs="Arial"/>
                <w:b/>
                <w:bCs/>
                <w:color w:val="FFFFFF"/>
                <w:sz w:val="16"/>
                <w:szCs w:val="20"/>
                <w:lang w:eastAsia="es-MX"/>
              </w:rPr>
              <w:t>3000</w:t>
            </w:r>
          </w:p>
        </w:tc>
        <w:tc>
          <w:tcPr>
            <w:tcW w:w="506" w:type="pct"/>
            <w:tcBorders>
              <w:top w:val="nil"/>
              <w:left w:val="nil"/>
              <w:bottom w:val="single" w:sz="8" w:space="0" w:color="auto"/>
              <w:right w:val="single" w:sz="8" w:space="0" w:color="auto"/>
            </w:tcBorders>
            <w:shd w:val="clear" w:color="auto" w:fill="0070C0"/>
            <w:noWrap/>
            <w:vAlign w:val="center"/>
            <w:hideMark/>
          </w:tcPr>
          <w:p w:rsidR="003B4BEA" w:rsidRPr="00011B7B" w:rsidRDefault="003B4BEA" w:rsidP="003B4BEA">
            <w:pPr>
              <w:spacing w:after="0" w:line="240" w:lineRule="auto"/>
              <w:jc w:val="center"/>
              <w:rPr>
                <w:rFonts w:ascii="Arial" w:eastAsia="Times New Roman" w:hAnsi="Arial" w:cs="Arial"/>
                <w:b/>
                <w:bCs/>
                <w:color w:val="FFFFFF"/>
                <w:sz w:val="16"/>
                <w:szCs w:val="20"/>
                <w:lang w:eastAsia="es-MX"/>
              </w:rPr>
            </w:pPr>
            <w:r w:rsidRPr="00011B7B">
              <w:rPr>
                <w:rFonts w:ascii="Arial" w:eastAsia="Times New Roman" w:hAnsi="Arial" w:cs="Arial"/>
                <w:b/>
                <w:bCs/>
                <w:color w:val="FFFFFF"/>
                <w:sz w:val="16"/>
                <w:szCs w:val="20"/>
                <w:lang w:eastAsia="es-MX"/>
              </w:rPr>
              <w:t>4000</w:t>
            </w:r>
          </w:p>
        </w:tc>
        <w:tc>
          <w:tcPr>
            <w:tcW w:w="454" w:type="pct"/>
            <w:tcBorders>
              <w:top w:val="nil"/>
              <w:left w:val="nil"/>
              <w:bottom w:val="single" w:sz="8" w:space="0" w:color="auto"/>
              <w:right w:val="single" w:sz="8" w:space="0" w:color="auto"/>
            </w:tcBorders>
            <w:shd w:val="clear" w:color="auto" w:fill="0070C0"/>
            <w:noWrap/>
            <w:vAlign w:val="center"/>
            <w:hideMark/>
          </w:tcPr>
          <w:p w:rsidR="003B4BEA" w:rsidRPr="00011B7B" w:rsidRDefault="003B4BEA" w:rsidP="003B4BEA">
            <w:pPr>
              <w:spacing w:after="0" w:line="240" w:lineRule="auto"/>
              <w:jc w:val="center"/>
              <w:rPr>
                <w:rFonts w:ascii="Arial" w:eastAsia="Times New Roman" w:hAnsi="Arial" w:cs="Arial"/>
                <w:b/>
                <w:bCs/>
                <w:color w:val="FFFFFF"/>
                <w:sz w:val="16"/>
                <w:szCs w:val="20"/>
                <w:lang w:eastAsia="es-MX"/>
              </w:rPr>
            </w:pPr>
            <w:r w:rsidRPr="00011B7B">
              <w:rPr>
                <w:rFonts w:ascii="Arial" w:eastAsia="Times New Roman" w:hAnsi="Arial" w:cs="Arial"/>
                <w:b/>
                <w:bCs/>
                <w:color w:val="FFFFFF"/>
                <w:sz w:val="16"/>
                <w:szCs w:val="20"/>
                <w:lang w:eastAsia="es-MX"/>
              </w:rPr>
              <w:t>5000</w:t>
            </w:r>
          </w:p>
        </w:tc>
        <w:tc>
          <w:tcPr>
            <w:tcW w:w="454" w:type="pct"/>
            <w:tcBorders>
              <w:top w:val="nil"/>
              <w:left w:val="nil"/>
              <w:bottom w:val="single" w:sz="8" w:space="0" w:color="auto"/>
              <w:right w:val="single" w:sz="8" w:space="0" w:color="auto"/>
            </w:tcBorders>
            <w:shd w:val="clear" w:color="auto" w:fill="0070C0"/>
            <w:noWrap/>
            <w:vAlign w:val="center"/>
            <w:hideMark/>
          </w:tcPr>
          <w:p w:rsidR="003B4BEA" w:rsidRPr="00011B7B" w:rsidRDefault="003B4BEA" w:rsidP="003B4BEA">
            <w:pPr>
              <w:spacing w:after="0" w:line="240" w:lineRule="auto"/>
              <w:jc w:val="center"/>
              <w:rPr>
                <w:rFonts w:ascii="Arial" w:eastAsia="Times New Roman" w:hAnsi="Arial" w:cs="Arial"/>
                <w:b/>
                <w:bCs/>
                <w:color w:val="FFFFFF"/>
                <w:sz w:val="16"/>
                <w:szCs w:val="20"/>
                <w:lang w:eastAsia="es-MX"/>
              </w:rPr>
            </w:pPr>
            <w:r w:rsidRPr="00011B7B">
              <w:rPr>
                <w:rFonts w:ascii="Arial" w:eastAsia="Times New Roman" w:hAnsi="Arial" w:cs="Arial"/>
                <w:b/>
                <w:bCs/>
                <w:color w:val="FFFFFF"/>
                <w:sz w:val="16"/>
                <w:szCs w:val="20"/>
                <w:lang w:eastAsia="es-MX"/>
              </w:rPr>
              <w:t>6000</w:t>
            </w:r>
          </w:p>
        </w:tc>
        <w:tc>
          <w:tcPr>
            <w:tcW w:w="454" w:type="pct"/>
            <w:tcBorders>
              <w:top w:val="nil"/>
              <w:left w:val="nil"/>
              <w:bottom w:val="single" w:sz="8" w:space="0" w:color="auto"/>
              <w:right w:val="single" w:sz="8" w:space="0" w:color="auto"/>
            </w:tcBorders>
            <w:shd w:val="clear" w:color="auto" w:fill="0070C0"/>
            <w:noWrap/>
            <w:vAlign w:val="center"/>
            <w:hideMark/>
          </w:tcPr>
          <w:p w:rsidR="003B4BEA" w:rsidRPr="00011B7B" w:rsidRDefault="003B4BEA" w:rsidP="003B4BEA">
            <w:pPr>
              <w:spacing w:after="0" w:line="240" w:lineRule="auto"/>
              <w:jc w:val="center"/>
              <w:rPr>
                <w:rFonts w:ascii="Arial" w:eastAsia="Times New Roman" w:hAnsi="Arial" w:cs="Arial"/>
                <w:b/>
                <w:bCs/>
                <w:color w:val="FFFFFF"/>
                <w:sz w:val="16"/>
                <w:szCs w:val="20"/>
                <w:lang w:eastAsia="es-MX"/>
              </w:rPr>
            </w:pPr>
            <w:r w:rsidRPr="00011B7B">
              <w:rPr>
                <w:rFonts w:ascii="Arial" w:eastAsia="Times New Roman" w:hAnsi="Arial" w:cs="Arial"/>
                <w:b/>
                <w:bCs/>
                <w:color w:val="FFFFFF"/>
                <w:sz w:val="16"/>
                <w:szCs w:val="20"/>
                <w:lang w:eastAsia="es-MX"/>
              </w:rPr>
              <w:t>7000</w:t>
            </w:r>
          </w:p>
        </w:tc>
        <w:tc>
          <w:tcPr>
            <w:tcW w:w="454" w:type="pct"/>
            <w:tcBorders>
              <w:top w:val="nil"/>
              <w:left w:val="nil"/>
              <w:bottom w:val="single" w:sz="8" w:space="0" w:color="auto"/>
              <w:right w:val="single" w:sz="8" w:space="0" w:color="auto"/>
            </w:tcBorders>
            <w:shd w:val="clear" w:color="auto" w:fill="0070C0"/>
            <w:noWrap/>
            <w:vAlign w:val="center"/>
            <w:hideMark/>
          </w:tcPr>
          <w:p w:rsidR="003B4BEA" w:rsidRPr="00011B7B" w:rsidRDefault="003B4BEA" w:rsidP="003B4BEA">
            <w:pPr>
              <w:spacing w:after="0" w:line="240" w:lineRule="auto"/>
              <w:jc w:val="center"/>
              <w:rPr>
                <w:rFonts w:ascii="Arial" w:eastAsia="Times New Roman" w:hAnsi="Arial" w:cs="Arial"/>
                <w:b/>
                <w:bCs/>
                <w:color w:val="FFFFFF"/>
                <w:sz w:val="16"/>
                <w:szCs w:val="20"/>
                <w:lang w:eastAsia="es-MX"/>
              </w:rPr>
            </w:pPr>
            <w:r w:rsidRPr="00011B7B">
              <w:rPr>
                <w:rFonts w:ascii="Arial" w:eastAsia="Times New Roman" w:hAnsi="Arial" w:cs="Arial"/>
                <w:b/>
                <w:bCs/>
                <w:color w:val="FFFFFF"/>
                <w:sz w:val="16"/>
                <w:szCs w:val="20"/>
                <w:lang w:eastAsia="es-MX"/>
              </w:rPr>
              <w:t>9000</w:t>
            </w:r>
          </w:p>
        </w:tc>
        <w:tc>
          <w:tcPr>
            <w:tcW w:w="549" w:type="pct"/>
            <w:vMerge/>
            <w:tcBorders>
              <w:top w:val="single" w:sz="8" w:space="0" w:color="auto"/>
              <w:left w:val="single" w:sz="8" w:space="0" w:color="auto"/>
              <w:bottom w:val="single" w:sz="8" w:space="0" w:color="000000"/>
              <w:right w:val="single" w:sz="8" w:space="0" w:color="auto"/>
            </w:tcBorders>
            <w:shd w:val="clear" w:color="auto" w:fill="0070C0"/>
            <w:vAlign w:val="center"/>
            <w:hideMark/>
          </w:tcPr>
          <w:p w:rsidR="003B4BEA" w:rsidRPr="00011B7B" w:rsidRDefault="003B4BEA" w:rsidP="003B4BEA">
            <w:pPr>
              <w:spacing w:after="0" w:line="240" w:lineRule="auto"/>
              <w:rPr>
                <w:rFonts w:ascii="Arial" w:eastAsia="Times New Roman" w:hAnsi="Arial" w:cs="Arial"/>
                <w:b/>
                <w:bCs/>
                <w:color w:val="FFFFFF"/>
                <w:sz w:val="16"/>
                <w:szCs w:val="20"/>
                <w:lang w:eastAsia="es-MX"/>
              </w:rPr>
            </w:pPr>
          </w:p>
        </w:tc>
      </w:tr>
      <w:tr w:rsidR="00106ECD" w:rsidRPr="00011B7B" w:rsidTr="00106ECD">
        <w:trPr>
          <w:trHeight w:val="298"/>
          <w:jc w:val="center"/>
        </w:trPr>
        <w:tc>
          <w:tcPr>
            <w:tcW w:w="663"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201 Coordinación de Regidores</w:t>
            </w:r>
            <w:r w:rsidR="00996354" w:rsidRPr="00011B7B">
              <w:rPr>
                <w:rFonts w:ascii="Arial" w:eastAsia="Times New Roman" w:hAnsi="Arial" w:cs="Arial"/>
                <w:color w:val="000000"/>
                <w:sz w:val="16"/>
                <w:szCs w:val="20"/>
                <w:lang w:eastAsia="es-MX"/>
              </w:rPr>
              <w:t xml:space="preserve"> *</w:t>
            </w:r>
          </w:p>
        </w:tc>
        <w:tc>
          <w:tcPr>
            <w:tcW w:w="507"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61,572,662.69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600,600.00 </w:t>
            </w:r>
          </w:p>
        </w:tc>
        <w:tc>
          <w:tcPr>
            <w:tcW w:w="505"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3,784,112.92 </w:t>
            </w:r>
          </w:p>
        </w:tc>
        <w:tc>
          <w:tcPr>
            <w:tcW w:w="506"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150,000.00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549"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66,107,375.61 </w:t>
            </w:r>
          </w:p>
        </w:tc>
      </w:tr>
      <w:tr w:rsidR="00106ECD" w:rsidRPr="00011B7B" w:rsidTr="00106ECD">
        <w:trPr>
          <w:trHeight w:val="298"/>
          <w:jc w:val="center"/>
        </w:trPr>
        <w:tc>
          <w:tcPr>
            <w:tcW w:w="663"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202 Presidencia Municipal</w:t>
            </w:r>
            <w:r w:rsidR="00996354" w:rsidRPr="00011B7B">
              <w:rPr>
                <w:rFonts w:ascii="Arial" w:eastAsia="Times New Roman" w:hAnsi="Arial" w:cs="Arial"/>
                <w:color w:val="000000"/>
                <w:sz w:val="16"/>
                <w:szCs w:val="20"/>
                <w:lang w:eastAsia="es-MX"/>
              </w:rPr>
              <w:t xml:space="preserve"> *</w:t>
            </w:r>
          </w:p>
        </w:tc>
        <w:tc>
          <w:tcPr>
            <w:tcW w:w="507"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33,988,333.39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1,602,442.70 </w:t>
            </w:r>
          </w:p>
        </w:tc>
        <w:tc>
          <w:tcPr>
            <w:tcW w:w="505"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6,330,438.98 </w:t>
            </w:r>
          </w:p>
        </w:tc>
        <w:tc>
          <w:tcPr>
            <w:tcW w:w="506"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549"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41,921,215.07 </w:t>
            </w:r>
          </w:p>
        </w:tc>
      </w:tr>
      <w:tr w:rsidR="00106ECD" w:rsidRPr="00011B7B" w:rsidTr="00106ECD">
        <w:trPr>
          <w:trHeight w:val="298"/>
          <w:jc w:val="center"/>
        </w:trPr>
        <w:tc>
          <w:tcPr>
            <w:tcW w:w="663"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203 Sindicatura Municipal</w:t>
            </w:r>
          </w:p>
        </w:tc>
        <w:tc>
          <w:tcPr>
            <w:tcW w:w="507"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32,101,288.66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758,000.00 </w:t>
            </w:r>
          </w:p>
        </w:tc>
        <w:tc>
          <w:tcPr>
            <w:tcW w:w="505"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6,220,826.48 </w:t>
            </w:r>
          </w:p>
        </w:tc>
        <w:tc>
          <w:tcPr>
            <w:tcW w:w="506"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549"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39,080,115.14 </w:t>
            </w:r>
          </w:p>
        </w:tc>
      </w:tr>
      <w:tr w:rsidR="00106ECD" w:rsidRPr="00011B7B" w:rsidTr="00106ECD">
        <w:trPr>
          <w:trHeight w:val="298"/>
          <w:jc w:val="center"/>
        </w:trPr>
        <w:tc>
          <w:tcPr>
            <w:tcW w:w="663"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204 Secretaria del Ayuntamiento</w:t>
            </w:r>
          </w:p>
        </w:tc>
        <w:tc>
          <w:tcPr>
            <w:tcW w:w="507"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43,388,768.23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255,600.00 </w:t>
            </w:r>
          </w:p>
        </w:tc>
        <w:tc>
          <w:tcPr>
            <w:tcW w:w="505"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4,312,098.55 </w:t>
            </w:r>
          </w:p>
        </w:tc>
        <w:tc>
          <w:tcPr>
            <w:tcW w:w="506"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130,000.00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549"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48,086,466.78 </w:t>
            </w:r>
          </w:p>
        </w:tc>
      </w:tr>
      <w:tr w:rsidR="00106ECD" w:rsidRPr="00011B7B" w:rsidTr="00106ECD">
        <w:trPr>
          <w:trHeight w:val="298"/>
          <w:jc w:val="center"/>
        </w:trPr>
        <w:tc>
          <w:tcPr>
            <w:tcW w:w="663"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205 Tesorería Municipal</w:t>
            </w:r>
          </w:p>
        </w:tc>
        <w:tc>
          <w:tcPr>
            <w:tcW w:w="507"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107,661,474.00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4,516,579.19 </w:t>
            </w:r>
          </w:p>
        </w:tc>
        <w:tc>
          <w:tcPr>
            <w:tcW w:w="505"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67,568,726.50 </w:t>
            </w:r>
          </w:p>
        </w:tc>
        <w:tc>
          <w:tcPr>
            <w:tcW w:w="506"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158,625,000.00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10,000.00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30,000,000.00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79,823,517.52 </w:t>
            </w:r>
          </w:p>
        </w:tc>
        <w:tc>
          <w:tcPr>
            <w:tcW w:w="549"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448,205,297.21 </w:t>
            </w:r>
          </w:p>
        </w:tc>
      </w:tr>
      <w:tr w:rsidR="00106ECD" w:rsidRPr="00011B7B" w:rsidTr="00106ECD">
        <w:trPr>
          <w:trHeight w:val="298"/>
          <w:jc w:val="center"/>
        </w:trPr>
        <w:tc>
          <w:tcPr>
            <w:tcW w:w="663"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206 Contraloría Municipal</w:t>
            </w:r>
          </w:p>
        </w:tc>
        <w:tc>
          <w:tcPr>
            <w:tcW w:w="507"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29,623,633.24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910,387.50 </w:t>
            </w:r>
          </w:p>
        </w:tc>
        <w:tc>
          <w:tcPr>
            <w:tcW w:w="505"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6,515,273.40 </w:t>
            </w:r>
          </w:p>
        </w:tc>
        <w:tc>
          <w:tcPr>
            <w:tcW w:w="506"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47,000.00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549"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37,096,294.14 </w:t>
            </w:r>
          </w:p>
        </w:tc>
      </w:tr>
      <w:tr w:rsidR="00106ECD" w:rsidRPr="00011B7B" w:rsidTr="00106ECD">
        <w:trPr>
          <w:trHeight w:val="298"/>
          <w:jc w:val="center"/>
        </w:trPr>
        <w:tc>
          <w:tcPr>
            <w:tcW w:w="663"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207 Secretaría de Gobernación</w:t>
            </w:r>
          </w:p>
        </w:tc>
        <w:tc>
          <w:tcPr>
            <w:tcW w:w="507"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114,104,272.42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2,816,000.00 </w:t>
            </w:r>
          </w:p>
        </w:tc>
        <w:tc>
          <w:tcPr>
            <w:tcW w:w="505"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8,673,497.40 </w:t>
            </w:r>
          </w:p>
        </w:tc>
        <w:tc>
          <w:tcPr>
            <w:tcW w:w="506"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26,370,000.00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255,000.00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549"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152,218,769.82 </w:t>
            </w:r>
          </w:p>
        </w:tc>
      </w:tr>
      <w:tr w:rsidR="00106ECD" w:rsidRPr="00011B7B" w:rsidTr="00106ECD">
        <w:trPr>
          <w:trHeight w:val="298"/>
          <w:jc w:val="center"/>
        </w:trPr>
        <w:tc>
          <w:tcPr>
            <w:tcW w:w="663"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208 Secretaría de Desarrollo Social </w:t>
            </w:r>
          </w:p>
        </w:tc>
        <w:tc>
          <w:tcPr>
            <w:tcW w:w="507"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36,269,235.63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2,938,018.00 </w:t>
            </w:r>
          </w:p>
        </w:tc>
        <w:tc>
          <w:tcPr>
            <w:tcW w:w="505"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7,504,718.26 </w:t>
            </w:r>
          </w:p>
        </w:tc>
        <w:tc>
          <w:tcPr>
            <w:tcW w:w="506"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114,171,966.00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549"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160,883,937.89 </w:t>
            </w:r>
          </w:p>
        </w:tc>
      </w:tr>
      <w:tr w:rsidR="00106ECD" w:rsidRPr="00011B7B" w:rsidTr="00106ECD">
        <w:trPr>
          <w:trHeight w:val="298"/>
          <w:jc w:val="center"/>
        </w:trPr>
        <w:tc>
          <w:tcPr>
            <w:tcW w:w="663"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209 Secretaría de Infraestructura y Servicios Públicos</w:t>
            </w:r>
          </w:p>
        </w:tc>
        <w:tc>
          <w:tcPr>
            <w:tcW w:w="507"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155,075,931.26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10,100,000.00 </w:t>
            </w:r>
          </w:p>
        </w:tc>
        <w:tc>
          <w:tcPr>
            <w:tcW w:w="505"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467,629,018.89 </w:t>
            </w:r>
          </w:p>
        </w:tc>
        <w:tc>
          <w:tcPr>
            <w:tcW w:w="506"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6,945,635.00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457,153,423.26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549"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1,096,904,008.41 </w:t>
            </w:r>
          </w:p>
        </w:tc>
      </w:tr>
      <w:tr w:rsidR="00106ECD" w:rsidRPr="00011B7B" w:rsidTr="00106ECD">
        <w:trPr>
          <w:trHeight w:val="298"/>
          <w:jc w:val="center"/>
        </w:trPr>
        <w:tc>
          <w:tcPr>
            <w:tcW w:w="663"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210 Secretaría de Desarrollo Urbano y Sustentabilidad </w:t>
            </w:r>
          </w:p>
        </w:tc>
        <w:tc>
          <w:tcPr>
            <w:tcW w:w="507"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65,318,650.79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3,054,631.00 </w:t>
            </w:r>
          </w:p>
        </w:tc>
        <w:tc>
          <w:tcPr>
            <w:tcW w:w="505"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23,092,918.15 </w:t>
            </w:r>
          </w:p>
        </w:tc>
        <w:tc>
          <w:tcPr>
            <w:tcW w:w="506"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15,500,700.00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1,065,000.00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549"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108,031,899.94 </w:t>
            </w:r>
          </w:p>
        </w:tc>
      </w:tr>
      <w:tr w:rsidR="00106ECD" w:rsidRPr="00011B7B" w:rsidTr="00106ECD">
        <w:trPr>
          <w:trHeight w:val="298"/>
          <w:jc w:val="center"/>
        </w:trPr>
        <w:tc>
          <w:tcPr>
            <w:tcW w:w="663"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211 Secretaria de Desarrollo Económico</w:t>
            </w:r>
          </w:p>
        </w:tc>
        <w:tc>
          <w:tcPr>
            <w:tcW w:w="507"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18,328,540.20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319,600.00 </w:t>
            </w:r>
          </w:p>
        </w:tc>
        <w:tc>
          <w:tcPr>
            <w:tcW w:w="505"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9,537,145.61 </w:t>
            </w:r>
          </w:p>
        </w:tc>
        <w:tc>
          <w:tcPr>
            <w:tcW w:w="506"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549"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28,185,285.81 </w:t>
            </w:r>
          </w:p>
        </w:tc>
      </w:tr>
      <w:tr w:rsidR="00106ECD" w:rsidRPr="00011B7B" w:rsidTr="00106ECD">
        <w:trPr>
          <w:trHeight w:val="298"/>
          <w:jc w:val="center"/>
        </w:trPr>
        <w:tc>
          <w:tcPr>
            <w:tcW w:w="663"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212 Secretaría de Administración</w:t>
            </w:r>
          </w:p>
        </w:tc>
        <w:tc>
          <w:tcPr>
            <w:tcW w:w="507"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265,393,692.30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99,185,000.00 </w:t>
            </w:r>
          </w:p>
        </w:tc>
        <w:tc>
          <w:tcPr>
            <w:tcW w:w="505"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125,089,620.92 </w:t>
            </w:r>
          </w:p>
        </w:tc>
        <w:tc>
          <w:tcPr>
            <w:tcW w:w="506"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21,366,000.00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960,000.00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549"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511,994,313.22 </w:t>
            </w:r>
          </w:p>
        </w:tc>
      </w:tr>
      <w:tr w:rsidR="00106ECD" w:rsidRPr="00011B7B" w:rsidTr="00106ECD">
        <w:trPr>
          <w:trHeight w:val="298"/>
          <w:jc w:val="center"/>
        </w:trPr>
        <w:tc>
          <w:tcPr>
            <w:tcW w:w="663"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213 Secretaría de Seguridad Pública y Tránsito Municipal</w:t>
            </w:r>
          </w:p>
        </w:tc>
        <w:tc>
          <w:tcPr>
            <w:tcW w:w="507"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359,342,420.89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69,162,349.40 </w:t>
            </w:r>
          </w:p>
        </w:tc>
        <w:tc>
          <w:tcPr>
            <w:tcW w:w="505"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193,105,662.75 </w:t>
            </w:r>
          </w:p>
        </w:tc>
        <w:tc>
          <w:tcPr>
            <w:tcW w:w="506"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23,667,634.25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18,518,800.00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549"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663,796,867.29 </w:t>
            </w:r>
          </w:p>
        </w:tc>
      </w:tr>
      <w:tr w:rsidR="00106ECD" w:rsidRPr="00011B7B" w:rsidTr="00106ECD">
        <w:trPr>
          <w:trHeight w:val="298"/>
          <w:jc w:val="center"/>
        </w:trPr>
        <w:tc>
          <w:tcPr>
            <w:tcW w:w="663"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214 Coordinación General de Transparencia</w:t>
            </w:r>
            <w:r w:rsidR="00A32055">
              <w:rPr>
                <w:rFonts w:ascii="Arial" w:eastAsia="Times New Roman" w:hAnsi="Arial" w:cs="Arial"/>
                <w:color w:val="000000"/>
                <w:sz w:val="16"/>
                <w:szCs w:val="20"/>
                <w:lang w:eastAsia="es-MX"/>
              </w:rPr>
              <w:t xml:space="preserve"> *</w:t>
            </w:r>
          </w:p>
        </w:tc>
        <w:tc>
          <w:tcPr>
            <w:tcW w:w="507"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5,732,145.31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253,750.00 </w:t>
            </w:r>
          </w:p>
        </w:tc>
        <w:tc>
          <w:tcPr>
            <w:tcW w:w="505"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1,696,081.77 </w:t>
            </w:r>
          </w:p>
        </w:tc>
        <w:tc>
          <w:tcPr>
            <w:tcW w:w="506"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150,000.00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549"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7,831,977.08 </w:t>
            </w:r>
          </w:p>
        </w:tc>
      </w:tr>
      <w:tr w:rsidR="00106ECD" w:rsidRPr="00011B7B" w:rsidTr="00106ECD">
        <w:trPr>
          <w:trHeight w:val="298"/>
          <w:jc w:val="center"/>
        </w:trPr>
        <w:tc>
          <w:tcPr>
            <w:tcW w:w="663"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215 Secretaría de Innovación Digital y Comunicaciones</w:t>
            </w:r>
          </w:p>
        </w:tc>
        <w:tc>
          <w:tcPr>
            <w:tcW w:w="507"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46,625,459.01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2,931,494.83 </w:t>
            </w:r>
          </w:p>
        </w:tc>
        <w:tc>
          <w:tcPr>
            <w:tcW w:w="505"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111,936,905.92 </w:t>
            </w:r>
          </w:p>
        </w:tc>
        <w:tc>
          <w:tcPr>
            <w:tcW w:w="506"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2,765,000.00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549"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164,258,859.76 </w:t>
            </w:r>
          </w:p>
        </w:tc>
      </w:tr>
      <w:tr w:rsidR="00106ECD" w:rsidRPr="00011B7B" w:rsidTr="00106ECD">
        <w:trPr>
          <w:trHeight w:val="298"/>
          <w:jc w:val="center"/>
        </w:trPr>
        <w:tc>
          <w:tcPr>
            <w:tcW w:w="663"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216 Sistema Municipal DIF</w:t>
            </w:r>
          </w:p>
        </w:tc>
        <w:tc>
          <w:tcPr>
            <w:tcW w:w="507"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505"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506"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94,680,294.74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549"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94,680,294.74 </w:t>
            </w:r>
          </w:p>
        </w:tc>
      </w:tr>
      <w:tr w:rsidR="00106ECD" w:rsidRPr="00011B7B" w:rsidTr="00106ECD">
        <w:trPr>
          <w:trHeight w:val="298"/>
          <w:jc w:val="center"/>
        </w:trPr>
        <w:tc>
          <w:tcPr>
            <w:tcW w:w="663"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217 Organismo Operador del Servicio de Limpia</w:t>
            </w:r>
          </w:p>
        </w:tc>
        <w:tc>
          <w:tcPr>
            <w:tcW w:w="507"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505"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506"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312,368,660.53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549"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312,368,660.53 </w:t>
            </w:r>
          </w:p>
        </w:tc>
      </w:tr>
      <w:tr w:rsidR="00106ECD" w:rsidRPr="00011B7B" w:rsidTr="00106ECD">
        <w:trPr>
          <w:trHeight w:val="298"/>
          <w:jc w:val="center"/>
        </w:trPr>
        <w:tc>
          <w:tcPr>
            <w:tcW w:w="663"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218 Instituto Municipal de Arte y Cultura de Puebla</w:t>
            </w:r>
          </w:p>
        </w:tc>
        <w:tc>
          <w:tcPr>
            <w:tcW w:w="507"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505"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506"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27,530,077.84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549"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27,530,077.84 </w:t>
            </w:r>
          </w:p>
        </w:tc>
      </w:tr>
      <w:tr w:rsidR="00106ECD" w:rsidRPr="00011B7B" w:rsidTr="00106ECD">
        <w:trPr>
          <w:trHeight w:val="298"/>
          <w:jc w:val="center"/>
        </w:trPr>
        <w:tc>
          <w:tcPr>
            <w:tcW w:w="663"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219 Instituto Municipal de Planeación</w:t>
            </w:r>
          </w:p>
        </w:tc>
        <w:tc>
          <w:tcPr>
            <w:tcW w:w="507"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505"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506"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24,593,960.66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549"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24,593,960.66 </w:t>
            </w:r>
          </w:p>
        </w:tc>
      </w:tr>
      <w:tr w:rsidR="00106ECD" w:rsidRPr="00011B7B" w:rsidTr="00106ECD">
        <w:trPr>
          <w:trHeight w:val="298"/>
          <w:jc w:val="center"/>
        </w:trPr>
        <w:tc>
          <w:tcPr>
            <w:tcW w:w="663"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220 Instituto Municipal del Deporte</w:t>
            </w:r>
          </w:p>
        </w:tc>
        <w:tc>
          <w:tcPr>
            <w:tcW w:w="507"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505"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506"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19,792,821.46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549"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19,792,821.46 </w:t>
            </w:r>
          </w:p>
        </w:tc>
      </w:tr>
      <w:tr w:rsidR="00106ECD" w:rsidRPr="00011B7B" w:rsidTr="00106ECD">
        <w:trPr>
          <w:trHeight w:val="298"/>
          <w:jc w:val="center"/>
        </w:trPr>
        <w:tc>
          <w:tcPr>
            <w:tcW w:w="663"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221 Instituto Municipal de la Juventud</w:t>
            </w:r>
          </w:p>
        </w:tc>
        <w:tc>
          <w:tcPr>
            <w:tcW w:w="507"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505"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506"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10,435,400.00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549"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10,435,400.00 </w:t>
            </w:r>
          </w:p>
        </w:tc>
      </w:tr>
      <w:tr w:rsidR="00106ECD" w:rsidRPr="00011B7B" w:rsidTr="00106ECD">
        <w:trPr>
          <w:trHeight w:val="298"/>
          <w:jc w:val="center"/>
        </w:trPr>
        <w:tc>
          <w:tcPr>
            <w:tcW w:w="663"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222 Industrial de Abastos Puebla</w:t>
            </w:r>
          </w:p>
        </w:tc>
        <w:tc>
          <w:tcPr>
            <w:tcW w:w="507"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505"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506"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9,000,000.00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549"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9,000,000.00 </w:t>
            </w:r>
          </w:p>
        </w:tc>
      </w:tr>
      <w:tr w:rsidR="00106ECD" w:rsidRPr="00011B7B" w:rsidTr="00106ECD">
        <w:trPr>
          <w:trHeight w:val="298"/>
          <w:jc w:val="center"/>
        </w:trPr>
        <w:tc>
          <w:tcPr>
            <w:tcW w:w="663"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223 Secretaría de Turismo</w:t>
            </w:r>
          </w:p>
        </w:tc>
        <w:tc>
          <w:tcPr>
            <w:tcW w:w="507"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4,974,647.87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177,600.00 </w:t>
            </w:r>
          </w:p>
        </w:tc>
        <w:tc>
          <w:tcPr>
            <w:tcW w:w="505"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4,789,314.68 </w:t>
            </w:r>
          </w:p>
        </w:tc>
        <w:tc>
          <w:tcPr>
            <w:tcW w:w="506"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70,000.00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85,000.00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549"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10,096,562.55 </w:t>
            </w:r>
          </w:p>
        </w:tc>
      </w:tr>
      <w:tr w:rsidR="00106ECD" w:rsidRPr="00011B7B" w:rsidTr="00610321">
        <w:trPr>
          <w:trHeight w:val="294"/>
          <w:jc w:val="center"/>
        </w:trPr>
        <w:tc>
          <w:tcPr>
            <w:tcW w:w="663" w:type="pct"/>
            <w:tcBorders>
              <w:top w:val="nil"/>
              <w:left w:val="single" w:sz="4" w:space="0" w:color="auto"/>
              <w:bottom w:val="single" w:sz="4" w:space="0" w:color="auto"/>
              <w:right w:val="single" w:sz="4" w:space="0" w:color="auto"/>
            </w:tcBorders>
            <w:shd w:val="clear" w:color="auto" w:fill="0070C0"/>
            <w:noWrap/>
            <w:vAlign w:val="center"/>
            <w:hideMark/>
          </w:tcPr>
          <w:p w:rsidR="00610321" w:rsidRDefault="00610321" w:rsidP="003B4BEA">
            <w:pPr>
              <w:spacing w:after="0" w:line="240" w:lineRule="auto"/>
              <w:jc w:val="center"/>
              <w:rPr>
                <w:rFonts w:ascii="Arial" w:eastAsia="Times New Roman" w:hAnsi="Arial" w:cs="Arial"/>
                <w:b/>
                <w:bCs/>
                <w:color w:val="FFFFFF"/>
                <w:sz w:val="16"/>
                <w:szCs w:val="20"/>
                <w:lang w:eastAsia="es-MX"/>
              </w:rPr>
            </w:pPr>
          </w:p>
          <w:p w:rsidR="003B4BEA" w:rsidRDefault="003B4BEA" w:rsidP="003B4BEA">
            <w:pPr>
              <w:spacing w:after="0" w:line="240" w:lineRule="auto"/>
              <w:jc w:val="center"/>
              <w:rPr>
                <w:rFonts w:ascii="Arial" w:eastAsia="Times New Roman" w:hAnsi="Arial" w:cs="Arial"/>
                <w:b/>
                <w:bCs/>
                <w:color w:val="FFFFFF"/>
                <w:sz w:val="16"/>
                <w:szCs w:val="20"/>
                <w:lang w:eastAsia="es-MX"/>
              </w:rPr>
            </w:pPr>
            <w:r w:rsidRPr="00011B7B">
              <w:rPr>
                <w:rFonts w:ascii="Arial" w:eastAsia="Times New Roman" w:hAnsi="Arial" w:cs="Arial"/>
                <w:b/>
                <w:bCs/>
                <w:color w:val="FFFFFF"/>
                <w:sz w:val="16"/>
                <w:szCs w:val="20"/>
                <w:lang w:eastAsia="es-MX"/>
              </w:rPr>
              <w:t>Total</w:t>
            </w:r>
          </w:p>
          <w:p w:rsidR="00610321" w:rsidRPr="00011B7B" w:rsidRDefault="00610321" w:rsidP="003B4BEA">
            <w:pPr>
              <w:spacing w:after="0" w:line="240" w:lineRule="auto"/>
              <w:jc w:val="center"/>
              <w:rPr>
                <w:rFonts w:ascii="Arial" w:eastAsia="Times New Roman" w:hAnsi="Arial" w:cs="Arial"/>
                <w:b/>
                <w:bCs/>
                <w:color w:val="FFFFFF"/>
                <w:sz w:val="16"/>
                <w:szCs w:val="20"/>
                <w:lang w:eastAsia="es-MX"/>
              </w:rPr>
            </w:pPr>
          </w:p>
        </w:tc>
        <w:tc>
          <w:tcPr>
            <w:tcW w:w="507" w:type="pct"/>
            <w:tcBorders>
              <w:top w:val="nil"/>
              <w:left w:val="nil"/>
              <w:bottom w:val="single" w:sz="4" w:space="0" w:color="auto"/>
              <w:right w:val="single" w:sz="4" w:space="0" w:color="auto"/>
            </w:tcBorders>
            <w:shd w:val="clear" w:color="auto" w:fill="0070C0"/>
            <w:noWrap/>
            <w:vAlign w:val="center"/>
            <w:hideMark/>
          </w:tcPr>
          <w:p w:rsidR="003B4BEA" w:rsidRPr="00610321" w:rsidRDefault="003B4BEA" w:rsidP="003B4BEA">
            <w:pPr>
              <w:spacing w:after="0" w:line="240" w:lineRule="auto"/>
              <w:jc w:val="right"/>
              <w:rPr>
                <w:rFonts w:ascii="Arial" w:eastAsia="Times New Roman" w:hAnsi="Arial" w:cs="Arial"/>
                <w:b/>
                <w:bCs/>
                <w:color w:val="FFFFFF"/>
                <w:sz w:val="12"/>
                <w:szCs w:val="12"/>
                <w:lang w:eastAsia="es-MX"/>
              </w:rPr>
            </w:pPr>
            <w:r w:rsidRPr="00610321">
              <w:rPr>
                <w:rFonts w:ascii="Arial" w:eastAsia="Times New Roman" w:hAnsi="Arial" w:cs="Arial"/>
                <w:b/>
                <w:bCs/>
                <w:color w:val="FFFFFF"/>
                <w:sz w:val="12"/>
                <w:szCs w:val="12"/>
                <w:lang w:eastAsia="es-MX"/>
              </w:rPr>
              <w:t xml:space="preserve">       1,379,501,155.89 </w:t>
            </w:r>
          </w:p>
        </w:tc>
        <w:tc>
          <w:tcPr>
            <w:tcW w:w="454" w:type="pct"/>
            <w:tcBorders>
              <w:top w:val="nil"/>
              <w:left w:val="nil"/>
              <w:bottom w:val="single" w:sz="4" w:space="0" w:color="auto"/>
              <w:right w:val="single" w:sz="4" w:space="0" w:color="auto"/>
            </w:tcBorders>
            <w:shd w:val="clear" w:color="auto" w:fill="0070C0"/>
            <w:noWrap/>
            <w:vAlign w:val="center"/>
            <w:hideMark/>
          </w:tcPr>
          <w:p w:rsidR="003B4BEA" w:rsidRPr="00610321" w:rsidRDefault="003B4BEA" w:rsidP="003B4BEA">
            <w:pPr>
              <w:spacing w:after="0" w:line="240" w:lineRule="auto"/>
              <w:jc w:val="right"/>
              <w:rPr>
                <w:rFonts w:ascii="Arial" w:eastAsia="Times New Roman" w:hAnsi="Arial" w:cs="Arial"/>
                <w:b/>
                <w:bCs/>
                <w:color w:val="FFFFFF"/>
                <w:sz w:val="12"/>
                <w:szCs w:val="12"/>
                <w:lang w:eastAsia="es-MX"/>
              </w:rPr>
            </w:pPr>
            <w:r w:rsidRPr="00610321">
              <w:rPr>
                <w:rFonts w:ascii="Arial" w:eastAsia="Times New Roman" w:hAnsi="Arial" w:cs="Arial"/>
                <w:b/>
                <w:bCs/>
                <w:color w:val="FFFFFF"/>
                <w:sz w:val="12"/>
                <w:szCs w:val="12"/>
                <w:lang w:eastAsia="es-MX"/>
              </w:rPr>
              <w:t xml:space="preserve">      199,582,052.62 </w:t>
            </w:r>
          </w:p>
        </w:tc>
        <w:tc>
          <w:tcPr>
            <w:tcW w:w="505" w:type="pct"/>
            <w:tcBorders>
              <w:top w:val="nil"/>
              <w:left w:val="nil"/>
              <w:bottom w:val="single" w:sz="4" w:space="0" w:color="auto"/>
              <w:right w:val="single" w:sz="4" w:space="0" w:color="auto"/>
            </w:tcBorders>
            <w:shd w:val="clear" w:color="auto" w:fill="0070C0"/>
            <w:noWrap/>
            <w:vAlign w:val="center"/>
            <w:hideMark/>
          </w:tcPr>
          <w:p w:rsidR="003B4BEA" w:rsidRPr="00610321" w:rsidRDefault="003B4BEA" w:rsidP="003B4BEA">
            <w:pPr>
              <w:spacing w:after="0" w:line="240" w:lineRule="auto"/>
              <w:jc w:val="right"/>
              <w:rPr>
                <w:rFonts w:ascii="Arial" w:eastAsia="Times New Roman" w:hAnsi="Arial" w:cs="Arial"/>
                <w:b/>
                <w:bCs/>
                <w:color w:val="FFFFFF"/>
                <w:sz w:val="12"/>
                <w:szCs w:val="12"/>
                <w:lang w:eastAsia="es-MX"/>
              </w:rPr>
            </w:pPr>
            <w:r w:rsidRPr="00610321">
              <w:rPr>
                <w:rFonts w:ascii="Arial" w:eastAsia="Times New Roman" w:hAnsi="Arial" w:cs="Arial"/>
                <w:b/>
                <w:bCs/>
                <w:color w:val="FFFFFF"/>
                <w:sz w:val="12"/>
                <w:szCs w:val="12"/>
                <w:lang w:eastAsia="es-MX"/>
              </w:rPr>
              <w:t xml:space="preserve">      1,047,786,361.18 </w:t>
            </w:r>
          </w:p>
        </w:tc>
        <w:tc>
          <w:tcPr>
            <w:tcW w:w="506" w:type="pct"/>
            <w:tcBorders>
              <w:top w:val="nil"/>
              <w:left w:val="nil"/>
              <w:bottom w:val="single" w:sz="4" w:space="0" w:color="auto"/>
              <w:right w:val="single" w:sz="4" w:space="0" w:color="auto"/>
            </w:tcBorders>
            <w:shd w:val="clear" w:color="auto" w:fill="0070C0"/>
            <w:noWrap/>
            <w:vAlign w:val="center"/>
            <w:hideMark/>
          </w:tcPr>
          <w:p w:rsidR="003B4BEA" w:rsidRPr="00610321" w:rsidRDefault="003B4BEA" w:rsidP="003B4BEA">
            <w:pPr>
              <w:spacing w:after="0" w:line="240" w:lineRule="auto"/>
              <w:jc w:val="right"/>
              <w:rPr>
                <w:rFonts w:ascii="Arial" w:eastAsia="Times New Roman" w:hAnsi="Arial" w:cs="Arial"/>
                <w:b/>
                <w:bCs/>
                <w:color w:val="FFFFFF"/>
                <w:sz w:val="12"/>
                <w:szCs w:val="12"/>
                <w:lang w:eastAsia="es-MX"/>
              </w:rPr>
            </w:pPr>
            <w:r w:rsidRPr="00610321">
              <w:rPr>
                <w:rFonts w:ascii="Arial" w:eastAsia="Times New Roman" w:hAnsi="Arial" w:cs="Arial"/>
                <w:b/>
                <w:bCs/>
                <w:color w:val="FFFFFF"/>
                <w:sz w:val="12"/>
                <w:szCs w:val="12"/>
                <w:lang w:eastAsia="es-MX"/>
              </w:rPr>
              <w:t xml:space="preserve">           858,172,515.48 </w:t>
            </w:r>
          </w:p>
        </w:tc>
        <w:tc>
          <w:tcPr>
            <w:tcW w:w="454" w:type="pct"/>
            <w:tcBorders>
              <w:top w:val="nil"/>
              <w:left w:val="nil"/>
              <w:bottom w:val="single" w:sz="4" w:space="0" w:color="auto"/>
              <w:right w:val="single" w:sz="4" w:space="0" w:color="auto"/>
            </w:tcBorders>
            <w:shd w:val="clear" w:color="auto" w:fill="0070C0"/>
            <w:noWrap/>
            <w:vAlign w:val="center"/>
            <w:hideMark/>
          </w:tcPr>
          <w:p w:rsidR="003020F2" w:rsidRPr="00610321" w:rsidRDefault="003020F2" w:rsidP="0011521D">
            <w:pPr>
              <w:spacing w:after="0" w:line="240" w:lineRule="auto"/>
              <w:jc w:val="right"/>
              <w:rPr>
                <w:rFonts w:ascii="Arial" w:eastAsia="Times New Roman" w:hAnsi="Arial" w:cs="Arial"/>
                <w:b/>
                <w:bCs/>
                <w:color w:val="FFFFFF"/>
                <w:sz w:val="12"/>
                <w:szCs w:val="12"/>
                <w:lang w:eastAsia="es-MX"/>
              </w:rPr>
            </w:pPr>
          </w:p>
          <w:p w:rsidR="003B4BEA" w:rsidRPr="00610321" w:rsidRDefault="003B4BEA" w:rsidP="0011521D">
            <w:pPr>
              <w:spacing w:after="0" w:line="240" w:lineRule="auto"/>
              <w:jc w:val="right"/>
              <w:rPr>
                <w:rFonts w:ascii="Arial" w:eastAsia="Times New Roman" w:hAnsi="Arial" w:cs="Arial"/>
                <w:b/>
                <w:bCs/>
                <w:color w:val="FFFFFF"/>
                <w:sz w:val="12"/>
                <w:szCs w:val="12"/>
                <w:lang w:eastAsia="es-MX"/>
              </w:rPr>
            </w:pPr>
            <w:r w:rsidRPr="00610321">
              <w:rPr>
                <w:rFonts w:ascii="Arial" w:eastAsia="Times New Roman" w:hAnsi="Arial" w:cs="Arial"/>
                <w:b/>
                <w:bCs/>
                <w:color w:val="FFFFFF"/>
                <w:sz w:val="12"/>
                <w:szCs w:val="12"/>
                <w:lang w:eastAsia="es-MX"/>
              </w:rPr>
              <w:t>31,081,435.00</w:t>
            </w:r>
          </w:p>
        </w:tc>
        <w:tc>
          <w:tcPr>
            <w:tcW w:w="454" w:type="pct"/>
            <w:tcBorders>
              <w:top w:val="nil"/>
              <w:left w:val="nil"/>
              <w:bottom w:val="single" w:sz="4" w:space="0" w:color="auto"/>
              <w:right w:val="single" w:sz="4" w:space="0" w:color="auto"/>
            </w:tcBorders>
            <w:shd w:val="clear" w:color="auto" w:fill="0070C0"/>
            <w:noWrap/>
            <w:vAlign w:val="center"/>
            <w:hideMark/>
          </w:tcPr>
          <w:p w:rsidR="003B4BEA" w:rsidRPr="00610321" w:rsidRDefault="003B4BEA" w:rsidP="003B4BEA">
            <w:pPr>
              <w:spacing w:after="0" w:line="240" w:lineRule="auto"/>
              <w:jc w:val="right"/>
              <w:rPr>
                <w:rFonts w:ascii="Arial" w:eastAsia="Times New Roman" w:hAnsi="Arial" w:cs="Arial"/>
                <w:b/>
                <w:bCs/>
                <w:color w:val="FFFFFF"/>
                <w:sz w:val="12"/>
                <w:szCs w:val="12"/>
                <w:lang w:eastAsia="es-MX"/>
              </w:rPr>
            </w:pPr>
            <w:r w:rsidRPr="00610321">
              <w:rPr>
                <w:rFonts w:ascii="Arial" w:eastAsia="Times New Roman" w:hAnsi="Arial" w:cs="Arial"/>
                <w:b/>
                <w:bCs/>
                <w:color w:val="FFFFFF"/>
                <w:sz w:val="12"/>
                <w:szCs w:val="12"/>
                <w:lang w:eastAsia="es-MX"/>
              </w:rPr>
              <w:t xml:space="preserve">          457,153,423.26 </w:t>
            </w:r>
          </w:p>
        </w:tc>
        <w:tc>
          <w:tcPr>
            <w:tcW w:w="454" w:type="pct"/>
            <w:tcBorders>
              <w:top w:val="nil"/>
              <w:left w:val="nil"/>
              <w:bottom w:val="single" w:sz="4" w:space="0" w:color="auto"/>
              <w:right w:val="single" w:sz="4" w:space="0" w:color="auto"/>
            </w:tcBorders>
            <w:shd w:val="clear" w:color="auto" w:fill="0070C0"/>
            <w:noWrap/>
            <w:vAlign w:val="center"/>
            <w:hideMark/>
          </w:tcPr>
          <w:p w:rsidR="003B4BEA" w:rsidRPr="00610321" w:rsidRDefault="003B4BEA" w:rsidP="003B4BEA">
            <w:pPr>
              <w:spacing w:after="0" w:line="240" w:lineRule="auto"/>
              <w:jc w:val="right"/>
              <w:rPr>
                <w:rFonts w:ascii="Arial" w:eastAsia="Times New Roman" w:hAnsi="Arial" w:cs="Arial"/>
                <w:b/>
                <w:bCs/>
                <w:color w:val="FFFFFF"/>
                <w:sz w:val="12"/>
                <w:szCs w:val="12"/>
                <w:lang w:eastAsia="es-MX"/>
              </w:rPr>
            </w:pPr>
            <w:r w:rsidRPr="00610321">
              <w:rPr>
                <w:rFonts w:ascii="Arial" w:eastAsia="Times New Roman" w:hAnsi="Arial" w:cs="Arial"/>
                <w:b/>
                <w:bCs/>
                <w:color w:val="FFFFFF"/>
                <w:sz w:val="12"/>
                <w:szCs w:val="12"/>
                <w:lang w:eastAsia="es-MX"/>
              </w:rPr>
              <w:t xml:space="preserve">           30,000,000.00 </w:t>
            </w:r>
          </w:p>
        </w:tc>
        <w:tc>
          <w:tcPr>
            <w:tcW w:w="454" w:type="pct"/>
            <w:tcBorders>
              <w:top w:val="nil"/>
              <w:left w:val="nil"/>
              <w:bottom w:val="single" w:sz="4" w:space="0" w:color="auto"/>
              <w:right w:val="single" w:sz="4" w:space="0" w:color="auto"/>
            </w:tcBorders>
            <w:shd w:val="clear" w:color="auto" w:fill="0070C0"/>
            <w:noWrap/>
            <w:vAlign w:val="center"/>
            <w:hideMark/>
          </w:tcPr>
          <w:p w:rsidR="003B4BEA" w:rsidRPr="00610321" w:rsidRDefault="003B4BEA" w:rsidP="003B4BEA">
            <w:pPr>
              <w:spacing w:after="0" w:line="240" w:lineRule="auto"/>
              <w:jc w:val="right"/>
              <w:rPr>
                <w:rFonts w:ascii="Arial" w:eastAsia="Times New Roman" w:hAnsi="Arial" w:cs="Arial"/>
                <w:b/>
                <w:bCs/>
                <w:color w:val="FFFFFF"/>
                <w:sz w:val="12"/>
                <w:szCs w:val="12"/>
                <w:lang w:eastAsia="es-MX"/>
              </w:rPr>
            </w:pPr>
            <w:r w:rsidRPr="00610321">
              <w:rPr>
                <w:rFonts w:ascii="Arial" w:eastAsia="Times New Roman" w:hAnsi="Arial" w:cs="Arial"/>
                <w:b/>
                <w:bCs/>
                <w:color w:val="FFFFFF"/>
                <w:sz w:val="12"/>
                <w:szCs w:val="12"/>
                <w:lang w:eastAsia="es-MX"/>
              </w:rPr>
              <w:t xml:space="preserve">       79,823,517.52 </w:t>
            </w:r>
          </w:p>
        </w:tc>
        <w:tc>
          <w:tcPr>
            <w:tcW w:w="549" w:type="pct"/>
            <w:tcBorders>
              <w:top w:val="nil"/>
              <w:left w:val="nil"/>
              <w:bottom w:val="single" w:sz="4" w:space="0" w:color="auto"/>
              <w:right w:val="single" w:sz="4" w:space="0" w:color="auto"/>
            </w:tcBorders>
            <w:shd w:val="clear" w:color="auto" w:fill="0070C0"/>
            <w:noWrap/>
            <w:vAlign w:val="center"/>
            <w:hideMark/>
          </w:tcPr>
          <w:p w:rsidR="003B4BEA" w:rsidRPr="00610321" w:rsidRDefault="003B4BEA" w:rsidP="003B4BEA">
            <w:pPr>
              <w:spacing w:after="0" w:line="240" w:lineRule="auto"/>
              <w:jc w:val="right"/>
              <w:rPr>
                <w:rFonts w:ascii="Arial" w:eastAsia="Times New Roman" w:hAnsi="Arial" w:cs="Arial"/>
                <w:b/>
                <w:bCs/>
                <w:color w:val="FFFFFF"/>
                <w:sz w:val="12"/>
                <w:szCs w:val="12"/>
                <w:lang w:eastAsia="es-MX"/>
              </w:rPr>
            </w:pPr>
            <w:r w:rsidRPr="00610321">
              <w:rPr>
                <w:rFonts w:ascii="Arial" w:eastAsia="Times New Roman" w:hAnsi="Arial" w:cs="Arial"/>
                <w:b/>
                <w:bCs/>
                <w:color w:val="FFFFFF"/>
                <w:sz w:val="12"/>
                <w:szCs w:val="12"/>
                <w:lang w:eastAsia="es-MX"/>
              </w:rPr>
              <w:t xml:space="preserve">        4,083,100,460.95 </w:t>
            </w:r>
          </w:p>
        </w:tc>
      </w:tr>
    </w:tbl>
    <w:p w:rsidR="0049707D" w:rsidRPr="00011B7B" w:rsidRDefault="0049707D" w:rsidP="0022215D">
      <w:pPr>
        <w:pStyle w:val="Default"/>
        <w:tabs>
          <w:tab w:val="left" w:pos="284"/>
        </w:tabs>
        <w:spacing w:line="276" w:lineRule="auto"/>
        <w:rPr>
          <w:b/>
          <w:bCs/>
          <w:sz w:val="22"/>
          <w:szCs w:val="22"/>
        </w:rPr>
      </w:pPr>
    </w:p>
    <w:p w:rsidR="00507145" w:rsidRPr="00011B7B" w:rsidRDefault="0022215D" w:rsidP="00996354">
      <w:pPr>
        <w:pStyle w:val="Default"/>
        <w:tabs>
          <w:tab w:val="left" w:pos="284"/>
        </w:tabs>
        <w:spacing w:line="276" w:lineRule="auto"/>
        <w:jc w:val="both"/>
        <w:rPr>
          <w:b/>
          <w:bCs/>
          <w:i/>
          <w:sz w:val="16"/>
          <w:szCs w:val="16"/>
        </w:rPr>
      </w:pPr>
      <w:r w:rsidRPr="00011B7B">
        <w:rPr>
          <w:b/>
          <w:bCs/>
          <w:i/>
          <w:sz w:val="16"/>
          <w:szCs w:val="16"/>
        </w:rPr>
        <w:t xml:space="preserve">Fuente: </w:t>
      </w:r>
      <w:r w:rsidR="00C87071" w:rsidRPr="00011B7B">
        <w:rPr>
          <w:b/>
          <w:bCs/>
          <w:i/>
          <w:sz w:val="16"/>
          <w:szCs w:val="16"/>
        </w:rPr>
        <w:t xml:space="preserve">Tesorería Municipal </w:t>
      </w:r>
      <w:r w:rsidRPr="00011B7B">
        <w:rPr>
          <w:b/>
          <w:bCs/>
          <w:i/>
          <w:sz w:val="16"/>
          <w:szCs w:val="16"/>
        </w:rPr>
        <w:t xml:space="preserve">con base en el Clasificador por Objeto del Gasto Publicado en el </w:t>
      </w:r>
      <w:r w:rsidR="00996354" w:rsidRPr="00011B7B">
        <w:rPr>
          <w:b/>
          <w:bCs/>
          <w:i/>
          <w:sz w:val="16"/>
          <w:szCs w:val="16"/>
        </w:rPr>
        <w:t>DOF</w:t>
      </w:r>
      <w:r w:rsidRPr="00011B7B">
        <w:rPr>
          <w:b/>
          <w:bCs/>
          <w:i/>
          <w:sz w:val="16"/>
          <w:szCs w:val="16"/>
        </w:rPr>
        <w:t xml:space="preserve"> el 09 de diciembre de 2009, </w:t>
      </w:r>
      <w:r w:rsidR="00996354" w:rsidRPr="00011B7B">
        <w:rPr>
          <w:b/>
          <w:bCs/>
          <w:i/>
          <w:sz w:val="16"/>
          <w:szCs w:val="16"/>
        </w:rPr>
        <w:t>ú</w:t>
      </w:r>
      <w:r w:rsidRPr="00011B7B">
        <w:rPr>
          <w:b/>
          <w:bCs/>
          <w:i/>
          <w:sz w:val="16"/>
          <w:szCs w:val="16"/>
        </w:rPr>
        <w:t xml:space="preserve">ltima reforma publicada </w:t>
      </w:r>
      <w:r w:rsidR="00996354" w:rsidRPr="00011B7B">
        <w:rPr>
          <w:b/>
          <w:bCs/>
          <w:i/>
          <w:sz w:val="16"/>
          <w:szCs w:val="16"/>
        </w:rPr>
        <w:t xml:space="preserve">en el </w:t>
      </w:r>
      <w:r w:rsidRPr="00011B7B">
        <w:rPr>
          <w:b/>
          <w:bCs/>
          <w:i/>
          <w:sz w:val="16"/>
          <w:szCs w:val="16"/>
        </w:rPr>
        <w:t xml:space="preserve">DOF </w:t>
      </w:r>
      <w:r w:rsidR="00996354" w:rsidRPr="00011B7B">
        <w:rPr>
          <w:b/>
          <w:bCs/>
          <w:i/>
          <w:sz w:val="16"/>
          <w:szCs w:val="16"/>
        </w:rPr>
        <w:t xml:space="preserve">el </w:t>
      </w:r>
      <w:r w:rsidRPr="00011B7B">
        <w:rPr>
          <w:b/>
          <w:bCs/>
          <w:i/>
          <w:sz w:val="16"/>
          <w:szCs w:val="16"/>
        </w:rPr>
        <w:t>22</w:t>
      </w:r>
      <w:r w:rsidR="00996354" w:rsidRPr="00011B7B">
        <w:rPr>
          <w:b/>
          <w:bCs/>
          <w:i/>
          <w:sz w:val="16"/>
          <w:szCs w:val="16"/>
        </w:rPr>
        <w:t xml:space="preserve"> de diciembre de </w:t>
      </w:r>
      <w:r w:rsidRPr="00011B7B">
        <w:rPr>
          <w:b/>
          <w:bCs/>
          <w:i/>
          <w:sz w:val="16"/>
          <w:szCs w:val="16"/>
        </w:rPr>
        <w:t xml:space="preserve">2014, y en </w:t>
      </w:r>
      <w:r w:rsidR="00A32055">
        <w:rPr>
          <w:b/>
          <w:bCs/>
          <w:i/>
          <w:sz w:val="16"/>
          <w:szCs w:val="16"/>
        </w:rPr>
        <w:t>los</w:t>
      </w:r>
      <w:r w:rsidRPr="00011B7B">
        <w:rPr>
          <w:b/>
          <w:bCs/>
          <w:i/>
          <w:sz w:val="16"/>
          <w:szCs w:val="16"/>
        </w:rPr>
        <w:t xml:space="preserve"> Criterio</w:t>
      </w:r>
      <w:r w:rsidR="00A32055">
        <w:rPr>
          <w:b/>
          <w:bCs/>
          <w:i/>
          <w:sz w:val="16"/>
          <w:szCs w:val="16"/>
        </w:rPr>
        <w:t>s</w:t>
      </w:r>
      <w:r w:rsidRPr="00011B7B">
        <w:rPr>
          <w:b/>
          <w:bCs/>
          <w:i/>
          <w:sz w:val="16"/>
          <w:szCs w:val="16"/>
        </w:rPr>
        <w:t xml:space="preserve"> 34 </w:t>
      </w:r>
      <w:r w:rsidR="00A32055">
        <w:rPr>
          <w:b/>
          <w:bCs/>
          <w:i/>
          <w:sz w:val="16"/>
          <w:szCs w:val="16"/>
        </w:rPr>
        <w:t xml:space="preserve"> y 36 </w:t>
      </w:r>
      <w:r w:rsidR="00996354" w:rsidRPr="00011B7B">
        <w:rPr>
          <w:b/>
          <w:bCs/>
          <w:i/>
          <w:sz w:val="16"/>
          <w:szCs w:val="16"/>
        </w:rPr>
        <w:t xml:space="preserve">(*) </w:t>
      </w:r>
      <w:r w:rsidRPr="00011B7B">
        <w:rPr>
          <w:b/>
          <w:bCs/>
          <w:i/>
          <w:sz w:val="16"/>
          <w:szCs w:val="16"/>
        </w:rPr>
        <w:t>del índice de Información Pr</w:t>
      </w:r>
      <w:r w:rsidR="00996354" w:rsidRPr="00011B7B">
        <w:rPr>
          <w:b/>
          <w:bCs/>
          <w:i/>
          <w:sz w:val="16"/>
          <w:szCs w:val="16"/>
        </w:rPr>
        <w:t>esupuestal Municipal (IIPM) 2017.</w:t>
      </w:r>
    </w:p>
    <w:p w:rsidR="00106ECD" w:rsidRPr="00011B7B" w:rsidRDefault="00106ECD" w:rsidP="00996354">
      <w:pPr>
        <w:pStyle w:val="Default"/>
        <w:tabs>
          <w:tab w:val="left" w:pos="284"/>
        </w:tabs>
        <w:spacing w:line="276" w:lineRule="auto"/>
        <w:jc w:val="both"/>
        <w:rPr>
          <w:b/>
          <w:bCs/>
          <w:i/>
          <w:sz w:val="16"/>
          <w:szCs w:val="16"/>
        </w:rPr>
      </w:pPr>
    </w:p>
    <w:p w:rsidR="00106ECD" w:rsidRPr="00011B7B" w:rsidRDefault="00106ECD" w:rsidP="00106ECD">
      <w:pPr>
        <w:pStyle w:val="Default"/>
        <w:tabs>
          <w:tab w:val="left" w:pos="284"/>
        </w:tabs>
        <w:spacing w:line="276" w:lineRule="auto"/>
        <w:rPr>
          <w:b/>
          <w:bCs/>
          <w:i/>
          <w:sz w:val="16"/>
          <w:szCs w:val="16"/>
        </w:rPr>
      </w:pPr>
    </w:p>
    <w:p w:rsidR="00106ECD" w:rsidRDefault="00106ECD" w:rsidP="00106ECD">
      <w:pPr>
        <w:pStyle w:val="Default"/>
        <w:tabs>
          <w:tab w:val="left" w:pos="284"/>
        </w:tabs>
        <w:spacing w:line="276" w:lineRule="auto"/>
        <w:rPr>
          <w:b/>
          <w:bCs/>
          <w:i/>
          <w:sz w:val="16"/>
          <w:szCs w:val="16"/>
        </w:rPr>
      </w:pPr>
    </w:p>
    <w:p w:rsidR="00595B28" w:rsidRDefault="00595B28" w:rsidP="00106ECD">
      <w:pPr>
        <w:pStyle w:val="Default"/>
        <w:tabs>
          <w:tab w:val="left" w:pos="284"/>
        </w:tabs>
        <w:spacing w:line="276" w:lineRule="auto"/>
        <w:rPr>
          <w:b/>
          <w:bCs/>
          <w:i/>
          <w:sz w:val="16"/>
          <w:szCs w:val="16"/>
        </w:rPr>
      </w:pPr>
    </w:p>
    <w:p w:rsidR="00595B28" w:rsidRDefault="00595B28" w:rsidP="00106ECD">
      <w:pPr>
        <w:pStyle w:val="Default"/>
        <w:tabs>
          <w:tab w:val="left" w:pos="284"/>
        </w:tabs>
        <w:spacing w:line="276" w:lineRule="auto"/>
        <w:rPr>
          <w:b/>
          <w:bCs/>
          <w:i/>
          <w:sz w:val="16"/>
          <w:szCs w:val="16"/>
        </w:rPr>
      </w:pPr>
    </w:p>
    <w:p w:rsidR="00595B28" w:rsidRDefault="00595B28" w:rsidP="00106ECD">
      <w:pPr>
        <w:pStyle w:val="Default"/>
        <w:tabs>
          <w:tab w:val="left" w:pos="284"/>
        </w:tabs>
        <w:spacing w:line="276" w:lineRule="auto"/>
        <w:rPr>
          <w:b/>
          <w:bCs/>
          <w:i/>
          <w:sz w:val="16"/>
          <w:szCs w:val="16"/>
        </w:rPr>
      </w:pPr>
    </w:p>
    <w:p w:rsidR="00595B28" w:rsidRDefault="00595B28" w:rsidP="00106ECD">
      <w:pPr>
        <w:pStyle w:val="Default"/>
        <w:tabs>
          <w:tab w:val="left" w:pos="284"/>
        </w:tabs>
        <w:spacing w:line="276" w:lineRule="auto"/>
        <w:rPr>
          <w:b/>
          <w:bCs/>
          <w:i/>
          <w:sz w:val="16"/>
          <w:szCs w:val="16"/>
        </w:rPr>
      </w:pPr>
    </w:p>
    <w:p w:rsidR="00595B28" w:rsidRDefault="00595B28" w:rsidP="00106ECD">
      <w:pPr>
        <w:pStyle w:val="Default"/>
        <w:tabs>
          <w:tab w:val="left" w:pos="284"/>
        </w:tabs>
        <w:spacing w:line="276" w:lineRule="auto"/>
        <w:rPr>
          <w:b/>
          <w:bCs/>
          <w:i/>
          <w:sz w:val="16"/>
          <w:szCs w:val="16"/>
        </w:rPr>
      </w:pPr>
    </w:p>
    <w:p w:rsidR="00595B28" w:rsidRDefault="00595B28" w:rsidP="00106ECD">
      <w:pPr>
        <w:pStyle w:val="Default"/>
        <w:tabs>
          <w:tab w:val="left" w:pos="284"/>
        </w:tabs>
        <w:spacing w:line="276" w:lineRule="auto"/>
        <w:rPr>
          <w:b/>
          <w:bCs/>
          <w:i/>
          <w:sz w:val="16"/>
          <w:szCs w:val="16"/>
        </w:rPr>
      </w:pPr>
    </w:p>
    <w:p w:rsidR="00595B28" w:rsidRDefault="00595B28" w:rsidP="00106ECD">
      <w:pPr>
        <w:pStyle w:val="Default"/>
        <w:tabs>
          <w:tab w:val="left" w:pos="284"/>
        </w:tabs>
        <w:spacing w:line="276" w:lineRule="auto"/>
        <w:rPr>
          <w:b/>
          <w:bCs/>
          <w:i/>
          <w:sz w:val="16"/>
          <w:szCs w:val="16"/>
        </w:rPr>
      </w:pPr>
    </w:p>
    <w:p w:rsidR="00595B28" w:rsidRDefault="00595B28" w:rsidP="00106ECD">
      <w:pPr>
        <w:pStyle w:val="Default"/>
        <w:tabs>
          <w:tab w:val="left" w:pos="284"/>
        </w:tabs>
        <w:spacing w:line="276" w:lineRule="auto"/>
        <w:rPr>
          <w:b/>
          <w:bCs/>
          <w:i/>
          <w:sz w:val="16"/>
          <w:szCs w:val="16"/>
        </w:rPr>
      </w:pPr>
    </w:p>
    <w:p w:rsidR="00595B28" w:rsidRDefault="00595B28" w:rsidP="00106ECD">
      <w:pPr>
        <w:pStyle w:val="Default"/>
        <w:tabs>
          <w:tab w:val="left" w:pos="284"/>
        </w:tabs>
        <w:spacing w:line="276" w:lineRule="auto"/>
        <w:rPr>
          <w:b/>
          <w:bCs/>
          <w:i/>
          <w:sz w:val="16"/>
          <w:szCs w:val="16"/>
        </w:rPr>
      </w:pPr>
    </w:p>
    <w:p w:rsidR="00595B28" w:rsidRDefault="00595B28" w:rsidP="00106ECD">
      <w:pPr>
        <w:pStyle w:val="Default"/>
        <w:tabs>
          <w:tab w:val="left" w:pos="284"/>
        </w:tabs>
        <w:spacing w:line="276" w:lineRule="auto"/>
        <w:rPr>
          <w:b/>
          <w:bCs/>
          <w:i/>
          <w:sz w:val="16"/>
          <w:szCs w:val="16"/>
        </w:rPr>
      </w:pPr>
    </w:p>
    <w:p w:rsidR="00595B28" w:rsidRDefault="00595B28" w:rsidP="00106ECD">
      <w:pPr>
        <w:pStyle w:val="Default"/>
        <w:tabs>
          <w:tab w:val="left" w:pos="284"/>
        </w:tabs>
        <w:spacing w:line="276" w:lineRule="auto"/>
        <w:rPr>
          <w:b/>
          <w:bCs/>
          <w:i/>
          <w:sz w:val="16"/>
          <w:szCs w:val="16"/>
        </w:rPr>
      </w:pPr>
    </w:p>
    <w:p w:rsidR="00595B28" w:rsidRDefault="00595B28" w:rsidP="00106ECD">
      <w:pPr>
        <w:pStyle w:val="Default"/>
        <w:tabs>
          <w:tab w:val="left" w:pos="284"/>
        </w:tabs>
        <w:spacing w:line="276" w:lineRule="auto"/>
        <w:rPr>
          <w:b/>
          <w:bCs/>
          <w:i/>
          <w:sz w:val="16"/>
          <w:szCs w:val="16"/>
        </w:rPr>
      </w:pPr>
    </w:p>
    <w:p w:rsidR="00595B28" w:rsidRDefault="00595B28" w:rsidP="00106ECD">
      <w:pPr>
        <w:pStyle w:val="Default"/>
        <w:tabs>
          <w:tab w:val="left" w:pos="284"/>
        </w:tabs>
        <w:spacing w:line="276" w:lineRule="auto"/>
        <w:rPr>
          <w:b/>
          <w:bCs/>
          <w:i/>
          <w:sz w:val="16"/>
          <w:szCs w:val="16"/>
        </w:rPr>
      </w:pPr>
    </w:p>
    <w:p w:rsidR="00595B28" w:rsidRDefault="00595B28" w:rsidP="00106ECD">
      <w:pPr>
        <w:pStyle w:val="Default"/>
        <w:tabs>
          <w:tab w:val="left" w:pos="284"/>
        </w:tabs>
        <w:spacing w:line="276" w:lineRule="auto"/>
        <w:rPr>
          <w:b/>
          <w:bCs/>
          <w:i/>
          <w:sz w:val="16"/>
          <w:szCs w:val="16"/>
        </w:rPr>
      </w:pPr>
    </w:p>
    <w:p w:rsidR="00595B28" w:rsidRDefault="00595B28" w:rsidP="00106ECD">
      <w:pPr>
        <w:pStyle w:val="Default"/>
        <w:tabs>
          <w:tab w:val="left" w:pos="284"/>
        </w:tabs>
        <w:spacing w:line="276" w:lineRule="auto"/>
        <w:rPr>
          <w:b/>
          <w:bCs/>
          <w:i/>
          <w:sz w:val="16"/>
          <w:szCs w:val="16"/>
        </w:rPr>
      </w:pPr>
    </w:p>
    <w:p w:rsidR="00595B28" w:rsidRDefault="00595B28" w:rsidP="00106ECD">
      <w:pPr>
        <w:pStyle w:val="Default"/>
        <w:tabs>
          <w:tab w:val="left" w:pos="284"/>
        </w:tabs>
        <w:spacing w:line="276" w:lineRule="auto"/>
        <w:rPr>
          <w:b/>
          <w:bCs/>
          <w:i/>
          <w:sz w:val="16"/>
          <w:szCs w:val="16"/>
        </w:rPr>
      </w:pPr>
    </w:p>
    <w:p w:rsidR="00595B28" w:rsidRDefault="00595B28" w:rsidP="00106ECD">
      <w:pPr>
        <w:pStyle w:val="Default"/>
        <w:tabs>
          <w:tab w:val="left" w:pos="284"/>
        </w:tabs>
        <w:spacing w:line="276" w:lineRule="auto"/>
        <w:rPr>
          <w:b/>
          <w:bCs/>
          <w:i/>
          <w:sz w:val="16"/>
          <w:szCs w:val="16"/>
        </w:rPr>
      </w:pPr>
    </w:p>
    <w:p w:rsidR="00595B28" w:rsidRDefault="00595B28" w:rsidP="00106ECD">
      <w:pPr>
        <w:pStyle w:val="Default"/>
        <w:tabs>
          <w:tab w:val="left" w:pos="284"/>
        </w:tabs>
        <w:spacing w:line="276" w:lineRule="auto"/>
        <w:rPr>
          <w:b/>
          <w:bCs/>
          <w:i/>
          <w:sz w:val="16"/>
          <w:szCs w:val="16"/>
        </w:rPr>
      </w:pPr>
    </w:p>
    <w:p w:rsidR="00595B28" w:rsidRDefault="00595B28" w:rsidP="00106ECD">
      <w:pPr>
        <w:pStyle w:val="Default"/>
        <w:tabs>
          <w:tab w:val="left" w:pos="284"/>
        </w:tabs>
        <w:spacing w:line="276" w:lineRule="auto"/>
        <w:rPr>
          <w:b/>
          <w:bCs/>
          <w:i/>
          <w:sz w:val="16"/>
          <w:szCs w:val="16"/>
        </w:rPr>
      </w:pPr>
    </w:p>
    <w:p w:rsidR="00595B28" w:rsidRDefault="00595B28" w:rsidP="00106ECD">
      <w:pPr>
        <w:pStyle w:val="Default"/>
        <w:tabs>
          <w:tab w:val="left" w:pos="284"/>
        </w:tabs>
        <w:spacing w:line="276" w:lineRule="auto"/>
        <w:rPr>
          <w:b/>
          <w:bCs/>
          <w:i/>
          <w:sz w:val="16"/>
          <w:szCs w:val="16"/>
        </w:rPr>
      </w:pPr>
    </w:p>
    <w:p w:rsidR="00595B28" w:rsidRDefault="00595B28" w:rsidP="00106ECD">
      <w:pPr>
        <w:pStyle w:val="Default"/>
        <w:tabs>
          <w:tab w:val="left" w:pos="284"/>
        </w:tabs>
        <w:spacing w:line="276" w:lineRule="auto"/>
        <w:rPr>
          <w:b/>
          <w:bCs/>
          <w:i/>
          <w:sz w:val="16"/>
          <w:szCs w:val="16"/>
        </w:rPr>
      </w:pPr>
    </w:p>
    <w:p w:rsidR="00595B28" w:rsidRDefault="00595B28" w:rsidP="00106ECD">
      <w:pPr>
        <w:pStyle w:val="Default"/>
        <w:tabs>
          <w:tab w:val="left" w:pos="284"/>
        </w:tabs>
        <w:spacing w:line="276" w:lineRule="auto"/>
        <w:rPr>
          <w:b/>
          <w:bCs/>
          <w:i/>
          <w:sz w:val="16"/>
          <w:szCs w:val="16"/>
        </w:rPr>
      </w:pPr>
    </w:p>
    <w:p w:rsidR="00595B28" w:rsidRDefault="00595B28" w:rsidP="00106ECD">
      <w:pPr>
        <w:pStyle w:val="Default"/>
        <w:tabs>
          <w:tab w:val="left" w:pos="284"/>
        </w:tabs>
        <w:spacing w:line="276" w:lineRule="auto"/>
        <w:rPr>
          <w:b/>
          <w:bCs/>
          <w:i/>
          <w:sz w:val="16"/>
          <w:szCs w:val="16"/>
        </w:rPr>
      </w:pPr>
    </w:p>
    <w:p w:rsidR="00595B28" w:rsidRDefault="00595B28" w:rsidP="00106ECD">
      <w:pPr>
        <w:pStyle w:val="Default"/>
        <w:tabs>
          <w:tab w:val="left" w:pos="284"/>
        </w:tabs>
        <w:spacing w:line="276" w:lineRule="auto"/>
        <w:rPr>
          <w:b/>
          <w:bCs/>
          <w:i/>
          <w:sz w:val="16"/>
          <w:szCs w:val="16"/>
        </w:rPr>
      </w:pPr>
    </w:p>
    <w:p w:rsidR="00595B28" w:rsidRDefault="00595B28" w:rsidP="00106ECD">
      <w:pPr>
        <w:pStyle w:val="Default"/>
        <w:tabs>
          <w:tab w:val="left" w:pos="284"/>
        </w:tabs>
        <w:spacing w:line="276" w:lineRule="auto"/>
        <w:rPr>
          <w:b/>
          <w:bCs/>
          <w:i/>
          <w:sz w:val="16"/>
          <w:szCs w:val="16"/>
        </w:rPr>
      </w:pPr>
    </w:p>
    <w:p w:rsidR="00FC51B2" w:rsidRDefault="00FC51B2" w:rsidP="00106ECD">
      <w:pPr>
        <w:pStyle w:val="Default"/>
        <w:tabs>
          <w:tab w:val="left" w:pos="284"/>
        </w:tabs>
        <w:spacing w:line="276" w:lineRule="auto"/>
        <w:rPr>
          <w:b/>
          <w:bCs/>
          <w:i/>
          <w:sz w:val="16"/>
          <w:szCs w:val="16"/>
        </w:rPr>
      </w:pPr>
    </w:p>
    <w:p w:rsidR="00FC51B2" w:rsidRDefault="00FC51B2" w:rsidP="00106ECD">
      <w:pPr>
        <w:pStyle w:val="Default"/>
        <w:tabs>
          <w:tab w:val="left" w:pos="284"/>
        </w:tabs>
        <w:spacing w:line="276" w:lineRule="auto"/>
        <w:rPr>
          <w:b/>
          <w:bCs/>
          <w:i/>
          <w:sz w:val="16"/>
          <w:szCs w:val="16"/>
        </w:rPr>
      </w:pPr>
    </w:p>
    <w:p w:rsidR="00FC51B2" w:rsidRDefault="00FC51B2" w:rsidP="00106ECD">
      <w:pPr>
        <w:pStyle w:val="Default"/>
        <w:tabs>
          <w:tab w:val="left" w:pos="284"/>
        </w:tabs>
        <w:spacing w:line="276" w:lineRule="auto"/>
        <w:rPr>
          <w:b/>
          <w:bCs/>
          <w:i/>
          <w:sz w:val="16"/>
          <w:szCs w:val="16"/>
        </w:rPr>
      </w:pPr>
    </w:p>
    <w:p w:rsidR="00FC51B2" w:rsidRDefault="00FC51B2" w:rsidP="00106ECD">
      <w:pPr>
        <w:pStyle w:val="Default"/>
        <w:tabs>
          <w:tab w:val="left" w:pos="284"/>
        </w:tabs>
        <w:spacing w:line="276" w:lineRule="auto"/>
        <w:rPr>
          <w:b/>
          <w:bCs/>
          <w:i/>
          <w:sz w:val="16"/>
          <w:szCs w:val="16"/>
        </w:rPr>
      </w:pPr>
    </w:p>
    <w:p w:rsidR="00595B28" w:rsidRDefault="00595B28" w:rsidP="00106ECD">
      <w:pPr>
        <w:pStyle w:val="Default"/>
        <w:tabs>
          <w:tab w:val="left" w:pos="284"/>
        </w:tabs>
        <w:spacing w:line="276" w:lineRule="auto"/>
        <w:rPr>
          <w:b/>
          <w:bCs/>
          <w:i/>
          <w:sz w:val="16"/>
          <w:szCs w:val="16"/>
        </w:rPr>
      </w:pPr>
    </w:p>
    <w:p w:rsidR="003F1CC8" w:rsidRDefault="003F1CC8" w:rsidP="00106ECD">
      <w:pPr>
        <w:pStyle w:val="Default"/>
        <w:tabs>
          <w:tab w:val="left" w:pos="284"/>
        </w:tabs>
        <w:spacing w:line="276" w:lineRule="auto"/>
        <w:rPr>
          <w:b/>
          <w:bCs/>
          <w:i/>
          <w:sz w:val="16"/>
          <w:szCs w:val="16"/>
        </w:rPr>
      </w:pPr>
    </w:p>
    <w:p w:rsidR="003F1CC8" w:rsidRDefault="003F1CC8" w:rsidP="00106ECD">
      <w:pPr>
        <w:pStyle w:val="Default"/>
        <w:tabs>
          <w:tab w:val="left" w:pos="284"/>
        </w:tabs>
        <w:spacing w:line="276" w:lineRule="auto"/>
        <w:rPr>
          <w:b/>
          <w:bCs/>
          <w:i/>
          <w:sz w:val="16"/>
          <w:szCs w:val="16"/>
        </w:rPr>
      </w:pPr>
    </w:p>
    <w:p w:rsidR="003F1CC8" w:rsidRDefault="003F1CC8" w:rsidP="00106ECD">
      <w:pPr>
        <w:pStyle w:val="Default"/>
        <w:tabs>
          <w:tab w:val="left" w:pos="284"/>
        </w:tabs>
        <w:spacing w:line="276" w:lineRule="auto"/>
        <w:rPr>
          <w:b/>
          <w:bCs/>
          <w:i/>
          <w:sz w:val="16"/>
          <w:szCs w:val="16"/>
        </w:rPr>
      </w:pPr>
    </w:p>
    <w:p w:rsidR="003F1CC8" w:rsidRDefault="003F1CC8" w:rsidP="00106ECD">
      <w:pPr>
        <w:pStyle w:val="Default"/>
        <w:tabs>
          <w:tab w:val="left" w:pos="284"/>
        </w:tabs>
        <w:spacing w:line="276" w:lineRule="auto"/>
        <w:rPr>
          <w:b/>
          <w:bCs/>
          <w:i/>
          <w:sz w:val="16"/>
          <w:szCs w:val="16"/>
        </w:rPr>
      </w:pPr>
    </w:p>
    <w:p w:rsidR="003F1CC8" w:rsidRDefault="003F1CC8" w:rsidP="00106ECD">
      <w:pPr>
        <w:pStyle w:val="Default"/>
        <w:tabs>
          <w:tab w:val="left" w:pos="284"/>
        </w:tabs>
        <w:spacing w:line="276" w:lineRule="auto"/>
        <w:rPr>
          <w:b/>
          <w:bCs/>
          <w:i/>
          <w:sz w:val="16"/>
          <w:szCs w:val="16"/>
        </w:rPr>
      </w:pPr>
    </w:p>
    <w:p w:rsidR="003F1CC8" w:rsidRDefault="003F1CC8" w:rsidP="00106ECD">
      <w:pPr>
        <w:pStyle w:val="Default"/>
        <w:tabs>
          <w:tab w:val="left" w:pos="284"/>
        </w:tabs>
        <w:spacing w:line="276" w:lineRule="auto"/>
        <w:rPr>
          <w:b/>
          <w:bCs/>
          <w:i/>
          <w:sz w:val="16"/>
          <w:szCs w:val="16"/>
        </w:rPr>
      </w:pPr>
    </w:p>
    <w:p w:rsidR="003F1CC8" w:rsidRDefault="003F1CC8" w:rsidP="00106ECD">
      <w:pPr>
        <w:pStyle w:val="Default"/>
        <w:tabs>
          <w:tab w:val="left" w:pos="284"/>
        </w:tabs>
        <w:spacing w:line="276" w:lineRule="auto"/>
        <w:rPr>
          <w:b/>
          <w:bCs/>
          <w:i/>
          <w:sz w:val="16"/>
          <w:szCs w:val="16"/>
        </w:rPr>
      </w:pPr>
    </w:p>
    <w:p w:rsidR="00595B28" w:rsidRPr="00011B7B" w:rsidRDefault="00595B28" w:rsidP="00595B28">
      <w:pPr>
        <w:pStyle w:val="Default"/>
        <w:spacing w:before="120" w:after="120" w:line="276" w:lineRule="auto"/>
        <w:jc w:val="both"/>
        <w:rPr>
          <w:b/>
          <w:noProof/>
          <w:color w:val="auto"/>
          <w:sz w:val="22"/>
          <w:szCs w:val="22"/>
        </w:rPr>
      </w:pPr>
      <w:r w:rsidRPr="00011B7B">
        <w:rPr>
          <w:b/>
          <w:noProof/>
          <w:color w:val="auto"/>
          <w:sz w:val="22"/>
          <w:szCs w:val="22"/>
        </w:rPr>
        <w:t xml:space="preserve">Gráfica 1. Distribución del Presupuesto de Egresos 2017 por Dependencia y Organismos Descentralizados </w:t>
      </w:r>
    </w:p>
    <w:p w:rsidR="00595B28" w:rsidRPr="00011B7B" w:rsidRDefault="00595B28" w:rsidP="00595B28">
      <w:pPr>
        <w:jc w:val="center"/>
        <w:rPr>
          <w:rFonts w:ascii="Arial" w:hAnsi="Arial" w:cs="Arial"/>
          <w:szCs w:val="32"/>
        </w:rPr>
      </w:pPr>
      <w:r w:rsidRPr="00011B7B">
        <w:rPr>
          <w:rFonts w:ascii="Arial" w:hAnsi="Arial" w:cs="Arial"/>
          <w:noProof/>
          <w:szCs w:val="32"/>
          <w:lang w:eastAsia="es-MX"/>
        </w:rPr>
        <w:drawing>
          <wp:inline distT="0" distB="0" distL="0" distR="0">
            <wp:extent cx="6036975" cy="2798618"/>
            <wp:effectExtent l="0" t="0" r="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038104" cy="2799141"/>
                    </a:xfrm>
                    <a:prstGeom prst="rect">
                      <a:avLst/>
                    </a:prstGeom>
                    <a:noFill/>
                  </pic:spPr>
                </pic:pic>
              </a:graphicData>
            </a:graphic>
          </wp:inline>
        </w:drawing>
      </w:r>
    </w:p>
    <w:p w:rsidR="00595B28" w:rsidRPr="00011B7B" w:rsidRDefault="00595B28" w:rsidP="00595B28">
      <w:pPr>
        <w:pStyle w:val="Default"/>
        <w:spacing w:line="276" w:lineRule="auto"/>
        <w:ind w:firstLine="708"/>
        <w:jc w:val="both"/>
        <w:rPr>
          <w:b/>
          <w:bCs/>
          <w:i/>
          <w:sz w:val="16"/>
          <w:szCs w:val="16"/>
        </w:rPr>
      </w:pPr>
      <w:r w:rsidRPr="00011B7B">
        <w:rPr>
          <w:b/>
          <w:bCs/>
          <w:i/>
          <w:sz w:val="16"/>
          <w:szCs w:val="16"/>
        </w:rPr>
        <w:t>Fuente: Tesorería Municipal con base en la Estructura Orgánica del Ayuntamiento del Municipio de Puebla.</w:t>
      </w:r>
    </w:p>
    <w:p w:rsidR="00595B28" w:rsidRPr="00011B7B" w:rsidRDefault="00595B28" w:rsidP="00595B28">
      <w:pPr>
        <w:pStyle w:val="Default"/>
        <w:spacing w:line="276" w:lineRule="auto"/>
        <w:jc w:val="both"/>
        <w:rPr>
          <w:b/>
          <w:noProof/>
          <w:color w:val="auto"/>
          <w:sz w:val="22"/>
          <w:szCs w:val="22"/>
        </w:rPr>
      </w:pPr>
    </w:p>
    <w:p w:rsidR="00595B28" w:rsidRPr="00011B7B" w:rsidRDefault="00595B28" w:rsidP="00595B28">
      <w:pPr>
        <w:pStyle w:val="Default"/>
        <w:spacing w:after="120" w:line="276" w:lineRule="auto"/>
        <w:jc w:val="both"/>
        <w:rPr>
          <w:b/>
          <w:noProof/>
          <w:color w:val="auto"/>
          <w:sz w:val="22"/>
          <w:szCs w:val="22"/>
        </w:rPr>
      </w:pPr>
    </w:p>
    <w:p w:rsidR="00595B28" w:rsidRPr="00011B7B" w:rsidRDefault="00595B28" w:rsidP="00595B28">
      <w:pPr>
        <w:pStyle w:val="Default"/>
        <w:spacing w:after="120" w:line="276" w:lineRule="auto"/>
        <w:jc w:val="both"/>
        <w:rPr>
          <w:b/>
          <w:noProof/>
          <w:color w:val="auto"/>
          <w:sz w:val="22"/>
          <w:szCs w:val="22"/>
        </w:rPr>
      </w:pPr>
    </w:p>
    <w:p w:rsidR="00595B28" w:rsidRPr="00011B7B" w:rsidRDefault="00595B28" w:rsidP="00595B28">
      <w:pPr>
        <w:pStyle w:val="Default"/>
        <w:spacing w:after="120" w:line="276" w:lineRule="auto"/>
        <w:jc w:val="both"/>
        <w:rPr>
          <w:b/>
          <w:noProof/>
          <w:color w:val="auto"/>
          <w:sz w:val="22"/>
          <w:szCs w:val="22"/>
        </w:rPr>
      </w:pPr>
      <w:r w:rsidRPr="00011B7B">
        <w:rPr>
          <w:b/>
          <w:noProof/>
          <w:color w:val="auto"/>
          <w:sz w:val="22"/>
          <w:szCs w:val="22"/>
        </w:rPr>
        <w:t>Gráfica 2. Distribución del Presupuesto de Egresos 2017 por capítulo de gasto</w:t>
      </w:r>
    </w:p>
    <w:p w:rsidR="00595B28" w:rsidRPr="00011B7B" w:rsidRDefault="00595B28" w:rsidP="00595B28">
      <w:pPr>
        <w:spacing w:after="0"/>
        <w:jc w:val="center"/>
        <w:rPr>
          <w:rFonts w:ascii="Arial" w:hAnsi="Arial" w:cs="Arial"/>
          <w:b/>
          <w:bCs/>
          <w:i/>
          <w:sz w:val="16"/>
          <w:szCs w:val="16"/>
          <w:lang w:eastAsia="es-MX"/>
        </w:rPr>
      </w:pPr>
      <w:r w:rsidRPr="00011B7B">
        <w:rPr>
          <w:rFonts w:ascii="Arial" w:hAnsi="Arial" w:cs="Arial"/>
          <w:b/>
          <w:bCs/>
          <w:i/>
          <w:noProof/>
          <w:sz w:val="16"/>
          <w:szCs w:val="16"/>
          <w:lang w:eastAsia="es-MX"/>
        </w:rPr>
        <w:drawing>
          <wp:inline distT="0" distB="0" distL="0" distR="0">
            <wp:extent cx="6040582" cy="2043546"/>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048879" cy="2046353"/>
                    </a:xfrm>
                    <a:prstGeom prst="rect">
                      <a:avLst/>
                    </a:prstGeom>
                    <a:noFill/>
                  </pic:spPr>
                </pic:pic>
              </a:graphicData>
            </a:graphic>
          </wp:inline>
        </w:drawing>
      </w:r>
    </w:p>
    <w:p w:rsidR="00595B28" w:rsidRDefault="00595B28" w:rsidP="00595B28">
      <w:pPr>
        <w:spacing w:after="0"/>
        <w:jc w:val="both"/>
        <w:rPr>
          <w:rFonts w:ascii="Arial" w:hAnsi="Arial" w:cs="Arial"/>
          <w:b/>
          <w:bCs/>
          <w:i/>
          <w:sz w:val="16"/>
          <w:szCs w:val="16"/>
          <w:lang w:eastAsia="es-MX"/>
        </w:rPr>
      </w:pPr>
      <w:r w:rsidRPr="00011B7B">
        <w:rPr>
          <w:rFonts w:ascii="Arial" w:hAnsi="Arial" w:cs="Arial"/>
          <w:b/>
          <w:bCs/>
          <w:i/>
          <w:sz w:val="16"/>
          <w:szCs w:val="16"/>
          <w:lang w:eastAsia="es-MX"/>
        </w:rPr>
        <w:t xml:space="preserve">Fuente: </w:t>
      </w:r>
      <w:r w:rsidRPr="00011B7B">
        <w:rPr>
          <w:rFonts w:ascii="Arial" w:hAnsi="Arial" w:cs="Arial"/>
          <w:b/>
          <w:bCs/>
          <w:i/>
          <w:sz w:val="16"/>
          <w:szCs w:val="16"/>
        </w:rPr>
        <w:t>Tesorería Municipal</w:t>
      </w:r>
      <w:r w:rsidRPr="00011B7B">
        <w:rPr>
          <w:rFonts w:ascii="Arial" w:hAnsi="Arial" w:cs="Arial"/>
          <w:b/>
          <w:bCs/>
          <w:i/>
          <w:sz w:val="16"/>
          <w:szCs w:val="16"/>
          <w:lang w:eastAsia="es-MX"/>
        </w:rPr>
        <w:t xml:space="preserve"> con base en el Clasificador por Objeto del Gasto Publicado en el DOF el 09 de diciembre de 2009, última reforma publicada en el DOF del 22 de diciembre de 2014.</w:t>
      </w:r>
    </w:p>
    <w:p w:rsidR="00FC51B2" w:rsidRDefault="00FC51B2" w:rsidP="00595B28">
      <w:pPr>
        <w:spacing w:after="0"/>
        <w:jc w:val="both"/>
        <w:rPr>
          <w:rFonts w:ascii="Arial" w:hAnsi="Arial" w:cs="Arial"/>
          <w:b/>
          <w:bCs/>
          <w:i/>
          <w:sz w:val="16"/>
          <w:szCs w:val="16"/>
          <w:lang w:eastAsia="es-MX"/>
        </w:rPr>
      </w:pPr>
    </w:p>
    <w:p w:rsidR="00FC51B2" w:rsidRDefault="00FC51B2" w:rsidP="00595B28">
      <w:pPr>
        <w:spacing w:after="0"/>
        <w:jc w:val="both"/>
        <w:rPr>
          <w:rFonts w:ascii="Arial" w:hAnsi="Arial" w:cs="Arial"/>
          <w:bCs/>
          <w:sz w:val="16"/>
          <w:szCs w:val="16"/>
          <w:lang w:eastAsia="es-MX"/>
        </w:rPr>
      </w:pPr>
    </w:p>
    <w:p w:rsidR="00FC51B2" w:rsidRDefault="00FC51B2" w:rsidP="00595B28">
      <w:pPr>
        <w:spacing w:after="0"/>
        <w:jc w:val="both"/>
        <w:rPr>
          <w:rFonts w:ascii="Arial" w:hAnsi="Arial" w:cs="Arial"/>
          <w:bCs/>
          <w:sz w:val="16"/>
          <w:szCs w:val="16"/>
          <w:lang w:eastAsia="es-MX"/>
        </w:rPr>
      </w:pPr>
    </w:p>
    <w:p w:rsidR="00FC51B2" w:rsidRDefault="00FC51B2" w:rsidP="00595B28">
      <w:pPr>
        <w:spacing w:after="0"/>
        <w:jc w:val="both"/>
        <w:rPr>
          <w:rFonts w:ascii="Arial" w:hAnsi="Arial" w:cs="Arial"/>
          <w:bCs/>
          <w:sz w:val="16"/>
          <w:szCs w:val="16"/>
          <w:lang w:eastAsia="es-MX"/>
        </w:rPr>
      </w:pPr>
    </w:p>
    <w:p w:rsidR="00FC51B2" w:rsidRDefault="00FC51B2" w:rsidP="00595B28">
      <w:pPr>
        <w:spacing w:after="0"/>
        <w:jc w:val="both"/>
        <w:rPr>
          <w:rFonts w:ascii="Arial" w:hAnsi="Arial" w:cs="Arial"/>
          <w:bCs/>
          <w:sz w:val="16"/>
          <w:szCs w:val="16"/>
          <w:lang w:eastAsia="es-MX"/>
        </w:rPr>
      </w:pPr>
    </w:p>
    <w:p w:rsidR="00FC51B2" w:rsidRDefault="00FC51B2" w:rsidP="00595B28">
      <w:pPr>
        <w:spacing w:after="0"/>
        <w:jc w:val="both"/>
        <w:rPr>
          <w:rFonts w:ascii="Arial" w:hAnsi="Arial" w:cs="Arial"/>
          <w:bCs/>
          <w:sz w:val="16"/>
          <w:szCs w:val="16"/>
          <w:lang w:eastAsia="es-MX"/>
        </w:rPr>
      </w:pPr>
    </w:p>
    <w:p w:rsidR="00FC51B2" w:rsidRDefault="00FC51B2" w:rsidP="00595B28">
      <w:pPr>
        <w:spacing w:after="0"/>
        <w:jc w:val="both"/>
        <w:rPr>
          <w:rFonts w:ascii="Arial" w:hAnsi="Arial" w:cs="Arial"/>
          <w:bCs/>
          <w:sz w:val="16"/>
          <w:szCs w:val="16"/>
          <w:lang w:eastAsia="es-MX"/>
        </w:rPr>
      </w:pPr>
    </w:p>
    <w:p w:rsidR="00FC51B2" w:rsidRDefault="00FC51B2" w:rsidP="00595B28">
      <w:pPr>
        <w:spacing w:after="0"/>
        <w:jc w:val="both"/>
        <w:rPr>
          <w:rFonts w:ascii="Arial" w:hAnsi="Arial" w:cs="Arial"/>
          <w:bCs/>
          <w:sz w:val="16"/>
          <w:szCs w:val="16"/>
          <w:lang w:eastAsia="es-MX"/>
        </w:rPr>
      </w:pPr>
    </w:p>
    <w:p w:rsidR="00FC51B2" w:rsidRDefault="00FC51B2" w:rsidP="00595B28">
      <w:pPr>
        <w:spacing w:after="0"/>
        <w:jc w:val="both"/>
        <w:rPr>
          <w:rFonts w:ascii="Arial" w:hAnsi="Arial" w:cs="Arial"/>
          <w:bCs/>
          <w:sz w:val="16"/>
          <w:szCs w:val="16"/>
          <w:lang w:eastAsia="es-MX"/>
        </w:rPr>
      </w:pPr>
    </w:p>
    <w:p w:rsidR="00FC51B2" w:rsidRPr="00011B7B" w:rsidRDefault="00FC51B2" w:rsidP="00FC51B2">
      <w:pPr>
        <w:pStyle w:val="Sinespaciado"/>
        <w:spacing w:line="276" w:lineRule="auto"/>
        <w:jc w:val="both"/>
        <w:rPr>
          <w:rFonts w:ascii="Arial" w:eastAsia="Times New Roman" w:hAnsi="Arial" w:cs="Arial"/>
          <w:b/>
          <w:bCs/>
          <w:szCs w:val="24"/>
          <w:lang w:eastAsia="es-MX"/>
        </w:rPr>
      </w:pPr>
      <w:r w:rsidRPr="00011B7B">
        <w:rPr>
          <w:rFonts w:ascii="Arial" w:eastAsia="Times New Roman" w:hAnsi="Arial" w:cs="Arial"/>
          <w:b/>
          <w:bCs/>
          <w:szCs w:val="24"/>
          <w:lang w:eastAsia="es-MX"/>
        </w:rPr>
        <w:t xml:space="preserve">Cuadro </w:t>
      </w:r>
      <w:r>
        <w:rPr>
          <w:rFonts w:ascii="Arial" w:eastAsia="Times New Roman" w:hAnsi="Arial" w:cs="Arial"/>
          <w:b/>
          <w:bCs/>
          <w:szCs w:val="24"/>
          <w:lang w:eastAsia="es-MX"/>
        </w:rPr>
        <w:t>7</w:t>
      </w:r>
      <w:r w:rsidRPr="00011B7B">
        <w:rPr>
          <w:rFonts w:ascii="Arial" w:eastAsia="Times New Roman" w:hAnsi="Arial" w:cs="Arial"/>
          <w:b/>
          <w:bCs/>
          <w:szCs w:val="24"/>
          <w:lang w:eastAsia="es-MX"/>
        </w:rPr>
        <w:t xml:space="preserve">.  </w:t>
      </w:r>
      <w:r w:rsidRPr="00011B7B">
        <w:rPr>
          <w:rFonts w:ascii="Arial" w:hAnsi="Arial" w:cs="Arial"/>
          <w:b/>
        </w:rPr>
        <w:t>Erogaciones para Organismos Descentralizados</w:t>
      </w:r>
    </w:p>
    <w:p w:rsidR="00FC51B2" w:rsidRPr="0032501B" w:rsidRDefault="00FC51B2" w:rsidP="00FC51B2">
      <w:pPr>
        <w:pStyle w:val="Sinespaciado"/>
        <w:spacing w:line="276" w:lineRule="auto"/>
        <w:jc w:val="both"/>
        <w:rPr>
          <w:rFonts w:ascii="Arial" w:hAnsi="Arial" w:cs="Arial"/>
          <w:b/>
          <w:sz w:val="16"/>
          <w:szCs w:val="16"/>
        </w:rPr>
      </w:pPr>
    </w:p>
    <w:tbl>
      <w:tblPr>
        <w:tblW w:w="7752" w:type="dxa"/>
        <w:jc w:val="center"/>
        <w:tblCellMar>
          <w:left w:w="70" w:type="dxa"/>
          <w:right w:w="70" w:type="dxa"/>
        </w:tblCellMar>
        <w:tblLook w:val="04A0"/>
      </w:tblPr>
      <w:tblGrid>
        <w:gridCol w:w="5981"/>
        <w:gridCol w:w="1771"/>
      </w:tblGrid>
      <w:tr w:rsidR="00FC51B2" w:rsidRPr="00011B7B" w:rsidTr="0017794B">
        <w:trPr>
          <w:trHeight w:val="712"/>
          <w:tblHeader/>
          <w:jc w:val="center"/>
        </w:trPr>
        <w:tc>
          <w:tcPr>
            <w:tcW w:w="5981" w:type="dxa"/>
            <w:tcBorders>
              <w:top w:val="single" w:sz="8" w:space="0" w:color="auto"/>
              <w:left w:val="single" w:sz="8" w:space="0" w:color="auto"/>
              <w:bottom w:val="single" w:sz="8" w:space="0" w:color="auto"/>
              <w:right w:val="single" w:sz="8" w:space="0" w:color="auto"/>
            </w:tcBorders>
            <w:shd w:val="clear" w:color="auto" w:fill="0070C0"/>
            <w:vAlign w:val="center"/>
            <w:hideMark/>
          </w:tcPr>
          <w:p w:rsidR="00FC51B2" w:rsidRPr="00011B7B" w:rsidRDefault="00FC51B2" w:rsidP="00AE2FB3">
            <w:pPr>
              <w:spacing w:after="0" w:line="240" w:lineRule="auto"/>
              <w:jc w:val="center"/>
              <w:rPr>
                <w:rFonts w:ascii="Arial" w:eastAsia="Times New Roman" w:hAnsi="Arial" w:cs="Arial"/>
                <w:b/>
                <w:bCs/>
                <w:color w:val="FFFFFF"/>
                <w:sz w:val="18"/>
                <w:szCs w:val="18"/>
                <w:lang w:eastAsia="es-MX"/>
              </w:rPr>
            </w:pPr>
            <w:r w:rsidRPr="00011B7B">
              <w:rPr>
                <w:rFonts w:ascii="Arial" w:eastAsia="Times New Roman" w:hAnsi="Arial" w:cs="Arial"/>
                <w:b/>
                <w:bCs/>
                <w:color w:val="FFFFFF"/>
                <w:sz w:val="18"/>
                <w:szCs w:val="18"/>
                <w:lang w:eastAsia="es-MX"/>
              </w:rPr>
              <w:t>Organismo Descentralizado</w:t>
            </w:r>
          </w:p>
        </w:tc>
        <w:tc>
          <w:tcPr>
            <w:tcW w:w="1771" w:type="dxa"/>
            <w:tcBorders>
              <w:top w:val="single" w:sz="8" w:space="0" w:color="auto"/>
              <w:left w:val="nil"/>
              <w:bottom w:val="single" w:sz="8" w:space="0" w:color="auto"/>
              <w:right w:val="single" w:sz="8" w:space="0" w:color="auto"/>
            </w:tcBorders>
            <w:shd w:val="clear" w:color="auto" w:fill="0070C0"/>
            <w:vAlign w:val="center"/>
            <w:hideMark/>
          </w:tcPr>
          <w:p w:rsidR="00FC51B2" w:rsidRPr="00011B7B" w:rsidRDefault="00FC51B2" w:rsidP="00AE2FB3">
            <w:pPr>
              <w:spacing w:after="0" w:line="240" w:lineRule="auto"/>
              <w:jc w:val="center"/>
              <w:rPr>
                <w:rFonts w:ascii="Arial" w:eastAsia="Times New Roman" w:hAnsi="Arial" w:cs="Arial"/>
                <w:b/>
                <w:bCs/>
                <w:color w:val="FFFFFF"/>
                <w:sz w:val="18"/>
                <w:szCs w:val="18"/>
                <w:lang w:eastAsia="es-MX"/>
              </w:rPr>
            </w:pPr>
            <w:r w:rsidRPr="00011B7B">
              <w:rPr>
                <w:rFonts w:ascii="Arial" w:eastAsia="Times New Roman" w:hAnsi="Arial" w:cs="Arial"/>
                <w:b/>
                <w:bCs/>
                <w:color w:val="FFFFFF"/>
                <w:sz w:val="18"/>
                <w:szCs w:val="18"/>
                <w:lang w:eastAsia="es-MX"/>
              </w:rPr>
              <w:t>Presupuesto Aprobado</w:t>
            </w:r>
          </w:p>
        </w:tc>
      </w:tr>
      <w:tr w:rsidR="00FC51B2" w:rsidRPr="00011B7B" w:rsidTr="0017794B">
        <w:trPr>
          <w:trHeight w:val="274"/>
          <w:jc w:val="center"/>
        </w:trPr>
        <w:tc>
          <w:tcPr>
            <w:tcW w:w="5981" w:type="dxa"/>
            <w:tcBorders>
              <w:top w:val="nil"/>
              <w:left w:val="single" w:sz="8" w:space="0" w:color="auto"/>
              <w:bottom w:val="single" w:sz="4" w:space="0" w:color="auto"/>
              <w:right w:val="single" w:sz="4" w:space="0" w:color="auto"/>
            </w:tcBorders>
            <w:shd w:val="clear" w:color="auto" w:fill="auto"/>
            <w:noWrap/>
            <w:vAlign w:val="bottom"/>
            <w:hideMark/>
          </w:tcPr>
          <w:p w:rsidR="00FC51B2" w:rsidRPr="00011B7B" w:rsidRDefault="00FC51B2" w:rsidP="00AE2FB3">
            <w:pPr>
              <w:spacing w:after="0" w:line="240" w:lineRule="auto"/>
              <w:rPr>
                <w:rFonts w:ascii="Arial" w:eastAsia="Times New Roman" w:hAnsi="Arial" w:cs="Arial"/>
                <w:b/>
                <w:bCs/>
                <w:color w:val="000000"/>
                <w:sz w:val="18"/>
                <w:szCs w:val="18"/>
                <w:lang w:eastAsia="es-MX"/>
              </w:rPr>
            </w:pPr>
            <w:r w:rsidRPr="00011B7B">
              <w:rPr>
                <w:rFonts w:ascii="Arial" w:eastAsia="Times New Roman" w:hAnsi="Arial" w:cs="Arial"/>
                <w:b/>
                <w:bCs/>
                <w:color w:val="000000"/>
                <w:sz w:val="18"/>
                <w:szCs w:val="18"/>
                <w:lang w:eastAsia="es-MX"/>
              </w:rPr>
              <w:t>216 SISTEMA DIF MUNICIPAL</w:t>
            </w:r>
          </w:p>
        </w:tc>
        <w:tc>
          <w:tcPr>
            <w:tcW w:w="1771" w:type="dxa"/>
            <w:tcBorders>
              <w:top w:val="nil"/>
              <w:left w:val="nil"/>
              <w:bottom w:val="single" w:sz="4" w:space="0" w:color="auto"/>
              <w:right w:val="single" w:sz="8" w:space="0" w:color="auto"/>
            </w:tcBorders>
            <w:shd w:val="clear" w:color="auto" w:fill="auto"/>
            <w:noWrap/>
            <w:vAlign w:val="bottom"/>
            <w:hideMark/>
          </w:tcPr>
          <w:p w:rsidR="00FC51B2" w:rsidRPr="00011B7B" w:rsidRDefault="00FC51B2" w:rsidP="00AE2FB3">
            <w:pPr>
              <w:spacing w:after="0" w:line="240" w:lineRule="auto"/>
              <w:jc w:val="right"/>
              <w:rPr>
                <w:rFonts w:ascii="Arial" w:eastAsia="Times New Roman" w:hAnsi="Arial" w:cs="Arial"/>
                <w:b/>
                <w:bCs/>
                <w:color w:val="000000"/>
                <w:sz w:val="18"/>
                <w:szCs w:val="18"/>
                <w:lang w:eastAsia="es-MX"/>
              </w:rPr>
            </w:pPr>
            <w:r w:rsidRPr="00011B7B">
              <w:rPr>
                <w:rFonts w:ascii="Arial" w:eastAsia="Times New Roman" w:hAnsi="Arial" w:cs="Arial"/>
                <w:b/>
                <w:bCs/>
                <w:color w:val="000000"/>
                <w:sz w:val="18"/>
                <w:szCs w:val="18"/>
                <w:lang w:eastAsia="es-MX"/>
              </w:rPr>
              <w:t>94,680,294.74</w:t>
            </w:r>
          </w:p>
        </w:tc>
      </w:tr>
      <w:tr w:rsidR="00FC51B2" w:rsidRPr="00011B7B" w:rsidTr="0017794B">
        <w:trPr>
          <w:trHeight w:val="274"/>
          <w:jc w:val="center"/>
        </w:trPr>
        <w:tc>
          <w:tcPr>
            <w:tcW w:w="5981" w:type="dxa"/>
            <w:tcBorders>
              <w:top w:val="nil"/>
              <w:left w:val="single" w:sz="8" w:space="0" w:color="auto"/>
              <w:bottom w:val="single" w:sz="4" w:space="0" w:color="auto"/>
              <w:right w:val="single" w:sz="4" w:space="0" w:color="auto"/>
            </w:tcBorders>
            <w:shd w:val="clear" w:color="auto" w:fill="auto"/>
            <w:noWrap/>
            <w:vAlign w:val="bottom"/>
            <w:hideMark/>
          </w:tcPr>
          <w:p w:rsidR="00FC51B2" w:rsidRPr="00011B7B" w:rsidRDefault="00FC51B2" w:rsidP="00AE2FB3">
            <w:pPr>
              <w:spacing w:after="0" w:line="240" w:lineRule="auto"/>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1000 SERVICIOS PERSONALES</w:t>
            </w:r>
          </w:p>
        </w:tc>
        <w:tc>
          <w:tcPr>
            <w:tcW w:w="1771" w:type="dxa"/>
            <w:tcBorders>
              <w:top w:val="nil"/>
              <w:left w:val="nil"/>
              <w:bottom w:val="single" w:sz="4" w:space="0" w:color="auto"/>
              <w:right w:val="single" w:sz="8" w:space="0" w:color="auto"/>
            </w:tcBorders>
            <w:shd w:val="clear" w:color="auto" w:fill="auto"/>
            <w:noWrap/>
            <w:vAlign w:val="bottom"/>
            <w:hideMark/>
          </w:tcPr>
          <w:p w:rsidR="00FC51B2" w:rsidRPr="00011B7B" w:rsidRDefault="00FC51B2" w:rsidP="00AE2FB3">
            <w:pPr>
              <w:spacing w:after="0" w:line="240" w:lineRule="auto"/>
              <w:jc w:val="right"/>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71,393,313.38</w:t>
            </w:r>
          </w:p>
        </w:tc>
      </w:tr>
      <w:tr w:rsidR="00FC51B2" w:rsidRPr="00011B7B" w:rsidTr="0017794B">
        <w:trPr>
          <w:trHeight w:val="274"/>
          <w:jc w:val="center"/>
        </w:trPr>
        <w:tc>
          <w:tcPr>
            <w:tcW w:w="5981" w:type="dxa"/>
            <w:tcBorders>
              <w:top w:val="nil"/>
              <w:left w:val="single" w:sz="8" w:space="0" w:color="auto"/>
              <w:bottom w:val="single" w:sz="4" w:space="0" w:color="auto"/>
              <w:right w:val="single" w:sz="4" w:space="0" w:color="auto"/>
            </w:tcBorders>
            <w:shd w:val="clear" w:color="auto" w:fill="auto"/>
            <w:noWrap/>
            <w:vAlign w:val="bottom"/>
            <w:hideMark/>
          </w:tcPr>
          <w:p w:rsidR="00FC51B2" w:rsidRPr="00011B7B" w:rsidRDefault="00FC51B2" w:rsidP="00AE2FB3">
            <w:pPr>
              <w:spacing w:after="0" w:line="240" w:lineRule="auto"/>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2000 MATERIALES Y SUMINISTROS</w:t>
            </w:r>
          </w:p>
        </w:tc>
        <w:tc>
          <w:tcPr>
            <w:tcW w:w="1771" w:type="dxa"/>
            <w:tcBorders>
              <w:top w:val="nil"/>
              <w:left w:val="nil"/>
              <w:bottom w:val="single" w:sz="4" w:space="0" w:color="auto"/>
              <w:right w:val="single" w:sz="8" w:space="0" w:color="auto"/>
            </w:tcBorders>
            <w:shd w:val="clear" w:color="auto" w:fill="auto"/>
            <w:noWrap/>
            <w:vAlign w:val="bottom"/>
            <w:hideMark/>
          </w:tcPr>
          <w:p w:rsidR="00FC51B2" w:rsidRPr="00011B7B" w:rsidRDefault="00FC51B2" w:rsidP="00AE2FB3">
            <w:pPr>
              <w:spacing w:after="0" w:line="240" w:lineRule="auto"/>
              <w:jc w:val="right"/>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6,282,163.67</w:t>
            </w:r>
          </w:p>
        </w:tc>
      </w:tr>
      <w:tr w:rsidR="00FC51B2" w:rsidRPr="00011B7B" w:rsidTr="0017794B">
        <w:trPr>
          <w:trHeight w:val="274"/>
          <w:jc w:val="center"/>
        </w:trPr>
        <w:tc>
          <w:tcPr>
            <w:tcW w:w="5981" w:type="dxa"/>
            <w:tcBorders>
              <w:top w:val="nil"/>
              <w:left w:val="single" w:sz="8" w:space="0" w:color="auto"/>
              <w:bottom w:val="single" w:sz="4" w:space="0" w:color="auto"/>
              <w:right w:val="single" w:sz="4" w:space="0" w:color="auto"/>
            </w:tcBorders>
            <w:shd w:val="clear" w:color="auto" w:fill="auto"/>
            <w:noWrap/>
            <w:vAlign w:val="bottom"/>
            <w:hideMark/>
          </w:tcPr>
          <w:p w:rsidR="00FC51B2" w:rsidRPr="00011B7B" w:rsidRDefault="00FC51B2" w:rsidP="00AE2FB3">
            <w:pPr>
              <w:spacing w:after="0" w:line="240" w:lineRule="auto"/>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3000 SERVICIOS GENERALES</w:t>
            </w:r>
          </w:p>
        </w:tc>
        <w:tc>
          <w:tcPr>
            <w:tcW w:w="1771" w:type="dxa"/>
            <w:tcBorders>
              <w:top w:val="nil"/>
              <w:left w:val="nil"/>
              <w:bottom w:val="single" w:sz="4" w:space="0" w:color="auto"/>
              <w:right w:val="single" w:sz="8" w:space="0" w:color="auto"/>
            </w:tcBorders>
            <w:shd w:val="clear" w:color="auto" w:fill="auto"/>
            <w:noWrap/>
            <w:vAlign w:val="bottom"/>
            <w:hideMark/>
          </w:tcPr>
          <w:p w:rsidR="00FC51B2" w:rsidRPr="00011B7B" w:rsidRDefault="00FC51B2" w:rsidP="00AE2FB3">
            <w:pPr>
              <w:spacing w:after="0" w:line="240" w:lineRule="auto"/>
              <w:jc w:val="right"/>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11,844,616.16</w:t>
            </w:r>
          </w:p>
        </w:tc>
      </w:tr>
      <w:tr w:rsidR="00FC51B2" w:rsidRPr="00011B7B" w:rsidTr="0017794B">
        <w:trPr>
          <w:trHeight w:val="274"/>
          <w:jc w:val="center"/>
        </w:trPr>
        <w:tc>
          <w:tcPr>
            <w:tcW w:w="5981" w:type="dxa"/>
            <w:tcBorders>
              <w:top w:val="nil"/>
              <w:left w:val="single" w:sz="8" w:space="0" w:color="auto"/>
              <w:bottom w:val="single" w:sz="4" w:space="0" w:color="auto"/>
              <w:right w:val="single" w:sz="4" w:space="0" w:color="auto"/>
            </w:tcBorders>
            <w:shd w:val="clear" w:color="auto" w:fill="auto"/>
            <w:noWrap/>
            <w:vAlign w:val="bottom"/>
            <w:hideMark/>
          </w:tcPr>
          <w:p w:rsidR="00FC51B2" w:rsidRPr="00011B7B" w:rsidRDefault="00FC51B2" w:rsidP="00AE2FB3">
            <w:pPr>
              <w:spacing w:after="0" w:line="240" w:lineRule="auto"/>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4000 TRANSFERENCIAS, ASIGNACIONES, SUBSIDIOS Y OTRAS AYUDAS</w:t>
            </w:r>
          </w:p>
        </w:tc>
        <w:tc>
          <w:tcPr>
            <w:tcW w:w="1771" w:type="dxa"/>
            <w:tcBorders>
              <w:top w:val="nil"/>
              <w:left w:val="nil"/>
              <w:bottom w:val="single" w:sz="4" w:space="0" w:color="auto"/>
              <w:right w:val="single" w:sz="8" w:space="0" w:color="auto"/>
            </w:tcBorders>
            <w:shd w:val="clear" w:color="auto" w:fill="auto"/>
            <w:noWrap/>
            <w:vAlign w:val="bottom"/>
            <w:hideMark/>
          </w:tcPr>
          <w:p w:rsidR="00FC51B2" w:rsidRPr="00011B7B" w:rsidRDefault="00FC51B2" w:rsidP="00AE2FB3">
            <w:pPr>
              <w:spacing w:after="0" w:line="240" w:lineRule="auto"/>
              <w:jc w:val="right"/>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4,506,323.98</w:t>
            </w:r>
          </w:p>
        </w:tc>
      </w:tr>
      <w:tr w:rsidR="00FC51B2" w:rsidRPr="00011B7B" w:rsidTr="0017794B">
        <w:trPr>
          <w:trHeight w:val="274"/>
          <w:jc w:val="center"/>
        </w:trPr>
        <w:tc>
          <w:tcPr>
            <w:tcW w:w="5981" w:type="dxa"/>
            <w:tcBorders>
              <w:top w:val="nil"/>
              <w:left w:val="single" w:sz="8" w:space="0" w:color="auto"/>
              <w:bottom w:val="single" w:sz="4" w:space="0" w:color="auto"/>
              <w:right w:val="single" w:sz="4" w:space="0" w:color="auto"/>
            </w:tcBorders>
            <w:shd w:val="clear" w:color="auto" w:fill="auto"/>
            <w:noWrap/>
            <w:vAlign w:val="bottom"/>
            <w:hideMark/>
          </w:tcPr>
          <w:p w:rsidR="00FC51B2" w:rsidRPr="00011B7B" w:rsidRDefault="00FC51B2" w:rsidP="00AE2FB3">
            <w:pPr>
              <w:spacing w:after="0" w:line="240" w:lineRule="auto"/>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5000 BIENES MUEBLES, INMUEBLES E INTANGIBLES</w:t>
            </w:r>
          </w:p>
        </w:tc>
        <w:tc>
          <w:tcPr>
            <w:tcW w:w="1771" w:type="dxa"/>
            <w:tcBorders>
              <w:top w:val="nil"/>
              <w:left w:val="nil"/>
              <w:bottom w:val="single" w:sz="4" w:space="0" w:color="auto"/>
              <w:right w:val="single" w:sz="8" w:space="0" w:color="auto"/>
            </w:tcBorders>
            <w:shd w:val="clear" w:color="auto" w:fill="auto"/>
            <w:noWrap/>
            <w:vAlign w:val="bottom"/>
            <w:hideMark/>
          </w:tcPr>
          <w:p w:rsidR="00FC51B2" w:rsidRPr="00011B7B" w:rsidRDefault="00FC51B2" w:rsidP="00AE2FB3">
            <w:pPr>
              <w:spacing w:after="0" w:line="240" w:lineRule="auto"/>
              <w:jc w:val="right"/>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653,877.55</w:t>
            </w:r>
          </w:p>
        </w:tc>
      </w:tr>
      <w:tr w:rsidR="00FC51B2" w:rsidRPr="00011B7B" w:rsidTr="0017794B">
        <w:trPr>
          <w:trHeight w:val="274"/>
          <w:jc w:val="center"/>
        </w:trPr>
        <w:tc>
          <w:tcPr>
            <w:tcW w:w="5981" w:type="dxa"/>
            <w:tcBorders>
              <w:top w:val="nil"/>
              <w:left w:val="single" w:sz="8" w:space="0" w:color="auto"/>
              <w:bottom w:val="single" w:sz="4" w:space="0" w:color="auto"/>
              <w:right w:val="single" w:sz="4" w:space="0" w:color="auto"/>
            </w:tcBorders>
            <w:shd w:val="clear" w:color="auto" w:fill="auto"/>
            <w:noWrap/>
            <w:vAlign w:val="bottom"/>
            <w:hideMark/>
          </w:tcPr>
          <w:p w:rsidR="00FC51B2" w:rsidRPr="00011B7B" w:rsidRDefault="00FC51B2" w:rsidP="00AE2FB3">
            <w:pPr>
              <w:spacing w:after="0" w:line="240" w:lineRule="auto"/>
              <w:rPr>
                <w:rFonts w:ascii="Arial" w:eastAsia="Times New Roman" w:hAnsi="Arial" w:cs="Arial"/>
                <w:b/>
                <w:bCs/>
                <w:color w:val="000000"/>
                <w:sz w:val="18"/>
                <w:szCs w:val="18"/>
                <w:lang w:eastAsia="es-MX"/>
              </w:rPr>
            </w:pPr>
            <w:r w:rsidRPr="00011B7B">
              <w:rPr>
                <w:rFonts w:ascii="Arial" w:eastAsia="Times New Roman" w:hAnsi="Arial" w:cs="Arial"/>
                <w:b/>
                <w:bCs/>
                <w:color w:val="000000"/>
                <w:sz w:val="18"/>
                <w:szCs w:val="18"/>
                <w:lang w:eastAsia="es-MX"/>
              </w:rPr>
              <w:t>217 ORGANISMO OPERADOR DEL SERVICIO  DE LIMPIA</w:t>
            </w:r>
          </w:p>
        </w:tc>
        <w:tc>
          <w:tcPr>
            <w:tcW w:w="1771" w:type="dxa"/>
            <w:tcBorders>
              <w:top w:val="nil"/>
              <w:left w:val="nil"/>
              <w:bottom w:val="single" w:sz="4" w:space="0" w:color="auto"/>
              <w:right w:val="single" w:sz="8" w:space="0" w:color="auto"/>
            </w:tcBorders>
            <w:shd w:val="clear" w:color="auto" w:fill="auto"/>
            <w:noWrap/>
            <w:vAlign w:val="bottom"/>
            <w:hideMark/>
          </w:tcPr>
          <w:p w:rsidR="00FC51B2" w:rsidRPr="00011B7B" w:rsidRDefault="00FC51B2" w:rsidP="00AE2FB3">
            <w:pPr>
              <w:spacing w:after="0" w:line="240" w:lineRule="auto"/>
              <w:jc w:val="right"/>
              <w:rPr>
                <w:rFonts w:ascii="Arial" w:eastAsia="Times New Roman" w:hAnsi="Arial" w:cs="Arial"/>
                <w:b/>
                <w:bCs/>
                <w:color w:val="000000"/>
                <w:sz w:val="18"/>
                <w:szCs w:val="18"/>
                <w:lang w:eastAsia="es-MX"/>
              </w:rPr>
            </w:pPr>
            <w:r w:rsidRPr="00011B7B">
              <w:rPr>
                <w:rFonts w:ascii="Arial" w:eastAsia="Times New Roman" w:hAnsi="Arial" w:cs="Arial"/>
                <w:b/>
                <w:bCs/>
                <w:color w:val="000000"/>
                <w:sz w:val="18"/>
                <w:szCs w:val="18"/>
                <w:lang w:eastAsia="es-MX"/>
              </w:rPr>
              <w:t>312,368,660.53</w:t>
            </w:r>
          </w:p>
        </w:tc>
      </w:tr>
      <w:tr w:rsidR="00FC51B2" w:rsidRPr="00011B7B" w:rsidTr="0017794B">
        <w:trPr>
          <w:trHeight w:val="274"/>
          <w:jc w:val="center"/>
        </w:trPr>
        <w:tc>
          <w:tcPr>
            <w:tcW w:w="5981" w:type="dxa"/>
            <w:tcBorders>
              <w:top w:val="nil"/>
              <w:left w:val="single" w:sz="8" w:space="0" w:color="auto"/>
              <w:bottom w:val="single" w:sz="4" w:space="0" w:color="auto"/>
              <w:right w:val="single" w:sz="4" w:space="0" w:color="auto"/>
            </w:tcBorders>
            <w:shd w:val="clear" w:color="auto" w:fill="auto"/>
            <w:noWrap/>
            <w:vAlign w:val="bottom"/>
            <w:hideMark/>
          </w:tcPr>
          <w:p w:rsidR="00FC51B2" w:rsidRPr="00011B7B" w:rsidRDefault="00FC51B2" w:rsidP="00AE2FB3">
            <w:pPr>
              <w:spacing w:after="0" w:line="240" w:lineRule="auto"/>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1000 SERVICIOS PERSONALES</w:t>
            </w:r>
          </w:p>
        </w:tc>
        <w:tc>
          <w:tcPr>
            <w:tcW w:w="1771" w:type="dxa"/>
            <w:tcBorders>
              <w:top w:val="nil"/>
              <w:left w:val="nil"/>
              <w:bottom w:val="single" w:sz="4" w:space="0" w:color="auto"/>
              <w:right w:val="single" w:sz="8" w:space="0" w:color="auto"/>
            </w:tcBorders>
            <w:shd w:val="clear" w:color="auto" w:fill="auto"/>
            <w:noWrap/>
            <w:vAlign w:val="bottom"/>
            <w:hideMark/>
          </w:tcPr>
          <w:p w:rsidR="00FC51B2" w:rsidRPr="00011B7B" w:rsidRDefault="00FC51B2" w:rsidP="00AE2FB3">
            <w:pPr>
              <w:spacing w:after="0" w:line="240" w:lineRule="auto"/>
              <w:jc w:val="right"/>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88,949,661.05</w:t>
            </w:r>
          </w:p>
        </w:tc>
      </w:tr>
      <w:tr w:rsidR="00FC51B2" w:rsidRPr="00011B7B" w:rsidTr="0017794B">
        <w:trPr>
          <w:trHeight w:val="274"/>
          <w:jc w:val="center"/>
        </w:trPr>
        <w:tc>
          <w:tcPr>
            <w:tcW w:w="5981" w:type="dxa"/>
            <w:tcBorders>
              <w:top w:val="nil"/>
              <w:left w:val="single" w:sz="8" w:space="0" w:color="auto"/>
              <w:bottom w:val="single" w:sz="4" w:space="0" w:color="auto"/>
              <w:right w:val="single" w:sz="4" w:space="0" w:color="auto"/>
            </w:tcBorders>
            <w:shd w:val="clear" w:color="auto" w:fill="auto"/>
            <w:noWrap/>
            <w:vAlign w:val="bottom"/>
            <w:hideMark/>
          </w:tcPr>
          <w:p w:rsidR="00FC51B2" w:rsidRPr="00011B7B" w:rsidRDefault="00FC51B2" w:rsidP="00AE2FB3">
            <w:pPr>
              <w:spacing w:after="0" w:line="240" w:lineRule="auto"/>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2000 MATERIALES Y SUMINISTROS</w:t>
            </w:r>
          </w:p>
        </w:tc>
        <w:tc>
          <w:tcPr>
            <w:tcW w:w="1771" w:type="dxa"/>
            <w:tcBorders>
              <w:top w:val="nil"/>
              <w:left w:val="nil"/>
              <w:bottom w:val="single" w:sz="4" w:space="0" w:color="auto"/>
              <w:right w:val="single" w:sz="8" w:space="0" w:color="auto"/>
            </w:tcBorders>
            <w:shd w:val="clear" w:color="auto" w:fill="auto"/>
            <w:noWrap/>
            <w:vAlign w:val="bottom"/>
            <w:hideMark/>
          </w:tcPr>
          <w:p w:rsidR="00FC51B2" w:rsidRPr="00011B7B" w:rsidRDefault="00FC51B2" w:rsidP="00AE2FB3">
            <w:pPr>
              <w:spacing w:after="0" w:line="240" w:lineRule="auto"/>
              <w:jc w:val="right"/>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10,286,934.10</w:t>
            </w:r>
          </w:p>
        </w:tc>
      </w:tr>
      <w:tr w:rsidR="00FC51B2" w:rsidRPr="00011B7B" w:rsidTr="0017794B">
        <w:trPr>
          <w:trHeight w:val="274"/>
          <w:jc w:val="center"/>
        </w:trPr>
        <w:tc>
          <w:tcPr>
            <w:tcW w:w="5981" w:type="dxa"/>
            <w:tcBorders>
              <w:top w:val="nil"/>
              <w:left w:val="single" w:sz="8" w:space="0" w:color="auto"/>
              <w:bottom w:val="single" w:sz="4" w:space="0" w:color="auto"/>
              <w:right w:val="single" w:sz="4" w:space="0" w:color="auto"/>
            </w:tcBorders>
            <w:shd w:val="clear" w:color="auto" w:fill="auto"/>
            <w:noWrap/>
            <w:vAlign w:val="bottom"/>
            <w:hideMark/>
          </w:tcPr>
          <w:p w:rsidR="00FC51B2" w:rsidRPr="00011B7B" w:rsidRDefault="00FC51B2" w:rsidP="00AE2FB3">
            <w:pPr>
              <w:spacing w:after="0" w:line="240" w:lineRule="auto"/>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3000 SERVICIOS GENERALES</w:t>
            </w:r>
          </w:p>
        </w:tc>
        <w:tc>
          <w:tcPr>
            <w:tcW w:w="1771" w:type="dxa"/>
            <w:tcBorders>
              <w:top w:val="nil"/>
              <w:left w:val="nil"/>
              <w:bottom w:val="single" w:sz="4" w:space="0" w:color="auto"/>
              <w:right w:val="single" w:sz="8" w:space="0" w:color="auto"/>
            </w:tcBorders>
            <w:shd w:val="clear" w:color="auto" w:fill="auto"/>
            <w:noWrap/>
            <w:vAlign w:val="bottom"/>
            <w:hideMark/>
          </w:tcPr>
          <w:p w:rsidR="00FC51B2" w:rsidRPr="00011B7B" w:rsidRDefault="00FC51B2" w:rsidP="00AE2FB3">
            <w:pPr>
              <w:spacing w:after="0" w:line="240" w:lineRule="auto"/>
              <w:jc w:val="right"/>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213,132,065.38</w:t>
            </w:r>
          </w:p>
        </w:tc>
      </w:tr>
      <w:tr w:rsidR="00FC51B2" w:rsidRPr="00011B7B" w:rsidTr="0017794B">
        <w:trPr>
          <w:trHeight w:val="274"/>
          <w:jc w:val="center"/>
        </w:trPr>
        <w:tc>
          <w:tcPr>
            <w:tcW w:w="5981" w:type="dxa"/>
            <w:tcBorders>
              <w:top w:val="nil"/>
              <w:left w:val="single" w:sz="8" w:space="0" w:color="auto"/>
              <w:bottom w:val="single" w:sz="4" w:space="0" w:color="auto"/>
              <w:right w:val="single" w:sz="4" w:space="0" w:color="auto"/>
            </w:tcBorders>
            <w:shd w:val="clear" w:color="auto" w:fill="auto"/>
            <w:noWrap/>
            <w:vAlign w:val="bottom"/>
            <w:hideMark/>
          </w:tcPr>
          <w:p w:rsidR="00FC51B2" w:rsidRPr="00011B7B" w:rsidRDefault="00FC51B2" w:rsidP="00AE2FB3">
            <w:pPr>
              <w:spacing w:after="0" w:line="240" w:lineRule="auto"/>
              <w:rPr>
                <w:rFonts w:ascii="Arial" w:eastAsia="Times New Roman" w:hAnsi="Arial" w:cs="Arial"/>
                <w:b/>
                <w:bCs/>
                <w:color w:val="000000"/>
                <w:sz w:val="18"/>
                <w:szCs w:val="18"/>
                <w:lang w:eastAsia="es-MX"/>
              </w:rPr>
            </w:pPr>
            <w:r w:rsidRPr="00011B7B">
              <w:rPr>
                <w:rFonts w:ascii="Arial" w:eastAsia="Times New Roman" w:hAnsi="Arial" w:cs="Arial"/>
                <w:b/>
                <w:bCs/>
                <w:color w:val="000000"/>
                <w:sz w:val="18"/>
                <w:szCs w:val="18"/>
                <w:lang w:eastAsia="es-MX"/>
              </w:rPr>
              <w:t>218 INSTITUTO MPAL. DE ARTE Y CULTURA DE PUE.</w:t>
            </w:r>
          </w:p>
        </w:tc>
        <w:tc>
          <w:tcPr>
            <w:tcW w:w="1771" w:type="dxa"/>
            <w:tcBorders>
              <w:top w:val="nil"/>
              <w:left w:val="nil"/>
              <w:bottom w:val="single" w:sz="4" w:space="0" w:color="auto"/>
              <w:right w:val="single" w:sz="8" w:space="0" w:color="auto"/>
            </w:tcBorders>
            <w:shd w:val="clear" w:color="auto" w:fill="auto"/>
            <w:noWrap/>
            <w:vAlign w:val="bottom"/>
            <w:hideMark/>
          </w:tcPr>
          <w:p w:rsidR="00FC51B2" w:rsidRPr="00011B7B" w:rsidRDefault="00FC51B2" w:rsidP="00AE2FB3">
            <w:pPr>
              <w:spacing w:after="0" w:line="240" w:lineRule="auto"/>
              <w:jc w:val="right"/>
              <w:rPr>
                <w:rFonts w:ascii="Arial" w:eastAsia="Times New Roman" w:hAnsi="Arial" w:cs="Arial"/>
                <w:b/>
                <w:bCs/>
                <w:color w:val="000000"/>
                <w:sz w:val="18"/>
                <w:szCs w:val="18"/>
                <w:lang w:eastAsia="es-MX"/>
              </w:rPr>
            </w:pPr>
            <w:r w:rsidRPr="00011B7B">
              <w:rPr>
                <w:rFonts w:ascii="Arial" w:eastAsia="Times New Roman" w:hAnsi="Arial" w:cs="Arial"/>
                <w:b/>
                <w:bCs/>
                <w:color w:val="000000"/>
                <w:sz w:val="18"/>
                <w:szCs w:val="18"/>
                <w:lang w:eastAsia="es-MX"/>
              </w:rPr>
              <w:t>27,530,077.84</w:t>
            </w:r>
          </w:p>
        </w:tc>
      </w:tr>
      <w:tr w:rsidR="00FC51B2" w:rsidRPr="00011B7B" w:rsidTr="0017794B">
        <w:trPr>
          <w:trHeight w:val="274"/>
          <w:jc w:val="center"/>
        </w:trPr>
        <w:tc>
          <w:tcPr>
            <w:tcW w:w="5981" w:type="dxa"/>
            <w:tcBorders>
              <w:top w:val="nil"/>
              <w:left w:val="single" w:sz="8" w:space="0" w:color="auto"/>
              <w:bottom w:val="single" w:sz="4" w:space="0" w:color="auto"/>
              <w:right w:val="single" w:sz="4" w:space="0" w:color="auto"/>
            </w:tcBorders>
            <w:shd w:val="clear" w:color="auto" w:fill="auto"/>
            <w:noWrap/>
            <w:vAlign w:val="bottom"/>
            <w:hideMark/>
          </w:tcPr>
          <w:p w:rsidR="00FC51B2" w:rsidRPr="00011B7B" w:rsidRDefault="00FC51B2" w:rsidP="00AE2FB3">
            <w:pPr>
              <w:spacing w:after="0" w:line="240" w:lineRule="auto"/>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1000 SERVICIOS PERSONALES</w:t>
            </w:r>
          </w:p>
        </w:tc>
        <w:tc>
          <w:tcPr>
            <w:tcW w:w="1771" w:type="dxa"/>
            <w:tcBorders>
              <w:top w:val="nil"/>
              <w:left w:val="nil"/>
              <w:bottom w:val="single" w:sz="4" w:space="0" w:color="auto"/>
              <w:right w:val="single" w:sz="8" w:space="0" w:color="auto"/>
            </w:tcBorders>
            <w:shd w:val="clear" w:color="auto" w:fill="auto"/>
            <w:noWrap/>
            <w:vAlign w:val="bottom"/>
            <w:hideMark/>
          </w:tcPr>
          <w:p w:rsidR="00FC51B2" w:rsidRPr="00011B7B" w:rsidRDefault="00FC51B2" w:rsidP="00AE2FB3">
            <w:pPr>
              <w:spacing w:after="0" w:line="240" w:lineRule="auto"/>
              <w:jc w:val="right"/>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13,750,000.00</w:t>
            </w:r>
          </w:p>
        </w:tc>
      </w:tr>
      <w:tr w:rsidR="00FC51B2" w:rsidRPr="00011B7B" w:rsidTr="0017794B">
        <w:trPr>
          <w:trHeight w:val="274"/>
          <w:jc w:val="center"/>
        </w:trPr>
        <w:tc>
          <w:tcPr>
            <w:tcW w:w="5981" w:type="dxa"/>
            <w:tcBorders>
              <w:top w:val="nil"/>
              <w:left w:val="single" w:sz="8" w:space="0" w:color="auto"/>
              <w:bottom w:val="single" w:sz="4" w:space="0" w:color="auto"/>
              <w:right w:val="single" w:sz="4" w:space="0" w:color="auto"/>
            </w:tcBorders>
            <w:shd w:val="clear" w:color="auto" w:fill="auto"/>
            <w:noWrap/>
            <w:vAlign w:val="bottom"/>
            <w:hideMark/>
          </w:tcPr>
          <w:p w:rsidR="00FC51B2" w:rsidRPr="00011B7B" w:rsidRDefault="00FC51B2" w:rsidP="00AE2FB3">
            <w:pPr>
              <w:spacing w:after="0" w:line="240" w:lineRule="auto"/>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2000 MATERIALES Y SUMINISTROS</w:t>
            </w:r>
          </w:p>
        </w:tc>
        <w:tc>
          <w:tcPr>
            <w:tcW w:w="1771" w:type="dxa"/>
            <w:tcBorders>
              <w:top w:val="nil"/>
              <w:left w:val="nil"/>
              <w:bottom w:val="single" w:sz="4" w:space="0" w:color="auto"/>
              <w:right w:val="single" w:sz="8" w:space="0" w:color="auto"/>
            </w:tcBorders>
            <w:shd w:val="clear" w:color="auto" w:fill="auto"/>
            <w:noWrap/>
            <w:vAlign w:val="bottom"/>
            <w:hideMark/>
          </w:tcPr>
          <w:p w:rsidR="00FC51B2" w:rsidRPr="00011B7B" w:rsidRDefault="00FC51B2" w:rsidP="00AE2FB3">
            <w:pPr>
              <w:spacing w:after="0" w:line="240" w:lineRule="auto"/>
              <w:jc w:val="right"/>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443,627.84</w:t>
            </w:r>
          </w:p>
        </w:tc>
      </w:tr>
      <w:tr w:rsidR="00FC51B2" w:rsidRPr="00011B7B" w:rsidTr="0017794B">
        <w:trPr>
          <w:trHeight w:val="274"/>
          <w:jc w:val="center"/>
        </w:trPr>
        <w:tc>
          <w:tcPr>
            <w:tcW w:w="5981" w:type="dxa"/>
            <w:tcBorders>
              <w:top w:val="nil"/>
              <w:left w:val="single" w:sz="8" w:space="0" w:color="auto"/>
              <w:bottom w:val="single" w:sz="4" w:space="0" w:color="auto"/>
              <w:right w:val="single" w:sz="4" w:space="0" w:color="auto"/>
            </w:tcBorders>
            <w:shd w:val="clear" w:color="auto" w:fill="auto"/>
            <w:noWrap/>
            <w:vAlign w:val="bottom"/>
            <w:hideMark/>
          </w:tcPr>
          <w:p w:rsidR="00FC51B2" w:rsidRPr="00011B7B" w:rsidRDefault="00FC51B2" w:rsidP="00AE2FB3">
            <w:pPr>
              <w:spacing w:after="0" w:line="240" w:lineRule="auto"/>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3000 SERVICIOS GENERALES</w:t>
            </w:r>
          </w:p>
        </w:tc>
        <w:tc>
          <w:tcPr>
            <w:tcW w:w="1771" w:type="dxa"/>
            <w:tcBorders>
              <w:top w:val="nil"/>
              <w:left w:val="nil"/>
              <w:bottom w:val="single" w:sz="4" w:space="0" w:color="auto"/>
              <w:right w:val="single" w:sz="8" w:space="0" w:color="auto"/>
            </w:tcBorders>
            <w:shd w:val="clear" w:color="auto" w:fill="auto"/>
            <w:noWrap/>
            <w:vAlign w:val="bottom"/>
            <w:hideMark/>
          </w:tcPr>
          <w:p w:rsidR="00FC51B2" w:rsidRPr="00011B7B" w:rsidRDefault="00FC51B2" w:rsidP="00AE2FB3">
            <w:pPr>
              <w:spacing w:after="0" w:line="240" w:lineRule="auto"/>
              <w:jc w:val="right"/>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12,186,450.00</w:t>
            </w:r>
          </w:p>
        </w:tc>
      </w:tr>
      <w:tr w:rsidR="00FC51B2" w:rsidRPr="00011B7B" w:rsidTr="0017794B">
        <w:trPr>
          <w:trHeight w:val="274"/>
          <w:jc w:val="center"/>
        </w:trPr>
        <w:tc>
          <w:tcPr>
            <w:tcW w:w="5981" w:type="dxa"/>
            <w:tcBorders>
              <w:top w:val="nil"/>
              <w:left w:val="single" w:sz="8" w:space="0" w:color="auto"/>
              <w:bottom w:val="single" w:sz="4" w:space="0" w:color="auto"/>
              <w:right w:val="single" w:sz="4" w:space="0" w:color="auto"/>
            </w:tcBorders>
            <w:shd w:val="clear" w:color="auto" w:fill="auto"/>
            <w:noWrap/>
            <w:vAlign w:val="bottom"/>
            <w:hideMark/>
          </w:tcPr>
          <w:p w:rsidR="00FC51B2" w:rsidRPr="00011B7B" w:rsidRDefault="00FC51B2" w:rsidP="00AE2FB3">
            <w:pPr>
              <w:spacing w:after="0" w:line="240" w:lineRule="auto"/>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4000 TRANSFERENCIAS, ASIGNACIONES, SUBSIDIOS Y OTRAS AYUDAS</w:t>
            </w:r>
          </w:p>
        </w:tc>
        <w:tc>
          <w:tcPr>
            <w:tcW w:w="1771" w:type="dxa"/>
            <w:tcBorders>
              <w:top w:val="nil"/>
              <w:left w:val="nil"/>
              <w:bottom w:val="single" w:sz="4" w:space="0" w:color="auto"/>
              <w:right w:val="single" w:sz="8" w:space="0" w:color="auto"/>
            </w:tcBorders>
            <w:shd w:val="clear" w:color="auto" w:fill="auto"/>
            <w:noWrap/>
            <w:vAlign w:val="bottom"/>
            <w:hideMark/>
          </w:tcPr>
          <w:p w:rsidR="00FC51B2" w:rsidRPr="00011B7B" w:rsidRDefault="00FC51B2" w:rsidP="00AE2FB3">
            <w:pPr>
              <w:spacing w:after="0" w:line="240" w:lineRule="auto"/>
              <w:jc w:val="right"/>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900,000.00</w:t>
            </w:r>
          </w:p>
        </w:tc>
      </w:tr>
      <w:tr w:rsidR="00FC51B2" w:rsidRPr="00011B7B" w:rsidTr="0017794B">
        <w:trPr>
          <w:trHeight w:val="274"/>
          <w:jc w:val="center"/>
        </w:trPr>
        <w:tc>
          <w:tcPr>
            <w:tcW w:w="5981" w:type="dxa"/>
            <w:tcBorders>
              <w:top w:val="nil"/>
              <w:left w:val="single" w:sz="8" w:space="0" w:color="auto"/>
              <w:bottom w:val="single" w:sz="4" w:space="0" w:color="auto"/>
              <w:right w:val="single" w:sz="4" w:space="0" w:color="auto"/>
            </w:tcBorders>
            <w:shd w:val="clear" w:color="auto" w:fill="auto"/>
            <w:noWrap/>
            <w:vAlign w:val="bottom"/>
            <w:hideMark/>
          </w:tcPr>
          <w:p w:rsidR="00FC51B2" w:rsidRPr="00011B7B" w:rsidRDefault="00FC51B2" w:rsidP="00AE2FB3">
            <w:pPr>
              <w:spacing w:after="0" w:line="240" w:lineRule="auto"/>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5000 BIENES MUEBLES, INMUEBLES E INTANGIBLES</w:t>
            </w:r>
          </w:p>
        </w:tc>
        <w:tc>
          <w:tcPr>
            <w:tcW w:w="1771" w:type="dxa"/>
            <w:tcBorders>
              <w:top w:val="nil"/>
              <w:left w:val="nil"/>
              <w:bottom w:val="single" w:sz="4" w:space="0" w:color="auto"/>
              <w:right w:val="single" w:sz="8" w:space="0" w:color="auto"/>
            </w:tcBorders>
            <w:shd w:val="clear" w:color="auto" w:fill="auto"/>
            <w:noWrap/>
            <w:vAlign w:val="bottom"/>
            <w:hideMark/>
          </w:tcPr>
          <w:p w:rsidR="00FC51B2" w:rsidRPr="00011B7B" w:rsidRDefault="00FC51B2" w:rsidP="00AE2FB3">
            <w:pPr>
              <w:spacing w:after="0" w:line="240" w:lineRule="auto"/>
              <w:jc w:val="right"/>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250,000.00</w:t>
            </w:r>
          </w:p>
        </w:tc>
      </w:tr>
      <w:tr w:rsidR="00FC51B2" w:rsidRPr="00011B7B" w:rsidTr="0017794B">
        <w:trPr>
          <w:trHeight w:val="274"/>
          <w:jc w:val="center"/>
        </w:trPr>
        <w:tc>
          <w:tcPr>
            <w:tcW w:w="5981" w:type="dxa"/>
            <w:tcBorders>
              <w:top w:val="nil"/>
              <w:left w:val="single" w:sz="8" w:space="0" w:color="auto"/>
              <w:bottom w:val="single" w:sz="4" w:space="0" w:color="auto"/>
              <w:right w:val="single" w:sz="4" w:space="0" w:color="auto"/>
            </w:tcBorders>
            <w:shd w:val="clear" w:color="auto" w:fill="auto"/>
            <w:noWrap/>
            <w:vAlign w:val="bottom"/>
            <w:hideMark/>
          </w:tcPr>
          <w:p w:rsidR="00FC51B2" w:rsidRPr="00011B7B" w:rsidRDefault="00FC51B2" w:rsidP="00AE2FB3">
            <w:pPr>
              <w:spacing w:after="0" w:line="240" w:lineRule="auto"/>
              <w:rPr>
                <w:rFonts w:ascii="Arial" w:eastAsia="Times New Roman" w:hAnsi="Arial" w:cs="Arial"/>
                <w:b/>
                <w:bCs/>
                <w:color w:val="000000"/>
                <w:sz w:val="18"/>
                <w:szCs w:val="18"/>
                <w:lang w:eastAsia="es-MX"/>
              </w:rPr>
            </w:pPr>
            <w:r w:rsidRPr="00011B7B">
              <w:rPr>
                <w:rFonts w:ascii="Arial" w:eastAsia="Times New Roman" w:hAnsi="Arial" w:cs="Arial"/>
                <w:b/>
                <w:bCs/>
                <w:color w:val="000000"/>
                <w:sz w:val="18"/>
                <w:szCs w:val="18"/>
                <w:lang w:eastAsia="es-MX"/>
              </w:rPr>
              <w:t>219 INSTITUTO MUNICIPAL DE PLANEACIÓN</w:t>
            </w:r>
          </w:p>
        </w:tc>
        <w:tc>
          <w:tcPr>
            <w:tcW w:w="1771" w:type="dxa"/>
            <w:tcBorders>
              <w:top w:val="nil"/>
              <w:left w:val="nil"/>
              <w:bottom w:val="single" w:sz="4" w:space="0" w:color="auto"/>
              <w:right w:val="single" w:sz="8" w:space="0" w:color="auto"/>
            </w:tcBorders>
            <w:shd w:val="clear" w:color="auto" w:fill="auto"/>
            <w:noWrap/>
            <w:vAlign w:val="bottom"/>
            <w:hideMark/>
          </w:tcPr>
          <w:p w:rsidR="00FC51B2" w:rsidRPr="00011B7B" w:rsidRDefault="00FC51B2" w:rsidP="00AE2FB3">
            <w:pPr>
              <w:spacing w:after="0" w:line="240" w:lineRule="auto"/>
              <w:jc w:val="right"/>
              <w:rPr>
                <w:rFonts w:ascii="Arial" w:eastAsia="Times New Roman" w:hAnsi="Arial" w:cs="Arial"/>
                <w:b/>
                <w:bCs/>
                <w:color w:val="000000"/>
                <w:sz w:val="18"/>
                <w:szCs w:val="18"/>
                <w:lang w:eastAsia="es-MX"/>
              </w:rPr>
            </w:pPr>
            <w:r w:rsidRPr="00011B7B">
              <w:rPr>
                <w:rFonts w:ascii="Arial" w:eastAsia="Times New Roman" w:hAnsi="Arial" w:cs="Arial"/>
                <w:b/>
                <w:bCs/>
                <w:color w:val="000000"/>
                <w:sz w:val="18"/>
                <w:szCs w:val="18"/>
                <w:lang w:eastAsia="es-MX"/>
              </w:rPr>
              <w:t>24,593,960.66</w:t>
            </w:r>
          </w:p>
        </w:tc>
      </w:tr>
      <w:tr w:rsidR="00FC51B2" w:rsidRPr="00011B7B" w:rsidTr="0017794B">
        <w:trPr>
          <w:trHeight w:val="274"/>
          <w:jc w:val="center"/>
        </w:trPr>
        <w:tc>
          <w:tcPr>
            <w:tcW w:w="5981" w:type="dxa"/>
            <w:tcBorders>
              <w:top w:val="nil"/>
              <w:left w:val="single" w:sz="8" w:space="0" w:color="auto"/>
              <w:bottom w:val="single" w:sz="4" w:space="0" w:color="auto"/>
              <w:right w:val="single" w:sz="4" w:space="0" w:color="auto"/>
            </w:tcBorders>
            <w:shd w:val="clear" w:color="auto" w:fill="auto"/>
            <w:noWrap/>
            <w:vAlign w:val="bottom"/>
            <w:hideMark/>
          </w:tcPr>
          <w:p w:rsidR="00FC51B2" w:rsidRPr="00011B7B" w:rsidRDefault="00FC51B2" w:rsidP="00AE2FB3">
            <w:pPr>
              <w:spacing w:after="0" w:line="240" w:lineRule="auto"/>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1000 SERVICIOS PERSONALES</w:t>
            </w:r>
          </w:p>
        </w:tc>
        <w:tc>
          <w:tcPr>
            <w:tcW w:w="1771" w:type="dxa"/>
            <w:tcBorders>
              <w:top w:val="nil"/>
              <w:left w:val="nil"/>
              <w:bottom w:val="single" w:sz="4" w:space="0" w:color="auto"/>
              <w:right w:val="single" w:sz="8" w:space="0" w:color="auto"/>
            </w:tcBorders>
            <w:shd w:val="clear" w:color="auto" w:fill="auto"/>
            <w:noWrap/>
            <w:vAlign w:val="bottom"/>
            <w:hideMark/>
          </w:tcPr>
          <w:p w:rsidR="00FC51B2" w:rsidRPr="00011B7B" w:rsidRDefault="00FC51B2" w:rsidP="00AE2FB3">
            <w:pPr>
              <w:spacing w:after="0" w:line="240" w:lineRule="auto"/>
              <w:jc w:val="right"/>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18,684,911.00</w:t>
            </w:r>
          </w:p>
        </w:tc>
      </w:tr>
      <w:tr w:rsidR="00FC51B2" w:rsidRPr="00011B7B" w:rsidTr="0017794B">
        <w:trPr>
          <w:trHeight w:val="274"/>
          <w:jc w:val="center"/>
        </w:trPr>
        <w:tc>
          <w:tcPr>
            <w:tcW w:w="5981" w:type="dxa"/>
            <w:tcBorders>
              <w:top w:val="nil"/>
              <w:left w:val="single" w:sz="8" w:space="0" w:color="auto"/>
              <w:bottom w:val="single" w:sz="4" w:space="0" w:color="auto"/>
              <w:right w:val="single" w:sz="4" w:space="0" w:color="auto"/>
            </w:tcBorders>
            <w:shd w:val="clear" w:color="auto" w:fill="auto"/>
            <w:noWrap/>
            <w:vAlign w:val="bottom"/>
            <w:hideMark/>
          </w:tcPr>
          <w:p w:rsidR="00FC51B2" w:rsidRPr="00011B7B" w:rsidRDefault="00FC51B2" w:rsidP="00AE2FB3">
            <w:pPr>
              <w:spacing w:after="0" w:line="240" w:lineRule="auto"/>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2000 MATERIALES Y SUMINISTROS</w:t>
            </w:r>
          </w:p>
        </w:tc>
        <w:tc>
          <w:tcPr>
            <w:tcW w:w="1771" w:type="dxa"/>
            <w:tcBorders>
              <w:top w:val="nil"/>
              <w:left w:val="nil"/>
              <w:bottom w:val="single" w:sz="4" w:space="0" w:color="auto"/>
              <w:right w:val="single" w:sz="8" w:space="0" w:color="auto"/>
            </w:tcBorders>
            <w:shd w:val="clear" w:color="auto" w:fill="auto"/>
            <w:noWrap/>
            <w:vAlign w:val="bottom"/>
            <w:hideMark/>
          </w:tcPr>
          <w:p w:rsidR="00FC51B2" w:rsidRPr="00011B7B" w:rsidRDefault="00FC51B2" w:rsidP="00AE2FB3">
            <w:pPr>
              <w:spacing w:after="0" w:line="240" w:lineRule="auto"/>
              <w:jc w:val="right"/>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424,000.00</w:t>
            </w:r>
          </w:p>
        </w:tc>
      </w:tr>
      <w:tr w:rsidR="00FC51B2" w:rsidRPr="00011B7B" w:rsidTr="0017794B">
        <w:trPr>
          <w:trHeight w:val="274"/>
          <w:jc w:val="center"/>
        </w:trPr>
        <w:tc>
          <w:tcPr>
            <w:tcW w:w="5981" w:type="dxa"/>
            <w:tcBorders>
              <w:top w:val="nil"/>
              <w:left w:val="single" w:sz="8" w:space="0" w:color="auto"/>
              <w:bottom w:val="single" w:sz="4" w:space="0" w:color="auto"/>
              <w:right w:val="single" w:sz="4" w:space="0" w:color="auto"/>
            </w:tcBorders>
            <w:shd w:val="clear" w:color="auto" w:fill="auto"/>
            <w:noWrap/>
            <w:vAlign w:val="bottom"/>
            <w:hideMark/>
          </w:tcPr>
          <w:p w:rsidR="00FC51B2" w:rsidRPr="00011B7B" w:rsidRDefault="00FC51B2" w:rsidP="00AE2FB3">
            <w:pPr>
              <w:spacing w:after="0" w:line="240" w:lineRule="auto"/>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3000 SERVICIOS GENERALES</w:t>
            </w:r>
          </w:p>
        </w:tc>
        <w:tc>
          <w:tcPr>
            <w:tcW w:w="1771" w:type="dxa"/>
            <w:tcBorders>
              <w:top w:val="nil"/>
              <w:left w:val="nil"/>
              <w:bottom w:val="single" w:sz="4" w:space="0" w:color="auto"/>
              <w:right w:val="single" w:sz="8" w:space="0" w:color="auto"/>
            </w:tcBorders>
            <w:shd w:val="clear" w:color="auto" w:fill="auto"/>
            <w:noWrap/>
            <w:vAlign w:val="bottom"/>
            <w:hideMark/>
          </w:tcPr>
          <w:p w:rsidR="00FC51B2" w:rsidRPr="00011B7B" w:rsidRDefault="00FC51B2" w:rsidP="00AE2FB3">
            <w:pPr>
              <w:spacing w:after="0" w:line="240" w:lineRule="auto"/>
              <w:jc w:val="right"/>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5,380,049.66</w:t>
            </w:r>
          </w:p>
        </w:tc>
      </w:tr>
      <w:tr w:rsidR="00FC51B2" w:rsidRPr="00011B7B" w:rsidTr="0017794B">
        <w:trPr>
          <w:trHeight w:val="274"/>
          <w:jc w:val="center"/>
        </w:trPr>
        <w:tc>
          <w:tcPr>
            <w:tcW w:w="5981" w:type="dxa"/>
            <w:tcBorders>
              <w:top w:val="nil"/>
              <w:left w:val="single" w:sz="8" w:space="0" w:color="auto"/>
              <w:bottom w:val="single" w:sz="4" w:space="0" w:color="auto"/>
              <w:right w:val="single" w:sz="4" w:space="0" w:color="auto"/>
            </w:tcBorders>
            <w:shd w:val="clear" w:color="auto" w:fill="auto"/>
            <w:noWrap/>
            <w:vAlign w:val="bottom"/>
            <w:hideMark/>
          </w:tcPr>
          <w:p w:rsidR="00FC51B2" w:rsidRPr="00011B7B" w:rsidRDefault="00FC51B2" w:rsidP="00AE2FB3">
            <w:pPr>
              <w:spacing w:after="0" w:line="240" w:lineRule="auto"/>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5000 BIENES MUEBLES, INMUEBLES E INTANGIBLES</w:t>
            </w:r>
          </w:p>
        </w:tc>
        <w:tc>
          <w:tcPr>
            <w:tcW w:w="1771" w:type="dxa"/>
            <w:tcBorders>
              <w:top w:val="nil"/>
              <w:left w:val="nil"/>
              <w:bottom w:val="single" w:sz="4" w:space="0" w:color="auto"/>
              <w:right w:val="single" w:sz="8" w:space="0" w:color="auto"/>
            </w:tcBorders>
            <w:shd w:val="clear" w:color="auto" w:fill="auto"/>
            <w:noWrap/>
            <w:vAlign w:val="bottom"/>
            <w:hideMark/>
          </w:tcPr>
          <w:p w:rsidR="00FC51B2" w:rsidRPr="00011B7B" w:rsidRDefault="00FC51B2" w:rsidP="00AE2FB3">
            <w:pPr>
              <w:spacing w:after="0" w:line="240" w:lineRule="auto"/>
              <w:jc w:val="right"/>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105,000.00</w:t>
            </w:r>
          </w:p>
        </w:tc>
      </w:tr>
      <w:tr w:rsidR="00FC51B2" w:rsidRPr="00011B7B" w:rsidTr="0017794B">
        <w:trPr>
          <w:trHeight w:val="274"/>
          <w:jc w:val="center"/>
        </w:trPr>
        <w:tc>
          <w:tcPr>
            <w:tcW w:w="5981" w:type="dxa"/>
            <w:tcBorders>
              <w:top w:val="nil"/>
              <w:left w:val="single" w:sz="8" w:space="0" w:color="auto"/>
              <w:bottom w:val="single" w:sz="4" w:space="0" w:color="auto"/>
              <w:right w:val="single" w:sz="4" w:space="0" w:color="auto"/>
            </w:tcBorders>
            <w:shd w:val="clear" w:color="auto" w:fill="auto"/>
            <w:noWrap/>
            <w:vAlign w:val="bottom"/>
            <w:hideMark/>
          </w:tcPr>
          <w:p w:rsidR="00FC51B2" w:rsidRPr="00011B7B" w:rsidRDefault="00FC51B2" w:rsidP="00AE2FB3">
            <w:pPr>
              <w:spacing w:after="0" w:line="240" w:lineRule="auto"/>
              <w:rPr>
                <w:rFonts w:ascii="Arial" w:eastAsia="Times New Roman" w:hAnsi="Arial" w:cs="Arial"/>
                <w:b/>
                <w:bCs/>
                <w:color w:val="000000"/>
                <w:sz w:val="18"/>
                <w:szCs w:val="18"/>
                <w:lang w:eastAsia="es-MX"/>
              </w:rPr>
            </w:pPr>
            <w:r w:rsidRPr="00011B7B">
              <w:rPr>
                <w:rFonts w:ascii="Arial" w:eastAsia="Times New Roman" w:hAnsi="Arial" w:cs="Arial"/>
                <w:b/>
                <w:bCs/>
                <w:color w:val="000000"/>
                <w:sz w:val="18"/>
                <w:szCs w:val="18"/>
                <w:lang w:eastAsia="es-MX"/>
              </w:rPr>
              <w:t>220 INSTITUTO MPAL. DEL DEPORTE DE PUEBLA</w:t>
            </w:r>
          </w:p>
        </w:tc>
        <w:tc>
          <w:tcPr>
            <w:tcW w:w="1771" w:type="dxa"/>
            <w:tcBorders>
              <w:top w:val="nil"/>
              <w:left w:val="nil"/>
              <w:bottom w:val="single" w:sz="4" w:space="0" w:color="auto"/>
              <w:right w:val="single" w:sz="8" w:space="0" w:color="auto"/>
            </w:tcBorders>
            <w:shd w:val="clear" w:color="auto" w:fill="auto"/>
            <w:noWrap/>
            <w:vAlign w:val="bottom"/>
            <w:hideMark/>
          </w:tcPr>
          <w:p w:rsidR="00FC51B2" w:rsidRPr="00011B7B" w:rsidRDefault="00FC51B2" w:rsidP="00AE2FB3">
            <w:pPr>
              <w:spacing w:after="0" w:line="240" w:lineRule="auto"/>
              <w:jc w:val="right"/>
              <w:rPr>
                <w:rFonts w:ascii="Arial" w:eastAsia="Times New Roman" w:hAnsi="Arial" w:cs="Arial"/>
                <w:b/>
                <w:bCs/>
                <w:color w:val="000000"/>
                <w:sz w:val="18"/>
                <w:szCs w:val="18"/>
                <w:lang w:eastAsia="es-MX"/>
              </w:rPr>
            </w:pPr>
            <w:r w:rsidRPr="00011B7B">
              <w:rPr>
                <w:rFonts w:ascii="Arial" w:eastAsia="Times New Roman" w:hAnsi="Arial" w:cs="Arial"/>
                <w:b/>
                <w:bCs/>
                <w:color w:val="000000"/>
                <w:sz w:val="18"/>
                <w:szCs w:val="18"/>
                <w:lang w:eastAsia="es-MX"/>
              </w:rPr>
              <w:t>19,792,821.46</w:t>
            </w:r>
          </w:p>
        </w:tc>
      </w:tr>
      <w:tr w:rsidR="00FC51B2" w:rsidRPr="00011B7B" w:rsidTr="0017794B">
        <w:trPr>
          <w:trHeight w:val="274"/>
          <w:jc w:val="center"/>
        </w:trPr>
        <w:tc>
          <w:tcPr>
            <w:tcW w:w="5981" w:type="dxa"/>
            <w:tcBorders>
              <w:top w:val="nil"/>
              <w:left w:val="single" w:sz="8" w:space="0" w:color="auto"/>
              <w:bottom w:val="single" w:sz="4" w:space="0" w:color="auto"/>
              <w:right w:val="single" w:sz="4" w:space="0" w:color="auto"/>
            </w:tcBorders>
            <w:shd w:val="clear" w:color="auto" w:fill="auto"/>
            <w:noWrap/>
            <w:vAlign w:val="bottom"/>
            <w:hideMark/>
          </w:tcPr>
          <w:p w:rsidR="00FC51B2" w:rsidRPr="00011B7B" w:rsidRDefault="00FC51B2" w:rsidP="00AE2FB3">
            <w:pPr>
              <w:spacing w:after="0" w:line="240" w:lineRule="auto"/>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1000 SERVICIOS PERSONALES</w:t>
            </w:r>
          </w:p>
        </w:tc>
        <w:tc>
          <w:tcPr>
            <w:tcW w:w="1771" w:type="dxa"/>
            <w:tcBorders>
              <w:top w:val="nil"/>
              <w:left w:val="nil"/>
              <w:bottom w:val="single" w:sz="4" w:space="0" w:color="auto"/>
              <w:right w:val="single" w:sz="8" w:space="0" w:color="auto"/>
            </w:tcBorders>
            <w:shd w:val="clear" w:color="auto" w:fill="auto"/>
            <w:noWrap/>
            <w:vAlign w:val="bottom"/>
            <w:hideMark/>
          </w:tcPr>
          <w:p w:rsidR="00FC51B2" w:rsidRPr="00011B7B" w:rsidRDefault="00FC51B2" w:rsidP="00AE2FB3">
            <w:pPr>
              <w:spacing w:after="0" w:line="240" w:lineRule="auto"/>
              <w:jc w:val="right"/>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9,300,000.00</w:t>
            </w:r>
          </w:p>
        </w:tc>
      </w:tr>
      <w:tr w:rsidR="00FC51B2" w:rsidRPr="00011B7B" w:rsidTr="0017794B">
        <w:trPr>
          <w:trHeight w:val="274"/>
          <w:jc w:val="center"/>
        </w:trPr>
        <w:tc>
          <w:tcPr>
            <w:tcW w:w="5981" w:type="dxa"/>
            <w:tcBorders>
              <w:top w:val="nil"/>
              <w:left w:val="single" w:sz="8" w:space="0" w:color="auto"/>
              <w:bottom w:val="single" w:sz="4" w:space="0" w:color="auto"/>
              <w:right w:val="single" w:sz="4" w:space="0" w:color="auto"/>
            </w:tcBorders>
            <w:shd w:val="clear" w:color="auto" w:fill="auto"/>
            <w:noWrap/>
            <w:vAlign w:val="bottom"/>
            <w:hideMark/>
          </w:tcPr>
          <w:p w:rsidR="00FC51B2" w:rsidRPr="00011B7B" w:rsidRDefault="00FC51B2" w:rsidP="00AE2FB3">
            <w:pPr>
              <w:spacing w:after="0" w:line="240" w:lineRule="auto"/>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2000 MATERIALES Y SUMINISTROS</w:t>
            </w:r>
          </w:p>
        </w:tc>
        <w:tc>
          <w:tcPr>
            <w:tcW w:w="1771" w:type="dxa"/>
            <w:tcBorders>
              <w:top w:val="nil"/>
              <w:left w:val="nil"/>
              <w:bottom w:val="single" w:sz="4" w:space="0" w:color="auto"/>
              <w:right w:val="single" w:sz="8" w:space="0" w:color="auto"/>
            </w:tcBorders>
            <w:shd w:val="clear" w:color="auto" w:fill="auto"/>
            <w:noWrap/>
            <w:vAlign w:val="bottom"/>
            <w:hideMark/>
          </w:tcPr>
          <w:p w:rsidR="00FC51B2" w:rsidRPr="00011B7B" w:rsidRDefault="00FC51B2" w:rsidP="00AE2FB3">
            <w:pPr>
              <w:spacing w:after="0" w:line="240" w:lineRule="auto"/>
              <w:jc w:val="right"/>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3,116,410.76</w:t>
            </w:r>
          </w:p>
        </w:tc>
      </w:tr>
      <w:tr w:rsidR="00FC51B2" w:rsidRPr="00011B7B" w:rsidTr="0017794B">
        <w:trPr>
          <w:trHeight w:val="274"/>
          <w:jc w:val="center"/>
        </w:trPr>
        <w:tc>
          <w:tcPr>
            <w:tcW w:w="5981" w:type="dxa"/>
            <w:tcBorders>
              <w:top w:val="nil"/>
              <w:left w:val="single" w:sz="8" w:space="0" w:color="auto"/>
              <w:bottom w:val="single" w:sz="4" w:space="0" w:color="auto"/>
              <w:right w:val="single" w:sz="4" w:space="0" w:color="auto"/>
            </w:tcBorders>
            <w:shd w:val="clear" w:color="auto" w:fill="auto"/>
            <w:noWrap/>
            <w:vAlign w:val="bottom"/>
            <w:hideMark/>
          </w:tcPr>
          <w:p w:rsidR="00FC51B2" w:rsidRPr="00011B7B" w:rsidRDefault="00FC51B2" w:rsidP="00AE2FB3">
            <w:pPr>
              <w:spacing w:after="0" w:line="240" w:lineRule="auto"/>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3000 SERVICIOS GENERALES</w:t>
            </w:r>
          </w:p>
        </w:tc>
        <w:tc>
          <w:tcPr>
            <w:tcW w:w="1771" w:type="dxa"/>
            <w:tcBorders>
              <w:top w:val="nil"/>
              <w:left w:val="nil"/>
              <w:bottom w:val="single" w:sz="4" w:space="0" w:color="auto"/>
              <w:right w:val="single" w:sz="8" w:space="0" w:color="auto"/>
            </w:tcBorders>
            <w:shd w:val="clear" w:color="auto" w:fill="auto"/>
            <w:noWrap/>
            <w:vAlign w:val="bottom"/>
            <w:hideMark/>
          </w:tcPr>
          <w:p w:rsidR="00FC51B2" w:rsidRPr="00011B7B" w:rsidRDefault="00FC51B2" w:rsidP="00AE2FB3">
            <w:pPr>
              <w:spacing w:after="0" w:line="240" w:lineRule="auto"/>
              <w:jc w:val="right"/>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3,370,410.70</w:t>
            </w:r>
          </w:p>
        </w:tc>
      </w:tr>
      <w:tr w:rsidR="00FC51B2" w:rsidRPr="00011B7B" w:rsidTr="0017794B">
        <w:trPr>
          <w:trHeight w:val="274"/>
          <w:jc w:val="center"/>
        </w:trPr>
        <w:tc>
          <w:tcPr>
            <w:tcW w:w="5981" w:type="dxa"/>
            <w:tcBorders>
              <w:top w:val="nil"/>
              <w:left w:val="single" w:sz="8" w:space="0" w:color="auto"/>
              <w:bottom w:val="single" w:sz="4" w:space="0" w:color="auto"/>
              <w:right w:val="single" w:sz="4" w:space="0" w:color="auto"/>
            </w:tcBorders>
            <w:shd w:val="clear" w:color="auto" w:fill="auto"/>
            <w:noWrap/>
            <w:vAlign w:val="bottom"/>
            <w:hideMark/>
          </w:tcPr>
          <w:p w:rsidR="00FC51B2" w:rsidRPr="00011B7B" w:rsidRDefault="00FC51B2" w:rsidP="00AE2FB3">
            <w:pPr>
              <w:spacing w:after="0" w:line="240" w:lineRule="auto"/>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4000 TRANSFERENCIAS, ASIGNACIONES, SUBSIDIOS Y OTRAS AYUDAS</w:t>
            </w:r>
          </w:p>
        </w:tc>
        <w:tc>
          <w:tcPr>
            <w:tcW w:w="1771" w:type="dxa"/>
            <w:tcBorders>
              <w:top w:val="nil"/>
              <w:left w:val="nil"/>
              <w:bottom w:val="single" w:sz="4" w:space="0" w:color="auto"/>
              <w:right w:val="single" w:sz="8" w:space="0" w:color="auto"/>
            </w:tcBorders>
            <w:shd w:val="clear" w:color="auto" w:fill="auto"/>
            <w:noWrap/>
            <w:vAlign w:val="bottom"/>
            <w:hideMark/>
          </w:tcPr>
          <w:p w:rsidR="00FC51B2" w:rsidRPr="00011B7B" w:rsidRDefault="00FC51B2" w:rsidP="00AE2FB3">
            <w:pPr>
              <w:spacing w:after="0" w:line="240" w:lineRule="auto"/>
              <w:jc w:val="right"/>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4,006,000.00</w:t>
            </w:r>
          </w:p>
        </w:tc>
      </w:tr>
      <w:tr w:rsidR="00FC51B2" w:rsidRPr="00011B7B" w:rsidTr="0017794B">
        <w:trPr>
          <w:trHeight w:val="274"/>
          <w:jc w:val="center"/>
        </w:trPr>
        <w:tc>
          <w:tcPr>
            <w:tcW w:w="5981" w:type="dxa"/>
            <w:tcBorders>
              <w:top w:val="nil"/>
              <w:left w:val="single" w:sz="8" w:space="0" w:color="auto"/>
              <w:bottom w:val="single" w:sz="4" w:space="0" w:color="auto"/>
              <w:right w:val="single" w:sz="4" w:space="0" w:color="auto"/>
            </w:tcBorders>
            <w:shd w:val="clear" w:color="auto" w:fill="auto"/>
            <w:noWrap/>
            <w:vAlign w:val="bottom"/>
            <w:hideMark/>
          </w:tcPr>
          <w:p w:rsidR="00FC51B2" w:rsidRPr="00011B7B" w:rsidRDefault="00FC51B2" w:rsidP="00AE2FB3">
            <w:pPr>
              <w:spacing w:after="0" w:line="240" w:lineRule="auto"/>
              <w:rPr>
                <w:rFonts w:ascii="Arial" w:eastAsia="Times New Roman" w:hAnsi="Arial" w:cs="Arial"/>
                <w:b/>
                <w:bCs/>
                <w:color w:val="000000"/>
                <w:sz w:val="18"/>
                <w:szCs w:val="18"/>
                <w:lang w:eastAsia="es-MX"/>
              </w:rPr>
            </w:pPr>
            <w:r w:rsidRPr="00011B7B">
              <w:rPr>
                <w:rFonts w:ascii="Arial" w:eastAsia="Times New Roman" w:hAnsi="Arial" w:cs="Arial"/>
                <w:b/>
                <w:bCs/>
                <w:color w:val="000000"/>
                <w:sz w:val="18"/>
                <w:szCs w:val="18"/>
                <w:lang w:eastAsia="es-MX"/>
              </w:rPr>
              <w:t>221 INST. DE LA JUVENTUD DEL MUNICIPIO DE PUEBLA</w:t>
            </w:r>
          </w:p>
        </w:tc>
        <w:tc>
          <w:tcPr>
            <w:tcW w:w="1771" w:type="dxa"/>
            <w:tcBorders>
              <w:top w:val="nil"/>
              <w:left w:val="nil"/>
              <w:bottom w:val="single" w:sz="4" w:space="0" w:color="auto"/>
              <w:right w:val="single" w:sz="8" w:space="0" w:color="auto"/>
            </w:tcBorders>
            <w:shd w:val="clear" w:color="auto" w:fill="auto"/>
            <w:noWrap/>
            <w:vAlign w:val="bottom"/>
            <w:hideMark/>
          </w:tcPr>
          <w:p w:rsidR="00FC51B2" w:rsidRPr="00011B7B" w:rsidRDefault="00FC51B2" w:rsidP="00AE2FB3">
            <w:pPr>
              <w:spacing w:after="0" w:line="240" w:lineRule="auto"/>
              <w:jc w:val="right"/>
              <w:rPr>
                <w:rFonts w:ascii="Arial" w:eastAsia="Times New Roman" w:hAnsi="Arial" w:cs="Arial"/>
                <w:b/>
                <w:bCs/>
                <w:color w:val="000000"/>
                <w:sz w:val="18"/>
                <w:szCs w:val="18"/>
                <w:lang w:eastAsia="es-MX"/>
              </w:rPr>
            </w:pPr>
            <w:r w:rsidRPr="00011B7B">
              <w:rPr>
                <w:rFonts w:ascii="Arial" w:eastAsia="Times New Roman" w:hAnsi="Arial" w:cs="Arial"/>
                <w:b/>
                <w:bCs/>
                <w:color w:val="000000"/>
                <w:sz w:val="18"/>
                <w:szCs w:val="18"/>
                <w:lang w:eastAsia="es-MX"/>
              </w:rPr>
              <w:t>10,435,400.00</w:t>
            </w:r>
          </w:p>
        </w:tc>
      </w:tr>
      <w:tr w:rsidR="00FC51B2" w:rsidRPr="00011B7B" w:rsidTr="0017794B">
        <w:trPr>
          <w:trHeight w:val="274"/>
          <w:jc w:val="center"/>
        </w:trPr>
        <w:tc>
          <w:tcPr>
            <w:tcW w:w="5981" w:type="dxa"/>
            <w:tcBorders>
              <w:top w:val="nil"/>
              <w:left w:val="single" w:sz="8" w:space="0" w:color="auto"/>
              <w:bottom w:val="single" w:sz="4" w:space="0" w:color="auto"/>
              <w:right w:val="single" w:sz="4" w:space="0" w:color="auto"/>
            </w:tcBorders>
            <w:shd w:val="clear" w:color="auto" w:fill="auto"/>
            <w:noWrap/>
            <w:vAlign w:val="bottom"/>
            <w:hideMark/>
          </w:tcPr>
          <w:p w:rsidR="00FC51B2" w:rsidRPr="00011B7B" w:rsidRDefault="00FC51B2" w:rsidP="00AE2FB3">
            <w:pPr>
              <w:spacing w:after="0" w:line="240" w:lineRule="auto"/>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1000 SERVICIOS PERSONALES</w:t>
            </w:r>
          </w:p>
        </w:tc>
        <w:tc>
          <w:tcPr>
            <w:tcW w:w="1771" w:type="dxa"/>
            <w:tcBorders>
              <w:top w:val="nil"/>
              <w:left w:val="nil"/>
              <w:bottom w:val="single" w:sz="4" w:space="0" w:color="auto"/>
              <w:right w:val="single" w:sz="8" w:space="0" w:color="auto"/>
            </w:tcBorders>
            <w:shd w:val="clear" w:color="auto" w:fill="auto"/>
            <w:noWrap/>
            <w:vAlign w:val="bottom"/>
            <w:hideMark/>
          </w:tcPr>
          <w:p w:rsidR="00FC51B2" w:rsidRPr="00011B7B" w:rsidRDefault="00FC51B2" w:rsidP="00AE2FB3">
            <w:pPr>
              <w:spacing w:after="0" w:line="240" w:lineRule="auto"/>
              <w:jc w:val="right"/>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4,557,013.83</w:t>
            </w:r>
          </w:p>
        </w:tc>
      </w:tr>
      <w:tr w:rsidR="00FC51B2" w:rsidRPr="00011B7B" w:rsidTr="0017794B">
        <w:trPr>
          <w:trHeight w:val="274"/>
          <w:jc w:val="center"/>
        </w:trPr>
        <w:tc>
          <w:tcPr>
            <w:tcW w:w="5981" w:type="dxa"/>
            <w:tcBorders>
              <w:top w:val="nil"/>
              <w:left w:val="single" w:sz="8" w:space="0" w:color="auto"/>
              <w:bottom w:val="single" w:sz="4" w:space="0" w:color="auto"/>
              <w:right w:val="single" w:sz="4" w:space="0" w:color="auto"/>
            </w:tcBorders>
            <w:shd w:val="clear" w:color="auto" w:fill="auto"/>
            <w:noWrap/>
            <w:vAlign w:val="bottom"/>
            <w:hideMark/>
          </w:tcPr>
          <w:p w:rsidR="00FC51B2" w:rsidRPr="00011B7B" w:rsidRDefault="00FC51B2" w:rsidP="00AE2FB3">
            <w:pPr>
              <w:spacing w:after="0" w:line="240" w:lineRule="auto"/>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2000 MATERIALES Y SUMINISTROS</w:t>
            </w:r>
          </w:p>
        </w:tc>
        <w:tc>
          <w:tcPr>
            <w:tcW w:w="1771" w:type="dxa"/>
            <w:tcBorders>
              <w:top w:val="nil"/>
              <w:left w:val="nil"/>
              <w:bottom w:val="single" w:sz="4" w:space="0" w:color="auto"/>
              <w:right w:val="single" w:sz="8" w:space="0" w:color="auto"/>
            </w:tcBorders>
            <w:shd w:val="clear" w:color="auto" w:fill="auto"/>
            <w:noWrap/>
            <w:vAlign w:val="bottom"/>
            <w:hideMark/>
          </w:tcPr>
          <w:p w:rsidR="00FC51B2" w:rsidRPr="00011B7B" w:rsidRDefault="00FC51B2" w:rsidP="00AE2FB3">
            <w:pPr>
              <w:spacing w:after="0" w:line="240" w:lineRule="auto"/>
              <w:jc w:val="right"/>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1,159,014.25</w:t>
            </w:r>
          </w:p>
        </w:tc>
      </w:tr>
      <w:tr w:rsidR="00FC51B2" w:rsidRPr="00011B7B" w:rsidTr="0017794B">
        <w:trPr>
          <w:trHeight w:val="274"/>
          <w:jc w:val="center"/>
        </w:trPr>
        <w:tc>
          <w:tcPr>
            <w:tcW w:w="5981" w:type="dxa"/>
            <w:tcBorders>
              <w:top w:val="nil"/>
              <w:left w:val="single" w:sz="8" w:space="0" w:color="auto"/>
              <w:bottom w:val="single" w:sz="4" w:space="0" w:color="auto"/>
              <w:right w:val="single" w:sz="4" w:space="0" w:color="auto"/>
            </w:tcBorders>
            <w:shd w:val="clear" w:color="auto" w:fill="auto"/>
            <w:noWrap/>
            <w:vAlign w:val="bottom"/>
            <w:hideMark/>
          </w:tcPr>
          <w:p w:rsidR="00FC51B2" w:rsidRPr="00011B7B" w:rsidRDefault="00FC51B2" w:rsidP="00AE2FB3">
            <w:pPr>
              <w:spacing w:after="0" w:line="240" w:lineRule="auto"/>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3000 SERVICIOS GENERALES</w:t>
            </w:r>
          </w:p>
        </w:tc>
        <w:tc>
          <w:tcPr>
            <w:tcW w:w="1771" w:type="dxa"/>
            <w:tcBorders>
              <w:top w:val="nil"/>
              <w:left w:val="nil"/>
              <w:bottom w:val="single" w:sz="4" w:space="0" w:color="auto"/>
              <w:right w:val="single" w:sz="8" w:space="0" w:color="auto"/>
            </w:tcBorders>
            <w:shd w:val="clear" w:color="auto" w:fill="auto"/>
            <w:noWrap/>
            <w:vAlign w:val="bottom"/>
            <w:hideMark/>
          </w:tcPr>
          <w:p w:rsidR="00FC51B2" w:rsidRPr="00011B7B" w:rsidRDefault="00FC51B2" w:rsidP="00AE2FB3">
            <w:pPr>
              <w:spacing w:after="0" w:line="240" w:lineRule="auto"/>
              <w:jc w:val="right"/>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4,570,257.25</w:t>
            </w:r>
          </w:p>
        </w:tc>
      </w:tr>
      <w:tr w:rsidR="00FC51B2" w:rsidRPr="00011B7B" w:rsidTr="0017794B">
        <w:trPr>
          <w:trHeight w:val="274"/>
          <w:jc w:val="center"/>
        </w:trPr>
        <w:tc>
          <w:tcPr>
            <w:tcW w:w="5981" w:type="dxa"/>
            <w:tcBorders>
              <w:top w:val="nil"/>
              <w:left w:val="single" w:sz="8" w:space="0" w:color="auto"/>
              <w:bottom w:val="single" w:sz="4" w:space="0" w:color="auto"/>
              <w:right w:val="single" w:sz="4" w:space="0" w:color="auto"/>
            </w:tcBorders>
            <w:shd w:val="clear" w:color="auto" w:fill="auto"/>
            <w:noWrap/>
            <w:vAlign w:val="bottom"/>
            <w:hideMark/>
          </w:tcPr>
          <w:p w:rsidR="00FC51B2" w:rsidRPr="00011B7B" w:rsidRDefault="00FC51B2" w:rsidP="00AE2FB3">
            <w:pPr>
              <w:spacing w:after="0" w:line="240" w:lineRule="auto"/>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4000 TRANSFERENCIAS, ASIGNACIONES, SUBSIDIOS Y OTRAS AYUDAS</w:t>
            </w:r>
          </w:p>
        </w:tc>
        <w:tc>
          <w:tcPr>
            <w:tcW w:w="1771" w:type="dxa"/>
            <w:tcBorders>
              <w:top w:val="nil"/>
              <w:left w:val="nil"/>
              <w:bottom w:val="single" w:sz="4" w:space="0" w:color="auto"/>
              <w:right w:val="single" w:sz="8" w:space="0" w:color="auto"/>
            </w:tcBorders>
            <w:shd w:val="clear" w:color="auto" w:fill="auto"/>
            <w:noWrap/>
            <w:vAlign w:val="bottom"/>
            <w:hideMark/>
          </w:tcPr>
          <w:p w:rsidR="00FC51B2" w:rsidRPr="00011B7B" w:rsidRDefault="00FC51B2" w:rsidP="00AE2FB3">
            <w:pPr>
              <w:spacing w:after="0" w:line="240" w:lineRule="auto"/>
              <w:jc w:val="right"/>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74,114.67</w:t>
            </w:r>
          </w:p>
        </w:tc>
      </w:tr>
      <w:tr w:rsidR="00FC51B2" w:rsidRPr="00011B7B" w:rsidTr="0017794B">
        <w:trPr>
          <w:trHeight w:val="274"/>
          <w:jc w:val="center"/>
        </w:trPr>
        <w:tc>
          <w:tcPr>
            <w:tcW w:w="5981" w:type="dxa"/>
            <w:tcBorders>
              <w:top w:val="nil"/>
              <w:left w:val="single" w:sz="8" w:space="0" w:color="auto"/>
              <w:bottom w:val="single" w:sz="4" w:space="0" w:color="auto"/>
              <w:right w:val="single" w:sz="4" w:space="0" w:color="auto"/>
            </w:tcBorders>
            <w:shd w:val="clear" w:color="auto" w:fill="auto"/>
            <w:noWrap/>
            <w:vAlign w:val="bottom"/>
            <w:hideMark/>
          </w:tcPr>
          <w:p w:rsidR="00FC51B2" w:rsidRPr="00011B7B" w:rsidRDefault="00FC51B2" w:rsidP="00AE2FB3">
            <w:pPr>
              <w:spacing w:after="0" w:line="240" w:lineRule="auto"/>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5000 BIENES MUEBLES, INMUEBLES E INTANGIBLES</w:t>
            </w:r>
          </w:p>
        </w:tc>
        <w:tc>
          <w:tcPr>
            <w:tcW w:w="1771" w:type="dxa"/>
            <w:tcBorders>
              <w:top w:val="nil"/>
              <w:left w:val="nil"/>
              <w:bottom w:val="single" w:sz="4" w:space="0" w:color="auto"/>
              <w:right w:val="single" w:sz="8" w:space="0" w:color="auto"/>
            </w:tcBorders>
            <w:shd w:val="clear" w:color="auto" w:fill="auto"/>
            <w:noWrap/>
            <w:vAlign w:val="bottom"/>
            <w:hideMark/>
          </w:tcPr>
          <w:p w:rsidR="00FC51B2" w:rsidRPr="00011B7B" w:rsidRDefault="00FC51B2" w:rsidP="00AE2FB3">
            <w:pPr>
              <w:spacing w:after="0" w:line="240" w:lineRule="auto"/>
              <w:jc w:val="right"/>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75,000.00</w:t>
            </w:r>
          </w:p>
        </w:tc>
      </w:tr>
      <w:tr w:rsidR="00FC51B2" w:rsidRPr="00011B7B" w:rsidTr="0017794B">
        <w:trPr>
          <w:trHeight w:val="274"/>
          <w:jc w:val="center"/>
        </w:trPr>
        <w:tc>
          <w:tcPr>
            <w:tcW w:w="5981" w:type="dxa"/>
            <w:tcBorders>
              <w:top w:val="nil"/>
              <w:left w:val="single" w:sz="8" w:space="0" w:color="auto"/>
              <w:bottom w:val="single" w:sz="4" w:space="0" w:color="auto"/>
              <w:right w:val="single" w:sz="4" w:space="0" w:color="auto"/>
            </w:tcBorders>
            <w:shd w:val="clear" w:color="auto" w:fill="auto"/>
            <w:noWrap/>
            <w:vAlign w:val="bottom"/>
            <w:hideMark/>
          </w:tcPr>
          <w:p w:rsidR="00FC51B2" w:rsidRPr="00011B7B" w:rsidRDefault="00FC51B2" w:rsidP="00AE2FB3">
            <w:pPr>
              <w:spacing w:after="0" w:line="240" w:lineRule="auto"/>
              <w:rPr>
                <w:rFonts w:ascii="Arial" w:eastAsia="Times New Roman" w:hAnsi="Arial" w:cs="Arial"/>
                <w:b/>
                <w:bCs/>
                <w:color w:val="000000"/>
                <w:sz w:val="18"/>
                <w:szCs w:val="18"/>
                <w:lang w:eastAsia="es-MX"/>
              </w:rPr>
            </w:pPr>
            <w:r w:rsidRPr="00011B7B">
              <w:rPr>
                <w:rFonts w:ascii="Arial" w:eastAsia="Times New Roman" w:hAnsi="Arial" w:cs="Arial"/>
                <w:b/>
                <w:bCs/>
                <w:color w:val="000000"/>
                <w:sz w:val="18"/>
                <w:szCs w:val="18"/>
                <w:lang w:eastAsia="es-MX"/>
              </w:rPr>
              <w:t>222 INDUSTRIAL DE ABASTOS PUEBLA</w:t>
            </w:r>
          </w:p>
        </w:tc>
        <w:tc>
          <w:tcPr>
            <w:tcW w:w="1771" w:type="dxa"/>
            <w:tcBorders>
              <w:top w:val="nil"/>
              <w:left w:val="nil"/>
              <w:bottom w:val="single" w:sz="4" w:space="0" w:color="auto"/>
              <w:right w:val="single" w:sz="8" w:space="0" w:color="auto"/>
            </w:tcBorders>
            <w:shd w:val="clear" w:color="auto" w:fill="auto"/>
            <w:noWrap/>
            <w:vAlign w:val="bottom"/>
            <w:hideMark/>
          </w:tcPr>
          <w:p w:rsidR="00FC51B2" w:rsidRPr="00011B7B" w:rsidRDefault="00FC51B2" w:rsidP="00AE2FB3">
            <w:pPr>
              <w:spacing w:after="0" w:line="240" w:lineRule="auto"/>
              <w:jc w:val="right"/>
              <w:rPr>
                <w:rFonts w:ascii="Arial" w:eastAsia="Times New Roman" w:hAnsi="Arial" w:cs="Arial"/>
                <w:b/>
                <w:bCs/>
                <w:color w:val="000000"/>
                <w:sz w:val="18"/>
                <w:szCs w:val="18"/>
                <w:lang w:eastAsia="es-MX"/>
              </w:rPr>
            </w:pPr>
            <w:r w:rsidRPr="00011B7B">
              <w:rPr>
                <w:rFonts w:ascii="Arial" w:eastAsia="Times New Roman" w:hAnsi="Arial" w:cs="Arial"/>
                <w:b/>
                <w:bCs/>
                <w:color w:val="000000"/>
                <w:sz w:val="18"/>
                <w:szCs w:val="18"/>
                <w:lang w:eastAsia="es-MX"/>
              </w:rPr>
              <w:t>9,000,000.00</w:t>
            </w:r>
          </w:p>
        </w:tc>
      </w:tr>
      <w:tr w:rsidR="00FC51B2" w:rsidRPr="00011B7B" w:rsidTr="0017794B">
        <w:trPr>
          <w:trHeight w:val="274"/>
          <w:jc w:val="center"/>
        </w:trPr>
        <w:tc>
          <w:tcPr>
            <w:tcW w:w="5981" w:type="dxa"/>
            <w:tcBorders>
              <w:top w:val="nil"/>
              <w:left w:val="single" w:sz="8" w:space="0" w:color="auto"/>
              <w:bottom w:val="single" w:sz="4" w:space="0" w:color="auto"/>
              <w:right w:val="single" w:sz="4" w:space="0" w:color="auto"/>
            </w:tcBorders>
            <w:shd w:val="clear" w:color="auto" w:fill="auto"/>
            <w:noWrap/>
            <w:vAlign w:val="bottom"/>
            <w:hideMark/>
          </w:tcPr>
          <w:p w:rsidR="00FC51B2" w:rsidRPr="00011B7B" w:rsidRDefault="00FC51B2" w:rsidP="00AE2FB3">
            <w:pPr>
              <w:spacing w:after="0" w:line="240" w:lineRule="auto"/>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2000 MATERIALES Y SUMINISTROS</w:t>
            </w:r>
          </w:p>
        </w:tc>
        <w:tc>
          <w:tcPr>
            <w:tcW w:w="1771" w:type="dxa"/>
            <w:tcBorders>
              <w:top w:val="nil"/>
              <w:left w:val="nil"/>
              <w:bottom w:val="single" w:sz="4" w:space="0" w:color="auto"/>
              <w:right w:val="single" w:sz="8" w:space="0" w:color="auto"/>
            </w:tcBorders>
            <w:shd w:val="clear" w:color="auto" w:fill="auto"/>
            <w:noWrap/>
            <w:vAlign w:val="bottom"/>
            <w:hideMark/>
          </w:tcPr>
          <w:p w:rsidR="00FC51B2" w:rsidRPr="00011B7B" w:rsidRDefault="00FC51B2" w:rsidP="00AE2FB3">
            <w:pPr>
              <w:spacing w:after="0" w:line="240" w:lineRule="auto"/>
              <w:jc w:val="right"/>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2,178,564.00</w:t>
            </w:r>
          </w:p>
        </w:tc>
      </w:tr>
      <w:tr w:rsidR="00FC51B2" w:rsidRPr="00011B7B" w:rsidTr="0017794B">
        <w:trPr>
          <w:trHeight w:val="285"/>
          <w:jc w:val="center"/>
        </w:trPr>
        <w:tc>
          <w:tcPr>
            <w:tcW w:w="5981" w:type="dxa"/>
            <w:tcBorders>
              <w:top w:val="nil"/>
              <w:left w:val="single" w:sz="8" w:space="0" w:color="auto"/>
              <w:bottom w:val="single" w:sz="8" w:space="0" w:color="auto"/>
              <w:right w:val="single" w:sz="4" w:space="0" w:color="auto"/>
            </w:tcBorders>
            <w:shd w:val="clear" w:color="auto" w:fill="auto"/>
            <w:noWrap/>
            <w:vAlign w:val="bottom"/>
            <w:hideMark/>
          </w:tcPr>
          <w:p w:rsidR="00FC51B2" w:rsidRPr="00011B7B" w:rsidRDefault="00FC51B2" w:rsidP="00AE2FB3">
            <w:pPr>
              <w:spacing w:after="0" w:line="240" w:lineRule="auto"/>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3000 SERVICIOS GENERALES</w:t>
            </w:r>
          </w:p>
        </w:tc>
        <w:tc>
          <w:tcPr>
            <w:tcW w:w="1771" w:type="dxa"/>
            <w:tcBorders>
              <w:top w:val="nil"/>
              <w:left w:val="nil"/>
              <w:bottom w:val="single" w:sz="8" w:space="0" w:color="auto"/>
              <w:right w:val="single" w:sz="8" w:space="0" w:color="auto"/>
            </w:tcBorders>
            <w:shd w:val="clear" w:color="auto" w:fill="auto"/>
            <w:noWrap/>
            <w:vAlign w:val="bottom"/>
            <w:hideMark/>
          </w:tcPr>
          <w:p w:rsidR="00FC51B2" w:rsidRPr="00011B7B" w:rsidRDefault="00FC51B2" w:rsidP="00AE2FB3">
            <w:pPr>
              <w:spacing w:after="0" w:line="240" w:lineRule="auto"/>
              <w:jc w:val="right"/>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6,821,436.00</w:t>
            </w:r>
          </w:p>
        </w:tc>
      </w:tr>
      <w:tr w:rsidR="00FC51B2" w:rsidRPr="00011B7B" w:rsidTr="0017794B">
        <w:trPr>
          <w:trHeight w:val="74"/>
          <w:jc w:val="center"/>
        </w:trPr>
        <w:tc>
          <w:tcPr>
            <w:tcW w:w="5981" w:type="dxa"/>
            <w:tcBorders>
              <w:top w:val="nil"/>
              <w:left w:val="single" w:sz="8" w:space="0" w:color="auto"/>
              <w:bottom w:val="single" w:sz="8" w:space="0" w:color="auto"/>
              <w:right w:val="single" w:sz="8" w:space="0" w:color="auto"/>
            </w:tcBorders>
            <w:shd w:val="clear" w:color="auto" w:fill="0070C0"/>
            <w:noWrap/>
            <w:vAlign w:val="bottom"/>
            <w:hideMark/>
          </w:tcPr>
          <w:p w:rsidR="00FC51B2" w:rsidRPr="00011B7B" w:rsidRDefault="00FC51B2" w:rsidP="00AE2FB3">
            <w:pPr>
              <w:spacing w:after="0" w:line="240" w:lineRule="auto"/>
              <w:jc w:val="center"/>
              <w:rPr>
                <w:rFonts w:ascii="Arial" w:eastAsia="Times New Roman" w:hAnsi="Arial" w:cs="Arial"/>
                <w:b/>
                <w:bCs/>
                <w:color w:val="FFFFFF"/>
                <w:sz w:val="18"/>
                <w:szCs w:val="18"/>
                <w:lang w:eastAsia="es-MX"/>
              </w:rPr>
            </w:pPr>
            <w:r w:rsidRPr="00011B7B">
              <w:rPr>
                <w:rFonts w:ascii="Arial" w:eastAsia="Times New Roman" w:hAnsi="Arial" w:cs="Arial"/>
                <w:b/>
                <w:bCs/>
                <w:color w:val="FFFFFF"/>
                <w:sz w:val="18"/>
                <w:szCs w:val="18"/>
                <w:lang w:eastAsia="es-MX"/>
              </w:rPr>
              <w:t>Total</w:t>
            </w:r>
          </w:p>
        </w:tc>
        <w:tc>
          <w:tcPr>
            <w:tcW w:w="1771" w:type="dxa"/>
            <w:tcBorders>
              <w:top w:val="nil"/>
              <w:left w:val="nil"/>
              <w:bottom w:val="single" w:sz="8" w:space="0" w:color="auto"/>
              <w:right w:val="single" w:sz="8" w:space="0" w:color="auto"/>
            </w:tcBorders>
            <w:shd w:val="clear" w:color="auto" w:fill="0070C0"/>
            <w:noWrap/>
            <w:vAlign w:val="bottom"/>
            <w:hideMark/>
          </w:tcPr>
          <w:p w:rsidR="00FC51B2" w:rsidRPr="00011B7B" w:rsidRDefault="00FC51B2" w:rsidP="00AE2FB3">
            <w:pPr>
              <w:spacing w:after="0" w:line="240" w:lineRule="auto"/>
              <w:jc w:val="right"/>
              <w:rPr>
                <w:rFonts w:ascii="Arial" w:eastAsia="Times New Roman" w:hAnsi="Arial" w:cs="Arial"/>
                <w:b/>
                <w:bCs/>
                <w:color w:val="FFFFFF"/>
                <w:sz w:val="18"/>
                <w:szCs w:val="18"/>
                <w:lang w:eastAsia="es-MX"/>
              </w:rPr>
            </w:pPr>
            <w:r w:rsidRPr="00011B7B">
              <w:rPr>
                <w:rFonts w:ascii="Arial" w:eastAsia="Times New Roman" w:hAnsi="Arial" w:cs="Arial"/>
                <w:b/>
                <w:bCs/>
                <w:color w:val="FFFFFF"/>
                <w:sz w:val="18"/>
                <w:szCs w:val="18"/>
                <w:lang w:eastAsia="es-MX"/>
              </w:rPr>
              <w:t>498,401,215.23</w:t>
            </w:r>
          </w:p>
        </w:tc>
      </w:tr>
    </w:tbl>
    <w:p w:rsidR="00FC51B2" w:rsidRPr="00011B7B" w:rsidRDefault="00FC51B2" w:rsidP="00FC51B2">
      <w:pPr>
        <w:pStyle w:val="Default"/>
        <w:tabs>
          <w:tab w:val="left" w:pos="284"/>
        </w:tabs>
        <w:spacing w:line="276" w:lineRule="auto"/>
        <w:jc w:val="both"/>
        <w:rPr>
          <w:b/>
          <w:bCs/>
          <w:i/>
          <w:sz w:val="16"/>
          <w:szCs w:val="16"/>
        </w:rPr>
      </w:pPr>
      <w:r w:rsidRPr="00011B7B">
        <w:rPr>
          <w:b/>
          <w:bCs/>
          <w:i/>
          <w:sz w:val="16"/>
          <w:szCs w:val="16"/>
        </w:rPr>
        <w:t>Fuente: Tesorería Municipal con base en la Clasificación Administrativa publicada en el DOF del 07 de julio de 2011; Clasificador por Objeto del Gasto Publicado en el DOF el 09 de diciembre de 2009, última reforma publicada en el DOF del 22 de diciembre de 2014, y en el Criterio 37 del índice de Información Presupuestal Municipal (IIPM) 2017.</w:t>
      </w:r>
    </w:p>
    <w:p w:rsidR="00595B28" w:rsidRPr="00011B7B" w:rsidRDefault="00595B28" w:rsidP="00595B28">
      <w:pPr>
        <w:spacing w:after="0" w:line="240" w:lineRule="auto"/>
        <w:rPr>
          <w:rFonts w:ascii="Arial" w:eastAsia="Times New Roman" w:hAnsi="Arial" w:cs="Arial"/>
          <w:b/>
          <w:bCs/>
          <w:color w:val="000000"/>
          <w:szCs w:val="24"/>
          <w:lang w:eastAsia="es-MX"/>
        </w:rPr>
        <w:sectPr w:rsidR="00595B28" w:rsidRPr="00011B7B" w:rsidSect="00B07E6E">
          <w:pgSz w:w="12240" w:h="15840" w:code="1"/>
          <w:pgMar w:top="1418" w:right="851" w:bottom="1418" w:left="851" w:header="284" w:footer="709" w:gutter="0"/>
          <w:cols w:space="708"/>
          <w:docGrid w:linePitch="360"/>
        </w:sectPr>
      </w:pPr>
    </w:p>
    <w:p w:rsidR="00595B28" w:rsidRPr="00011B7B" w:rsidRDefault="00595B28" w:rsidP="00595B28">
      <w:pPr>
        <w:pStyle w:val="Sinespaciado"/>
        <w:spacing w:line="276" w:lineRule="auto"/>
        <w:jc w:val="both"/>
        <w:rPr>
          <w:rFonts w:ascii="Arial" w:hAnsi="Arial" w:cs="Arial"/>
          <w:b/>
        </w:rPr>
      </w:pPr>
      <w:r w:rsidRPr="00011B7B">
        <w:rPr>
          <w:rFonts w:ascii="Arial" w:eastAsia="Times New Roman" w:hAnsi="Arial" w:cs="Arial"/>
          <w:b/>
          <w:bCs/>
          <w:color w:val="000000"/>
          <w:szCs w:val="24"/>
          <w:lang w:eastAsia="es-MX"/>
        </w:rPr>
        <w:t xml:space="preserve">Cuadro </w:t>
      </w:r>
      <w:r w:rsidR="00FC51B2">
        <w:rPr>
          <w:rFonts w:ascii="Arial" w:eastAsia="Times New Roman" w:hAnsi="Arial" w:cs="Arial"/>
          <w:b/>
          <w:bCs/>
          <w:color w:val="000000"/>
          <w:szCs w:val="24"/>
          <w:lang w:eastAsia="es-MX"/>
        </w:rPr>
        <w:t>8</w:t>
      </w:r>
      <w:r w:rsidRPr="00011B7B">
        <w:rPr>
          <w:rFonts w:ascii="Arial" w:eastAsia="Times New Roman" w:hAnsi="Arial" w:cs="Arial"/>
          <w:b/>
          <w:bCs/>
          <w:color w:val="000000"/>
          <w:szCs w:val="24"/>
          <w:lang w:eastAsia="es-MX"/>
        </w:rPr>
        <w:t xml:space="preserve">.  </w:t>
      </w:r>
      <w:r w:rsidRPr="00011B7B">
        <w:rPr>
          <w:rFonts w:ascii="Arial" w:hAnsi="Arial" w:cs="Arial"/>
          <w:b/>
        </w:rPr>
        <w:t>Clasificación Administrativa</w:t>
      </w:r>
    </w:p>
    <w:p w:rsidR="00595B28" w:rsidRPr="00011B7B" w:rsidRDefault="00595B28" w:rsidP="00595B28">
      <w:pPr>
        <w:pStyle w:val="Sinespaciado"/>
        <w:spacing w:line="276" w:lineRule="auto"/>
        <w:jc w:val="both"/>
        <w:rPr>
          <w:rFonts w:ascii="Arial" w:hAnsi="Arial" w:cs="Arial"/>
          <w:b/>
        </w:rPr>
      </w:pPr>
    </w:p>
    <w:tbl>
      <w:tblPr>
        <w:tblW w:w="5000" w:type="pct"/>
        <w:tblCellMar>
          <w:left w:w="70" w:type="dxa"/>
          <w:right w:w="70" w:type="dxa"/>
        </w:tblCellMar>
        <w:tblLook w:val="04A0"/>
      </w:tblPr>
      <w:tblGrid>
        <w:gridCol w:w="9934"/>
        <w:gridCol w:w="3210"/>
      </w:tblGrid>
      <w:tr w:rsidR="00595B28" w:rsidRPr="00011B7B" w:rsidTr="00595B28">
        <w:trPr>
          <w:trHeight w:val="408"/>
          <w:tblHeader/>
        </w:trPr>
        <w:tc>
          <w:tcPr>
            <w:tcW w:w="3779" w:type="pct"/>
            <w:tcBorders>
              <w:top w:val="single" w:sz="4" w:space="0" w:color="auto"/>
              <w:left w:val="single" w:sz="4" w:space="0" w:color="auto"/>
              <w:bottom w:val="single" w:sz="4" w:space="0" w:color="auto"/>
              <w:right w:val="single" w:sz="4" w:space="0" w:color="auto"/>
            </w:tcBorders>
            <w:shd w:val="clear" w:color="000000" w:fill="16365C"/>
            <w:noWrap/>
            <w:vAlign w:val="center"/>
            <w:hideMark/>
          </w:tcPr>
          <w:p w:rsidR="00595B28" w:rsidRPr="00011B7B" w:rsidRDefault="00595B28" w:rsidP="00595B28">
            <w:pPr>
              <w:spacing w:after="0" w:line="240" w:lineRule="auto"/>
              <w:jc w:val="center"/>
              <w:rPr>
                <w:rFonts w:ascii="Arial" w:eastAsia="Times New Roman" w:hAnsi="Arial" w:cs="Arial"/>
                <w:b/>
                <w:bCs/>
                <w:color w:val="FFFFFF"/>
                <w:sz w:val="16"/>
                <w:szCs w:val="20"/>
                <w:lang w:eastAsia="es-MX"/>
              </w:rPr>
            </w:pPr>
            <w:r w:rsidRPr="00011B7B">
              <w:rPr>
                <w:rFonts w:ascii="Arial" w:eastAsia="Times New Roman" w:hAnsi="Arial" w:cs="Arial"/>
                <w:b/>
                <w:bCs/>
                <w:color w:val="FFFFFF"/>
                <w:sz w:val="16"/>
                <w:szCs w:val="20"/>
                <w:lang w:eastAsia="es-MX"/>
              </w:rPr>
              <w:t xml:space="preserve">Concepto </w:t>
            </w:r>
          </w:p>
        </w:tc>
        <w:tc>
          <w:tcPr>
            <w:tcW w:w="1221" w:type="pct"/>
            <w:tcBorders>
              <w:top w:val="single" w:sz="4" w:space="0" w:color="auto"/>
              <w:left w:val="nil"/>
              <w:bottom w:val="single" w:sz="4" w:space="0" w:color="auto"/>
              <w:right w:val="single" w:sz="4" w:space="0" w:color="auto"/>
            </w:tcBorders>
            <w:shd w:val="clear" w:color="000000" w:fill="16365C"/>
            <w:noWrap/>
            <w:vAlign w:val="center"/>
            <w:hideMark/>
          </w:tcPr>
          <w:p w:rsidR="00595B28" w:rsidRPr="00011B7B" w:rsidRDefault="00595B28" w:rsidP="00595B28">
            <w:pPr>
              <w:spacing w:after="0" w:line="240" w:lineRule="auto"/>
              <w:jc w:val="center"/>
              <w:rPr>
                <w:rFonts w:ascii="Arial" w:eastAsia="Times New Roman" w:hAnsi="Arial" w:cs="Arial"/>
                <w:b/>
                <w:bCs/>
                <w:color w:val="FFFFFF"/>
                <w:sz w:val="16"/>
                <w:szCs w:val="20"/>
                <w:lang w:eastAsia="es-MX"/>
              </w:rPr>
            </w:pPr>
            <w:r w:rsidRPr="00011B7B">
              <w:rPr>
                <w:rFonts w:ascii="Arial" w:eastAsia="Times New Roman" w:hAnsi="Arial" w:cs="Arial"/>
                <w:b/>
                <w:bCs/>
                <w:color w:val="FFFFFF"/>
                <w:sz w:val="16"/>
                <w:szCs w:val="20"/>
                <w:lang w:eastAsia="es-MX"/>
              </w:rPr>
              <w:t xml:space="preserve">Presupuesto Aprobado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000000" w:fill="538DD5"/>
            <w:noWrap/>
            <w:vAlign w:val="bottom"/>
            <w:hideMark/>
          </w:tcPr>
          <w:p w:rsidR="00595B28" w:rsidRPr="00011B7B" w:rsidRDefault="00595B28" w:rsidP="00595B28">
            <w:pPr>
              <w:spacing w:after="0" w:line="240" w:lineRule="auto"/>
              <w:rPr>
                <w:rFonts w:ascii="Arial" w:eastAsia="Times New Roman" w:hAnsi="Arial" w:cs="Arial"/>
                <w:b/>
                <w:bCs/>
                <w:color w:val="FFFFFF"/>
                <w:sz w:val="16"/>
                <w:szCs w:val="20"/>
                <w:lang w:eastAsia="es-MX"/>
              </w:rPr>
            </w:pPr>
            <w:r w:rsidRPr="00011B7B">
              <w:rPr>
                <w:rFonts w:ascii="Arial" w:eastAsia="Times New Roman" w:hAnsi="Arial" w:cs="Arial"/>
                <w:b/>
                <w:bCs/>
                <w:color w:val="FFFFFF"/>
                <w:sz w:val="16"/>
                <w:szCs w:val="20"/>
                <w:lang w:eastAsia="es-MX"/>
              </w:rPr>
              <w:t>3.0.0.0.0 - SECTOR PÚBLICO MUNICIPAL</w:t>
            </w:r>
          </w:p>
        </w:tc>
        <w:tc>
          <w:tcPr>
            <w:tcW w:w="1221" w:type="pct"/>
            <w:tcBorders>
              <w:top w:val="nil"/>
              <w:left w:val="nil"/>
              <w:bottom w:val="single" w:sz="4" w:space="0" w:color="auto"/>
              <w:right w:val="single" w:sz="4" w:space="0" w:color="auto"/>
            </w:tcBorders>
            <w:shd w:val="clear" w:color="000000" w:fill="538DD5"/>
            <w:noWrap/>
            <w:vAlign w:val="bottom"/>
            <w:hideMark/>
          </w:tcPr>
          <w:p w:rsidR="00595B28" w:rsidRPr="00011B7B" w:rsidRDefault="00595B28" w:rsidP="00595B28">
            <w:pPr>
              <w:spacing w:after="0" w:line="240" w:lineRule="auto"/>
              <w:rPr>
                <w:rFonts w:ascii="Arial" w:eastAsia="Times New Roman" w:hAnsi="Arial" w:cs="Arial"/>
                <w:b/>
                <w:bCs/>
                <w:color w:val="FFFFFF"/>
                <w:sz w:val="16"/>
                <w:szCs w:val="20"/>
                <w:lang w:eastAsia="es-MX"/>
              </w:rPr>
            </w:pPr>
            <w:r w:rsidRPr="00011B7B">
              <w:rPr>
                <w:rFonts w:ascii="Arial" w:eastAsia="Times New Roman" w:hAnsi="Arial" w:cs="Arial"/>
                <w:b/>
                <w:bCs/>
                <w:color w:val="FFFFFF"/>
                <w:sz w:val="16"/>
                <w:szCs w:val="20"/>
                <w:lang w:eastAsia="es-MX"/>
              </w:rPr>
              <w:t xml:space="preserve">                  4,083,100,460.95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000000" w:fill="538DD5"/>
            <w:noWrap/>
            <w:vAlign w:val="bottom"/>
            <w:hideMark/>
          </w:tcPr>
          <w:p w:rsidR="00595B28" w:rsidRPr="00011B7B" w:rsidRDefault="00595B28" w:rsidP="00595B28">
            <w:pPr>
              <w:spacing w:after="0" w:line="240" w:lineRule="auto"/>
              <w:ind w:firstLineChars="100" w:firstLine="161"/>
              <w:rPr>
                <w:rFonts w:ascii="Arial" w:eastAsia="Times New Roman" w:hAnsi="Arial" w:cs="Arial"/>
                <w:b/>
                <w:bCs/>
                <w:color w:val="FFFFFF"/>
                <w:sz w:val="16"/>
                <w:szCs w:val="20"/>
                <w:lang w:eastAsia="es-MX"/>
              </w:rPr>
            </w:pPr>
            <w:r w:rsidRPr="00011B7B">
              <w:rPr>
                <w:rFonts w:ascii="Arial" w:eastAsia="Times New Roman" w:hAnsi="Arial" w:cs="Arial"/>
                <w:b/>
                <w:bCs/>
                <w:color w:val="FFFFFF"/>
                <w:sz w:val="16"/>
                <w:szCs w:val="20"/>
                <w:lang w:eastAsia="es-MX"/>
              </w:rPr>
              <w:t>3.1.0.0.0 - SECTOR PÚBLICO NO FINANCIERO</w:t>
            </w:r>
          </w:p>
        </w:tc>
        <w:tc>
          <w:tcPr>
            <w:tcW w:w="1221" w:type="pct"/>
            <w:tcBorders>
              <w:top w:val="nil"/>
              <w:left w:val="nil"/>
              <w:bottom w:val="single" w:sz="4" w:space="0" w:color="auto"/>
              <w:right w:val="single" w:sz="4" w:space="0" w:color="auto"/>
            </w:tcBorders>
            <w:shd w:val="clear" w:color="000000" w:fill="538DD5"/>
            <w:noWrap/>
            <w:vAlign w:val="bottom"/>
            <w:hideMark/>
          </w:tcPr>
          <w:p w:rsidR="00595B28" w:rsidRPr="00011B7B" w:rsidRDefault="00595B28" w:rsidP="00595B28">
            <w:pPr>
              <w:spacing w:after="0" w:line="240" w:lineRule="auto"/>
              <w:rPr>
                <w:rFonts w:ascii="Arial" w:eastAsia="Times New Roman" w:hAnsi="Arial" w:cs="Arial"/>
                <w:b/>
                <w:bCs/>
                <w:color w:val="FFFFFF"/>
                <w:sz w:val="16"/>
                <w:szCs w:val="20"/>
                <w:lang w:eastAsia="es-MX"/>
              </w:rPr>
            </w:pPr>
            <w:r w:rsidRPr="00011B7B">
              <w:rPr>
                <w:rFonts w:ascii="Arial" w:eastAsia="Times New Roman" w:hAnsi="Arial" w:cs="Arial"/>
                <w:b/>
                <w:bCs/>
                <w:color w:val="FFFFFF"/>
                <w:sz w:val="16"/>
                <w:szCs w:val="20"/>
                <w:lang w:eastAsia="es-MX"/>
              </w:rPr>
              <w:t xml:space="preserve">                  4,083,100,460.95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000000" w:fill="538DD5"/>
            <w:noWrap/>
            <w:vAlign w:val="bottom"/>
            <w:hideMark/>
          </w:tcPr>
          <w:p w:rsidR="00595B28" w:rsidRPr="00011B7B" w:rsidRDefault="00595B28" w:rsidP="00595B28">
            <w:pPr>
              <w:spacing w:after="0" w:line="240" w:lineRule="auto"/>
              <w:ind w:firstLineChars="200" w:firstLine="320"/>
              <w:rPr>
                <w:rFonts w:ascii="Arial" w:eastAsia="Times New Roman" w:hAnsi="Arial" w:cs="Arial"/>
                <w:color w:val="FFFFFF"/>
                <w:sz w:val="16"/>
                <w:szCs w:val="20"/>
                <w:lang w:eastAsia="es-MX"/>
              </w:rPr>
            </w:pPr>
            <w:r w:rsidRPr="00011B7B">
              <w:rPr>
                <w:rFonts w:ascii="Arial" w:eastAsia="Times New Roman" w:hAnsi="Arial" w:cs="Arial"/>
                <w:color w:val="FFFFFF"/>
                <w:sz w:val="16"/>
                <w:szCs w:val="20"/>
                <w:lang w:eastAsia="es-MX"/>
              </w:rPr>
              <w:t>3.1.1.0.0 - GOBIERNO GENERAL MUNICIPAL</w:t>
            </w:r>
          </w:p>
        </w:tc>
        <w:tc>
          <w:tcPr>
            <w:tcW w:w="1221" w:type="pct"/>
            <w:tcBorders>
              <w:top w:val="nil"/>
              <w:left w:val="nil"/>
              <w:bottom w:val="single" w:sz="4" w:space="0" w:color="auto"/>
              <w:right w:val="single" w:sz="4" w:space="0" w:color="auto"/>
            </w:tcBorders>
            <w:shd w:val="clear" w:color="000000" w:fill="538DD5"/>
            <w:noWrap/>
            <w:vAlign w:val="bottom"/>
            <w:hideMark/>
          </w:tcPr>
          <w:p w:rsidR="00595B28" w:rsidRPr="00011B7B" w:rsidRDefault="00595B28" w:rsidP="00595B28">
            <w:pPr>
              <w:spacing w:after="0" w:line="240" w:lineRule="auto"/>
              <w:rPr>
                <w:rFonts w:ascii="Arial" w:eastAsia="Times New Roman" w:hAnsi="Arial" w:cs="Arial"/>
                <w:color w:val="FFFFFF"/>
                <w:sz w:val="16"/>
                <w:szCs w:val="20"/>
                <w:lang w:eastAsia="es-MX"/>
              </w:rPr>
            </w:pPr>
            <w:r w:rsidRPr="00011B7B">
              <w:rPr>
                <w:rFonts w:ascii="Arial" w:eastAsia="Times New Roman" w:hAnsi="Arial" w:cs="Arial"/>
                <w:color w:val="FFFFFF"/>
                <w:sz w:val="16"/>
                <w:szCs w:val="20"/>
                <w:lang w:eastAsia="es-MX"/>
              </w:rPr>
              <w:t xml:space="preserve">                  4,083,100,460.95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000000" w:fill="538DD5"/>
            <w:noWrap/>
            <w:vAlign w:val="bottom"/>
            <w:hideMark/>
          </w:tcPr>
          <w:p w:rsidR="00595B28" w:rsidRPr="00011B7B" w:rsidRDefault="00595B28" w:rsidP="00595B28">
            <w:pPr>
              <w:spacing w:after="0" w:line="240" w:lineRule="auto"/>
              <w:ind w:firstLineChars="300" w:firstLine="480"/>
              <w:rPr>
                <w:rFonts w:ascii="Arial" w:eastAsia="Times New Roman" w:hAnsi="Arial" w:cs="Arial"/>
                <w:color w:val="FFFFFF"/>
                <w:sz w:val="16"/>
                <w:szCs w:val="20"/>
                <w:lang w:eastAsia="es-MX"/>
              </w:rPr>
            </w:pPr>
            <w:r w:rsidRPr="00011B7B">
              <w:rPr>
                <w:rFonts w:ascii="Arial" w:eastAsia="Times New Roman" w:hAnsi="Arial" w:cs="Arial"/>
                <w:color w:val="FFFFFF"/>
                <w:sz w:val="16"/>
                <w:szCs w:val="20"/>
                <w:lang w:eastAsia="es-MX"/>
              </w:rPr>
              <w:t>3.1.1.1.0 - Gobierno Municipal</w:t>
            </w:r>
          </w:p>
        </w:tc>
        <w:tc>
          <w:tcPr>
            <w:tcW w:w="1221" w:type="pct"/>
            <w:tcBorders>
              <w:top w:val="nil"/>
              <w:left w:val="nil"/>
              <w:bottom w:val="single" w:sz="4" w:space="0" w:color="auto"/>
              <w:right w:val="single" w:sz="4" w:space="0" w:color="auto"/>
            </w:tcBorders>
            <w:shd w:val="clear" w:color="000000" w:fill="538DD5"/>
            <w:noWrap/>
            <w:vAlign w:val="bottom"/>
            <w:hideMark/>
          </w:tcPr>
          <w:p w:rsidR="00595B28" w:rsidRPr="00011B7B" w:rsidRDefault="00595B28" w:rsidP="00595B28">
            <w:pPr>
              <w:spacing w:after="0" w:line="240" w:lineRule="auto"/>
              <w:rPr>
                <w:rFonts w:ascii="Arial" w:eastAsia="Times New Roman" w:hAnsi="Arial" w:cs="Arial"/>
                <w:color w:val="FFFFFF"/>
                <w:sz w:val="16"/>
                <w:szCs w:val="20"/>
                <w:lang w:eastAsia="es-MX"/>
              </w:rPr>
            </w:pPr>
            <w:r w:rsidRPr="00011B7B">
              <w:rPr>
                <w:rFonts w:ascii="Arial" w:eastAsia="Times New Roman" w:hAnsi="Arial" w:cs="Arial"/>
                <w:color w:val="FFFFFF"/>
                <w:sz w:val="16"/>
                <w:szCs w:val="20"/>
                <w:lang w:eastAsia="es-MX"/>
              </w:rPr>
              <w:t xml:space="preserve">                  4,083,100,460.95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000000" w:fill="538DD5"/>
            <w:noWrap/>
            <w:vAlign w:val="bottom"/>
            <w:hideMark/>
          </w:tcPr>
          <w:p w:rsidR="00595B28" w:rsidRPr="00011B7B" w:rsidRDefault="00595B28" w:rsidP="00595B28">
            <w:pPr>
              <w:spacing w:after="0" w:line="240" w:lineRule="auto"/>
              <w:ind w:firstLineChars="400" w:firstLine="640"/>
              <w:rPr>
                <w:rFonts w:ascii="Arial" w:eastAsia="Times New Roman" w:hAnsi="Arial" w:cs="Arial"/>
                <w:color w:val="FFFFFF"/>
                <w:sz w:val="16"/>
                <w:szCs w:val="20"/>
                <w:lang w:eastAsia="es-MX"/>
              </w:rPr>
            </w:pPr>
            <w:r w:rsidRPr="00011B7B">
              <w:rPr>
                <w:rFonts w:ascii="Arial" w:eastAsia="Times New Roman" w:hAnsi="Arial" w:cs="Arial"/>
                <w:color w:val="FFFFFF"/>
                <w:sz w:val="16"/>
                <w:szCs w:val="20"/>
                <w:lang w:eastAsia="es-MX"/>
              </w:rPr>
              <w:t>3.1.1.1.1 - Órgano Ejecutivo Municipal (Ayuntamiento)</w:t>
            </w:r>
          </w:p>
        </w:tc>
        <w:tc>
          <w:tcPr>
            <w:tcW w:w="1221" w:type="pct"/>
            <w:tcBorders>
              <w:top w:val="nil"/>
              <w:left w:val="nil"/>
              <w:bottom w:val="single" w:sz="4" w:space="0" w:color="auto"/>
              <w:right w:val="single" w:sz="4" w:space="0" w:color="auto"/>
            </w:tcBorders>
            <w:shd w:val="clear" w:color="000000" w:fill="538DD5"/>
            <w:noWrap/>
            <w:vAlign w:val="bottom"/>
            <w:hideMark/>
          </w:tcPr>
          <w:p w:rsidR="00595B28" w:rsidRPr="00011B7B" w:rsidRDefault="00595B28" w:rsidP="00595B28">
            <w:pPr>
              <w:spacing w:after="0" w:line="240" w:lineRule="auto"/>
              <w:rPr>
                <w:rFonts w:ascii="Arial" w:eastAsia="Times New Roman" w:hAnsi="Arial" w:cs="Arial"/>
                <w:color w:val="FFFFFF"/>
                <w:sz w:val="16"/>
                <w:szCs w:val="20"/>
                <w:lang w:eastAsia="es-MX"/>
              </w:rPr>
            </w:pPr>
            <w:r w:rsidRPr="00011B7B">
              <w:rPr>
                <w:rFonts w:ascii="Arial" w:eastAsia="Times New Roman" w:hAnsi="Arial" w:cs="Arial"/>
                <w:color w:val="FFFFFF"/>
                <w:sz w:val="16"/>
                <w:szCs w:val="20"/>
                <w:lang w:eastAsia="es-MX"/>
              </w:rPr>
              <w:t xml:space="preserve">                  3,584,699,245.72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b/>
                <w:bCs/>
                <w:color w:val="000000"/>
                <w:sz w:val="16"/>
                <w:szCs w:val="20"/>
                <w:lang w:eastAsia="es-MX"/>
              </w:rPr>
            </w:pPr>
            <w:r w:rsidRPr="00011B7B">
              <w:rPr>
                <w:rFonts w:ascii="Arial" w:eastAsia="Times New Roman" w:hAnsi="Arial" w:cs="Arial"/>
                <w:b/>
                <w:bCs/>
                <w:color w:val="000000"/>
                <w:sz w:val="16"/>
                <w:szCs w:val="20"/>
                <w:lang w:eastAsia="es-MX"/>
              </w:rPr>
              <w:t xml:space="preserve">201 COORDINACIÓN DE REGIDORES </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b/>
                <w:bCs/>
                <w:color w:val="000000"/>
                <w:sz w:val="16"/>
                <w:szCs w:val="20"/>
                <w:lang w:eastAsia="es-MX"/>
              </w:rPr>
            </w:pPr>
            <w:r w:rsidRPr="00011B7B">
              <w:rPr>
                <w:rFonts w:ascii="Arial" w:eastAsia="Times New Roman" w:hAnsi="Arial" w:cs="Arial"/>
                <w:b/>
                <w:bCs/>
                <w:color w:val="000000"/>
                <w:sz w:val="16"/>
                <w:szCs w:val="20"/>
                <w:lang w:eastAsia="es-MX"/>
              </w:rPr>
              <w:t xml:space="preserve">                       66,107,375.61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ind w:firstLineChars="100" w:firstLine="160"/>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201010000 DIRECTOR GENERAL</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                       35,235,801.93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ind w:firstLineChars="100" w:firstLine="160"/>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201020000 COORDINACIÓN ADMINISTRATIVA</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                        6,012,583.46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ind w:firstLineChars="100" w:firstLine="160"/>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201030000 COORDINACIÓN DE APOYO TÉCNICO Y LOGÍSTICO</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                       24,858,990.22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b/>
                <w:bCs/>
                <w:color w:val="000000"/>
                <w:sz w:val="16"/>
                <w:szCs w:val="20"/>
                <w:lang w:eastAsia="es-MX"/>
              </w:rPr>
            </w:pPr>
            <w:r w:rsidRPr="00011B7B">
              <w:rPr>
                <w:rFonts w:ascii="Arial" w:eastAsia="Times New Roman" w:hAnsi="Arial" w:cs="Arial"/>
                <w:b/>
                <w:bCs/>
                <w:color w:val="000000"/>
                <w:sz w:val="16"/>
                <w:szCs w:val="20"/>
                <w:lang w:eastAsia="es-MX"/>
              </w:rPr>
              <w:t>202 PRESIDENCIA MUNICIPAL</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b/>
                <w:bCs/>
                <w:color w:val="000000"/>
                <w:sz w:val="16"/>
                <w:szCs w:val="20"/>
                <w:lang w:eastAsia="es-MX"/>
              </w:rPr>
            </w:pPr>
            <w:r w:rsidRPr="00011B7B">
              <w:rPr>
                <w:rFonts w:ascii="Arial" w:eastAsia="Times New Roman" w:hAnsi="Arial" w:cs="Arial"/>
                <w:b/>
                <w:bCs/>
                <w:color w:val="000000"/>
                <w:sz w:val="16"/>
                <w:szCs w:val="20"/>
                <w:lang w:eastAsia="es-MX"/>
              </w:rPr>
              <w:t xml:space="preserve">                       41,921,215.07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ind w:firstLineChars="100" w:firstLine="160"/>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202010000 COORDINACIÓN EJECUTIVA DE PRESIDENCIA</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                       11,949,039.92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ind w:firstLineChars="100" w:firstLine="160"/>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202020000 DIRECCIÓN DE GESTION DE LA INFORMACION</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                           812,148.51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ind w:firstLineChars="100" w:firstLine="160"/>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202030000 DIRECCIÓN DE ATENCIÓN CIUDADANA</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                        3,506,990.27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ind w:firstLineChars="100" w:firstLine="160"/>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202050000 SECRETARÍA PARTICULAR</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                       14,733,602.87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ind w:firstLineChars="100" w:firstLine="160"/>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202060000 DIRECCIÓN DE AGENDA Y SEGUIMIENTO</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                        4,248,250.53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ind w:firstLineChars="100" w:firstLine="160"/>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202070000 DIRECCIÓN DE GIRAS Y LOGÍSTICA</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                        4,329,771.42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ind w:firstLineChars="100" w:firstLine="160"/>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202080000 DIRECCIÓN DE RELACIONES PÚBLICAS</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                        2,145,335.54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ind w:firstLineChars="100" w:firstLine="160"/>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202090000 DIRECCIÓN DE RELACIONES INTERNACIONALES</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                           196,076.01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b/>
                <w:bCs/>
                <w:color w:val="000000"/>
                <w:sz w:val="16"/>
                <w:szCs w:val="20"/>
                <w:lang w:eastAsia="es-MX"/>
              </w:rPr>
            </w:pPr>
            <w:r w:rsidRPr="00011B7B">
              <w:rPr>
                <w:rFonts w:ascii="Arial" w:eastAsia="Times New Roman" w:hAnsi="Arial" w:cs="Arial"/>
                <w:b/>
                <w:bCs/>
                <w:color w:val="000000"/>
                <w:sz w:val="16"/>
                <w:szCs w:val="20"/>
                <w:lang w:eastAsia="es-MX"/>
              </w:rPr>
              <w:t>203 SINDICATURA MUNICIPAL</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b/>
                <w:bCs/>
                <w:color w:val="000000"/>
                <w:sz w:val="16"/>
                <w:szCs w:val="20"/>
                <w:lang w:eastAsia="es-MX"/>
              </w:rPr>
            </w:pPr>
            <w:r w:rsidRPr="00011B7B">
              <w:rPr>
                <w:rFonts w:ascii="Arial" w:eastAsia="Times New Roman" w:hAnsi="Arial" w:cs="Arial"/>
                <w:b/>
                <w:bCs/>
                <w:color w:val="000000"/>
                <w:sz w:val="16"/>
                <w:szCs w:val="20"/>
                <w:lang w:eastAsia="es-MX"/>
              </w:rPr>
              <w:t xml:space="preserve">                       39,080,115.14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ind w:firstLineChars="100" w:firstLine="160"/>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203000001 STAFF</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                        7,060,788.33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ind w:firstLineChars="100" w:firstLine="160"/>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203010000 DIRECCIÓN GENERAL JURÍDICA Y DE LO CONTENCIOSO</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                       10,749,501.96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ind w:firstLineChars="100" w:firstLine="160"/>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203020000 DIRECCIÓN CONSULTIVA</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                        3,133,539.84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ind w:firstLineChars="100" w:firstLine="160"/>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203030000 DIRECCIÓN DE JUZGADOS CALIFICADORES</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                       14,376,394.85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ind w:firstLineChars="100" w:firstLine="160"/>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203040000 DIRECCIÓN DE MEDIACIÓN CONCILIACIÓN Y ARBITRAJE CONDOMINAL</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                        3,759,890.16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b/>
                <w:bCs/>
                <w:color w:val="000000"/>
                <w:sz w:val="16"/>
                <w:szCs w:val="20"/>
                <w:lang w:eastAsia="es-MX"/>
              </w:rPr>
            </w:pPr>
            <w:r w:rsidRPr="00011B7B">
              <w:rPr>
                <w:rFonts w:ascii="Arial" w:eastAsia="Times New Roman" w:hAnsi="Arial" w:cs="Arial"/>
                <w:b/>
                <w:bCs/>
                <w:color w:val="000000"/>
                <w:sz w:val="16"/>
                <w:szCs w:val="20"/>
                <w:lang w:eastAsia="es-MX"/>
              </w:rPr>
              <w:t>204 SECRETARÍA DEL AYUNTAMIENTO</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b/>
                <w:bCs/>
                <w:color w:val="000000"/>
                <w:sz w:val="16"/>
                <w:szCs w:val="20"/>
                <w:lang w:eastAsia="es-MX"/>
              </w:rPr>
            </w:pPr>
            <w:r w:rsidRPr="00011B7B">
              <w:rPr>
                <w:rFonts w:ascii="Arial" w:eastAsia="Times New Roman" w:hAnsi="Arial" w:cs="Arial"/>
                <w:b/>
                <w:bCs/>
                <w:color w:val="000000"/>
                <w:sz w:val="16"/>
                <w:szCs w:val="20"/>
                <w:lang w:eastAsia="es-MX"/>
              </w:rPr>
              <w:t xml:space="preserve">                       48,086,466.78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ind w:firstLineChars="100" w:firstLine="160"/>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204000001 STAFF</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                        7,319,621.13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ind w:firstLineChars="100" w:firstLine="160"/>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204010000 DIRECCIÓN DE BIENES PATRIMONIALES</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                        9,019,797.94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ind w:firstLineChars="100" w:firstLine="160"/>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204020000 DIRECCIÓN DE ARCHIVO GENERAL MUNICIPAL</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                       10,206,880.00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ind w:firstLineChars="100" w:firstLine="160"/>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204030000 DIRECCIÓN JURÍDICA</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                       18,091,944.93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ind w:firstLineChars="100" w:firstLine="160"/>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204040000 TRIBUNAL DE ARBITRAJE DEL H. AYUNTAMIENTO</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                        3,448,222.78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b/>
                <w:bCs/>
                <w:color w:val="000000"/>
                <w:sz w:val="16"/>
                <w:szCs w:val="20"/>
                <w:lang w:eastAsia="es-MX"/>
              </w:rPr>
            </w:pPr>
            <w:r w:rsidRPr="00011B7B">
              <w:rPr>
                <w:rFonts w:ascii="Arial" w:eastAsia="Times New Roman" w:hAnsi="Arial" w:cs="Arial"/>
                <w:b/>
                <w:bCs/>
                <w:color w:val="000000"/>
                <w:sz w:val="16"/>
                <w:szCs w:val="20"/>
                <w:lang w:eastAsia="es-MX"/>
              </w:rPr>
              <w:t>205 TESORERÍA MUNICIPAL</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b/>
                <w:bCs/>
                <w:color w:val="000000"/>
                <w:sz w:val="16"/>
                <w:szCs w:val="20"/>
                <w:lang w:eastAsia="es-MX"/>
              </w:rPr>
            </w:pPr>
            <w:r w:rsidRPr="00011B7B">
              <w:rPr>
                <w:rFonts w:ascii="Arial" w:eastAsia="Times New Roman" w:hAnsi="Arial" w:cs="Arial"/>
                <w:b/>
                <w:bCs/>
                <w:color w:val="000000"/>
                <w:sz w:val="16"/>
                <w:szCs w:val="20"/>
                <w:lang w:eastAsia="es-MX"/>
              </w:rPr>
              <w:t xml:space="preserve">                     448,205,297.21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ind w:firstLineChars="100" w:firstLine="160"/>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205000002 STAFF</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                       10,859,133.77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ind w:firstLineChars="100" w:firstLine="160"/>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205010000 DIRECCIÓN DE INGRESOS</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                       34,873,207.29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ind w:firstLineChars="100" w:firstLine="160"/>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205020000 DIRECCIÓN DE CONTABILIDAD</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                       10,400,084.66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ind w:firstLineChars="100" w:firstLine="160"/>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205030000 DIRECCIÓN DE CATASTRO</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                       37,751,390.54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ind w:firstLineChars="100" w:firstLine="160"/>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205040000 DIRECCIÓN DE EGRESOS Y CONTROL PRESUPUESTAL</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                     204,052,847.38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ind w:firstLineChars="100" w:firstLine="160"/>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205050000 DIRECCIÓN JURÍDICA</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                       32,079,156.94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ind w:firstLineChars="100" w:firstLine="160"/>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205060000 UNIDAD DE NORMATIVIDAD Y REGULACIÓN COMERCIAL</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                       37,482,595.97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ind w:firstLineChars="100" w:firstLine="160"/>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205070000 GERENCIA DE GESTIÓN DE FONDOS</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                       80,706,880.66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b/>
                <w:bCs/>
                <w:color w:val="000000"/>
                <w:sz w:val="16"/>
                <w:szCs w:val="20"/>
                <w:lang w:eastAsia="es-MX"/>
              </w:rPr>
            </w:pPr>
            <w:r w:rsidRPr="00011B7B">
              <w:rPr>
                <w:rFonts w:ascii="Arial" w:eastAsia="Times New Roman" w:hAnsi="Arial" w:cs="Arial"/>
                <w:b/>
                <w:bCs/>
                <w:color w:val="000000"/>
                <w:sz w:val="16"/>
                <w:szCs w:val="20"/>
                <w:lang w:eastAsia="es-MX"/>
              </w:rPr>
              <w:t>206 CONTRALORÍA MUNICIPAL</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b/>
                <w:bCs/>
                <w:color w:val="000000"/>
                <w:sz w:val="16"/>
                <w:szCs w:val="20"/>
                <w:lang w:eastAsia="es-MX"/>
              </w:rPr>
            </w:pPr>
            <w:r w:rsidRPr="00011B7B">
              <w:rPr>
                <w:rFonts w:ascii="Arial" w:eastAsia="Times New Roman" w:hAnsi="Arial" w:cs="Arial"/>
                <w:b/>
                <w:bCs/>
                <w:color w:val="000000"/>
                <w:sz w:val="16"/>
                <w:szCs w:val="20"/>
                <w:lang w:eastAsia="es-MX"/>
              </w:rPr>
              <w:t xml:space="preserve">                       37,096,294.14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ind w:firstLineChars="100" w:firstLine="160"/>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206000001 UNIDAD DE MEJORA REGULATORÍA</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                        1,266,776.17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ind w:firstLineChars="100" w:firstLine="160"/>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206000002 STAFF</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                        5,348,635.92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ind w:firstLineChars="100" w:firstLine="160"/>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206010000 SUBCONTRALORÍA DE AUDITORÍA A OBRA PÚBLICA Y SUMINISTROS</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                        7,473,263.82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ind w:firstLineChars="100" w:firstLine="160"/>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206020000 SUBCONTRALORÍA DE RESPONSABILIDADES Y SITUACIÓN PATRIMONIAL</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                        6,173,650.30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ind w:firstLineChars="100" w:firstLine="160"/>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206030000 SUBCONTRALORÍA DE AUDITORÍA CONTABLE Y FINANCIERA</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                       10,896,311.44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ind w:firstLineChars="100" w:firstLine="160"/>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206040000 SUBCONTRALORÍA DE EVALUACIÓN Y CONTROL</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                        5,937,656.49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b/>
                <w:bCs/>
                <w:color w:val="000000"/>
                <w:sz w:val="16"/>
                <w:szCs w:val="20"/>
                <w:lang w:eastAsia="es-MX"/>
              </w:rPr>
            </w:pPr>
            <w:r w:rsidRPr="00011B7B">
              <w:rPr>
                <w:rFonts w:ascii="Arial" w:eastAsia="Times New Roman" w:hAnsi="Arial" w:cs="Arial"/>
                <w:b/>
                <w:bCs/>
                <w:color w:val="000000"/>
                <w:sz w:val="16"/>
                <w:szCs w:val="20"/>
                <w:lang w:eastAsia="es-MX"/>
              </w:rPr>
              <w:t>207 SECRETARÍA DE GOBERNACIÓN</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b/>
                <w:bCs/>
                <w:color w:val="000000"/>
                <w:sz w:val="16"/>
                <w:szCs w:val="20"/>
                <w:lang w:eastAsia="es-MX"/>
              </w:rPr>
            </w:pPr>
            <w:r w:rsidRPr="00011B7B">
              <w:rPr>
                <w:rFonts w:ascii="Arial" w:eastAsia="Times New Roman" w:hAnsi="Arial" w:cs="Arial"/>
                <w:b/>
                <w:bCs/>
                <w:color w:val="000000"/>
                <w:sz w:val="16"/>
                <w:szCs w:val="20"/>
                <w:lang w:eastAsia="es-MX"/>
              </w:rPr>
              <w:t xml:space="preserve">                     152,218,769.82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ind w:firstLineChars="100" w:firstLine="160"/>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207000001 STAFF</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                       12,505,609.57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ind w:firstLineChars="100" w:firstLine="160"/>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207010000 DIRECCIÓN DE ASUNTOS JURÍDICOS</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                       11,233,024.80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ind w:firstLineChars="100" w:firstLine="160"/>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207020000 DIRECCIÓN DE DESARROLLO POLÍTICO</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                       17,199,701.77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ind w:firstLineChars="100" w:firstLine="160"/>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207030000 DIRECCIÓN DE ATENCIÓN VECINAL Y COMUNITARIA</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                       56,134,207.09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ind w:firstLineChars="100" w:firstLine="160"/>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207040000 UNIDAD OPERATIVA MUNICIPAL DE PROTECCIÓN CIVIL</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                       17,728,638.39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ind w:firstLineChars="100" w:firstLine="160"/>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207050000 DIRECCION DE ABASTO Y COMERCIO INTERIOR</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                       37,417,588.20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b/>
                <w:bCs/>
                <w:color w:val="000000"/>
                <w:sz w:val="16"/>
                <w:szCs w:val="20"/>
                <w:lang w:eastAsia="es-MX"/>
              </w:rPr>
            </w:pPr>
            <w:r w:rsidRPr="00011B7B">
              <w:rPr>
                <w:rFonts w:ascii="Arial" w:eastAsia="Times New Roman" w:hAnsi="Arial" w:cs="Arial"/>
                <w:b/>
                <w:bCs/>
                <w:color w:val="000000"/>
                <w:sz w:val="16"/>
                <w:szCs w:val="20"/>
                <w:lang w:eastAsia="es-MX"/>
              </w:rPr>
              <w:t>208 SECRETARÍA DE DESARROLLO SOCIAL</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b/>
                <w:bCs/>
                <w:color w:val="000000"/>
                <w:sz w:val="16"/>
                <w:szCs w:val="20"/>
                <w:lang w:eastAsia="es-MX"/>
              </w:rPr>
            </w:pPr>
            <w:r w:rsidRPr="00011B7B">
              <w:rPr>
                <w:rFonts w:ascii="Arial" w:eastAsia="Times New Roman" w:hAnsi="Arial" w:cs="Arial"/>
                <w:b/>
                <w:bCs/>
                <w:color w:val="000000"/>
                <w:sz w:val="16"/>
                <w:szCs w:val="20"/>
                <w:lang w:eastAsia="es-MX"/>
              </w:rPr>
              <w:t xml:space="preserve">                     160,883,937.89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ind w:firstLineChars="100" w:firstLine="160"/>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208000001 STAFF</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                       14,485,385.17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ind w:firstLineChars="100" w:firstLine="160"/>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208010000 DIRECCIÓN DE DESARROLLO HUMANO Y EDUCATIVO</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                       13,669,382.30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ind w:firstLineChars="100" w:firstLine="160"/>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208020000 DIRECCIÓN DE PROMOCIÓN Y PARTICIPACIÓN SOCIAL</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                     111,724,176.73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ind w:firstLineChars="100" w:firstLine="160"/>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208030000 DIRECCIÓN DE PROGRAMAS SOCIALES</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                        5,981,334.83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ind w:firstLineChars="100" w:firstLine="160"/>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208040000 DIRECCIÓN DE POLÍTICA Y ECONOMÍA SOCIAL </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                        4,747,390.00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ind w:firstLineChars="100" w:firstLine="160"/>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208050000 INSTITUTO MUNICIPAL DE LAS MUJERES</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                        9,087,231.26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ind w:firstLineChars="100" w:firstLine="160"/>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208060000 DIRECCIÓN JURÍDICA</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                        1,189,037.60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b/>
                <w:bCs/>
                <w:color w:val="000000"/>
                <w:sz w:val="16"/>
                <w:szCs w:val="20"/>
                <w:lang w:eastAsia="es-MX"/>
              </w:rPr>
            </w:pPr>
            <w:r w:rsidRPr="00011B7B">
              <w:rPr>
                <w:rFonts w:ascii="Arial" w:eastAsia="Times New Roman" w:hAnsi="Arial" w:cs="Arial"/>
                <w:b/>
                <w:bCs/>
                <w:color w:val="000000"/>
                <w:sz w:val="16"/>
                <w:szCs w:val="20"/>
                <w:lang w:eastAsia="es-MX"/>
              </w:rPr>
              <w:t>209 SECRETARÍA DE INFRAESTRUCTURA Y SERVICIOS PÚBLICOS</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b/>
                <w:bCs/>
                <w:color w:val="000000"/>
                <w:sz w:val="16"/>
                <w:szCs w:val="20"/>
                <w:lang w:eastAsia="es-MX"/>
              </w:rPr>
            </w:pPr>
            <w:r w:rsidRPr="00011B7B">
              <w:rPr>
                <w:rFonts w:ascii="Arial" w:eastAsia="Times New Roman" w:hAnsi="Arial" w:cs="Arial"/>
                <w:b/>
                <w:bCs/>
                <w:color w:val="000000"/>
                <w:sz w:val="16"/>
                <w:szCs w:val="20"/>
                <w:lang w:eastAsia="es-MX"/>
              </w:rPr>
              <w:t xml:space="preserve">                  1,096,904,008.41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ind w:firstLineChars="100" w:firstLine="160"/>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209000001 STAFF</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                        5,365,463.23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ind w:firstLineChars="100" w:firstLine="160"/>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209010000 DIRECCIÓN DE OBRAS PÚBLICAS</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                     487,007,601.74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ind w:firstLineChars="100" w:firstLine="160"/>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209020000 DIRECCIÓN DE SERVICIOS PÚBLICOS</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                     553,809,108.05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ind w:firstLineChars="100" w:firstLine="160"/>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209030000 DIRECCIÓN JURÍDICA</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                       12,298,408.38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ind w:firstLineChars="100" w:firstLine="160"/>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209040000 DIRECCIÓN ADMINISTRATIVA</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                       38,423,427.01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b/>
                <w:bCs/>
                <w:color w:val="000000"/>
                <w:sz w:val="16"/>
                <w:szCs w:val="20"/>
                <w:lang w:eastAsia="es-MX"/>
              </w:rPr>
            </w:pPr>
            <w:r w:rsidRPr="00011B7B">
              <w:rPr>
                <w:rFonts w:ascii="Arial" w:eastAsia="Times New Roman" w:hAnsi="Arial" w:cs="Arial"/>
                <w:b/>
                <w:bCs/>
                <w:color w:val="000000"/>
                <w:sz w:val="16"/>
                <w:szCs w:val="20"/>
                <w:lang w:eastAsia="es-MX"/>
              </w:rPr>
              <w:t>210 SECRETARÍA DE DESARROLLO URBANO Y</w:t>
            </w:r>
            <w:r w:rsidRPr="00011B7B">
              <w:rPr>
                <w:rFonts w:ascii="Arial" w:eastAsia="Times New Roman" w:hAnsi="Arial" w:cs="Arial"/>
                <w:b/>
                <w:bCs/>
                <w:color w:val="000000"/>
                <w:sz w:val="16"/>
                <w:szCs w:val="20"/>
                <w:lang w:eastAsia="es-MX"/>
              </w:rPr>
              <w:br/>
              <w:t>SUSTENTABILIDAD</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b/>
                <w:bCs/>
                <w:color w:val="000000"/>
                <w:sz w:val="16"/>
                <w:szCs w:val="20"/>
                <w:lang w:eastAsia="es-MX"/>
              </w:rPr>
            </w:pPr>
            <w:r w:rsidRPr="00011B7B">
              <w:rPr>
                <w:rFonts w:ascii="Arial" w:eastAsia="Times New Roman" w:hAnsi="Arial" w:cs="Arial"/>
                <w:b/>
                <w:bCs/>
                <w:color w:val="000000"/>
                <w:sz w:val="16"/>
                <w:szCs w:val="20"/>
                <w:lang w:eastAsia="es-MX"/>
              </w:rPr>
              <w:t xml:space="preserve">                     108,031,899.94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ind w:firstLineChars="100" w:firstLine="160"/>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210000001 STAFF</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                        9,498,960.97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ind w:firstLineChars="100" w:firstLine="160"/>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210010000 DIRECCIÓN DE DESARROLLO URBANO</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                       46,828,786.36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ind w:firstLineChars="100" w:firstLine="160"/>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210020000 DIRECCIÓN DE ASUNTOS JURÍDICOS </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                        3,617,097.20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ind w:firstLineChars="100" w:firstLine="160"/>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210030000 DIRECCIÓN DE MEDIO AMBIENTE </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                       16,661,412.62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ind w:firstLineChars="100" w:firstLine="160"/>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210040000 DIRECCIÓN DE PLANEACIÓN Y PROYECTOS</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                        9,846,005.77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ind w:firstLineChars="100" w:firstLine="160"/>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210050000 DIRECCIÓN DE DESARROLLO RURAL</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                        6,280,803.14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ind w:firstLineChars="100" w:firstLine="160"/>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210060000 GERENCIA DEL CENTRO HISTÓRICO Y PATRIMONIO CULTURAL </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                       15,298,833.88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b/>
                <w:bCs/>
                <w:color w:val="000000"/>
                <w:sz w:val="16"/>
                <w:szCs w:val="20"/>
                <w:lang w:eastAsia="es-MX"/>
              </w:rPr>
            </w:pPr>
            <w:r w:rsidRPr="00011B7B">
              <w:rPr>
                <w:rFonts w:ascii="Arial" w:eastAsia="Times New Roman" w:hAnsi="Arial" w:cs="Arial"/>
                <w:b/>
                <w:bCs/>
                <w:color w:val="000000"/>
                <w:sz w:val="16"/>
                <w:szCs w:val="20"/>
                <w:lang w:eastAsia="es-MX"/>
              </w:rPr>
              <w:t>211 SECRETARÍA DE DESARROLLO ECONÓMICO</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b/>
                <w:bCs/>
                <w:color w:val="000000"/>
                <w:sz w:val="16"/>
                <w:szCs w:val="20"/>
                <w:lang w:eastAsia="es-MX"/>
              </w:rPr>
            </w:pPr>
            <w:r w:rsidRPr="00011B7B">
              <w:rPr>
                <w:rFonts w:ascii="Arial" w:eastAsia="Times New Roman" w:hAnsi="Arial" w:cs="Arial"/>
                <w:b/>
                <w:bCs/>
                <w:color w:val="000000"/>
                <w:sz w:val="16"/>
                <w:szCs w:val="20"/>
                <w:lang w:eastAsia="es-MX"/>
              </w:rPr>
              <w:t xml:space="preserve">                       28,185,285.81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ind w:firstLineChars="100" w:firstLine="160"/>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211000001 STAFF</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                        9,825,088.01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ind w:firstLineChars="100" w:firstLine="160"/>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211010000 DIRECCIÓN DE COMPETITIVIDAD </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                        5,334,628.88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ind w:firstLineChars="100" w:firstLine="160"/>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211020000 DIRECCIÓN DE DESARROLLO EMPRESARIAL</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                        4,747,755.62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ind w:firstLineChars="100" w:firstLine="160"/>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211030000 DIRECCIÓN DE INTELIGENCIA DE MERCADOS </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                           478,000.00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ind w:firstLineChars="100" w:firstLine="160"/>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211040000 DIRECCIÓN DE VINCULACIÓN</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                        7,799,813.30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b/>
                <w:bCs/>
                <w:color w:val="000000"/>
                <w:sz w:val="16"/>
                <w:szCs w:val="20"/>
                <w:lang w:eastAsia="es-MX"/>
              </w:rPr>
            </w:pPr>
            <w:r w:rsidRPr="00011B7B">
              <w:rPr>
                <w:rFonts w:ascii="Arial" w:eastAsia="Times New Roman" w:hAnsi="Arial" w:cs="Arial"/>
                <w:b/>
                <w:bCs/>
                <w:color w:val="000000"/>
                <w:sz w:val="16"/>
                <w:szCs w:val="20"/>
                <w:lang w:eastAsia="es-MX"/>
              </w:rPr>
              <w:t>212 SECRETARÍA DE ADMINISTRACIÓN</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b/>
                <w:bCs/>
                <w:color w:val="000000"/>
                <w:sz w:val="16"/>
                <w:szCs w:val="20"/>
                <w:lang w:eastAsia="es-MX"/>
              </w:rPr>
            </w:pPr>
            <w:r w:rsidRPr="00011B7B">
              <w:rPr>
                <w:rFonts w:ascii="Arial" w:eastAsia="Times New Roman" w:hAnsi="Arial" w:cs="Arial"/>
                <w:b/>
                <w:bCs/>
                <w:color w:val="000000"/>
                <w:sz w:val="16"/>
                <w:szCs w:val="20"/>
                <w:lang w:eastAsia="es-MX"/>
              </w:rPr>
              <w:t xml:space="preserve">                     511,994,313.22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ind w:firstLineChars="100" w:firstLine="160"/>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212000001 COORDINACIÓN DE ENLACES ADMINISTRATIVOS</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                       12,299,715.16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ind w:firstLineChars="100" w:firstLine="160"/>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212000002 STAFF</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                       19,165,485.69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ind w:firstLineChars="100" w:firstLine="160"/>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212010000 DIRECCIÓN DE RECURSOS HUMANOS</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                     201,733,579.57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ind w:firstLineChars="100" w:firstLine="160"/>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212020000 DIRECCION DE RECURSOS MATERIALES Y SERVICIOS GENERALES</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                     261,365,803.13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ind w:firstLineChars="100" w:firstLine="160"/>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212030000 DIRECCIÓN DE ADJUDICACIONES</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                        9,303,150.18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ind w:firstLineChars="100" w:firstLine="160"/>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212040000 DIRECCIÓN DE APOYO A LA OPERACIÓN</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                        3,578,195.36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ind w:firstLineChars="100" w:firstLine="160"/>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212050000 DIRECCIÓN DE ASUNTOS JURÍDICOS</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                        4,548,384.13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b/>
                <w:bCs/>
                <w:color w:val="000000"/>
                <w:sz w:val="16"/>
                <w:szCs w:val="20"/>
                <w:lang w:eastAsia="es-MX"/>
              </w:rPr>
            </w:pPr>
            <w:r w:rsidRPr="00011B7B">
              <w:rPr>
                <w:rFonts w:ascii="Arial" w:eastAsia="Times New Roman" w:hAnsi="Arial" w:cs="Arial"/>
                <w:b/>
                <w:bCs/>
                <w:color w:val="000000"/>
                <w:sz w:val="16"/>
                <w:szCs w:val="20"/>
                <w:lang w:eastAsia="es-MX"/>
              </w:rPr>
              <w:t>213 SECRETARÍA DE SEGURIDAD PÚBLICA Y TRÁNSITO MUNICIPAL</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b/>
                <w:bCs/>
                <w:color w:val="000000"/>
                <w:sz w:val="16"/>
                <w:szCs w:val="20"/>
                <w:lang w:eastAsia="es-MX"/>
              </w:rPr>
            </w:pPr>
            <w:r w:rsidRPr="00011B7B">
              <w:rPr>
                <w:rFonts w:ascii="Arial" w:eastAsia="Times New Roman" w:hAnsi="Arial" w:cs="Arial"/>
                <w:b/>
                <w:bCs/>
                <w:color w:val="000000"/>
                <w:sz w:val="16"/>
                <w:szCs w:val="20"/>
                <w:lang w:eastAsia="es-MX"/>
              </w:rPr>
              <w:t xml:space="preserve">                     663,796,867.29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ind w:firstLineChars="100" w:firstLine="160"/>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213000001 STAFF</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                        4,787,936.19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ind w:firstLineChars="100" w:firstLine="160"/>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213000002 UNIDAD DE ASUNTOS INTERNOS</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                           363,439.08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ind w:firstLineChars="100" w:firstLine="160"/>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213000003 ESTADO MAYOR POLICIAL</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                        1,960,238.12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ind w:firstLineChars="100" w:firstLine="160"/>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213010000 COORDINACIÓN GENERAL DE SEGURIDAD PÚBLICA</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                           505,176.05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ind w:firstLineChars="100" w:firstLine="160"/>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213020000 DIRECCIÓN DE SEGURIDAD PÚBLICA</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                     266,166,515.35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ind w:firstLineChars="100" w:firstLine="160"/>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213030000 DIRECCIÓN DE TRÁNSITO MUNICIPAL</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                       74,873,253.13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ind w:firstLineChars="100" w:firstLine="160"/>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213040000 DIRECCIÓN DE EMERGENCIAS Y RESPUESTA INMEDIATA</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                     159,980,546.42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ind w:firstLineChars="100" w:firstLine="160"/>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213050000 DIRECCIÓN DE PREVENCIÓN DEL DELITO Y ATENCIÓN A VICTIMAS</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                       15,049,962.50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ind w:firstLineChars="100" w:firstLine="160"/>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213060000 DIRECCIÓN JURÍDICA</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                        8,571,859.74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ind w:firstLineChars="100" w:firstLine="160"/>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213070000 DIRECCIÓN ADMINISTRATIVA</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                     111,806,448.76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ind w:firstLineChars="100" w:firstLine="160"/>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213080000 ACADEMIA DE SEGURIDAD PÚBLICA DEL MUNICIPIO DE PUEBLA</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                       19,731,491.95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b/>
                <w:bCs/>
                <w:color w:val="000000"/>
                <w:sz w:val="16"/>
                <w:szCs w:val="20"/>
                <w:lang w:eastAsia="es-MX"/>
              </w:rPr>
            </w:pPr>
            <w:r w:rsidRPr="00011B7B">
              <w:rPr>
                <w:rFonts w:ascii="Arial" w:eastAsia="Times New Roman" w:hAnsi="Arial" w:cs="Arial"/>
                <w:b/>
                <w:bCs/>
                <w:color w:val="000000"/>
                <w:sz w:val="16"/>
                <w:szCs w:val="20"/>
                <w:lang w:eastAsia="es-MX"/>
              </w:rPr>
              <w:t>214 COORDINACIÓN GENERAL DE TRANSPARENCIA</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b/>
                <w:bCs/>
                <w:color w:val="000000"/>
                <w:sz w:val="16"/>
                <w:szCs w:val="20"/>
                <w:lang w:eastAsia="es-MX"/>
              </w:rPr>
            </w:pPr>
            <w:r w:rsidRPr="00011B7B">
              <w:rPr>
                <w:rFonts w:ascii="Arial" w:eastAsia="Times New Roman" w:hAnsi="Arial" w:cs="Arial"/>
                <w:b/>
                <w:bCs/>
                <w:color w:val="000000"/>
                <w:sz w:val="16"/>
                <w:szCs w:val="20"/>
                <w:lang w:eastAsia="es-MX"/>
              </w:rPr>
              <w:t xml:space="preserve">                        7,831,977.08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ind w:firstLineChars="100" w:firstLine="160"/>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214000001 STAFF</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                        2,770,424.12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ind w:firstLineChars="100" w:firstLine="160"/>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214010000 DIRECCIÓN EJECUTIVA</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                        5,061,552.96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b/>
                <w:bCs/>
                <w:color w:val="000000"/>
                <w:sz w:val="16"/>
                <w:szCs w:val="20"/>
                <w:lang w:eastAsia="es-MX"/>
              </w:rPr>
            </w:pPr>
            <w:r w:rsidRPr="00011B7B">
              <w:rPr>
                <w:rFonts w:ascii="Arial" w:eastAsia="Times New Roman" w:hAnsi="Arial" w:cs="Arial"/>
                <w:b/>
                <w:bCs/>
                <w:color w:val="000000"/>
                <w:sz w:val="16"/>
                <w:szCs w:val="20"/>
                <w:lang w:eastAsia="es-MX"/>
              </w:rPr>
              <w:t>215 SECRETARÍA DE INNOVACIÓN DIGITAL Y COMUNICACIONES</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b/>
                <w:bCs/>
                <w:color w:val="000000"/>
                <w:sz w:val="16"/>
                <w:szCs w:val="20"/>
                <w:lang w:eastAsia="es-MX"/>
              </w:rPr>
            </w:pPr>
            <w:r w:rsidRPr="00011B7B">
              <w:rPr>
                <w:rFonts w:ascii="Arial" w:eastAsia="Times New Roman" w:hAnsi="Arial" w:cs="Arial"/>
                <w:b/>
                <w:bCs/>
                <w:color w:val="000000"/>
                <w:sz w:val="16"/>
                <w:szCs w:val="20"/>
                <w:lang w:eastAsia="es-MX"/>
              </w:rPr>
              <w:t xml:space="preserve">                     164,258,859.76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ind w:firstLineChars="100" w:firstLine="160"/>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215000001 STAFF</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                        8,123,988.72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ind w:firstLineChars="100" w:firstLine="160"/>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215010000 DIRECCIÓN DE INNOVACIÓN Y CAPACITACIÓN</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                        3,789,147.53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ind w:firstLineChars="100" w:firstLine="160"/>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215020000 DIRECCIÓN DE SISTEMAS </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                       45,423,614.92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ind w:firstLineChars="100" w:firstLine="160"/>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215030000 DIRECCIÓN DE INFRAESTRUCTURA TECNOLÓGICA</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                       56,816,677.11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ind w:firstLineChars="100" w:firstLine="160"/>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215040000 DIRECCIÓN DE COMUNICACIÓN SOCIAL</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                       50,105,431.48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b/>
                <w:bCs/>
                <w:color w:val="000000"/>
                <w:sz w:val="16"/>
                <w:szCs w:val="20"/>
                <w:lang w:eastAsia="es-MX"/>
              </w:rPr>
            </w:pPr>
            <w:r w:rsidRPr="00011B7B">
              <w:rPr>
                <w:rFonts w:ascii="Arial" w:eastAsia="Times New Roman" w:hAnsi="Arial" w:cs="Arial"/>
                <w:b/>
                <w:bCs/>
                <w:color w:val="000000"/>
                <w:sz w:val="16"/>
                <w:szCs w:val="20"/>
                <w:lang w:eastAsia="es-MX"/>
              </w:rPr>
              <w:t>223 SECRETARÍA DE TURISMO</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b/>
                <w:bCs/>
                <w:color w:val="000000"/>
                <w:sz w:val="16"/>
                <w:szCs w:val="20"/>
                <w:lang w:eastAsia="es-MX"/>
              </w:rPr>
            </w:pPr>
            <w:r w:rsidRPr="00011B7B">
              <w:rPr>
                <w:rFonts w:ascii="Arial" w:eastAsia="Times New Roman" w:hAnsi="Arial" w:cs="Arial"/>
                <w:b/>
                <w:bCs/>
                <w:color w:val="000000"/>
                <w:sz w:val="16"/>
                <w:szCs w:val="20"/>
                <w:lang w:eastAsia="es-MX"/>
              </w:rPr>
              <w:t xml:space="preserve">                       10,096,562.55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ind w:firstLineChars="100" w:firstLine="160"/>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223000001 SECRETARÍA TÉCNICA</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                        1,238,022.77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ind w:firstLineChars="100" w:firstLine="160"/>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223000002 UNIDAD JURÍDICA</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                           308,603.24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ind w:firstLineChars="100" w:firstLine="160"/>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223000003 ENLACE ADMINISTRATIVO</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                           360,000.00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ind w:firstLineChars="100" w:firstLine="160"/>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223010000 DIRECCIÓN DE ATENCIÓN</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                        4,486,598.91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ind w:firstLineChars="100" w:firstLine="160"/>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223020000 DIRECCIÓN DE PROMOCIÓN</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                        3,703,337.63 </w:t>
            </w:r>
          </w:p>
        </w:tc>
      </w:tr>
      <w:tr w:rsidR="00595B28" w:rsidRPr="00011B7B" w:rsidTr="00595B28">
        <w:trPr>
          <w:trHeight w:val="317"/>
        </w:trPr>
        <w:tc>
          <w:tcPr>
            <w:tcW w:w="3779" w:type="pct"/>
            <w:tcBorders>
              <w:top w:val="nil"/>
              <w:left w:val="single" w:sz="4" w:space="0" w:color="auto"/>
              <w:bottom w:val="single" w:sz="4" w:space="0" w:color="auto"/>
              <w:right w:val="single" w:sz="4" w:space="0" w:color="auto"/>
            </w:tcBorders>
            <w:shd w:val="clear" w:color="000000" w:fill="538DD5"/>
            <w:vAlign w:val="bottom"/>
            <w:hideMark/>
          </w:tcPr>
          <w:p w:rsidR="00595B28" w:rsidRPr="00011B7B" w:rsidRDefault="00595B28" w:rsidP="00595B28">
            <w:pPr>
              <w:spacing w:after="0" w:line="240" w:lineRule="auto"/>
              <w:ind w:firstLineChars="400" w:firstLine="643"/>
              <w:rPr>
                <w:rFonts w:ascii="Arial" w:eastAsia="Times New Roman" w:hAnsi="Arial" w:cs="Arial"/>
                <w:b/>
                <w:bCs/>
                <w:color w:val="FFFFFF"/>
                <w:sz w:val="16"/>
                <w:szCs w:val="20"/>
                <w:lang w:eastAsia="es-MX"/>
              </w:rPr>
            </w:pPr>
            <w:r w:rsidRPr="00011B7B">
              <w:rPr>
                <w:rFonts w:ascii="Arial" w:eastAsia="Times New Roman" w:hAnsi="Arial" w:cs="Arial"/>
                <w:b/>
                <w:bCs/>
                <w:color w:val="FFFFFF"/>
                <w:sz w:val="16"/>
                <w:szCs w:val="20"/>
                <w:lang w:eastAsia="es-MX"/>
              </w:rPr>
              <w:t>3.1.1.2.0 - Entidades Paraestatales y Fideicomisos No Empresariales y No Financieros</w:t>
            </w:r>
          </w:p>
        </w:tc>
        <w:tc>
          <w:tcPr>
            <w:tcW w:w="1221" w:type="pct"/>
            <w:tcBorders>
              <w:top w:val="nil"/>
              <w:left w:val="nil"/>
              <w:bottom w:val="single" w:sz="4" w:space="0" w:color="auto"/>
              <w:right w:val="single" w:sz="4" w:space="0" w:color="auto"/>
            </w:tcBorders>
            <w:shd w:val="clear" w:color="000000" w:fill="538DD5"/>
            <w:noWrap/>
            <w:vAlign w:val="bottom"/>
            <w:hideMark/>
          </w:tcPr>
          <w:p w:rsidR="00595B28" w:rsidRPr="00011B7B" w:rsidRDefault="00595B28" w:rsidP="00595B28">
            <w:pPr>
              <w:spacing w:after="0" w:line="240" w:lineRule="auto"/>
              <w:rPr>
                <w:rFonts w:ascii="Arial" w:eastAsia="Times New Roman" w:hAnsi="Arial" w:cs="Arial"/>
                <w:b/>
                <w:bCs/>
                <w:color w:val="FFFFFF"/>
                <w:sz w:val="16"/>
                <w:szCs w:val="20"/>
                <w:lang w:eastAsia="es-MX"/>
              </w:rPr>
            </w:pPr>
            <w:r w:rsidRPr="00011B7B">
              <w:rPr>
                <w:rFonts w:ascii="Arial" w:eastAsia="Times New Roman" w:hAnsi="Arial" w:cs="Arial"/>
                <w:b/>
                <w:bCs/>
                <w:color w:val="FFFFFF"/>
                <w:sz w:val="16"/>
                <w:szCs w:val="20"/>
                <w:lang w:eastAsia="es-MX"/>
              </w:rPr>
              <w:t xml:space="preserve">                     498,401,215.23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b/>
                <w:bCs/>
                <w:color w:val="000000"/>
                <w:sz w:val="16"/>
                <w:szCs w:val="20"/>
                <w:lang w:eastAsia="es-MX"/>
              </w:rPr>
            </w:pPr>
            <w:r w:rsidRPr="00011B7B">
              <w:rPr>
                <w:rFonts w:ascii="Arial" w:eastAsia="Times New Roman" w:hAnsi="Arial" w:cs="Arial"/>
                <w:b/>
                <w:bCs/>
                <w:color w:val="000000"/>
                <w:sz w:val="16"/>
                <w:szCs w:val="20"/>
                <w:lang w:eastAsia="es-MX"/>
              </w:rPr>
              <w:t>216 SISTEMA MUNICIPAL DIF</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b/>
                <w:bCs/>
                <w:color w:val="000000"/>
                <w:sz w:val="16"/>
                <w:szCs w:val="20"/>
                <w:lang w:eastAsia="es-MX"/>
              </w:rPr>
            </w:pPr>
            <w:r w:rsidRPr="00011B7B">
              <w:rPr>
                <w:rFonts w:ascii="Arial" w:eastAsia="Times New Roman" w:hAnsi="Arial" w:cs="Arial"/>
                <w:b/>
                <w:bCs/>
                <w:color w:val="000000"/>
                <w:sz w:val="16"/>
                <w:szCs w:val="20"/>
                <w:lang w:eastAsia="es-MX"/>
              </w:rPr>
              <w:t xml:space="preserve">                       94,680,294.74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ind w:firstLineChars="100" w:firstLine="160"/>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216000000 SISTEMA MUNICIPAL DIF</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                       94,680,294.74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b/>
                <w:bCs/>
                <w:color w:val="000000"/>
                <w:sz w:val="16"/>
                <w:szCs w:val="20"/>
                <w:lang w:eastAsia="es-MX"/>
              </w:rPr>
            </w:pPr>
            <w:r w:rsidRPr="00011B7B">
              <w:rPr>
                <w:rFonts w:ascii="Arial" w:eastAsia="Times New Roman" w:hAnsi="Arial" w:cs="Arial"/>
                <w:b/>
                <w:bCs/>
                <w:color w:val="000000"/>
                <w:sz w:val="16"/>
                <w:szCs w:val="20"/>
                <w:lang w:eastAsia="es-MX"/>
              </w:rPr>
              <w:t xml:space="preserve">217 ORGANISMO OPERADOR DEL SERVICIO DE LIMPIA </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b/>
                <w:bCs/>
                <w:color w:val="000000"/>
                <w:sz w:val="16"/>
                <w:szCs w:val="20"/>
                <w:lang w:eastAsia="es-MX"/>
              </w:rPr>
            </w:pPr>
            <w:r w:rsidRPr="00011B7B">
              <w:rPr>
                <w:rFonts w:ascii="Arial" w:eastAsia="Times New Roman" w:hAnsi="Arial" w:cs="Arial"/>
                <w:b/>
                <w:bCs/>
                <w:color w:val="000000"/>
                <w:sz w:val="16"/>
                <w:szCs w:val="20"/>
                <w:lang w:eastAsia="es-MX"/>
              </w:rPr>
              <w:t xml:space="preserve">                     312,368,660.53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ind w:firstLineChars="100" w:firstLine="160"/>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217000000 ORGANISMO OPERADOR DEL SERVICIO DE LIMPIA </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                     312,368,660.53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b/>
                <w:bCs/>
                <w:color w:val="000000"/>
                <w:sz w:val="16"/>
                <w:szCs w:val="20"/>
                <w:lang w:eastAsia="es-MX"/>
              </w:rPr>
            </w:pPr>
            <w:r w:rsidRPr="00011B7B">
              <w:rPr>
                <w:rFonts w:ascii="Arial" w:eastAsia="Times New Roman" w:hAnsi="Arial" w:cs="Arial"/>
                <w:b/>
                <w:bCs/>
                <w:color w:val="000000"/>
                <w:sz w:val="16"/>
                <w:szCs w:val="20"/>
                <w:lang w:eastAsia="es-MX"/>
              </w:rPr>
              <w:t>218 INSTITUTO MUNICIPAL DE ARTE Y CULTURA DE PUEBLA</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b/>
                <w:bCs/>
                <w:color w:val="000000"/>
                <w:sz w:val="16"/>
                <w:szCs w:val="20"/>
                <w:lang w:eastAsia="es-MX"/>
              </w:rPr>
            </w:pPr>
            <w:r w:rsidRPr="00011B7B">
              <w:rPr>
                <w:rFonts w:ascii="Arial" w:eastAsia="Times New Roman" w:hAnsi="Arial" w:cs="Arial"/>
                <w:b/>
                <w:bCs/>
                <w:color w:val="000000"/>
                <w:sz w:val="16"/>
                <w:szCs w:val="20"/>
                <w:lang w:eastAsia="es-MX"/>
              </w:rPr>
              <w:t xml:space="preserve">                       27,530,077.84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ind w:firstLineChars="100" w:firstLine="160"/>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218000000 INSTITUTO MUNICIPAL DE ARTE Y CULTURA DE PUEBLA</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                       27,530,077.84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b/>
                <w:bCs/>
                <w:color w:val="000000"/>
                <w:sz w:val="16"/>
                <w:szCs w:val="20"/>
                <w:lang w:eastAsia="es-MX"/>
              </w:rPr>
            </w:pPr>
            <w:r w:rsidRPr="00011B7B">
              <w:rPr>
                <w:rFonts w:ascii="Arial" w:eastAsia="Times New Roman" w:hAnsi="Arial" w:cs="Arial"/>
                <w:b/>
                <w:bCs/>
                <w:color w:val="000000"/>
                <w:sz w:val="16"/>
                <w:szCs w:val="20"/>
                <w:lang w:eastAsia="es-MX"/>
              </w:rPr>
              <w:t>219 INSTITUTO MUNICIPAL DE PLANEACIÓN</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b/>
                <w:bCs/>
                <w:color w:val="000000"/>
                <w:sz w:val="16"/>
                <w:szCs w:val="20"/>
                <w:lang w:eastAsia="es-MX"/>
              </w:rPr>
            </w:pPr>
            <w:r w:rsidRPr="00011B7B">
              <w:rPr>
                <w:rFonts w:ascii="Arial" w:eastAsia="Times New Roman" w:hAnsi="Arial" w:cs="Arial"/>
                <w:b/>
                <w:bCs/>
                <w:color w:val="000000"/>
                <w:sz w:val="16"/>
                <w:szCs w:val="20"/>
                <w:lang w:eastAsia="es-MX"/>
              </w:rPr>
              <w:t xml:space="preserve">                       24,593,960.66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ind w:firstLineChars="100" w:firstLine="160"/>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219000000 INSTITUTO MUNICIPAL DE PLANEACIÓN</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                       24,593,960.66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b/>
                <w:bCs/>
                <w:color w:val="000000"/>
                <w:sz w:val="16"/>
                <w:szCs w:val="20"/>
                <w:lang w:eastAsia="es-MX"/>
              </w:rPr>
            </w:pPr>
            <w:r w:rsidRPr="00011B7B">
              <w:rPr>
                <w:rFonts w:ascii="Arial" w:eastAsia="Times New Roman" w:hAnsi="Arial" w:cs="Arial"/>
                <w:b/>
                <w:bCs/>
                <w:color w:val="000000"/>
                <w:sz w:val="16"/>
                <w:szCs w:val="20"/>
                <w:lang w:eastAsia="es-MX"/>
              </w:rPr>
              <w:t>220 INSTITUTO MUNICIPAL DEL DEPORTE</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b/>
                <w:bCs/>
                <w:color w:val="000000"/>
                <w:sz w:val="16"/>
                <w:szCs w:val="20"/>
                <w:lang w:eastAsia="es-MX"/>
              </w:rPr>
            </w:pPr>
            <w:r w:rsidRPr="00011B7B">
              <w:rPr>
                <w:rFonts w:ascii="Arial" w:eastAsia="Times New Roman" w:hAnsi="Arial" w:cs="Arial"/>
                <w:b/>
                <w:bCs/>
                <w:color w:val="000000"/>
                <w:sz w:val="16"/>
                <w:szCs w:val="20"/>
                <w:lang w:eastAsia="es-MX"/>
              </w:rPr>
              <w:t xml:space="preserve">                       19,792,821.46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ind w:firstLineChars="100" w:firstLine="160"/>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220000000 INSTITUTO MUNICIPAL DEL DEPORTE</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                       19,792,821.46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b/>
                <w:bCs/>
                <w:color w:val="000000"/>
                <w:sz w:val="16"/>
                <w:szCs w:val="20"/>
                <w:lang w:eastAsia="es-MX"/>
              </w:rPr>
            </w:pPr>
            <w:r w:rsidRPr="00011B7B">
              <w:rPr>
                <w:rFonts w:ascii="Arial" w:eastAsia="Times New Roman" w:hAnsi="Arial" w:cs="Arial"/>
                <w:b/>
                <w:bCs/>
                <w:color w:val="000000"/>
                <w:sz w:val="16"/>
                <w:szCs w:val="20"/>
                <w:lang w:eastAsia="es-MX"/>
              </w:rPr>
              <w:t>221 INSTITUTO MUNICIPAL DE LA JUVENTUD</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b/>
                <w:bCs/>
                <w:color w:val="000000"/>
                <w:sz w:val="16"/>
                <w:szCs w:val="20"/>
                <w:lang w:eastAsia="es-MX"/>
              </w:rPr>
            </w:pPr>
            <w:r w:rsidRPr="00011B7B">
              <w:rPr>
                <w:rFonts w:ascii="Arial" w:eastAsia="Times New Roman" w:hAnsi="Arial" w:cs="Arial"/>
                <w:b/>
                <w:bCs/>
                <w:color w:val="000000"/>
                <w:sz w:val="16"/>
                <w:szCs w:val="20"/>
                <w:lang w:eastAsia="es-MX"/>
              </w:rPr>
              <w:t xml:space="preserve">                       10,435,400.00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ind w:firstLineChars="100" w:firstLine="160"/>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221000000 INSTITUTO MUNICIPAL DE LA JUVENTUD</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                       10,435,400.00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b/>
                <w:bCs/>
                <w:color w:val="000000"/>
                <w:sz w:val="16"/>
                <w:szCs w:val="20"/>
                <w:lang w:eastAsia="es-MX"/>
              </w:rPr>
            </w:pPr>
            <w:r w:rsidRPr="00011B7B">
              <w:rPr>
                <w:rFonts w:ascii="Arial" w:eastAsia="Times New Roman" w:hAnsi="Arial" w:cs="Arial"/>
                <w:b/>
                <w:bCs/>
                <w:color w:val="000000"/>
                <w:sz w:val="16"/>
                <w:szCs w:val="20"/>
                <w:lang w:eastAsia="es-MX"/>
              </w:rPr>
              <w:t xml:space="preserve">222 INDUSTRIAL DE ABASTOS PUEBLA </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b/>
                <w:bCs/>
                <w:color w:val="000000"/>
                <w:sz w:val="16"/>
                <w:szCs w:val="20"/>
                <w:lang w:eastAsia="es-MX"/>
              </w:rPr>
            </w:pPr>
            <w:r w:rsidRPr="00011B7B">
              <w:rPr>
                <w:rFonts w:ascii="Arial" w:eastAsia="Times New Roman" w:hAnsi="Arial" w:cs="Arial"/>
                <w:b/>
                <w:bCs/>
                <w:color w:val="000000"/>
                <w:sz w:val="16"/>
                <w:szCs w:val="20"/>
                <w:lang w:eastAsia="es-MX"/>
              </w:rPr>
              <w:t xml:space="preserve">                        9,000,000.00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ind w:firstLineChars="100" w:firstLine="160"/>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222000000 INDUSTRIAL DE ABASTOS PUEBLA </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                        9,000,000.00 </w:t>
            </w:r>
          </w:p>
        </w:tc>
      </w:tr>
      <w:tr w:rsidR="00595B28" w:rsidRPr="00011B7B" w:rsidTr="00595B28">
        <w:trPr>
          <w:trHeight w:val="408"/>
        </w:trPr>
        <w:tc>
          <w:tcPr>
            <w:tcW w:w="3779" w:type="pct"/>
            <w:tcBorders>
              <w:top w:val="nil"/>
              <w:left w:val="single" w:sz="4" w:space="0" w:color="auto"/>
              <w:bottom w:val="single" w:sz="4" w:space="0" w:color="auto"/>
              <w:right w:val="single" w:sz="4" w:space="0" w:color="auto"/>
            </w:tcBorders>
            <w:shd w:val="clear" w:color="000000" w:fill="538DD5"/>
            <w:noWrap/>
            <w:vAlign w:val="bottom"/>
            <w:hideMark/>
          </w:tcPr>
          <w:p w:rsidR="00595B28" w:rsidRPr="00011B7B" w:rsidRDefault="00595B28" w:rsidP="00595B28">
            <w:pPr>
              <w:spacing w:after="0" w:line="240" w:lineRule="auto"/>
              <w:ind w:firstLineChars="100" w:firstLine="161"/>
              <w:rPr>
                <w:rFonts w:ascii="Arial" w:eastAsia="Times New Roman" w:hAnsi="Arial" w:cs="Arial"/>
                <w:b/>
                <w:bCs/>
                <w:color w:val="FFFFFF"/>
                <w:sz w:val="16"/>
                <w:szCs w:val="20"/>
                <w:lang w:eastAsia="es-MX"/>
              </w:rPr>
            </w:pPr>
            <w:r w:rsidRPr="00011B7B">
              <w:rPr>
                <w:rFonts w:ascii="Arial" w:eastAsia="Times New Roman" w:hAnsi="Arial" w:cs="Arial"/>
                <w:b/>
                <w:bCs/>
                <w:color w:val="FFFFFF"/>
                <w:sz w:val="16"/>
                <w:szCs w:val="20"/>
                <w:lang w:eastAsia="es-MX"/>
              </w:rPr>
              <w:t>3.1.2.0.0  ENTIDADES PARAMUNICIPALES EMPRESARIALES NO FINANCIERAS CON</w:t>
            </w:r>
            <w:r w:rsidRPr="00011B7B">
              <w:rPr>
                <w:rFonts w:ascii="Arial" w:eastAsia="Times New Roman" w:hAnsi="Arial" w:cs="Arial"/>
                <w:b/>
                <w:bCs/>
                <w:color w:val="FFFFFF"/>
                <w:sz w:val="16"/>
                <w:szCs w:val="20"/>
                <w:lang w:eastAsia="es-MX"/>
              </w:rPr>
              <w:br/>
              <w:t>PARTICIPACION ESTATAL MAYORITARIA</w:t>
            </w:r>
          </w:p>
        </w:tc>
        <w:tc>
          <w:tcPr>
            <w:tcW w:w="1221" w:type="pct"/>
            <w:tcBorders>
              <w:top w:val="nil"/>
              <w:left w:val="nil"/>
              <w:bottom w:val="single" w:sz="4" w:space="0" w:color="auto"/>
              <w:right w:val="single" w:sz="4" w:space="0" w:color="auto"/>
            </w:tcBorders>
            <w:shd w:val="clear" w:color="000000" w:fill="538DD5"/>
            <w:noWrap/>
            <w:vAlign w:val="bottom"/>
            <w:hideMark/>
          </w:tcPr>
          <w:p w:rsidR="00595B28" w:rsidRPr="00011B7B" w:rsidRDefault="00595B28" w:rsidP="00595B28">
            <w:pPr>
              <w:spacing w:after="0" w:line="240" w:lineRule="auto"/>
              <w:rPr>
                <w:rFonts w:ascii="Arial" w:eastAsia="Times New Roman" w:hAnsi="Arial" w:cs="Arial"/>
                <w:b/>
                <w:bCs/>
                <w:color w:val="FFFFFF"/>
                <w:sz w:val="16"/>
                <w:szCs w:val="20"/>
                <w:lang w:eastAsia="es-MX"/>
              </w:rPr>
            </w:pPr>
            <w:r w:rsidRPr="00011B7B">
              <w:rPr>
                <w:rFonts w:ascii="Arial" w:eastAsia="Times New Roman" w:hAnsi="Arial" w:cs="Arial"/>
                <w:b/>
                <w:bCs/>
                <w:color w:val="FFFFFF"/>
                <w:sz w:val="16"/>
                <w:szCs w:val="20"/>
                <w:lang w:eastAsia="es-MX"/>
              </w:rPr>
              <w:t xml:space="preserve">                                        -   </w:t>
            </w:r>
          </w:p>
        </w:tc>
      </w:tr>
      <w:tr w:rsidR="00595B28" w:rsidRPr="00011B7B" w:rsidTr="00595B28">
        <w:trPr>
          <w:trHeight w:val="103"/>
        </w:trPr>
        <w:tc>
          <w:tcPr>
            <w:tcW w:w="3779" w:type="pct"/>
            <w:tcBorders>
              <w:top w:val="nil"/>
              <w:left w:val="single" w:sz="4" w:space="0" w:color="auto"/>
              <w:bottom w:val="single" w:sz="4" w:space="0" w:color="auto"/>
              <w:right w:val="single" w:sz="4" w:space="0" w:color="auto"/>
            </w:tcBorders>
            <w:shd w:val="clear" w:color="000000" w:fill="538DD5"/>
            <w:vAlign w:val="bottom"/>
            <w:hideMark/>
          </w:tcPr>
          <w:p w:rsidR="00595B28" w:rsidRPr="00011B7B" w:rsidRDefault="00595B28" w:rsidP="00595B28">
            <w:pPr>
              <w:spacing w:after="0" w:line="240" w:lineRule="auto"/>
              <w:rPr>
                <w:rFonts w:ascii="Arial" w:eastAsia="Times New Roman" w:hAnsi="Arial" w:cs="Arial"/>
                <w:color w:val="FFFFFF"/>
                <w:sz w:val="16"/>
                <w:szCs w:val="20"/>
                <w:lang w:eastAsia="es-MX"/>
              </w:rPr>
            </w:pPr>
            <w:r w:rsidRPr="00011B7B">
              <w:rPr>
                <w:rFonts w:ascii="Arial" w:eastAsia="Times New Roman" w:hAnsi="Arial" w:cs="Arial"/>
                <w:color w:val="FFFFFF"/>
                <w:sz w:val="16"/>
                <w:szCs w:val="20"/>
                <w:lang w:eastAsia="es-MX"/>
              </w:rPr>
              <w:t>3.1.2.1.0   Entidades Paramunicipales Empresariales No Financieras con Participación Estatal Mayoritaria</w:t>
            </w:r>
          </w:p>
        </w:tc>
        <w:tc>
          <w:tcPr>
            <w:tcW w:w="1221" w:type="pct"/>
            <w:tcBorders>
              <w:top w:val="nil"/>
              <w:left w:val="nil"/>
              <w:bottom w:val="single" w:sz="4" w:space="0" w:color="auto"/>
              <w:right w:val="single" w:sz="4" w:space="0" w:color="auto"/>
            </w:tcBorders>
            <w:shd w:val="clear" w:color="000000" w:fill="538DD5"/>
            <w:noWrap/>
            <w:vAlign w:val="bottom"/>
            <w:hideMark/>
          </w:tcPr>
          <w:p w:rsidR="00595B28" w:rsidRPr="00011B7B" w:rsidRDefault="00595B28" w:rsidP="00595B28">
            <w:pPr>
              <w:spacing w:after="0" w:line="240" w:lineRule="auto"/>
              <w:rPr>
                <w:rFonts w:ascii="Arial" w:eastAsia="Times New Roman" w:hAnsi="Arial" w:cs="Arial"/>
                <w:color w:val="FFFFFF"/>
                <w:sz w:val="16"/>
                <w:szCs w:val="20"/>
                <w:lang w:eastAsia="es-MX"/>
              </w:rPr>
            </w:pPr>
            <w:r w:rsidRPr="00011B7B">
              <w:rPr>
                <w:rFonts w:ascii="Arial" w:eastAsia="Times New Roman" w:hAnsi="Arial" w:cs="Arial"/>
                <w:color w:val="FFFFFF"/>
                <w:sz w:val="16"/>
                <w:szCs w:val="20"/>
                <w:lang w:eastAsia="es-MX"/>
              </w:rPr>
              <w:t xml:space="preserve">                                        -   </w:t>
            </w:r>
          </w:p>
        </w:tc>
      </w:tr>
      <w:tr w:rsidR="00595B28" w:rsidRPr="00011B7B" w:rsidTr="00595B28">
        <w:trPr>
          <w:trHeight w:val="357"/>
        </w:trPr>
        <w:tc>
          <w:tcPr>
            <w:tcW w:w="3779" w:type="pct"/>
            <w:tcBorders>
              <w:top w:val="nil"/>
              <w:left w:val="single" w:sz="4" w:space="0" w:color="auto"/>
              <w:bottom w:val="single" w:sz="4" w:space="0" w:color="auto"/>
              <w:right w:val="single" w:sz="4" w:space="0" w:color="auto"/>
            </w:tcBorders>
            <w:shd w:val="clear" w:color="000000" w:fill="538DD5"/>
            <w:vAlign w:val="bottom"/>
            <w:hideMark/>
          </w:tcPr>
          <w:p w:rsidR="00595B28" w:rsidRPr="00011B7B" w:rsidRDefault="00595B28" w:rsidP="00595B28">
            <w:pPr>
              <w:spacing w:after="0" w:line="240" w:lineRule="auto"/>
              <w:rPr>
                <w:rFonts w:ascii="Arial" w:eastAsia="Times New Roman" w:hAnsi="Arial" w:cs="Arial"/>
                <w:color w:val="FFFFFF"/>
                <w:sz w:val="16"/>
                <w:szCs w:val="20"/>
                <w:lang w:eastAsia="es-MX"/>
              </w:rPr>
            </w:pPr>
            <w:r w:rsidRPr="00011B7B">
              <w:rPr>
                <w:rFonts w:ascii="Arial" w:eastAsia="Times New Roman" w:hAnsi="Arial" w:cs="Arial"/>
                <w:color w:val="FFFFFF"/>
                <w:sz w:val="16"/>
                <w:szCs w:val="20"/>
                <w:lang w:eastAsia="es-MX"/>
              </w:rPr>
              <w:t>3.1.2.2.0   Fideicomisos Paramunicipales Empresariales No Financieros con Participación Estatal</w:t>
            </w:r>
            <w:r w:rsidRPr="00011B7B">
              <w:rPr>
                <w:rFonts w:ascii="Arial" w:eastAsia="Times New Roman" w:hAnsi="Arial" w:cs="Arial"/>
                <w:color w:val="FFFFFF"/>
                <w:sz w:val="16"/>
                <w:szCs w:val="20"/>
                <w:lang w:eastAsia="es-MX"/>
              </w:rPr>
              <w:br/>
              <w:t>Mayoritaria</w:t>
            </w:r>
          </w:p>
        </w:tc>
        <w:tc>
          <w:tcPr>
            <w:tcW w:w="1221" w:type="pct"/>
            <w:tcBorders>
              <w:top w:val="nil"/>
              <w:left w:val="nil"/>
              <w:bottom w:val="single" w:sz="4" w:space="0" w:color="auto"/>
              <w:right w:val="single" w:sz="4" w:space="0" w:color="auto"/>
            </w:tcBorders>
            <w:shd w:val="clear" w:color="000000" w:fill="538DD5"/>
            <w:noWrap/>
            <w:vAlign w:val="bottom"/>
            <w:hideMark/>
          </w:tcPr>
          <w:p w:rsidR="00595B28" w:rsidRPr="00011B7B" w:rsidRDefault="00595B28" w:rsidP="00595B28">
            <w:pPr>
              <w:spacing w:after="0" w:line="240" w:lineRule="auto"/>
              <w:rPr>
                <w:rFonts w:ascii="Arial" w:eastAsia="Times New Roman" w:hAnsi="Arial" w:cs="Arial"/>
                <w:color w:val="FFFFFF"/>
                <w:sz w:val="16"/>
                <w:szCs w:val="20"/>
                <w:lang w:eastAsia="es-MX"/>
              </w:rPr>
            </w:pPr>
            <w:r w:rsidRPr="00011B7B">
              <w:rPr>
                <w:rFonts w:ascii="Arial" w:eastAsia="Times New Roman" w:hAnsi="Arial" w:cs="Arial"/>
                <w:color w:val="FFFFFF"/>
                <w:sz w:val="16"/>
                <w:szCs w:val="20"/>
                <w:lang w:eastAsia="es-MX"/>
              </w:rPr>
              <w:t xml:space="preserve">                                        -   </w:t>
            </w:r>
          </w:p>
        </w:tc>
      </w:tr>
    </w:tbl>
    <w:p w:rsidR="00595B28" w:rsidRPr="00011B7B" w:rsidRDefault="00595B28" w:rsidP="00595B28">
      <w:pPr>
        <w:pStyle w:val="Default"/>
        <w:tabs>
          <w:tab w:val="left" w:pos="284"/>
        </w:tabs>
        <w:spacing w:line="276" w:lineRule="auto"/>
        <w:jc w:val="both"/>
        <w:rPr>
          <w:b/>
          <w:bCs/>
          <w:i/>
          <w:sz w:val="16"/>
          <w:szCs w:val="16"/>
        </w:rPr>
      </w:pPr>
    </w:p>
    <w:p w:rsidR="00595B28" w:rsidRPr="00011B7B" w:rsidRDefault="00595B28" w:rsidP="00595B28">
      <w:pPr>
        <w:pStyle w:val="Default"/>
        <w:tabs>
          <w:tab w:val="left" w:pos="284"/>
        </w:tabs>
        <w:spacing w:line="276" w:lineRule="auto"/>
        <w:jc w:val="both"/>
        <w:rPr>
          <w:b/>
          <w:bCs/>
          <w:i/>
          <w:sz w:val="16"/>
          <w:szCs w:val="16"/>
        </w:rPr>
      </w:pPr>
      <w:r w:rsidRPr="00011B7B">
        <w:rPr>
          <w:b/>
          <w:bCs/>
          <w:i/>
          <w:sz w:val="16"/>
          <w:szCs w:val="16"/>
        </w:rPr>
        <w:t>Fuente: Tesorería Municipal con base en la Clasificación Administrativa</w:t>
      </w:r>
      <w:r>
        <w:rPr>
          <w:b/>
          <w:bCs/>
          <w:i/>
          <w:sz w:val="16"/>
          <w:szCs w:val="16"/>
        </w:rPr>
        <w:t>,</w:t>
      </w:r>
      <w:r w:rsidRPr="00011B7B">
        <w:rPr>
          <w:b/>
          <w:bCs/>
          <w:i/>
          <w:sz w:val="16"/>
          <w:szCs w:val="16"/>
        </w:rPr>
        <w:t xml:space="preserve"> publicada en el DOF  del 07 de julio de 2011, y en los Criterios 29, 35 y 66 del índice de Información Presupuestal Municipal (IIPM) 2017.</w:t>
      </w:r>
    </w:p>
    <w:p w:rsidR="00595B28" w:rsidRPr="00011B7B" w:rsidRDefault="00595B28" w:rsidP="00595B28">
      <w:pPr>
        <w:pStyle w:val="Default"/>
        <w:tabs>
          <w:tab w:val="left" w:pos="284"/>
        </w:tabs>
        <w:spacing w:line="276" w:lineRule="auto"/>
        <w:jc w:val="both"/>
        <w:rPr>
          <w:b/>
          <w:bCs/>
          <w:i/>
          <w:sz w:val="16"/>
          <w:szCs w:val="16"/>
        </w:rPr>
      </w:pPr>
    </w:p>
    <w:p w:rsidR="0017794B" w:rsidRDefault="0017794B" w:rsidP="00595B28">
      <w:pPr>
        <w:pStyle w:val="Sinespaciado"/>
        <w:spacing w:line="276" w:lineRule="auto"/>
        <w:jc w:val="both"/>
        <w:rPr>
          <w:rFonts w:ascii="Arial" w:eastAsia="Times New Roman" w:hAnsi="Arial" w:cs="Arial"/>
          <w:b/>
          <w:bCs/>
          <w:color w:val="000000"/>
          <w:szCs w:val="24"/>
          <w:lang w:eastAsia="es-MX"/>
        </w:rPr>
      </w:pPr>
    </w:p>
    <w:p w:rsidR="00595B28" w:rsidRPr="00011B7B" w:rsidRDefault="00595B28" w:rsidP="00595B28">
      <w:pPr>
        <w:pStyle w:val="Sinespaciado"/>
        <w:spacing w:line="276" w:lineRule="auto"/>
        <w:jc w:val="both"/>
        <w:rPr>
          <w:rFonts w:ascii="Arial" w:hAnsi="Arial" w:cs="Arial"/>
          <w:b/>
        </w:rPr>
      </w:pPr>
      <w:r w:rsidRPr="00011B7B">
        <w:rPr>
          <w:rFonts w:ascii="Arial" w:eastAsia="Times New Roman" w:hAnsi="Arial" w:cs="Arial"/>
          <w:b/>
          <w:bCs/>
          <w:color w:val="000000"/>
          <w:szCs w:val="24"/>
          <w:lang w:eastAsia="es-MX"/>
        </w:rPr>
        <w:t xml:space="preserve">Cuadro </w:t>
      </w:r>
      <w:r w:rsidR="00FC51B2">
        <w:rPr>
          <w:rFonts w:ascii="Arial" w:eastAsia="Times New Roman" w:hAnsi="Arial" w:cs="Arial"/>
          <w:b/>
          <w:bCs/>
          <w:color w:val="000000"/>
          <w:szCs w:val="24"/>
          <w:lang w:eastAsia="es-MX"/>
        </w:rPr>
        <w:t>9</w:t>
      </w:r>
      <w:r w:rsidRPr="00011B7B">
        <w:rPr>
          <w:rFonts w:ascii="Arial" w:eastAsia="Times New Roman" w:hAnsi="Arial" w:cs="Arial"/>
          <w:b/>
          <w:bCs/>
          <w:color w:val="000000"/>
          <w:szCs w:val="24"/>
          <w:lang w:eastAsia="es-MX"/>
        </w:rPr>
        <w:t xml:space="preserve">.  Resumen de la Clasificación Administrativa </w:t>
      </w:r>
    </w:p>
    <w:p w:rsidR="00595B28" w:rsidRPr="00011B7B" w:rsidRDefault="00595B28" w:rsidP="00595B28">
      <w:pPr>
        <w:pStyle w:val="Sinespaciado"/>
        <w:spacing w:line="276" w:lineRule="auto"/>
        <w:jc w:val="both"/>
        <w:rPr>
          <w:rFonts w:ascii="Arial" w:hAnsi="Arial" w:cs="Arial"/>
          <w:b/>
        </w:rPr>
      </w:pPr>
    </w:p>
    <w:tbl>
      <w:tblPr>
        <w:tblW w:w="6574" w:type="dxa"/>
        <w:jc w:val="center"/>
        <w:tblCellMar>
          <w:left w:w="70" w:type="dxa"/>
          <w:right w:w="70" w:type="dxa"/>
        </w:tblCellMar>
        <w:tblLook w:val="04A0"/>
      </w:tblPr>
      <w:tblGrid>
        <w:gridCol w:w="4693"/>
        <w:gridCol w:w="1881"/>
      </w:tblGrid>
      <w:tr w:rsidR="00595B28" w:rsidRPr="00011B7B" w:rsidTr="003F1CC8">
        <w:trPr>
          <w:trHeight w:val="300"/>
          <w:jc w:val="center"/>
        </w:trPr>
        <w:tc>
          <w:tcPr>
            <w:tcW w:w="4693" w:type="dxa"/>
            <w:tcBorders>
              <w:top w:val="single" w:sz="8" w:space="0" w:color="auto"/>
              <w:left w:val="single" w:sz="8" w:space="0" w:color="auto"/>
              <w:bottom w:val="single" w:sz="8" w:space="0" w:color="auto"/>
              <w:right w:val="nil"/>
            </w:tcBorders>
            <w:shd w:val="clear" w:color="auto" w:fill="0070C0"/>
            <w:noWrap/>
            <w:vAlign w:val="center"/>
            <w:hideMark/>
          </w:tcPr>
          <w:p w:rsidR="00595B28" w:rsidRPr="00011B7B" w:rsidRDefault="00595B28" w:rsidP="00595B28">
            <w:pPr>
              <w:spacing w:after="0" w:line="240" w:lineRule="auto"/>
              <w:jc w:val="center"/>
              <w:rPr>
                <w:rFonts w:ascii="Arial" w:eastAsia="Times New Roman" w:hAnsi="Arial" w:cs="Arial"/>
                <w:b/>
                <w:bCs/>
                <w:color w:val="FFFFFF"/>
                <w:sz w:val="20"/>
                <w:szCs w:val="20"/>
                <w:lang w:eastAsia="es-MX"/>
              </w:rPr>
            </w:pPr>
            <w:r w:rsidRPr="00011B7B">
              <w:rPr>
                <w:rFonts w:ascii="Arial" w:eastAsia="Times New Roman" w:hAnsi="Arial" w:cs="Arial"/>
                <w:b/>
                <w:bCs/>
                <w:color w:val="FFFFFF"/>
                <w:sz w:val="20"/>
                <w:szCs w:val="20"/>
                <w:lang w:eastAsia="es-MX"/>
              </w:rPr>
              <w:t>Concepto</w:t>
            </w:r>
          </w:p>
        </w:tc>
        <w:tc>
          <w:tcPr>
            <w:tcW w:w="1881" w:type="dxa"/>
            <w:tcBorders>
              <w:top w:val="single" w:sz="8" w:space="0" w:color="auto"/>
              <w:left w:val="single" w:sz="8" w:space="0" w:color="auto"/>
              <w:bottom w:val="single" w:sz="8" w:space="0" w:color="auto"/>
              <w:right w:val="single" w:sz="8" w:space="0" w:color="auto"/>
            </w:tcBorders>
            <w:shd w:val="clear" w:color="auto" w:fill="0070C0"/>
            <w:noWrap/>
            <w:vAlign w:val="center"/>
            <w:hideMark/>
          </w:tcPr>
          <w:p w:rsidR="00595B28" w:rsidRPr="00011B7B" w:rsidRDefault="00595B28" w:rsidP="00595B28">
            <w:pPr>
              <w:spacing w:after="0" w:line="240" w:lineRule="auto"/>
              <w:jc w:val="center"/>
              <w:rPr>
                <w:rFonts w:ascii="Arial" w:eastAsia="Times New Roman" w:hAnsi="Arial" w:cs="Arial"/>
                <w:b/>
                <w:bCs/>
                <w:color w:val="FFFFFF"/>
                <w:sz w:val="20"/>
                <w:szCs w:val="20"/>
                <w:lang w:eastAsia="es-MX"/>
              </w:rPr>
            </w:pPr>
            <w:r w:rsidRPr="00011B7B">
              <w:rPr>
                <w:rFonts w:ascii="Arial" w:eastAsia="Times New Roman" w:hAnsi="Arial" w:cs="Arial"/>
                <w:b/>
                <w:bCs/>
                <w:color w:val="FFFFFF"/>
                <w:sz w:val="20"/>
                <w:szCs w:val="20"/>
                <w:lang w:eastAsia="es-MX"/>
              </w:rPr>
              <w:t xml:space="preserve"> Presupuesto Aprobado</w:t>
            </w:r>
          </w:p>
        </w:tc>
      </w:tr>
      <w:tr w:rsidR="00595B28" w:rsidRPr="00011B7B" w:rsidTr="00595B28">
        <w:trPr>
          <w:trHeight w:val="540"/>
          <w:jc w:val="center"/>
        </w:trPr>
        <w:tc>
          <w:tcPr>
            <w:tcW w:w="4693" w:type="dxa"/>
            <w:tcBorders>
              <w:top w:val="nil"/>
              <w:left w:val="single" w:sz="8" w:space="0" w:color="auto"/>
              <w:bottom w:val="single" w:sz="4" w:space="0" w:color="auto"/>
              <w:right w:val="nil"/>
            </w:tcBorders>
            <w:shd w:val="clear" w:color="auto" w:fill="auto"/>
            <w:noWrap/>
            <w:vAlign w:val="center"/>
            <w:hideMark/>
          </w:tcPr>
          <w:p w:rsidR="00595B28" w:rsidRPr="00011B7B" w:rsidRDefault="00595B28" w:rsidP="00595B28">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Órgano Ejecutivo Municipal (Ayuntamiento)</w:t>
            </w:r>
          </w:p>
        </w:tc>
        <w:tc>
          <w:tcPr>
            <w:tcW w:w="1881" w:type="dxa"/>
            <w:tcBorders>
              <w:top w:val="nil"/>
              <w:left w:val="single" w:sz="8" w:space="0" w:color="auto"/>
              <w:bottom w:val="single" w:sz="4" w:space="0" w:color="auto"/>
              <w:right w:val="single" w:sz="8" w:space="0" w:color="auto"/>
            </w:tcBorders>
            <w:shd w:val="clear" w:color="auto" w:fill="auto"/>
            <w:noWrap/>
            <w:vAlign w:val="center"/>
            <w:hideMark/>
          </w:tcPr>
          <w:p w:rsidR="00595B28" w:rsidRPr="00011B7B" w:rsidRDefault="00595B28" w:rsidP="00595B28">
            <w:pPr>
              <w:spacing w:after="0" w:line="240" w:lineRule="auto"/>
              <w:jc w:val="right"/>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3,584,699,245.72 </w:t>
            </w:r>
          </w:p>
        </w:tc>
      </w:tr>
      <w:tr w:rsidR="00595B28" w:rsidRPr="00011B7B" w:rsidTr="00595B28">
        <w:trPr>
          <w:trHeight w:val="540"/>
          <w:jc w:val="center"/>
        </w:trPr>
        <w:tc>
          <w:tcPr>
            <w:tcW w:w="4693" w:type="dxa"/>
            <w:tcBorders>
              <w:top w:val="nil"/>
              <w:left w:val="single" w:sz="8" w:space="0" w:color="auto"/>
              <w:bottom w:val="single" w:sz="8" w:space="0" w:color="auto"/>
              <w:right w:val="nil"/>
            </w:tcBorders>
            <w:shd w:val="clear" w:color="auto" w:fill="auto"/>
            <w:noWrap/>
            <w:vAlign w:val="center"/>
            <w:hideMark/>
          </w:tcPr>
          <w:p w:rsidR="00595B28" w:rsidRPr="00011B7B" w:rsidRDefault="00595B28" w:rsidP="00595B28">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Otras Entidades Paraestatales y Organismos</w:t>
            </w:r>
          </w:p>
        </w:tc>
        <w:tc>
          <w:tcPr>
            <w:tcW w:w="1881" w:type="dxa"/>
            <w:tcBorders>
              <w:top w:val="nil"/>
              <w:left w:val="single" w:sz="8" w:space="0" w:color="auto"/>
              <w:bottom w:val="single" w:sz="8" w:space="0" w:color="auto"/>
              <w:right w:val="single" w:sz="8" w:space="0" w:color="auto"/>
            </w:tcBorders>
            <w:shd w:val="clear" w:color="auto" w:fill="auto"/>
            <w:noWrap/>
            <w:vAlign w:val="center"/>
            <w:hideMark/>
          </w:tcPr>
          <w:p w:rsidR="00595B28" w:rsidRPr="00011B7B" w:rsidRDefault="00595B28" w:rsidP="00595B28">
            <w:pPr>
              <w:spacing w:after="0" w:line="240" w:lineRule="auto"/>
              <w:jc w:val="right"/>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498,401,215.23 </w:t>
            </w:r>
          </w:p>
        </w:tc>
      </w:tr>
      <w:tr w:rsidR="00595B28" w:rsidRPr="00011B7B" w:rsidTr="003F1CC8">
        <w:trPr>
          <w:trHeight w:val="450"/>
          <w:jc w:val="center"/>
        </w:trPr>
        <w:tc>
          <w:tcPr>
            <w:tcW w:w="4693" w:type="dxa"/>
            <w:tcBorders>
              <w:top w:val="nil"/>
              <w:left w:val="single" w:sz="8" w:space="0" w:color="auto"/>
              <w:bottom w:val="single" w:sz="8" w:space="0" w:color="auto"/>
              <w:right w:val="nil"/>
            </w:tcBorders>
            <w:shd w:val="clear" w:color="auto" w:fill="0070C0"/>
            <w:noWrap/>
            <w:vAlign w:val="center"/>
            <w:hideMark/>
          </w:tcPr>
          <w:p w:rsidR="00595B28" w:rsidRPr="00011B7B" w:rsidRDefault="00595B28" w:rsidP="00595B28">
            <w:pPr>
              <w:spacing w:after="0" w:line="240" w:lineRule="auto"/>
              <w:jc w:val="center"/>
              <w:rPr>
                <w:rFonts w:ascii="Arial" w:eastAsia="Times New Roman" w:hAnsi="Arial" w:cs="Arial"/>
                <w:b/>
                <w:bCs/>
                <w:color w:val="FFFFFF"/>
                <w:sz w:val="20"/>
                <w:szCs w:val="20"/>
                <w:lang w:eastAsia="es-MX"/>
              </w:rPr>
            </w:pPr>
            <w:r w:rsidRPr="00011B7B">
              <w:rPr>
                <w:rFonts w:ascii="Arial" w:eastAsia="Times New Roman" w:hAnsi="Arial" w:cs="Arial"/>
                <w:b/>
                <w:bCs/>
                <w:color w:val="FFFFFF"/>
                <w:sz w:val="20"/>
                <w:szCs w:val="20"/>
                <w:lang w:eastAsia="es-MX"/>
              </w:rPr>
              <w:t>Total</w:t>
            </w:r>
          </w:p>
        </w:tc>
        <w:tc>
          <w:tcPr>
            <w:tcW w:w="1881" w:type="dxa"/>
            <w:tcBorders>
              <w:top w:val="nil"/>
              <w:left w:val="single" w:sz="8" w:space="0" w:color="auto"/>
              <w:bottom w:val="single" w:sz="8" w:space="0" w:color="auto"/>
              <w:right w:val="single" w:sz="8" w:space="0" w:color="auto"/>
            </w:tcBorders>
            <w:shd w:val="clear" w:color="auto" w:fill="0070C0"/>
            <w:noWrap/>
            <w:vAlign w:val="bottom"/>
            <w:hideMark/>
          </w:tcPr>
          <w:p w:rsidR="00595B28" w:rsidRPr="003F1CC8" w:rsidRDefault="00595B28" w:rsidP="00595B28">
            <w:pPr>
              <w:spacing w:after="0" w:line="240" w:lineRule="auto"/>
              <w:rPr>
                <w:rFonts w:ascii="Arial" w:eastAsia="Times New Roman" w:hAnsi="Arial" w:cs="Arial"/>
                <w:b/>
                <w:color w:val="FFFFFF"/>
                <w:sz w:val="20"/>
                <w:szCs w:val="20"/>
                <w:lang w:eastAsia="es-MX"/>
              </w:rPr>
            </w:pPr>
            <w:r w:rsidRPr="003F1CC8">
              <w:rPr>
                <w:rFonts w:ascii="Arial" w:eastAsia="Times New Roman" w:hAnsi="Arial" w:cs="Arial"/>
                <w:b/>
                <w:color w:val="FFFFFF"/>
                <w:sz w:val="20"/>
                <w:szCs w:val="20"/>
                <w:lang w:eastAsia="es-MX"/>
              </w:rPr>
              <w:t xml:space="preserve">  4,083,100,460.95 </w:t>
            </w:r>
          </w:p>
        </w:tc>
      </w:tr>
    </w:tbl>
    <w:p w:rsidR="00595B28" w:rsidRPr="00011B7B" w:rsidRDefault="00595B28" w:rsidP="00595B28">
      <w:pPr>
        <w:pStyle w:val="Default"/>
        <w:tabs>
          <w:tab w:val="left" w:pos="284"/>
        </w:tabs>
        <w:spacing w:line="276" w:lineRule="auto"/>
        <w:jc w:val="both"/>
        <w:rPr>
          <w:b/>
          <w:bCs/>
          <w:i/>
          <w:sz w:val="16"/>
          <w:szCs w:val="16"/>
        </w:rPr>
      </w:pPr>
    </w:p>
    <w:p w:rsidR="00595B28" w:rsidRPr="00011B7B" w:rsidRDefault="00595B28" w:rsidP="00595B28">
      <w:pPr>
        <w:pStyle w:val="Default"/>
        <w:tabs>
          <w:tab w:val="left" w:pos="284"/>
        </w:tabs>
        <w:spacing w:line="276" w:lineRule="auto"/>
        <w:jc w:val="both"/>
        <w:rPr>
          <w:b/>
          <w:bCs/>
          <w:i/>
          <w:sz w:val="16"/>
          <w:szCs w:val="16"/>
        </w:rPr>
      </w:pPr>
      <w:r w:rsidRPr="00011B7B">
        <w:rPr>
          <w:b/>
          <w:bCs/>
          <w:i/>
          <w:sz w:val="16"/>
          <w:szCs w:val="16"/>
        </w:rPr>
        <w:t>Fuente: Tesorería Municipal con base en la Clasificación Administrativa</w:t>
      </w:r>
      <w:r>
        <w:rPr>
          <w:b/>
          <w:bCs/>
          <w:i/>
          <w:sz w:val="16"/>
          <w:szCs w:val="16"/>
        </w:rPr>
        <w:t>,</w:t>
      </w:r>
      <w:r w:rsidRPr="00011B7B">
        <w:rPr>
          <w:b/>
          <w:bCs/>
          <w:i/>
          <w:sz w:val="16"/>
          <w:szCs w:val="16"/>
        </w:rPr>
        <w:t xml:space="preserve"> publicada en el DOF  del 07 de julio de 2011, y en el Criterio 29 </w:t>
      </w:r>
      <w:r w:rsidRPr="0032501B">
        <w:rPr>
          <w:b/>
          <w:bCs/>
          <w:i/>
          <w:sz w:val="16"/>
          <w:szCs w:val="16"/>
        </w:rPr>
        <w:t>del índice de</w:t>
      </w:r>
      <w:r w:rsidRPr="00011B7B">
        <w:rPr>
          <w:b/>
          <w:bCs/>
          <w:i/>
          <w:sz w:val="16"/>
          <w:szCs w:val="16"/>
        </w:rPr>
        <w:t xml:space="preserve"> Información Presupuestal Municipal (IIPM) 2017.</w:t>
      </w:r>
    </w:p>
    <w:p w:rsidR="00595B28" w:rsidRPr="00595B28" w:rsidRDefault="00595B28" w:rsidP="00613AC8">
      <w:pPr>
        <w:spacing w:after="0"/>
        <w:jc w:val="both"/>
        <w:rPr>
          <w:rFonts w:ascii="Arial" w:hAnsi="Arial" w:cs="Arial"/>
          <w:bCs/>
          <w:sz w:val="16"/>
          <w:szCs w:val="16"/>
          <w:lang w:eastAsia="es-MX"/>
        </w:rPr>
      </w:pPr>
    </w:p>
    <w:p w:rsidR="0032501B" w:rsidRPr="00011B7B" w:rsidRDefault="0032501B" w:rsidP="0032501B">
      <w:pPr>
        <w:pStyle w:val="Sinespaciado"/>
        <w:spacing w:line="276" w:lineRule="auto"/>
        <w:jc w:val="both"/>
        <w:rPr>
          <w:rFonts w:ascii="Arial" w:hAnsi="Arial" w:cs="Arial"/>
          <w:b/>
          <w:color w:val="000000"/>
        </w:rPr>
      </w:pPr>
      <w:r w:rsidRPr="00011B7B">
        <w:rPr>
          <w:rFonts w:ascii="Arial" w:eastAsia="Times New Roman" w:hAnsi="Arial" w:cs="Arial"/>
          <w:b/>
          <w:bCs/>
          <w:color w:val="000000"/>
          <w:szCs w:val="24"/>
          <w:lang w:eastAsia="es-MX"/>
        </w:rPr>
        <w:t xml:space="preserve">Cuadro </w:t>
      </w:r>
      <w:r w:rsidR="00FC51B2">
        <w:rPr>
          <w:rFonts w:ascii="Arial" w:eastAsia="Times New Roman" w:hAnsi="Arial" w:cs="Arial"/>
          <w:b/>
          <w:bCs/>
          <w:color w:val="000000"/>
          <w:szCs w:val="24"/>
          <w:lang w:eastAsia="es-MX"/>
        </w:rPr>
        <w:t>10</w:t>
      </w:r>
      <w:r w:rsidRPr="00011B7B">
        <w:rPr>
          <w:rFonts w:ascii="Arial" w:eastAsia="Times New Roman" w:hAnsi="Arial" w:cs="Arial"/>
          <w:b/>
          <w:bCs/>
          <w:color w:val="000000"/>
          <w:szCs w:val="24"/>
          <w:lang w:eastAsia="es-MX"/>
        </w:rPr>
        <w:t xml:space="preserve">.  </w:t>
      </w:r>
      <w:r w:rsidRPr="00011B7B">
        <w:rPr>
          <w:rFonts w:ascii="Arial" w:hAnsi="Arial" w:cs="Arial"/>
          <w:b/>
          <w:color w:val="000000"/>
        </w:rPr>
        <w:t>Clasificación Funcional</w:t>
      </w:r>
    </w:p>
    <w:p w:rsidR="0032501B" w:rsidRPr="00011B7B" w:rsidRDefault="0032501B" w:rsidP="0032501B">
      <w:pPr>
        <w:pStyle w:val="Sinespaciado"/>
        <w:spacing w:line="276" w:lineRule="auto"/>
        <w:jc w:val="both"/>
        <w:rPr>
          <w:rFonts w:ascii="Arial" w:eastAsia="Times New Roman" w:hAnsi="Arial" w:cs="Arial"/>
          <w:b/>
          <w:bCs/>
          <w:color w:val="000000"/>
          <w:szCs w:val="24"/>
          <w:lang w:eastAsia="es-MX"/>
        </w:rPr>
      </w:pPr>
    </w:p>
    <w:tbl>
      <w:tblPr>
        <w:tblW w:w="7750" w:type="dxa"/>
        <w:jc w:val="center"/>
        <w:tblCellMar>
          <w:left w:w="70" w:type="dxa"/>
          <w:right w:w="70" w:type="dxa"/>
        </w:tblCellMar>
        <w:tblLook w:val="04A0"/>
      </w:tblPr>
      <w:tblGrid>
        <w:gridCol w:w="5778"/>
        <w:gridCol w:w="1972"/>
      </w:tblGrid>
      <w:tr w:rsidR="0032501B" w:rsidRPr="00011B7B" w:rsidTr="003F1CC8">
        <w:trPr>
          <w:trHeight w:val="348"/>
          <w:tblHeader/>
          <w:jc w:val="center"/>
        </w:trPr>
        <w:tc>
          <w:tcPr>
            <w:tcW w:w="5778" w:type="dxa"/>
            <w:tcBorders>
              <w:top w:val="single" w:sz="4" w:space="0" w:color="auto"/>
              <w:left w:val="single" w:sz="4" w:space="0" w:color="auto"/>
              <w:bottom w:val="single" w:sz="4" w:space="0" w:color="auto"/>
              <w:right w:val="single" w:sz="4" w:space="0" w:color="auto"/>
            </w:tcBorders>
            <w:shd w:val="clear" w:color="auto" w:fill="0070C0"/>
            <w:vAlign w:val="center"/>
            <w:hideMark/>
          </w:tcPr>
          <w:p w:rsidR="0032501B" w:rsidRPr="00011B7B" w:rsidRDefault="0032501B" w:rsidP="00AE2FB3">
            <w:pPr>
              <w:spacing w:after="0" w:line="240" w:lineRule="auto"/>
              <w:jc w:val="center"/>
              <w:rPr>
                <w:rFonts w:ascii="Arial" w:eastAsia="Times New Roman" w:hAnsi="Arial" w:cs="Arial"/>
                <w:b/>
                <w:bCs/>
                <w:color w:val="FFFFFF"/>
                <w:sz w:val="18"/>
                <w:szCs w:val="18"/>
                <w:lang w:eastAsia="es-MX"/>
              </w:rPr>
            </w:pPr>
            <w:r w:rsidRPr="00011B7B">
              <w:rPr>
                <w:rFonts w:ascii="Arial" w:eastAsia="Times New Roman" w:hAnsi="Arial" w:cs="Arial"/>
                <w:b/>
                <w:bCs/>
                <w:color w:val="FFFFFF"/>
                <w:sz w:val="18"/>
                <w:szCs w:val="18"/>
                <w:lang w:eastAsia="es-MX"/>
              </w:rPr>
              <w:t>Finalidad / Función / Subfunción</w:t>
            </w:r>
          </w:p>
        </w:tc>
        <w:tc>
          <w:tcPr>
            <w:tcW w:w="1972" w:type="dxa"/>
            <w:tcBorders>
              <w:top w:val="single" w:sz="4" w:space="0" w:color="auto"/>
              <w:left w:val="nil"/>
              <w:bottom w:val="single" w:sz="4" w:space="0" w:color="auto"/>
              <w:right w:val="single" w:sz="4" w:space="0" w:color="auto"/>
            </w:tcBorders>
            <w:shd w:val="clear" w:color="auto" w:fill="0070C0"/>
            <w:vAlign w:val="center"/>
            <w:hideMark/>
          </w:tcPr>
          <w:p w:rsidR="0032501B" w:rsidRPr="00011B7B" w:rsidRDefault="0032501B" w:rsidP="00AE2FB3">
            <w:pPr>
              <w:spacing w:after="0" w:line="240" w:lineRule="auto"/>
              <w:jc w:val="center"/>
              <w:rPr>
                <w:rFonts w:ascii="Arial" w:eastAsia="Times New Roman" w:hAnsi="Arial" w:cs="Arial"/>
                <w:b/>
                <w:bCs/>
                <w:color w:val="FFFFFF"/>
                <w:sz w:val="18"/>
                <w:szCs w:val="18"/>
                <w:lang w:eastAsia="es-MX"/>
              </w:rPr>
            </w:pPr>
            <w:r w:rsidRPr="00011B7B">
              <w:rPr>
                <w:rFonts w:ascii="Arial" w:eastAsia="Times New Roman" w:hAnsi="Arial" w:cs="Arial"/>
                <w:b/>
                <w:bCs/>
                <w:color w:val="FFFFFF"/>
                <w:sz w:val="18"/>
                <w:szCs w:val="18"/>
                <w:lang w:eastAsia="es-MX"/>
              </w:rPr>
              <w:t>Presupuesto Aprobado</w:t>
            </w:r>
          </w:p>
        </w:tc>
      </w:tr>
      <w:tr w:rsidR="0032501B" w:rsidRPr="00011B7B" w:rsidTr="00AE2FB3">
        <w:trPr>
          <w:trHeight w:val="288"/>
          <w:jc w:val="center"/>
        </w:trPr>
        <w:tc>
          <w:tcPr>
            <w:tcW w:w="5778" w:type="dxa"/>
            <w:tcBorders>
              <w:top w:val="nil"/>
              <w:left w:val="single" w:sz="4" w:space="0" w:color="auto"/>
              <w:bottom w:val="single" w:sz="4" w:space="0" w:color="auto"/>
              <w:right w:val="single" w:sz="4" w:space="0" w:color="auto"/>
            </w:tcBorders>
            <w:shd w:val="clear" w:color="auto" w:fill="auto"/>
            <w:vAlign w:val="bottom"/>
            <w:hideMark/>
          </w:tcPr>
          <w:p w:rsidR="0032501B" w:rsidRPr="00011B7B" w:rsidRDefault="0032501B" w:rsidP="00AE2FB3">
            <w:pPr>
              <w:spacing w:after="0" w:line="240" w:lineRule="auto"/>
              <w:rPr>
                <w:rFonts w:ascii="Arial" w:eastAsia="Times New Roman" w:hAnsi="Arial" w:cs="Arial"/>
                <w:b/>
                <w:bCs/>
                <w:color w:val="000000"/>
                <w:sz w:val="18"/>
                <w:szCs w:val="18"/>
                <w:lang w:eastAsia="es-MX"/>
              </w:rPr>
            </w:pPr>
            <w:r w:rsidRPr="00011B7B">
              <w:rPr>
                <w:rFonts w:ascii="Arial" w:eastAsia="Times New Roman" w:hAnsi="Arial" w:cs="Arial"/>
                <w:b/>
                <w:bCs/>
                <w:color w:val="000000"/>
                <w:sz w:val="18"/>
                <w:szCs w:val="18"/>
                <w:lang w:eastAsia="es-MX"/>
              </w:rPr>
              <w:t>1 GOBIERNO</w:t>
            </w:r>
          </w:p>
        </w:tc>
        <w:tc>
          <w:tcPr>
            <w:tcW w:w="1972" w:type="dxa"/>
            <w:tcBorders>
              <w:top w:val="nil"/>
              <w:left w:val="nil"/>
              <w:bottom w:val="single" w:sz="4" w:space="0" w:color="auto"/>
              <w:right w:val="single" w:sz="4" w:space="0" w:color="auto"/>
            </w:tcBorders>
            <w:shd w:val="clear" w:color="auto" w:fill="auto"/>
            <w:noWrap/>
            <w:vAlign w:val="bottom"/>
            <w:hideMark/>
          </w:tcPr>
          <w:p w:rsidR="0032501B" w:rsidRPr="00011B7B" w:rsidRDefault="0032501B" w:rsidP="00AE2FB3">
            <w:pPr>
              <w:spacing w:after="0" w:line="240" w:lineRule="auto"/>
              <w:jc w:val="right"/>
              <w:rPr>
                <w:rFonts w:ascii="Arial" w:eastAsia="Times New Roman" w:hAnsi="Arial" w:cs="Arial"/>
                <w:b/>
                <w:bCs/>
                <w:color w:val="000000"/>
                <w:sz w:val="18"/>
                <w:szCs w:val="18"/>
                <w:lang w:eastAsia="es-MX"/>
              </w:rPr>
            </w:pPr>
            <w:r w:rsidRPr="00011B7B">
              <w:rPr>
                <w:rFonts w:ascii="Arial" w:eastAsia="Times New Roman" w:hAnsi="Arial" w:cs="Arial"/>
                <w:b/>
                <w:bCs/>
                <w:color w:val="000000"/>
                <w:sz w:val="18"/>
                <w:szCs w:val="18"/>
                <w:lang w:eastAsia="es-MX"/>
              </w:rPr>
              <w:t xml:space="preserve">                         2,121,030,591.30 </w:t>
            </w:r>
          </w:p>
        </w:tc>
      </w:tr>
      <w:tr w:rsidR="0032501B" w:rsidRPr="00011B7B" w:rsidTr="00AE2FB3">
        <w:trPr>
          <w:trHeight w:val="288"/>
          <w:jc w:val="center"/>
        </w:trPr>
        <w:tc>
          <w:tcPr>
            <w:tcW w:w="5778" w:type="dxa"/>
            <w:tcBorders>
              <w:top w:val="nil"/>
              <w:left w:val="single" w:sz="4" w:space="0" w:color="auto"/>
              <w:bottom w:val="single" w:sz="4" w:space="0" w:color="auto"/>
              <w:right w:val="single" w:sz="4" w:space="0" w:color="auto"/>
            </w:tcBorders>
            <w:shd w:val="clear" w:color="auto" w:fill="auto"/>
            <w:vAlign w:val="bottom"/>
            <w:hideMark/>
          </w:tcPr>
          <w:p w:rsidR="0032501B" w:rsidRPr="00011B7B" w:rsidRDefault="0032501B" w:rsidP="00AE2FB3">
            <w:pPr>
              <w:spacing w:after="0" w:line="240" w:lineRule="auto"/>
              <w:rPr>
                <w:rFonts w:ascii="Arial" w:eastAsia="Times New Roman" w:hAnsi="Arial" w:cs="Arial"/>
                <w:b/>
                <w:bCs/>
                <w:color w:val="000000"/>
                <w:sz w:val="18"/>
                <w:szCs w:val="18"/>
                <w:lang w:eastAsia="es-MX"/>
              </w:rPr>
            </w:pPr>
            <w:r w:rsidRPr="00011B7B">
              <w:rPr>
                <w:rFonts w:ascii="Arial" w:eastAsia="Times New Roman" w:hAnsi="Arial" w:cs="Arial"/>
                <w:b/>
                <w:bCs/>
                <w:color w:val="000000"/>
                <w:sz w:val="18"/>
                <w:szCs w:val="18"/>
                <w:lang w:eastAsia="es-MX"/>
              </w:rPr>
              <w:t>1.1 Legislación</w:t>
            </w:r>
          </w:p>
        </w:tc>
        <w:tc>
          <w:tcPr>
            <w:tcW w:w="1972" w:type="dxa"/>
            <w:tcBorders>
              <w:top w:val="nil"/>
              <w:left w:val="nil"/>
              <w:bottom w:val="single" w:sz="4" w:space="0" w:color="auto"/>
              <w:right w:val="single" w:sz="4" w:space="0" w:color="auto"/>
            </w:tcBorders>
            <w:shd w:val="clear" w:color="auto" w:fill="auto"/>
            <w:noWrap/>
            <w:vAlign w:val="bottom"/>
            <w:hideMark/>
          </w:tcPr>
          <w:p w:rsidR="0032501B" w:rsidRPr="00011B7B" w:rsidRDefault="0032501B" w:rsidP="00AE2FB3">
            <w:pPr>
              <w:spacing w:after="0" w:line="240" w:lineRule="auto"/>
              <w:jc w:val="right"/>
              <w:rPr>
                <w:rFonts w:ascii="Arial" w:eastAsia="Times New Roman" w:hAnsi="Arial" w:cs="Arial"/>
                <w:b/>
                <w:bCs/>
                <w:color w:val="000000"/>
                <w:sz w:val="18"/>
                <w:szCs w:val="18"/>
                <w:lang w:eastAsia="es-MX"/>
              </w:rPr>
            </w:pPr>
            <w:r w:rsidRPr="00011B7B">
              <w:rPr>
                <w:rFonts w:ascii="Arial" w:eastAsia="Times New Roman" w:hAnsi="Arial" w:cs="Arial"/>
                <w:b/>
                <w:bCs/>
                <w:color w:val="000000"/>
                <w:sz w:val="18"/>
                <w:szCs w:val="18"/>
                <w:lang w:eastAsia="es-MX"/>
              </w:rPr>
              <w:t xml:space="preserve">                                   570,000.00 </w:t>
            </w:r>
          </w:p>
        </w:tc>
      </w:tr>
      <w:tr w:rsidR="0032501B" w:rsidRPr="00011B7B" w:rsidTr="00AE2FB3">
        <w:trPr>
          <w:trHeight w:val="288"/>
          <w:jc w:val="center"/>
        </w:trPr>
        <w:tc>
          <w:tcPr>
            <w:tcW w:w="5778" w:type="dxa"/>
            <w:tcBorders>
              <w:top w:val="nil"/>
              <w:left w:val="single" w:sz="4" w:space="0" w:color="auto"/>
              <w:bottom w:val="single" w:sz="4" w:space="0" w:color="auto"/>
              <w:right w:val="single" w:sz="4" w:space="0" w:color="auto"/>
            </w:tcBorders>
            <w:shd w:val="clear" w:color="auto" w:fill="auto"/>
            <w:vAlign w:val="bottom"/>
            <w:hideMark/>
          </w:tcPr>
          <w:p w:rsidR="0032501B" w:rsidRPr="00011B7B" w:rsidRDefault="0032501B" w:rsidP="00AE2FB3">
            <w:pPr>
              <w:spacing w:after="0" w:line="240" w:lineRule="auto"/>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1.1.1 Legislación</w:t>
            </w:r>
          </w:p>
        </w:tc>
        <w:tc>
          <w:tcPr>
            <w:tcW w:w="1972" w:type="dxa"/>
            <w:tcBorders>
              <w:top w:val="nil"/>
              <w:left w:val="nil"/>
              <w:bottom w:val="single" w:sz="4" w:space="0" w:color="auto"/>
              <w:right w:val="single" w:sz="4" w:space="0" w:color="auto"/>
            </w:tcBorders>
            <w:shd w:val="clear" w:color="auto" w:fill="auto"/>
            <w:noWrap/>
            <w:vAlign w:val="bottom"/>
            <w:hideMark/>
          </w:tcPr>
          <w:p w:rsidR="0032501B" w:rsidRPr="00011B7B" w:rsidRDefault="0032501B" w:rsidP="00AE2FB3">
            <w:pPr>
              <w:spacing w:after="0" w:line="240" w:lineRule="auto"/>
              <w:jc w:val="right"/>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 xml:space="preserve">                                   570,000.00 </w:t>
            </w:r>
          </w:p>
        </w:tc>
      </w:tr>
      <w:tr w:rsidR="0032501B" w:rsidRPr="00011B7B" w:rsidTr="00AE2FB3">
        <w:trPr>
          <w:trHeight w:val="288"/>
          <w:jc w:val="center"/>
        </w:trPr>
        <w:tc>
          <w:tcPr>
            <w:tcW w:w="5778" w:type="dxa"/>
            <w:tcBorders>
              <w:top w:val="nil"/>
              <w:left w:val="single" w:sz="4" w:space="0" w:color="auto"/>
              <w:bottom w:val="single" w:sz="4" w:space="0" w:color="auto"/>
              <w:right w:val="single" w:sz="4" w:space="0" w:color="auto"/>
            </w:tcBorders>
            <w:shd w:val="clear" w:color="auto" w:fill="auto"/>
            <w:vAlign w:val="bottom"/>
            <w:hideMark/>
          </w:tcPr>
          <w:p w:rsidR="0032501B" w:rsidRPr="00011B7B" w:rsidRDefault="0032501B" w:rsidP="00AE2FB3">
            <w:pPr>
              <w:spacing w:after="0" w:line="240" w:lineRule="auto"/>
              <w:rPr>
                <w:rFonts w:ascii="Arial" w:eastAsia="Times New Roman" w:hAnsi="Arial" w:cs="Arial"/>
                <w:b/>
                <w:bCs/>
                <w:color w:val="000000"/>
                <w:sz w:val="18"/>
                <w:szCs w:val="18"/>
                <w:lang w:eastAsia="es-MX"/>
              </w:rPr>
            </w:pPr>
            <w:r w:rsidRPr="00011B7B">
              <w:rPr>
                <w:rFonts w:ascii="Arial" w:eastAsia="Times New Roman" w:hAnsi="Arial" w:cs="Arial"/>
                <w:b/>
                <w:bCs/>
                <w:color w:val="000000"/>
                <w:sz w:val="18"/>
                <w:szCs w:val="18"/>
                <w:lang w:eastAsia="es-MX"/>
              </w:rPr>
              <w:t>1.3 Coordinación de la Política de Gobierno</w:t>
            </w:r>
          </w:p>
        </w:tc>
        <w:tc>
          <w:tcPr>
            <w:tcW w:w="1972" w:type="dxa"/>
            <w:tcBorders>
              <w:top w:val="nil"/>
              <w:left w:val="nil"/>
              <w:bottom w:val="single" w:sz="4" w:space="0" w:color="auto"/>
              <w:right w:val="single" w:sz="4" w:space="0" w:color="auto"/>
            </w:tcBorders>
            <w:shd w:val="clear" w:color="auto" w:fill="auto"/>
            <w:noWrap/>
            <w:vAlign w:val="bottom"/>
            <w:hideMark/>
          </w:tcPr>
          <w:p w:rsidR="0032501B" w:rsidRPr="00011B7B" w:rsidRDefault="0032501B" w:rsidP="00AE2FB3">
            <w:pPr>
              <w:spacing w:after="0" w:line="240" w:lineRule="auto"/>
              <w:jc w:val="right"/>
              <w:rPr>
                <w:rFonts w:ascii="Arial" w:eastAsia="Times New Roman" w:hAnsi="Arial" w:cs="Arial"/>
                <w:b/>
                <w:bCs/>
                <w:color w:val="000000"/>
                <w:sz w:val="18"/>
                <w:szCs w:val="18"/>
                <w:lang w:eastAsia="es-MX"/>
              </w:rPr>
            </w:pPr>
            <w:r w:rsidRPr="00011B7B">
              <w:rPr>
                <w:rFonts w:ascii="Arial" w:eastAsia="Times New Roman" w:hAnsi="Arial" w:cs="Arial"/>
                <w:b/>
                <w:bCs/>
                <w:color w:val="000000"/>
                <w:sz w:val="18"/>
                <w:szCs w:val="18"/>
                <w:lang w:eastAsia="es-MX"/>
              </w:rPr>
              <w:t xml:space="preserve">                            511,705,436.50 </w:t>
            </w:r>
          </w:p>
        </w:tc>
      </w:tr>
      <w:tr w:rsidR="0032501B" w:rsidRPr="00011B7B" w:rsidTr="00AE2FB3">
        <w:trPr>
          <w:trHeight w:val="288"/>
          <w:jc w:val="center"/>
        </w:trPr>
        <w:tc>
          <w:tcPr>
            <w:tcW w:w="5778" w:type="dxa"/>
            <w:tcBorders>
              <w:top w:val="nil"/>
              <w:left w:val="single" w:sz="4" w:space="0" w:color="auto"/>
              <w:bottom w:val="single" w:sz="4" w:space="0" w:color="auto"/>
              <w:right w:val="single" w:sz="4" w:space="0" w:color="auto"/>
            </w:tcBorders>
            <w:shd w:val="clear" w:color="auto" w:fill="auto"/>
            <w:vAlign w:val="bottom"/>
            <w:hideMark/>
          </w:tcPr>
          <w:p w:rsidR="0032501B" w:rsidRPr="00011B7B" w:rsidRDefault="0032501B" w:rsidP="00AE2FB3">
            <w:pPr>
              <w:spacing w:after="0" w:line="240" w:lineRule="auto"/>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1.3.2 Política Interior</w:t>
            </w:r>
          </w:p>
        </w:tc>
        <w:tc>
          <w:tcPr>
            <w:tcW w:w="1972" w:type="dxa"/>
            <w:tcBorders>
              <w:top w:val="nil"/>
              <w:left w:val="nil"/>
              <w:bottom w:val="single" w:sz="4" w:space="0" w:color="auto"/>
              <w:right w:val="single" w:sz="4" w:space="0" w:color="auto"/>
            </w:tcBorders>
            <w:shd w:val="clear" w:color="auto" w:fill="auto"/>
            <w:noWrap/>
            <w:vAlign w:val="bottom"/>
            <w:hideMark/>
          </w:tcPr>
          <w:p w:rsidR="0032501B" w:rsidRPr="00011B7B" w:rsidRDefault="0032501B" w:rsidP="00AE2FB3">
            <w:pPr>
              <w:spacing w:after="0" w:line="240" w:lineRule="auto"/>
              <w:jc w:val="right"/>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 xml:space="preserve">                            254,297,660.50 </w:t>
            </w:r>
          </w:p>
        </w:tc>
      </w:tr>
      <w:tr w:rsidR="0032501B" w:rsidRPr="00011B7B" w:rsidTr="00AE2FB3">
        <w:trPr>
          <w:trHeight w:val="288"/>
          <w:jc w:val="center"/>
        </w:trPr>
        <w:tc>
          <w:tcPr>
            <w:tcW w:w="5778" w:type="dxa"/>
            <w:tcBorders>
              <w:top w:val="nil"/>
              <w:left w:val="single" w:sz="4" w:space="0" w:color="auto"/>
              <w:bottom w:val="single" w:sz="4" w:space="0" w:color="auto"/>
              <w:right w:val="single" w:sz="4" w:space="0" w:color="auto"/>
            </w:tcBorders>
            <w:shd w:val="clear" w:color="auto" w:fill="auto"/>
            <w:vAlign w:val="bottom"/>
            <w:hideMark/>
          </w:tcPr>
          <w:p w:rsidR="0032501B" w:rsidRPr="00011B7B" w:rsidRDefault="0032501B" w:rsidP="00AE2FB3">
            <w:pPr>
              <w:spacing w:after="0" w:line="240" w:lineRule="auto"/>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1.3.3 Preservación y Cuidado del Patrimonio Público</w:t>
            </w:r>
          </w:p>
        </w:tc>
        <w:tc>
          <w:tcPr>
            <w:tcW w:w="1972" w:type="dxa"/>
            <w:tcBorders>
              <w:top w:val="nil"/>
              <w:left w:val="nil"/>
              <w:bottom w:val="single" w:sz="4" w:space="0" w:color="auto"/>
              <w:right w:val="single" w:sz="4" w:space="0" w:color="auto"/>
            </w:tcBorders>
            <w:shd w:val="clear" w:color="auto" w:fill="auto"/>
            <w:noWrap/>
            <w:vAlign w:val="bottom"/>
            <w:hideMark/>
          </w:tcPr>
          <w:p w:rsidR="0032501B" w:rsidRPr="00011B7B" w:rsidRDefault="0032501B" w:rsidP="00AE2FB3">
            <w:pPr>
              <w:spacing w:after="0" w:line="240" w:lineRule="auto"/>
              <w:jc w:val="right"/>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 xml:space="preserve">                              63,385,300.66 </w:t>
            </w:r>
          </w:p>
        </w:tc>
      </w:tr>
      <w:tr w:rsidR="0032501B" w:rsidRPr="00011B7B" w:rsidTr="00AE2FB3">
        <w:trPr>
          <w:trHeight w:val="288"/>
          <w:jc w:val="center"/>
        </w:trPr>
        <w:tc>
          <w:tcPr>
            <w:tcW w:w="5778" w:type="dxa"/>
            <w:tcBorders>
              <w:top w:val="nil"/>
              <w:left w:val="single" w:sz="4" w:space="0" w:color="auto"/>
              <w:bottom w:val="single" w:sz="4" w:space="0" w:color="auto"/>
              <w:right w:val="single" w:sz="4" w:space="0" w:color="auto"/>
            </w:tcBorders>
            <w:shd w:val="clear" w:color="auto" w:fill="auto"/>
            <w:vAlign w:val="bottom"/>
            <w:hideMark/>
          </w:tcPr>
          <w:p w:rsidR="0032501B" w:rsidRPr="00011B7B" w:rsidRDefault="0032501B" w:rsidP="00AE2FB3">
            <w:pPr>
              <w:spacing w:after="0" w:line="240" w:lineRule="auto"/>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1.3.4 Función Pública</w:t>
            </w:r>
          </w:p>
        </w:tc>
        <w:tc>
          <w:tcPr>
            <w:tcW w:w="1972" w:type="dxa"/>
            <w:tcBorders>
              <w:top w:val="nil"/>
              <w:left w:val="nil"/>
              <w:bottom w:val="single" w:sz="4" w:space="0" w:color="auto"/>
              <w:right w:val="single" w:sz="4" w:space="0" w:color="auto"/>
            </w:tcBorders>
            <w:shd w:val="clear" w:color="auto" w:fill="auto"/>
            <w:noWrap/>
            <w:vAlign w:val="bottom"/>
            <w:hideMark/>
          </w:tcPr>
          <w:p w:rsidR="0032501B" w:rsidRPr="00011B7B" w:rsidRDefault="0032501B" w:rsidP="00AE2FB3">
            <w:pPr>
              <w:spacing w:after="0" w:line="240" w:lineRule="auto"/>
              <w:jc w:val="right"/>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 xml:space="preserve">                              37,484,294.14 </w:t>
            </w:r>
          </w:p>
        </w:tc>
      </w:tr>
      <w:tr w:rsidR="0032501B" w:rsidRPr="00011B7B" w:rsidTr="00AE2FB3">
        <w:trPr>
          <w:trHeight w:val="288"/>
          <w:jc w:val="center"/>
        </w:trPr>
        <w:tc>
          <w:tcPr>
            <w:tcW w:w="5778" w:type="dxa"/>
            <w:tcBorders>
              <w:top w:val="nil"/>
              <w:left w:val="single" w:sz="4" w:space="0" w:color="auto"/>
              <w:bottom w:val="single" w:sz="4" w:space="0" w:color="auto"/>
              <w:right w:val="single" w:sz="4" w:space="0" w:color="auto"/>
            </w:tcBorders>
            <w:shd w:val="clear" w:color="auto" w:fill="auto"/>
            <w:vAlign w:val="bottom"/>
            <w:hideMark/>
          </w:tcPr>
          <w:p w:rsidR="0032501B" w:rsidRPr="00011B7B" w:rsidRDefault="0032501B" w:rsidP="00AE2FB3">
            <w:pPr>
              <w:spacing w:after="0" w:line="240" w:lineRule="auto"/>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1.3.5 Asuntos Jurídicos</w:t>
            </w:r>
          </w:p>
        </w:tc>
        <w:tc>
          <w:tcPr>
            <w:tcW w:w="1972" w:type="dxa"/>
            <w:tcBorders>
              <w:top w:val="nil"/>
              <w:left w:val="nil"/>
              <w:bottom w:val="single" w:sz="4" w:space="0" w:color="auto"/>
              <w:right w:val="single" w:sz="4" w:space="0" w:color="auto"/>
            </w:tcBorders>
            <w:shd w:val="clear" w:color="auto" w:fill="auto"/>
            <w:noWrap/>
            <w:vAlign w:val="bottom"/>
            <w:hideMark/>
          </w:tcPr>
          <w:p w:rsidR="0032501B" w:rsidRPr="00011B7B" w:rsidRDefault="0032501B" w:rsidP="00AE2FB3">
            <w:pPr>
              <w:spacing w:after="0" w:line="240" w:lineRule="auto"/>
              <w:jc w:val="right"/>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 xml:space="preserve">                              69,625,115.14 </w:t>
            </w:r>
          </w:p>
        </w:tc>
      </w:tr>
      <w:tr w:rsidR="0032501B" w:rsidRPr="00011B7B" w:rsidTr="00AE2FB3">
        <w:trPr>
          <w:trHeight w:val="288"/>
          <w:jc w:val="center"/>
        </w:trPr>
        <w:tc>
          <w:tcPr>
            <w:tcW w:w="5778" w:type="dxa"/>
            <w:tcBorders>
              <w:top w:val="nil"/>
              <w:left w:val="single" w:sz="4" w:space="0" w:color="auto"/>
              <w:bottom w:val="single" w:sz="4" w:space="0" w:color="auto"/>
              <w:right w:val="single" w:sz="4" w:space="0" w:color="auto"/>
            </w:tcBorders>
            <w:shd w:val="clear" w:color="auto" w:fill="auto"/>
            <w:vAlign w:val="bottom"/>
            <w:hideMark/>
          </w:tcPr>
          <w:p w:rsidR="0032501B" w:rsidRPr="00011B7B" w:rsidRDefault="0032501B" w:rsidP="00AE2FB3">
            <w:pPr>
              <w:spacing w:after="0" w:line="240" w:lineRule="auto"/>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1.3.8 Territorio</w:t>
            </w:r>
          </w:p>
        </w:tc>
        <w:tc>
          <w:tcPr>
            <w:tcW w:w="1972" w:type="dxa"/>
            <w:tcBorders>
              <w:top w:val="nil"/>
              <w:left w:val="nil"/>
              <w:bottom w:val="single" w:sz="4" w:space="0" w:color="auto"/>
              <w:right w:val="single" w:sz="4" w:space="0" w:color="auto"/>
            </w:tcBorders>
            <w:shd w:val="clear" w:color="auto" w:fill="auto"/>
            <w:noWrap/>
            <w:vAlign w:val="bottom"/>
            <w:hideMark/>
          </w:tcPr>
          <w:p w:rsidR="0032501B" w:rsidRPr="00011B7B" w:rsidRDefault="0032501B" w:rsidP="00AE2FB3">
            <w:pPr>
              <w:spacing w:after="0" w:line="240" w:lineRule="auto"/>
              <w:jc w:val="right"/>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 xml:space="preserve">                              86,913,066.06 </w:t>
            </w:r>
          </w:p>
        </w:tc>
      </w:tr>
      <w:tr w:rsidR="0032501B" w:rsidRPr="00011B7B" w:rsidTr="00AE2FB3">
        <w:trPr>
          <w:trHeight w:val="288"/>
          <w:jc w:val="center"/>
        </w:trPr>
        <w:tc>
          <w:tcPr>
            <w:tcW w:w="5778" w:type="dxa"/>
            <w:tcBorders>
              <w:top w:val="nil"/>
              <w:left w:val="single" w:sz="4" w:space="0" w:color="auto"/>
              <w:bottom w:val="single" w:sz="4" w:space="0" w:color="auto"/>
              <w:right w:val="single" w:sz="4" w:space="0" w:color="auto"/>
            </w:tcBorders>
            <w:shd w:val="clear" w:color="auto" w:fill="auto"/>
            <w:vAlign w:val="bottom"/>
            <w:hideMark/>
          </w:tcPr>
          <w:p w:rsidR="0032501B" w:rsidRPr="00011B7B" w:rsidRDefault="0032501B" w:rsidP="00AE2FB3">
            <w:pPr>
              <w:spacing w:after="0" w:line="240" w:lineRule="auto"/>
              <w:rPr>
                <w:rFonts w:ascii="Arial" w:eastAsia="Times New Roman" w:hAnsi="Arial" w:cs="Arial"/>
                <w:b/>
                <w:bCs/>
                <w:color w:val="000000"/>
                <w:sz w:val="18"/>
                <w:szCs w:val="18"/>
                <w:lang w:eastAsia="es-MX"/>
              </w:rPr>
            </w:pPr>
            <w:r w:rsidRPr="00011B7B">
              <w:rPr>
                <w:rFonts w:ascii="Arial" w:eastAsia="Times New Roman" w:hAnsi="Arial" w:cs="Arial"/>
                <w:b/>
                <w:bCs/>
                <w:color w:val="000000"/>
                <w:sz w:val="18"/>
                <w:szCs w:val="18"/>
                <w:lang w:eastAsia="es-MX"/>
              </w:rPr>
              <w:t>1.5 Asuntos Financieros y Hacendarios</w:t>
            </w:r>
          </w:p>
        </w:tc>
        <w:tc>
          <w:tcPr>
            <w:tcW w:w="1972" w:type="dxa"/>
            <w:tcBorders>
              <w:top w:val="nil"/>
              <w:left w:val="nil"/>
              <w:bottom w:val="single" w:sz="4" w:space="0" w:color="auto"/>
              <w:right w:val="single" w:sz="4" w:space="0" w:color="auto"/>
            </w:tcBorders>
            <w:shd w:val="clear" w:color="auto" w:fill="auto"/>
            <w:noWrap/>
            <w:vAlign w:val="bottom"/>
            <w:hideMark/>
          </w:tcPr>
          <w:p w:rsidR="0032501B" w:rsidRPr="00011B7B" w:rsidRDefault="0032501B" w:rsidP="00AE2FB3">
            <w:pPr>
              <w:spacing w:after="0" w:line="240" w:lineRule="auto"/>
              <w:jc w:val="right"/>
              <w:rPr>
                <w:rFonts w:ascii="Arial" w:eastAsia="Times New Roman" w:hAnsi="Arial" w:cs="Arial"/>
                <w:b/>
                <w:bCs/>
                <w:color w:val="000000"/>
                <w:sz w:val="18"/>
                <w:szCs w:val="18"/>
                <w:lang w:eastAsia="es-MX"/>
              </w:rPr>
            </w:pPr>
            <w:r w:rsidRPr="00011B7B">
              <w:rPr>
                <w:rFonts w:ascii="Arial" w:eastAsia="Times New Roman" w:hAnsi="Arial" w:cs="Arial"/>
                <w:b/>
                <w:bCs/>
                <w:color w:val="000000"/>
                <w:sz w:val="18"/>
                <w:szCs w:val="18"/>
                <w:lang w:eastAsia="es-MX"/>
              </w:rPr>
              <w:t xml:space="preserve">                            935,359,610.43 </w:t>
            </w:r>
          </w:p>
        </w:tc>
      </w:tr>
      <w:tr w:rsidR="0032501B" w:rsidRPr="00011B7B" w:rsidTr="00AE2FB3">
        <w:trPr>
          <w:trHeight w:val="288"/>
          <w:jc w:val="center"/>
        </w:trPr>
        <w:tc>
          <w:tcPr>
            <w:tcW w:w="5778" w:type="dxa"/>
            <w:tcBorders>
              <w:top w:val="nil"/>
              <w:left w:val="single" w:sz="4" w:space="0" w:color="auto"/>
              <w:bottom w:val="single" w:sz="4" w:space="0" w:color="auto"/>
              <w:right w:val="single" w:sz="4" w:space="0" w:color="auto"/>
            </w:tcBorders>
            <w:shd w:val="clear" w:color="auto" w:fill="auto"/>
            <w:vAlign w:val="bottom"/>
            <w:hideMark/>
          </w:tcPr>
          <w:p w:rsidR="0032501B" w:rsidRPr="00011B7B" w:rsidRDefault="0032501B" w:rsidP="00AE2FB3">
            <w:pPr>
              <w:spacing w:after="0" w:line="240" w:lineRule="auto"/>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1.5.1 Asuntos Financieros</w:t>
            </w:r>
          </w:p>
        </w:tc>
        <w:tc>
          <w:tcPr>
            <w:tcW w:w="1972" w:type="dxa"/>
            <w:tcBorders>
              <w:top w:val="nil"/>
              <w:left w:val="nil"/>
              <w:bottom w:val="single" w:sz="4" w:space="0" w:color="auto"/>
              <w:right w:val="single" w:sz="4" w:space="0" w:color="auto"/>
            </w:tcBorders>
            <w:shd w:val="clear" w:color="auto" w:fill="auto"/>
            <w:noWrap/>
            <w:vAlign w:val="bottom"/>
            <w:hideMark/>
          </w:tcPr>
          <w:p w:rsidR="0032501B" w:rsidRPr="00011B7B" w:rsidRDefault="0032501B" w:rsidP="00AE2FB3">
            <w:pPr>
              <w:spacing w:after="0" w:line="240" w:lineRule="auto"/>
              <w:jc w:val="right"/>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 xml:space="preserve">                            935,359,610.43 </w:t>
            </w:r>
          </w:p>
        </w:tc>
      </w:tr>
      <w:tr w:rsidR="0032501B" w:rsidRPr="00011B7B" w:rsidTr="00AE2FB3">
        <w:trPr>
          <w:trHeight w:val="288"/>
          <w:jc w:val="center"/>
        </w:trPr>
        <w:tc>
          <w:tcPr>
            <w:tcW w:w="5778" w:type="dxa"/>
            <w:tcBorders>
              <w:top w:val="nil"/>
              <w:left w:val="single" w:sz="4" w:space="0" w:color="auto"/>
              <w:bottom w:val="single" w:sz="4" w:space="0" w:color="auto"/>
              <w:right w:val="single" w:sz="4" w:space="0" w:color="auto"/>
            </w:tcBorders>
            <w:shd w:val="clear" w:color="auto" w:fill="auto"/>
            <w:vAlign w:val="bottom"/>
            <w:hideMark/>
          </w:tcPr>
          <w:p w:rsidR="0032501B" w:rsidRPr="00011B7B" w:rsidRDefault="0032501B" w:rsidP="00AE2FB3">
            <w:pPr>
              <w:spacing w:after="0" w:line="240" w:lineRule="auto"/>
              <w:rPr>
                <w:rFonts w:ascii="Arial" w:eastAsia="Times New Roman" w:hAnsi="Arial" w:cs="Arial"/>
                <w:b/>
                <w:bCs/>
                <w:color w:val="000000"/>
                <w:sz w:val="18"/>
                <w:szCs w:val="18"/>
                <w:lang w:eastAsia="es-MX"/>
              </w:rPr>
            </w:pPr>
            <w:r w:rsidRPr="00011B7B">
              <w:rPr>
                <w:rFonts w:ascii="Arial" w:eastAsia="Times New Roman" w:hAnsi="Arial" w:cs="Arial"/>
                <w:b/>
                <w:bCs/>
                <w:color w:val="000000"/>
                <w:sz w:val="18"/>
                <w:szCs w:val="18"/>
                <w:lang w:eastAsia="es-MX"/>
              </w:rPr>
              <w:t>1.7 Asuntos de Orden Público y de Seguridad Interior</w:t>
            </w:r>
          </w:p>
        </w:tc>
        <w:tc>
          <w:tcPr>
            <w:tcW w:w="1972" w:type="dxa"/>
            <w:tcBorders>
              <w:top w:val="nil"/>
              <w:left w:val="nil"/>
              <w:bottom w:val="single" w:sz="4" w:space="0" w:color="auto"/>
              <w:right w:val="single" w:sz="4" w:space="0" w:color="auto"/>
            </w:tcBorders>
            <w:shd w:val="clear" w:color="auto" w:fill="auto"/>
            <w:noWrap/>
            <w:vAlign w:val="bottom"/>
            <w:hideMark/>
          </w:tcPr>
          <w:p w:rsidR="0032501B" w:rsidRPr="00011B7B" w:rsidRDefault="0032501B" w:rsidP="00AE2FB3">
            <w:pPr>
              <w:spacing w:after="0" w:line="240" w:lineRule="auto"/>
              <w:jc w:val="right"/>
              <w:rPr>
                <w:rFonts w:ascii="Arial" w:eastAsia="Times New Roman" w:hAnsi="Arial" w:cs="Arial"/>
                <w:b/>
                <w:bCs/>
                <w:color w:val="000000"/>
                <w:sz w:val="18"/>
                <w:szCs w:val="18"/>
                <w:lang w:eastAsia="es-MX"/>
              </w:rPr>
            </w:pPr>
            <w:r w:rsidRPr="00011B7B">
              <w:rPr>
                <w:rFonts w:ascii="Arial" w:eastAsia="Times New Roman" w:hAnsi="Arial" w:cs="Arial"/>
                <w:b/>
                <w:bCs/>
                <w:color w:val="000000"/>
                <w:sz w:val="18"/>
                <w:szCs w:val="18"/>
                <w:lang w:eastAsia="es-MX"/>
              </w:rPr>
              <w:t xml:space="preserve">                            665,563,567.29 </w:t>
            </w:r>
          </w:p>
        </w:tc>
      </w:tr>
      <w:tr w:rsidR="0032501B" w:rsidRPr="00011B7B" w:rsidTr="00AE2FB3">
        <w:trPr>
          <w:trHeight w:val="288"/>
          <w:jc w:val="center"/>
        </w:trPr>
        <w:tc>
          <w:tcPr>
            <w:tcW w:w="5778" w:type="dxa"/>
            <w:tcBorders>
              <w:top w:val="nil"/>
              <w:left w:val="single" w:sz="4" w:space="0" w:color="auto"/>
              <w:bottom w:val="single" w:sz="4" w:space="0" w:color="auto"/>
              <w:right w:val="single" w:sz="4" w:space="0" w:color="auto"/>
            </w:tcBorders>
            <w:shd w:val="clear" w:color="auto" w:fill="auto"/>
            <w:vAlign w:val="bottom"/>
            <w:hideMark/>
          </w:tcPr>
          <w:p w:rsidR="0032501B" w:rsidRPr="00011B7B" w:rsidRDefault="0032501B" w:rsidP="00AE2FB3">
            <w:pPr>
              <w:spacing w:after="0" w:line="240" w:lineRule="auto"/>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1.7.1 Policía</w:t>
            </w:r>
          </w:p>
        </w:tc>
        <w:tc>
          <w:tcPr>
            <w:tcW w:w="1972" w:type="dxa"/>
            <w:tcBorders>
              <w:top w:val="nil"/>
              <w:left w:val="nil"/>
              <w:bottom w:val="single" w:sz="4" w:space="0" w:color="auto"/>
              <w:right w:val="single" w:sz="4" w:space="0" w:color="auto"/>
            </w:tcBorders>
            <w:shd w:val="clear" w:color="auto" w:fill="auto"/>
            <w:noWrap/>
            <w:vAlign w:val="bottom"/>
            <w:hideMark/>
          </w:tcPr>
          <w:p w:rsidR="0032501B" w:rsidRPr="00011B7B" w:rsidRDefault="0032501B" w:rsidP="00AE2FB3">
            <w:pPr>
              <w:spacing w:after="0" w:line="240" w:lineRule="auto"/>
              <w:jc w:val="right"/>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 xml:space="preserve">                            105,421,713.25 </w:t>
            </w:r>
          </w:p>
        </w:tc>
      </w:tr>
      <w:tr w:rsidR="0032501B" w:rsidRPr="00011B7B" w:rsidTr="00AE2FB3">
        <w:trPr>
          <w:trHeight w:val="288"/>
          <w:jc w:val="center"/>
        </w:trPr>
        <w:tc>
          <w:tcPr>
            <w:tcW w:w="5778" w:type="dxa"/>
            <w:tcBorders>
              <w:top w:val="nil"/>
              <w:left w:val="single" w:sz="4" w:space="0" w:color="auto"/>
              <w:bottom w:val="single" w:sz="4" w:space="0" w:color="auto"/>
              <w:right w:val="single" w:sz="4" w:space="0" w:color="auto"/>
            </w:tcBorders>
            <w:shd w:val="clear" w:color="auto" w:fill="auto"/>
            <w:vAlign w:val="bottom"/>
            <w:hideMark/>
          </w:tcPr>
          <w:p w:rsidR="0032501B" w:rsidRPr="00011B7B" w:rsidRDefault="0032501B" w:rsidP="00AE2FB3">
            <w:pPr>
              <w:spacing w:after="0" w:line="240" w:lineRule="auto"/>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1.7.2 Protección Civil</w:t>
            </w:r>
          </w:p>
        </w:tc>
        <w:tc>
          <w:tcPr>
            <w:tcW w:w="1972" w:type="dxa"/>
            <w:tcBorders>
              <w:top w:val="nil"/>
              <w:left w:val="nil"/>
              <w:bottom w:val="single" w:sz="4" w:space="0" w:color="auto"/>
              <w:right w:val="single" w:sz="4" w:space="0" w:color="auto"/>
            </w:tcBorders>
            <w:shd w:val="clear" w:color="auto" w:fill="auto"/>
            <w:noWrap/>
            <w:vAlign w:val="bottom"/>
            <w:hideMark/>
          </w:tcPr>
          <w:p w:rsidR="0032501B" w:rsidRPr="00011B7B" w:rsidRDefault="0032501B" w:rsidP="00AE2FB3">
            <w:pPr>
              <w:spacing w:after="0" w:line="240" w:lineRule="auto"/>
              <w:jc w:val="right"/>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 xml:space="preserve">                                1,766,700.00 </w:t>
            </w:r>
          </w:p>
        </w:tc>
      </w:tr>
      <w:tr w:rsidR="0032501B" w:rsidRPr="00011B7B" w:rsidTr="00AE2FB3">
        <w:trPr>
          <w:trHeight w:val="288"/>
          <w:jc w:val="center"/>
        </w:trPr>
        <w:tc>
          <w:tcPr>
            <w:tcW w:w="5778" w:type="dxa"/>
            <w:tcBorders>
              <w:top w:val="nil"/>
              <w:left w:val="single" w:sz="4" w:space="0" w:color="auto"/>
              <w:bottom w:val="single" w:sz="4" w:space="0" w:color="auto"/>
              <w:right w:val="single" w:sz="4" w:space="0" w:color="auto"/>
            </w:tcBorders>
            <w:shd w:val="clear" w:color="auto" w:fill="auto"/>
            <w:vAlign w:val="bottom"/>
            <w:hideMark/>
          </w:tcPr>
          <w:p w:rsidR="0032501B" w:rsidRPr="00011B7B" w:rsidRDefault="0032501B" w:rsidP="00AE2FB3">
            <w:pPr>
              <w:spacing w:after="0" w:line="240" w:lineRule="auto"/>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1.7.3 Otros asuntos de orden público y seguridad</w:t>
            </w:r>
          </w:p>
        </w:tc>
        <w:tc>
          <w:tcPr>
            <w:tcW w:w="1972" w:type="dxa"/>
            <w:tcBorders>
              <w:top w:val="nil"/>
              <w:left w:val="nil"/>
              <w:bottom w:val="single" w:sz="4" w:space="0" w:color="auto"/>
              <w:right w:val="single" w:sz="4" w:space="0" w:color="auto"/>
            </w:tcBorders>
            <w:shd w:val="clear" w:color="auto" w:fill="auto"/>
            <w:noWrap/>
            <w:vAlign w:val="bottom"/>
            <w:hideMark/>
          </w:tcPr>
          <w:p w:rsidR="0032501B" w:rsidRPr="00011B7B" w:rsidRDefault="0032501B" w:rsidP="00AE2FB3">
            <w:pPr>
              <w:spacing w:after="0" w:line="240" w:lineRule="auto"/>
              <w:jc w:val="right"/>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 xml:space="preserve">                            170,619,254.31 </w:t>
            </w:r>
          </w:p>
        </w:tc>
      </w:tr>
      <w:tr w:rsidR="0032501B" w:rsidRPr="00011B7B" w:rsidTr="00AE2FB3">
        <w:trPr>
          <w:trHeight w:val="288"/>
          <w:jc w:val="center"/>
        </w:trPr>
        <w:tc>
          <w:tcPr>
            <w:tcW w:w="5778" w:type="dxa"/>
            <w:tcBorders>
              <w:top w:val="nil"/>
              <w:left w:val="single" w:sz="4" w:space="0" w:color="auto"/>
              <w:bottom w:val="single" w:sz="4" w:space="0" w:color="auto"/>
              <w:right w:val="single" w:sz="4" w:space="0" w:color="auto"/>
            </w:tcBorders>
            <w:shd w:val="clear" w:color="auto" w:fill="auto"/>
            <w:vAlign w:val="bottom"/>
            <w:hideMark/>
          </w:tcPr>
          <w:p w:rsidR="0032501B" w:rsidRPr="00011B7B" w:rsidRDefault="0032501B" w:rsidP="00AE2FB3">
            <w:pPr>
              <w:spacing w:after="0" w:line="240" w:lineRule="auto"/>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1.7.4 Sistema Nacional de Seguridad Pública</w:t>
            </w:r>
          </w:p>
        </w:tc>
        <w:tc>
          <w:tcPr>
            <w:tcW w:w="1972" w:type="dxa"/>
            <w:tcBorders>
              <w:top w:val="nil"/>
              <w:left w:val="nil"/>
              <w:bottom w:val="single" w:sz="4" w:space="0" w:color="auto"/>
              <w:right w:val="single" w:sz="4" w:space="0" w:color="auto"/>
            </w:tcBorders>
            <w:shd w:val="clear" w:color="auto" w:fill="auto"/>
            <w:noWrap/>
            <w:vAlign w:val="bottom"/>
            <w:hideMark/>
          </w:tcPr>
          <w:p w:rsidR="0032501B" w:rsidRPr="00011B7B" w:rsidRDefault="0032501B" w:rsidP="00AE2FB3">
            <w:pPr>
              <w:spacing w:after="0" w:line="240" w:lineRule="auto"/>
              <w:jc w:val="right"/>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 xml:space="preserve">                            387,755,899.73 </w:t>
            </w:r>
          </w:p>
        </w:tc>
      </w:tr>
      <w:tr w:rsidR="0032501B" w:rsidRPr="00011B7B" w:rsidTr="00AE2FB3">
        <w:trPr>
          <w:trHeight w:val="288"/>
          <w:jc w:val="center"/>
        </w:trPr>
        <w:tc>
          <w:tcPr>
            <w:tcW w:w="5778" w:type="dxa"/>
            <w:tcBorders>
              <w:top w:val="nil"/>
              <w:left w:val="single" w:sz="4" w:space="0" w:color="auto"/>
              <w:bottom w:val="single" w:sz="4" w:space="0" w:color="auto"/>
              <w:right w:val="single" w:sz="4" w:space="0" w:color="auto"/>
            </w:tcBorders>
            <w:shd w:val="clear" w:color="auto" w:fill="auto"/>
            <w:vAlign w:val="bottom"/>
            <w:hideMark/>
          </w:tcPr>
          <w:p w:rsidR="0032501B" w:rsidRPr="00011B7B" w:rsidRDefault="0032501B" w:rsidP="00AE2FB3">
            <w:pPr>
              <w:spacing w:after="0" w:line="240" w:lineRule="auto"/>
              <w:rPr>
                <w:rFonts w:ascii="Arial" w:eastAsia="Times New Roman" w:hAnsi="Arial" w:cs="Arial"/>
                <w:b/>
                <w:bCs/>
                <w:color w:val="000000"/>
                <w:sz w:val="18"/>
                <w:szCs w:val="18"/>
                <w:lang w:eastAsia="es-MX"/>
              </w:rPr>
            </w:pPr>
            <w:r w:rsidRPr="00011B7B">
              <w:rPr>
                <w:rFonts w:ascii="Arial" w:eastAsia="Times New Roman" w:hAnsi="Arial" w:cs="Arial"/>
                <w:b/>
                <w:bCs/>
                <w:color w:val="000000"/>
                <w:sz w:val="18"/>
                <w:szCs w:val="18"/>
                <w:lang w:eastAsia="es-MX"/>
              </w:rPr>
              <w:t>1.8 Otros Servicios Generales</w:t>
            </w:r>
          </w:p>
        </w:tc>
        <w:tc>
          <w:tcPr>
            <w:tcW w:w="1972" w:type="dxa"/>
            <w:tcBorders>
              <w:top w:val="nil"/>
              <w:left w:val="nil"/>
              <w:bottom w:val="single" w:sz="4" w:space="0" w:color="auto"/>
              <w:right w:val="single" w:sz="4" w:space="0" w:color="auto"/>
            </w:tcBorders>
            <w:shd w:val="clear" w:color="auto" w:fill="auto"/>
            <w:noWrap/>
            <w:vAlign w:val="bottom"/>
            <w:hideMark/>
          </w:tcPr>
          <w:p w:rsidR="0032501B" w:rsidRPr="00011B7B" w:rsidRDefault="0032501B" w:rsidP="00AE2FB3">
            <w:pPr>
              <w:spacing w:after="0" w:line="240" w:lineRule="auto"/>
              <w:jc w:val="right"/>
              <w:rPr>
                <w:rFonts w:ascii="Arial" w:eastAsia="Times New Roman" w:hAnsi="Arial" w:cs="Arial"/>
                <w:b/>
                <w:bCs/>
                <w:color w:val="000000"/>
                <w:sz w:val="18"/>
                <w:szCs w:val="18"/>
                <w:lang w:eastAsia="es-MX"/>
              </w:rPr>
            </w:pPr>
            <w:r w:rsidRPr="00011B7B">
              <w:rPr>
                <w:rFonts w:ascii="Arial" w:eastAsia="Times New Roman" w:hAnsi="Arial" w:cs="Arial"/>
                <w:b/>
                <w:bCs/>
                <w:color w:val="000000"/>
                <w:sz w:val="18"/>
                <w:szCs w:val="18"/>
                <w:lang w:eastAsia="es-MX"/>
              </w:rPr>
              <w:t xml:space="preserve">                                7,831,977.08 </w:t>
            </w:r>
          </w:p>
        </w:tc>
      </w:tr>
      <w:tr w:rsidR="0032501B" w:rsidRPr="00011B7B" w:rsidTr="00AE2FB3">
        <w:trPr>
          <w:trHeight w:val="288"/>
          <w:jc w:val="center"/>
        </w:trPr>
        <w:tc>
          <w:tcPr>
            <w:tcW w:w="5778" w:type="dxa"/>
            <w:tcBorders>
              <w:top w:val="nil"/>
              <w:left w:val="single" w:sz="4" w:space="0" w:color="auto"/>
              <w:bottom w:val="single" w:sz="4" w:space="0" w:color="auto"/>
              <w:right w:val="single" w:sz="4" w:space="0" w:color="auto"/>
            </w:tcBorders>
            <w:shd w:val="clear" w:color="auto" w:fill="auto"/>
            <w:vAlign w:val="bottom"/>
            <w:hideMark/>
          </w:tcPr>
          <w:p w:rsidR="0032501B" w:rsidRPr="00011B7B" w:rsidRDefault="0032501B" w:rsidP="00AE2FB3">
            <w:pPr>
              <w:spacing w:after="0" w:line="240" w:lineRule="auto"/>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1.8.4 Acceso a la Información Pública Gubernamental</w:t>
            </w:r>
          </w:p>
        </w:tc>
        <w:tc>
          <w:tcPr>
            <w:tcW w:w="1972" w:type="dxa"/>
            <w:tcBorders>
              <w:top w:val="nil"/>
              <w:left w:val="nil"/>
              <w:bottom w:val="single" w:sz="4" w:space="0" w:color="auto"/>
              <w:right w:val="single" w:sz="4" w:space="0" w:color="auto"/>
            </w:tcBorders>
            <w:shd w:val="clear" w:color="auto" w:fill="auto"/>
            <w:noWrap/>
            <w:vAlign w:val="bottom"/>
            <w:hideMark/>
          </w:tcPr>
          <w:p w:rsidR="0032501B" w:rsidRPr="00011B7B" w:rsidRDefault="0032501B" w:rsidP="00AE2FB3">
            <w:pPr>
              <w:spacing w:after="0" w:line="240" w:lineRule="auto"/>
              <w:jc w:val="right"/>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 xml:space="preserve">                                7,831,977.08 </w:t>
            </w:r>
          </w:p>
        </w:tc>
      </w:tr>
      <w:tr w:rsidR="0032501B" w:rsidRPr="00011B7B" w:rsidTr="00AE2FB3">
        <w:trPr>
          <w:trHeight w:val="288"/>
          <w:jc w:val="center"/>
        </w:trPr>
        <w:tc>
          <w:tcPr>
            <w:tcW w:w="5778" w:type="dxa"/>
            <w:tcBorders>
              <w:top w:val="nil"/>
              <w:left w:val="single" w:sz="4" w:space="0" w:color="auto"/>
              <w:bottom w:val="single" w:sz="4" w:space="0" w:color="auto"/>
              <w:right w:val="single" w:sz="4" w:space="0" w:color="auto"/>
            </w:tcBorders>
            <w:shd w:val="clear" w:color="auto" w:fill="auto"/>
            <w:vAlign w:val="bottom"/>
            <w:hideMark/>
          </w:tcPr>
          <w:p w:rsidR="0032501B" w:rsidRPr="00011B7B" w:rsidRDefault="0032501B" w:rsidP="00AE2FB3">
            <w:pPr>
              <w:spacing w:after="0" w:line="240" w:lineRule="auto"/>
              <w:rPr>
                <w:rFonts w:ascii="Arial" w:eastAsia="Times New Roman" w:hAnsi="Arial" w:cs="Arial"/>
                <w:b/>
                <w:bCs/>
                <w:color w:val="000000"/>
                <w:sz w:val="18"/>
                <w:szCs w:val="18"/>
                <w:lang w:eastAsia="es-MX"/>
              </w:rPr>
            </w:pPr>
            <w:r w:rsidRPr="00011B7B">
              <w:rPr>
                <w:rFonts w:ascii="Arial" w:eastAsia="Times New Roman" w:hAnsi="Arial" w:cs="Arial"/>
                <w:b/>
                <w:bCs/>
                <w:color w:val="000000"/>
                <w:sz w:val="18"/>
                <w:szCs w:val="18"/>
                <w:lang w:eastAsia="es-MX"/>
              </w:rPr>
              <w:t>2 DESARROLLO SOCIAL</w:t>
            </w:r>
          </w:p>
        </w:tc>
        <w:tc>
          <w:tcPr>
            <w:tcW w:w="1972" w:type="dxa"/>
            <w:tcBorders>
              <w:top w:val="nil"/>
              <w:left w:val="nil"/>
              <w:bottom w:val="single" w:sz="4" w:space="0" w:color="auto"/>
              <w:right w:val="single" w:sz="4" w:space="0" w:color="auto"/>
            </w:tcBorders>
            <w:shd w:val="clear" w:color="auto" w:fill="auto"/>
            <w:noWrap/>
            <w:vAlign w:val="bottom"/>
            <w:hideMark/>
          </w:tcPr>
          <w:p w:rsidR="0032501B" w:rsidRPr="00011B7B" w:rsidRDefault="0032501B" w:rsidP="00AE2FB3">
            <w:pPr>
              <w:spacing w:after="0" w:line="240" w:lineRule="auto"/>
              <w:jc w:val="right"/>
              <w:rPr>
                <w:rFonts w:ascii="Arial" w:eastAsia="Times New Roman" w:hAnsi="Arial" w:cs="Arial"/>
                <w:b/>
                <w:bCs/>
                <w:color w:val="000000"/>
                <w:sz w:val="18"/>
                <w:szCs w:val="18"/>
                <w:lang w:eastAsia="es-MX"/>
              </w:rPr>
            </w:pPr>
            <w:r w:rsidRPr="00011B7B">
              <w:rPr>
                <w:rFonts w:ascii="Arial" w:eastAsia="Times New Roman" w:hAnsi="Arial" w:cs="Arial"/>
                <w:b/>
                <w:bCs/>
                <w:color w:val="000000"/>
                <w:sz w:val="18"/>
                <w:szCs w:val="18"/>
                <w:lang w:eastAsia="es-MX"/>
              </w:rPr>
              <w:t xml:space="preserve">                         1,241,407,096.81 </w:t>
            </w:r>
          </w:p>
        </w:tc>
      </w:tr>
      <w:tr w:rsidR="0032501B" w:rsidRPr="00011B7B" w:rsidTr="00AE2FB3">
        <w:trPr>
          <w:trHeight w:val="288"/>
          <w:jc w:val="center"/>
        </w:trPr>
        <w:tc>
          <w:tcPr>
            <w:tcW w:w="5778" w:type="dxa"/>
            <w:tcBorders>
              <w:top w:val="nil"/>
              <w:left w:val="single" w:sz="4" w:space="0" w:color="auto"/>
              <w:bottom w:val="single" w:sz="4" w:space="0" w:color="auto"/>
              <w:right w:val="single" w:sz="4" w:space="0" w:color="auto"/>
            </w:tcBorders>
            <w:shd w:val="clear" w:color="auto" w:fill="auto"/>
            <w:vAlign w:val="bottom"/>
            <w:hideMark/>
          </w:tcPr>
          <w:p w:rsidR="0032501B" w:rsidRPr="00011B7B" w:rsidRDefault="0032501B" w:rsidP="00AE2FB3">
            <w:pPr>
              <w:spacing w:after="0" w:line="240" w:lineRule="auto"/>
              <w:rPr>
                <w:rFonts w:ascii="Arial" w:eastAsia="Times New Roman" w:hAnsi="Arial" w:cs="Arial"/>
                <w:b/>
                <w:bCs/>
                <w:color w:val="000000"/>
                <w:sz w:val="18"/>
                <w:szCs w:val="18"/>
                <w:lang w:eastAsia="es-MX"/>
              </w:rPr>
            </w:pPr>
            <w:r w:rsidRPr="00011B7B">
              <w:rPr>
                <w:rFonts w:ascii="Arial" w:eastAsia="Times New Roman" w:hAnsi="Arial" w:cs="Arial"/>
                <w:b/>
                <w:bCs/>
                <w:color w:val="000000"/>
                <w:sz w:val="18"/>
                <w:szCs w:val="18"/>
                <w:lang w:eastAsia="es-MX"/>
              </w:rPr>
              <w:t>2.1 Protección Ambiental</w:t>
            </w:r>
          </w:p>
        </w:tc>
        <w:tc>
          <w:tcPr>
            <w:tcW w:w="1972" w:type="dxa"/>
            <w:tcBorders>
              <w:top w:val="nil"/>
              <w:left w:val="nil"/>
              <w:bottom w:val="single" w:sz="4" w:space="0" w:color="auto"/>
              <w:right w:val="single" w:sz="4" w:space="0" w:color="auto"/>
            </w:tcBorders>
            <w:shd w:val="clear" w:color="auto" w:fill="auto"/>
            <w:noWrap/>
            <w:vAlign w:val="bottom"/>
            <w:hideMark/>
          </w:tcPr>
          <w:p w:rsidR="0032501B" w:rsidRPr="00011B7B" w:rsidRDefault="0032501B" w:rsidP="00AE2FB3">
            <w:pPr>
              <w:spacing w:after="0" w:line="240" w:lineRule="auto"/>
              <w:jc w:val="right"/>
              <w:rPr>
                <w:rFonts w:ascii="Arial" w:eastAsia="Times New Roman" w:hAnsi="Arial" w:cs="Arial"/>
                <w:b/>
                <w:bCs/>
                <w:color w:val="000000"/>
                <w:sz w:val="18"/>
                <w:szCs w:val="18"/>
                <w:lang w:eastAsia="es-MX"/>
              </w:rPr>
            </w:pPr>
            <w:r w:rsidRPr="00011B7B">
              <w:rPr>
                <w:rFonts w:ascii="Arial" w:eastAsia="Times New Roman" w:hAnsi="Arial" w:cs="Arial"/>
                <w:b/>
                <w:bCs/>
                <w:color w:val="000000"/>
                <w:sz w:val="18"/>
                <w:szCs w:val="18"/>
                <w:lang w:eastAsia="es-MX"/>
              </w:rPr>
              <w:t xml:space="preserve">                            312,368,660.53 </w:t>
            </w:r>
          </w:p>
        </w:tc>
      </w:tr>
      <w:tr w:rsidR="0032501B" w:rsidRPr="00011B7B" w:rsidTr="00AE2FB3">
        <w:trPr>
          <w:trHeight w:val="288"/>
          <w:jc w:val="center"/>
        </w:trPr>
        <w:tc>
          <w:tcPr>
            <w:tcW w:w="5778" w:type="dxa"/>
            <w:tcBorders>
              <w:top w:val="nil"/>
              <w:left w:val="single" w:sz="4" w:space="0" w:color="auto"/>
              <w:bottom w:val="single" w:sz="4" w:space="0" w:color="auto"/>
              <w:right w:val="single" w:sz="4" w:space="0" w:color="auto"/>
            </w:tcBorders>
            <w:shd w:val="clear" w:color="auto" w:fill="auto"/>
            <w:vAlign w:val="bottom"/>
            <w:hideMark/>
          </w:tcPr>
          <w:p w:rsidR="0032501B" w:rsidRPr="00011B7B" w:rsidRDefault="0032501B" w:rsidP="00AE2FB3">
            <w:pPr>
              <w:spacing w:after="0" w:line="240" w:lineRule="auto"/>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2.1.1 Ordenación de Desechos</w:t>
            </w:r>
          </w:p>
        </w:tc>
        <w:tc>
          <w:tcPr>
            <w:tcW w:w="1972" w:type="dxa"/>
            <w:tcBorders>
              <w:top w:val="nil"/>
              <w:left w:val="nil"/>
              <w:bottom w:val="single" w:sz="4" w:space="0" w:color="auto"/>
              <w:right w:val="single" w:sz="4" w:space="0" w:color="auto"/>
            </w:tcBorders>
            <w:shd w:val="clear" w:color="auto" w:fill="auto"/>
            <w:noWrap/>
            <w:vAlign w:val="bottom"/>
            <w:hideMark/>
          </w:tcPr>
          <w:p w:rsidR="0032501B" w:rsidRPr="00011B7B" w:rsidRDefault="0032501B" w:rsidP="00AE2FB3">
            <w:pPr>
              <w:spacing w:after="0" w:line="240" w:lineRule="auto"/>
              <w:jc w:val="right"/>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 xml:space="preserve">                            312,368,660.53 </w:t>
            </w:r>
          </w:p>
        </w:tc>
      </w:tr>
      <w:tr w:rsidR="0032501B" w:rsidRPr="00011B7B" w:rsidTr="00AE2FB3">
        <w:trPr>
          <w:trHeight w:val="288"/>
          <w:jc w:val="center"/>
        </w:trPr>
        <w:tc>
          <w:tcPr>
            <w:tcW w:w="5778" w:type="dxa"/>
            <w:tcBorders>
              <w:top w:val="nil"/>
              <w:left w:val="single" w:sz="4" w:space="0" w:color="auto"/>
              <w:bottom w:val="single" w:sz="4" w:space="0" w:color="auto"/>
              <w:right w:val="single" w:sz="4" w:space="0" w:color="auto"/>
            </w:tcBorders>
            <w:shd w:val="clear" w:color="auto" w:fill="auto"/>
            <w:vAlign w:val="bottom"/>
            <w:hideMark/>
          </w:tcPr>
          <w:p w:rsidR="0032501B" w:rsidRPr="00011B7B" w:rsidRDefault="0032501B" w:rsidP="00AE2FB3">
            <w:pPr>
              <w:spacing w:after="0" w:line="240" w:lineRule="auto"/>
              <w:rPr>
                <w:rFonts w:ascii="Arial" w:eastAsia="Times New Roman" w:hAnsi="Arial" w:cs="Arial"/>
                <w:b/>
                <w:bCs/>
                <w:color w:val="000000"/>
                <w:sz w:val="18"/>
                <w:szCs w:val="18"/>
                <w:lang w:eastAsia="es-MX"/>
              </w:rPr>
            </w:pPr>
            <w:r w:rsidRPr="00011B7B">
              <w:rPr>
                <w:rFonts w:ascii="Arial" w:eastAsia="Times New Roman" w:hAnsi="Arial" w:cs="Arial"/>
                <w:b/>
                <w:bCs/>
                <w:color w:val="000000"/>
                <w:sz w:val="18"/>
                <w:szCs w:val="18"/>
                <w:lang w:eastAsia="es-MX"/>
              </w:rPr>
              <w:t>2.2 Vivienda y Servicios a la Comunidad</w:t>
            </w:r>
          </w:p>
        </w:tc>
        <w:tc>
          <w:tcPr>
            <w:tcW w:w="1972" w:type="dxa"/>
            <w:tcBorders>
              <w:top w:val="nil"/>
              <w:left w:val="nil"/>
              <w:bottom w:val="single" w:sz="4" w:space="0" w:color="auto"/>
              <w:right w:val="single" w:sz="4" w:space="0" w:color="auto"/>
            </w:tcBorders>
            <w:shd w:val="clear" w:color="auto" w:fill="auto"/>
            <w:noWrap/>
            <w:vAlign w:val="bottom"/>
            <w:hideMark/>
          </w:tcPr>
          <w:p w:rsidR="0032501B" w:rsidRPr="00011B7B" w:rsidRDefault="0032501B" w:rsidP="00AE2FB3">
            <w:pPr>
              <w:spacing w:after="0" w:line="240" w:lineRule="auto"/>
              <w:jc w:val="right"/>
              <w:rPr>
                <w:rFonts w:ascii="Arial" w:eastAsia="Times New Roman" w:hAnsi="Arial" w:cs="Arial"/>
                <w:b/>
                <w:bCs/>
                <w:color w:val="000000"/>
                <w:sz w:val="18"/>
                <w:szCs w:val="18"/>
                <w:lang w:eastAsia="es-MX"/>
              </w:rPr>
            </w:pPr>
            <w:r w:rsidRPr="00011B7B">
              <w:rPr>
                <w:rFonts w:ascii="Arial" w:eastAsia="Times New Roman" w:hAnsi="Arial" w:cs="Arial"/>
                <w:b/>
                <w:bCs/>
                <w:color w:val="000000"/>
                <w:sz w:val="18"/>
                <w:szCs w:val="18"/>
                <w:lang w:eastAsia="es-MX"/>
              </w:rPr>
              <w:t xml:space="preserve">                            702,323,962.35 </w:t>
            </w:r>
          </w:p>
        </w:tc>
      </w:tr>
      <w:tr w:rsidR="0032501B" w:rsidRPr="00011B7B" w:rsidTr="00AE2FB3">
        <w:trPr>
          <w:trHeight w:val="288"/>
          <w:jc w:val="center"/>
        </w:trPr>
        <w:tc>
          <w:tcPr>
            <w:tcW w:w="5778" w:type="dxa"/>
            <w:tcBorders>
              <w:top w:val="nil"/>
              <w:left w:val="single" w:sz="4" w:space="0" w:color="auto"/>
              <w:bottom w:val="single" w:sz="4" w:space="0" w:color="auto"/>
              <w:right w:val="single" w:sz="4" w:space="0" w:color="auto"/>
            </w:tcBorders>
            <w:shd w:val="clear" w:color="auto" w:fill="auto"/>
            <w:vAlign w:val="bottom"/>
            <w:hideMark/>
          </w:tcPr>
          <w:p w:rsidR="0032501B" w:rsidRPr="00011B7B" w:rsidRDefault="0032501B" w:rsidP="00AE2FB3">
            <w:pPr>
              <w:spacing w:after="0" w:line="240" w:lineRule="auto"/>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2.2.1 Urbanización</w:t>
            </w:r>
          </w:p>
        </w:tc>
        <w:tc>
          <w:tcPr>
            <w:tcW w:w="1972" w:type="dxa"/>
            <w:tcBorders>
              <w:top w:val="nil"/>
              <w:left w:val="nil"/>
              <w:bottom w:val="single" w:sz="4" w:space="0" w:color="auto"/>
              <w:right w:val="single" w:sz="4" w:space="0" w:color="auto"/>
            </w:tcBorders>
            <w:shd w:val="clear" w:color="auto" w:fill="auto"/>
            <w:noWrap/>
            <w:vAlign w:val="bottom"/>
            <w:hideMark/>
          </w:tcPr>
          <w:p w:rsidR="0032501B" w:rsidRPr="00011B7B" w:rsidRDefault="0032501B" w:rsidP="00AE2FB3">
            <w:pPr>
              <w:spacing w:after="0" w:line="240" w:lineRule="auto"/>
              <w:jc w:val="right"/>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 xml:space="preserve">                              39,060,000.00 </w:t>
            </w:r>
          </w:p>
        </w:tc>
      </w:tr>
      <w:tr w:rsidR="0032501B" w:rsidRPr="00011B7B" w:rsidTr="00AE2FB3">
        <w:trPr>
          <w:trHeight w:val="288"/>
          <w:jc w:val="center"/>
        </w:trPr>
        <w:tc>
          <w:tcPr>
            <w:tcW w:w="5778" w:type="dxa"/>
            <w:tcBorders>
              <w:top w:val="nil"/>
              <w:left w:val="single" w:sz="4" w:space="0" w:color="auto"/>
              <w:bottom w:val="single" w:sz="4" w:space="0" w:color="auto"/>
              <w:right w:val="single" w:sz="4" w:space="0" w:color="auto"/>
            </w:tcBorders>
            <w:shd w:val="clear" w:color="auto" w:fill="auto"/>
            <w:vAlign w:val="bottom"/>
            <w:hideMark/>
          </w:tcPr>
          <w:p w:rsidR="0032501B" w:rsidRPr="00011B7B" w:rsidRDefault="0032501B" w:rsidP="00AE2FB3">
            <w:pPr>
              <w:spacing w:after="0" w:line="240" w:lineRule="auto"/>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2.2.2 Desarrollo Comunitario</w:t>
            </w:r>
          </w:p>
        </w:tc>
        <w:tc>
          <w:tcPr>
            <w:tcW w:w="1972" w:type="dxa"/>
            <w:tcBorders>
              <w:top w:val="nil"/>
              <w:left w:val="nil"/>
              <w:bottom w:val="single" w:sz="4" w:space="0" w:color="auto"/>
              <w:right w:val="single" w:sz="4" w:space="0" w:color="auto"/>
            </w:tcBorders>
            <w:shd w:val="clear" w:color="auto" w:fill="auto"/>
            <w:noWrap/>
            <w:vAlign w:val="bottom"/>
            <w:hideMark/>
          </w:tcPr>
          <w:p w:rsidR="0032501B" w:rsidRPr="00011B7B" w:rsidRDefault="0032501B" w:rsidP="00AE2FB3">
            <w:pPr>
              <w:spacing w:after="0" w:line="240" w:lineRule="auto"/>
              <w:jc w:val="right"/>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 xml:space="preserve">                            188,970,098.29 </w:t>
            </w:r>
          </w:p>
        </w:tc>
      </w:tr>
      <w:tr w:rsidR="0032501B" w:rsidRPr="00011B7B" w:rsidTr="00AE2FB3">
        <w:trPr>
          <w:trHeight w:val="288"/>
          <w:jc w:val="center"/>
        </w:trPr>
        <w:tc>
          <w:tcPr>
            <w:tcW w:w="5778" w:type="dxa"/>
            <w:tcBorders>
              <w:top w:val="nil"/>
              <w:left w:val="single" w:sz="4" w:space="0" w:color="auto"/>
              <w:bottom w:val="single" w:sz="4" w:space="0" w:color="auto"/>
              <w:right w:val="single" w:sz="4" w:space="0" w:color="auto"/>
            </w:tcBorders>
            <w:shd w:val="clear" w:color="auto" w:fill="auto"/>
            <w:vAlign w:val="bottom"/>
            <w:hideMark/>
          </w:tcPr>
          <w:p w:rsidR="0032501B" w:rsidRPr="00011B7B" w:rsidRDefault="0032501B" w:rsidP="00AE2FB3">
            <w:pPr>
              <w:spacing w:after="0" w:line="240" w:lineRule="auto"/>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2.2.6 Servicios Comunales</w:t>
            </w:r>
          </w:p>
        </w:tc>
        <w:tc>
          <w:tcPr>
            <w:tcW w:w="1972" w:type="dxa"/>
            <w:tcBorders>
              <w:top w:val="nil"/>
              <w:left w:val="nil"/>
              <w:bottom w:val="single" w:sz="4" w:space="0" w:color="auto"/>
              <w:right w:val="single" w:sz="4" w:space="0" w:color="auto"/>
            </w:tcBorders>
            <w:shd w:val="clear" w:color="auto" w:fill="auto"/>
            <w:noWrap/>
            <w:vAlign w:val="bottom"/>
            <w:hideMark/>
          </w:tcPr>
          <w:p w:rsidR="0032501B" w:rsidRPr="00011B7B" w:rsidRDefault="0032501B" w:rsidP="00AE2FB3">
            <w:pPr>
              <w:spacing w:after="0" w:line="240" w:lineRule="auto"/>
              <w:jc w:val="right"/>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 xml:space="preserve">                            451,159,903.40 </w:t>
            </w:r>
          </w:p>
        </w:tc>
      </w:tr>
      <w:tr w:rsidR="0032501B" w:rsidRPr="00011B7B" w:rsidTr="00AE2FB3">
        <w:trPr>
          <w:trHeight w:val="288"/>
          <w:jc w:val="center"/>
        </w:trPr>
        <w:tc>
          <w:tcPr>
            <w:tcW w:w="5778" w:type="dxa"/>
            <w:tcBorders>
              <w:top w:val="nil"/>
              <w:left w:val="single" w:sz="4" w:space="0" w:color="auto"/>
              <w:bottom w:val="single" w:sz="4" w:space="0" w:color="auto"/>
              <w:right w:val="single" w:sz="4" w:space="0" w:color="auto"/>
            </w:tcBorders>
            <w:shd w:val="clear" w:color="auto" w:fill="auto"/>
            <w:vAlign w:val="bottom"/>
            <w:hideMark/>
          </w:tcPr>
          <w:p w:rsidR="0032501B" w:rsidRPr="00011B7B" w:rsidRDefault="0032501B" w:rsidP="00AE2FB3">
            <w:pPr>
              <w:spacing w:after="0" w:line="240" w:lineRule="auto"/>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2.2.7 Desarrollo Regional</w:t>
            </w:r>
          </w:p>
        </w:tc>
        <w:tc>
          <w:tcPr>
            <w:tcW w:w="1972" w:type="dxa"/>
            <w:tcBorders>
              <w:top w:val="nil"/>
              <w:left w:val="nil"/>
              <w:bottom w:val="single" w:sz="4" w:space="0" w:color="auto"/>
              <w:right w:val="single" w:sz="4" w:space="0" w:color="auto"/>
            </w:tcBorders>
            <w:shd w:val="clear" w:color="auto" w:fill="auto"/>
            <w:noWrap/>
            <w:vAlign w:val="bottom"/>
            <w:hideMark/>
          </w:tcPr>
          <w:p w:rsidR="0032501B" w:rsidRPr="00011B7B" w:rsidRDefault="0032501B" w:rsidP="00AE2FB3">
            <w:pPr>
              <w:spacing w:after="0" w:line="240" w:lineRule="auto"/>
              <w:jc w:val="right"/>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 xml:space="preserve">                              23,133,960.66 </w:t>
            </w:r>
          </w:p>
        </w:tc>
      </w:tr>
      <w:tr w:rsidR="0032501B" w:rsidRPr="00011B7B" w:rsidTr="00AE2FB3">
        <w:trPr>
          <w:trHeight w:val="288"/>
          <w:jc w:val="center"/>
        </w:trPr>
        <w:tc>
          <w:tcPr>
            <w:tcW w:w="5778" w:type="dxa"/>
            <w:tcBorders>
              <w:top w:val="nil"/>
              <w:left w:val="single" w:sz="4" w:space="0" w:color="auto"/>
              <w:bottom w:val="single" w:sz="4" w:space="0" w:color="auto"/>
              <w:right w:val="single" w:sz="4" w:space="0" w:color="auto"/>
            </w:tcBorders>
            <w:shd w:val="clear" w:color="auto" w:fill="auto"/>
            <w:vAlign w:val="bottom"/>
            <w:hideMark/>
          </w:tcPr>
          <w:p w:rsidR="0032501B" w:rsidRPr="00011B7B" w:rsidRDefault="0032501B" w:rsidP="00AE2FB3">
            <w:pPr>
              <w:spacing w:after="0" w:line="240" w:lineRule="auto"/>
              <w:rPr>
                <w:rFonts w:ascii="Arial" w:eastAsia="Times New Roman" w:hAnsi="Arial" w:cs="Arial"/>
                <w:b/>
                <w:bCs/>
                <w:color w:val="000000"/>
                <w:sz w:val="18"/>
                <w:szCs w:val="18"/>
                <w:lang w:eastAsia="es-MX"/>
              </w:rPr>
            </w:pPr>
            <w:r w:rsidRPr="00011B7B">
              <w:rPr>
                <w:rFonts w:ascii="Arial" w:eastAsia="Times New Roman" w:hAnsi="Arial" w:cs="Arial"/>
                <w:b/>
                <w:bCs/>
                <w:color w:val="000000"/>
                <w:sz w:val="18"/>
                <w:szCs w:val="18"/>
                <w:lang w:eastAsia="es-MX"/>
              </w:rPr>
              <w:t xml:space="preserve">2.4 Recreación, Cultura y Otras Manifestaciones Sociales </w:t>
            </w:r>
          </w:p>
        </w:tc>
        <w:tc>
          <w:tcPr>
            <w:tcW w:w="1972" w:type="dxa"/>
            <w:tcBorders>
              <w:top w:val="nil"/>
              <w:left w:val="nil"/>
              <w:bottom w:val="single" w:sz="4" w:space="0" w:color="auto"/>
              <w:right w:val="single" w:sz="4" w:space="0" w:color="auto"/>
            </w:tcBorders>
            <w:shd w:val="clear" w:color="auto" w:fill="auto"/>
            <w:noWrap/>
            <w:vAlign w:val="bottom"/>
            <w:hideMark/>
          </w:tcPr>
          <w:p w:rsidR="0032501B" w:rsidRPr="00011B7B" w:rsidRDefault="0032501B" w:rsidP="00AE2FB3">
            <w:pPr>
              <w:spacing w:after="0" w:line="240" w:lineRule="auto"/>
              <w:jc w:val="right"/>
              <w:rPr>
                <w:rFonts w:ascii="Arial" w:eastAsia="Times New Roman" w:hAnsi="Arial" w:cs="Arial"/>
                <w:b/>
                <w:bCs/>
                <w:color w:val="000000"/>
                <w:sz w:val="18"/>
                <w:szCs w:val="18"/>
                <w:lang w:eastAsia="es-MX"/>
              </w:rPr>
            </w:pPr>
            <w:r w:rsidRPr="00011B7B">
              <w:rPr>
                <w:rFonts w:ascii="Arial" w:eastAsia="Times New Roman" w:hAnsi="Arial" w:cs="Arial"/>
                <w:b/>
                <w:bCs/>
                <w:color w:val="000000"/>
                <w:sz w:val="18"/>
                <w:szCs w:val="18"/>
                <w:lang w:eastAsia="es-MX"/>
              </w:rPr>
              <w:t xml:space="preserve">                              46,218,899.30 </w:t>
            </w:r>
          </w:p>
        </w:tc>
      </w:tr>
      <w:tr w:rsidR="0032501B" w:rsidRPr="00011B7B" w:rsidTr="00AE2FB3">
        <w:trPr>
          <w:trHeight w:val="288"/>
          <w:jc w:val="center"/>
        </w:trPr>
        <w:tc>
          <w:tcPr>
            <w:tcW w:w="5778" w:type="dxa"/>
            <w:tcBorders>
              <w:top w:val="nil"/>
              <w:left w:val="single" w:sz="4" w:space="0" w:color="auto"/>
              <w:bottom w:val="single" w:sz="4" w:space="0" w:color="auto"/>
              <w:right w:val="single" w:sz="4" w:space="0" w:color="auto"/>
            </w:tcBorders>
            <w:shd w:val="clear" w:color="auto" w:fill="auto"/>
            <w:vAlign w:val="bottom"/>
            <w:hideMark/>
          </w:tcPr>
          <w:p w:rsidR="0032501B" w:rsidRPr="00011B7B" w:rsidRDefault="0032501B" w:rsidP="00AE2FB3">
            <w:pPr>
              <w:spacing w:after="0" w:line="240" w:lineRule="auto"/>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2.4.1 Deporte y Recreación</w:t>
            </w:r>
          </w:p>
        </w:tc>
        <w:tc>
          <w:tcPr>
            <w:tcW w:w="1972" w:type="dxa"/>
            <w:tcBorders>
              <w:top w:val="nil"/>
              <w:left w:val="nil"/>
              <w:bottom w:val="single" w:sz="4" w:space="0" w:color="auto"/>
              <w:right w:val="single" w:sz="4" w:space="0" w:color="auto"/>
            </w:tcBorders>
            <w:shd w:val="clear" w:color="auto" w:fill="auto"/>
            <w:noWrap/>
            <w:vAlign w:val="bottom"/>
            <w:hideMark/>
          </w:tcPr>
          <w:p w:rsidR="0032501B" w:rsidRPr="00011B7B" w:rsidRDefault="0032501B" w:rsidP="00AE2FB3">
            <w:pPr>
              <w:spacing w:after="0" w:line="240" w:lineRule="auto"/>
              <w:jc w:val="right"/>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 xml:space="preserve">                              19,792,821.46 </w:t>
            </w:r>
          </w:p>
        </w:tc>
      </w:tr>
      <w:tr w:rsidR="0032501B" w:rsidRPr="00011B7B" w:rsidTr="00AE2FB3">
        <w:trPr>
          <w:trHeight w:val="288"/>
          <w:jc w:val="center"/>
        </w:trPr>
        <w:tc>
          <w:tcPr>
            <w:tcW w:w="5778" w:type="dxa"/>
            <w:tcBorders>
              <w:top w:val="nil"/>
              <w:left w:val="single" w:sz="4" w:space="0" w:color="auto"/>
              <w:bottom w:val="single" w:sz="4" w:space="0" w:color="auto"/>
              <w:right w:val="single" w:sz="4" w:space="0" w:color="auto"/>
            </w:tcBorders>
            <w:shd w:val="clear" w:color="auto" w:fill="auto"/>
            <w:vAlign w:val="bottom"/>
            <w:hideMark/>
          </w:tcPr>
          <w:p w:rsidR="0032501B" w:rsidRPr="00011B7B" w:rsidRDefault="0032501B" w:rsidP="00AE2FB3">
            <w:pPr>
              <w:spacing w:after="0" w:line="240" w:lineRule="auto"/>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2.4.2 Cultura</w:t>
            </w:r>
          </w:p>
        </w:tc>
        <w:tc>
          <w:tcPr>
            <w:tcW w:w="1972" w:type="dxa"/>
            <w:tcBorders>
              <w:top w:val="nil"/>
              <w:left w:val="nil"/>
              <w:bottom w:val="single" w:sz="4" w:space="0" w:color="auto"/>
              <w:right w:val="single" w:sz="4" w:space="0" w:color="auto"/>
            </w:tcBorders>
            <w:shd w:val="clear" w:color="auto" w:fill="auto"/>
            <w:noWrap/>
            <w:vAlign w:val="bottom"/>
            <w:hideMark/>
          </w:tcPr>
          <w:p w:rsidR="0032501B" w:rsidRPr="00011B7B" w:rsidRDefault="0032501B" w:rsidP="00AE2FB3">
            <w:pPr>
              <w:spacing w:after="0" w:line="240" w:lineRule="auto"/>
              <w:jc w:val="right"/>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 xml:space="preserve">                              26,426,077.84 </w:t>
            </w:r>
          </w:p>
        </w:tc>
      </w:tr>
      <w:tr w:rsidR="0032501B" w:rsidRPr="00011B7B" w:rsidTr="00AE2FB3">
        <w:trPr>
          <w:trHeight w:val="288"/>
          <w:jc w:val="center"/>
        </w:trPr>
        <w:tc>
          <w:tcPr>
            <w:tcW w:w="5778" w:type="dxa"/>
            <w:tcBorders>
              <w:top w:val="nil"/>
              <w:left w:val="single" w:sz="4" w:space="0" w:color="auto"/>
              <w:bottom w:val="single" w:sz="4" w:space="0" w:color="auto"/>
              <w:right w:val="single" w:sz="4" w:space="0" w:color="auto"/>
            </w:tcBorders>
            <w:shd w:val="clear" w:color="auto" w:fill="auto"/>
            <w:vAlign w:val="bottom"/>
            <w:hideMark/>
          </w:tcPr>
          <w:p w:rsidR="0032501B" w:rsidRPr="00011B7B" w:rsidRDefault="0032501B" w:rsidP="00AE2FB3">
            <w:pPr>
              <w:spacing w:after="0" w:line="240" w:lineRule="auto"/>
              <w:rPr>
                <w:rFonts w:ascii="Arial" w:eastAsia="Times New Roman" w:hAnsi="Arial" w:cs="Arial"/>
                <w:b/>
                <w:bCs/>
                <w:color w:val="000000"/>
                <w:sz w:val="18"/>
                <w:szCs w:val="18"/>
                <w:lang w:eastAsia="es-MX"/>
              </w:rPr>
            </w:pPr>
            <w:r w:rsidRPr="00011B7B">
              <w:rPr>
                <w:rFonts w:ascii="Arial" w:eastAsia="Times New Roman" w:hAnsi="Arial" w:cs="Arial"/>
                <w:b/>
                <w:bCs/>
                <w:color w:val="000000"/>
                <w:sz w:val="18"/>
                <w:szCs w:val="18"/>
                <w:lang w:eastAsia="es-MX"/>
              </w:rPr>
              <w:t>2.6 Protección Social</w:t>
            </w:r>
          </w:p>
        </w:tc>
        <w:tc>
          <w:tcPr>
            <w:tcW w:w="1972" w:type="dxa"/>
            <w:tcBorders>
              <w:top w:val="nil"/>
              <w:left w:val="nil"/>
              <w:bottom w:val="single" w:sz="4" w:space="0" w:color="auto"/>
              <w:right w:val="single" w:sz="4" w:space="0" w:color="auto"/>
            </w:tcBorders>
            <w:shd w:val="clear" w:color="auto" w:fill="auto"/>
            <w:noWrap/>
            <w:vAlign w:val="bottom"/>
            <w:hideMark/>
          </w:tcPr>
          <w:p w:rsidR="0032501B" w:rsidRPr="00011B7B" w:rsidRDefault="0032501B" w:rsidP="00AE2FB3">
            <w:pPr>
              <w:spacing w:after="0" w:line="240" w:lineRule="auto"/>
              <w:jc w:val="right"/>
              <w:rPr>
                <w:rFonts w:ascii="Arial" w:eastAsia="Times New Roman" w:hAnsi="Arial" w:cs="Arial"/>
                <w:b/>
                <w:bCs/>
                <w:color w:val="000000"/>
                <w:sz w:val="18"/>
                <w:szCs w:val="18"/>
                <w:lang w:eastAsia="es-MX"/>
              </w:rPr>
            </w:pPr>
            <w:r w:rsidRPr="00011B7B">
              <w:rPr>
                <w:rFonts w:ascii="Arial" w:eastAsia="Times New Roman" w:hAnsi="Arial" w:cs="Arial"/>
                <w:b/>
                <w:bCs/>
                <w:color w:val="000000"/>
                <w:sz w:val="18"/>
                <w:szCs w:val="18"/>
                <w:lang w:eastAsia="es-MX"/>
              </w:rPr>
              <w:t xml:space="preserve">                            180,495,574.63 </w:t>
            </w:r>
          </w:p>
        </w:tc>
      </w:tr>
      <w:tr w:rsidR="0032501B" w:rsidRPr="00011B7B" w:rsidTr="00AE2FB3">
        <w:trPr>
          <w:trHeight w:val="288"/>
          <w:jc w:val="center"/>
        </w:trPr>
        <w:tc>
          <w:tcPr>
            <w:tcW w:w="5778" w:type="dxa"/>
            <w:tcBorders>
              <w:top w:val="nil"/>
              <w:left w:val="single" w:sz="4" w:space="0" w:color="auto"/>
              <w:bottom w:val="single" w:sz="4" w:space="0" w:color="auto"/>
              <w:right w:val="single" w:sz="4" w:space="0" w:color="auto"/>
            </w:tcBorders>
            <w:shd w:val="clear" w:color="auto" w:fill="auto"/>
            <w:vAlign w:val="bottom"/>
            <w:hideMark/>
          </w:tcPr>
          <w:p w:rsidR="0032501B" w:rsidRPr="00011B7B" w:rsidRDefault="0032501B" w:rsidP="00AE2FB3">
            <w:pPr>
              <w:spacing w:after="0" w:line="240" w:lineRule="auto"/>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2.6.8 Otros Grupos Vulnerables</w:t>
            </w:r>
          </w:p>
        </w:tc>
        <w:tc>
          <w:tcPr>
            <w:tcW w:w="1972" w:type="dxa"/>
            <w:tcBorders>
              <w:top w:val="nil"/>
              <w:left w:val="nil"/>
              <w:bottom w:val="single" w:sz="4" w:space="0" w:color="auto"/>
              <w:right w:val="single" w:sz="4" w:space="0" w:color="auto"/>
            </w:tcBorders>
            <w:shd w:val="clear" w:color="auto" w:fill="auto"/>
            <w:noWrap/>
            <w:vAlign w:val="bottom"/>
            <w:hideMark/>
          </w:tcPr>
          <w:p w:rsidR="0032501B" w:rsidRPr="00011B7B" w:rsidRDefault="0032501B" w:rsidP="00AE2FB3">
            <w:pPr>
              <w:spacing w:after="0" w:line="240" w:lineRule="auto"/>
              <w:jc w:val="right"/>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 xml:space="preserve">                            180,495,574.63 </w:t>
            </w:r>
          </w:p>
        </w:tc>
      </w:tr>
      <w:tr w:rsidR="0032501B" w:rsidRPr="00011B7B" w:rsidTr="00AE2FB3">
        <w:trPr>
          <w:trHeight w:val="288"/>
          <w:jc w:val="center"/>
        </w:trPr>
        <w:tc>
          <w:tcPr>
            <w:tcW w:w="5778" w:type="dxa"/>
            <w:tcBorders>
              <w:top w:val="nil"/>
              <w:left w:val="single" w:sz="4" w:space="0" w:color="auto"/>
              <w:bottom w:val="single" w:sz="4" w:space="0" w:color="auto"/>
              <w:right w:val="single" w:sz="4" w:space="0" w:color="auto"/>
            </w:tcBorders>
            <w:shd w:val="clear" w:color="auto" w:fill="auto"/>
            <w:vAlign w:val="bottom"/>
            <w:hideMark/>
          </w:tcPr>
          <w:p w:rsidR="0032501B" w:rsidRPr="00011B7B" w:rsidRDefault="0032501B" w:rsidP="00AE2FB3">
            <w:pPr>
              <w:spacing w:after="0" w:line="240" w:lineRule="auto"/>
              <w:rPr>
                <w:rFonts w:ascii="Arial" w:eastAsia="Times New Roman" w:hAnsi="Arial" w:cs="Arial"/>
                <w:b/>
                <w:bCs/>
                <w:color w:val="000000"/>
                <w:sz w:val="18"/>
                <w:szCs w:val="18"/>
                <w:lang w:eastAsia="es-MX"/>
              </w:rPr>
            </w:pPr>
            <w:r w:rsidRPr="00011B7B">
              <w:rPr>
                <w:rFonts w:ascii="Arial" w:eastAsia="Times New Roman" w:hAnsi="Arial" w:cs="Arial"/>
                <w:b/>
                <w:bCs/>
                <w:color w:val="000000"/>
                <w:sz w:val="18"/>
                <w:szCs w:val="18"/>
                <w:lang w:eastAsia="es-MX"/>
              </w:rPr>
              <w:t>3 DESARROLLO ECONÓMICO</w:t>
            </w:r>
          </w:p>
        </w:tc>
        <w:tc>
          <w:tcPr>
            <w:tcW w:w="1972" w:type="dxa"/>
            <w:tcBorders>
              <w:top w:val="nil"/>
              <w:left w:val="nil"/>
              <w:bottom w:val="single" w:sz="4" w:space="0" w:color="auto"/>
              <w:right w:val="single" w:sz="4" w:space="0" w:color="auto"/>
            </w:tcBorders>
            <w:shd w:val="clear" w:color="auto" w:fill="auto"/>
            <w:noWrap/>
            <w:vAlign w:val="bottom"/>
            <w:hideMark/>
          </w:tcPr>
          <w:p w:rsidR="0032501B" w:rsidRPr="00011B7B" w:rsidRDefault="0032501B" w:rsidP="00AE2FB3">
            <w:pPr>
              <w:spacing w:after="0" w:line="240" w:lineRule="auto"/>
              <w:jc w:val="right"/>
              <w:rPr>
                <w:rFonts w:ascii="Arial" w:eastAsia="Times New Roman" w:hAnsi="Arial" w:cs="Arial"/>
                <w:b/>
                <w:bCs/>
                <w:color w:val="000000"/>
                <w:sz w:val="18"/>
                <w:szCs w:val="18"/>
                <w:lang w:eastAsia="es-MX"/>
              </w:rPr>
            </w:pPr>
            <w:r w:rsidRPr="00011B7B">
              <w:rPr>
                <w:rFonts w:ascii="Arial" w:eastAsia="Times New Roman" w:hAnsi="Arial" w:cs="Arial"/>
                <w:b/>
                <w:bCs/>
                <w:color w:val="000000"/>
                <w:sz w:val="18"/>
                <w:szCs w:val="18"/>
                <w:lang w:eastAsia="es-MX"/>
              </w:rPr>
              <w:t xml:space="preserve">                            720,662,772.84 </w:t>
            </w:r>
          </w:p>
        </w:tc>
      </w:tr>
      <w:tr w:rsidR="0032501B" w:rsidRPr="00011B7B" w:rsidTr="00AE2FB3">
        <w:trPr>
          <w:trHeight w:val="288"/>
          <w:jc w:val="center"/>
        </w:trPr>
        <w:tc>
          <w:tcPr>
            <w:tcW w:w="5778" w:type="dxa"/>
            <w:tcBorders>
              <w:top w:val="nil"/>
              <w:left w:val="single" w:sz="4" w:space="0" w:color="auto"/>
              <w:bottom w:val="single" w:sz="4" w:space="0" w:color="auto"/>
              <w:right w:val="single" w:sz="4" w:space="0" w:color="auto"/>
            </w:tcBorders>
            <w:shd w:val="clear" w:color="auto" w:fill="auto"/>
            <w:vAlign w:val="bottom"/>
            <w:hideMark/>
          </w:tcPr>
          <w:p w:rsidR="0032501B" w:rsidRPr="00011B7B" w:rsidRDefault="0032501B" w:rsidP="00AE2FB3">
            <w:pPr>
              <w:spacing w:after="0" w:line="240" w:lineRule="auto"/>
              <w:rPr>
                <w:rFonts w:ascii="Arial" w:eastAsia="Times New Roman" w:hAnsi="Arial" w:cs="Arial"/>
                <w:b/>
                <w:bCs/>
                <w:color w:val="000000"/>
                <w:sz w:val="18"/>
                <w:szCs w:val="18"/>
                <w:lang w:eastAsia="es-MX"/>
              </w:rPr>
            </w:pPr>
            <w:r w:rsidRPr="00011B7B">
              <w:rPr>
                <w:rFonts w:ascii="Arial" w:eastAsia="Times New Roman" w:hAnsi="Arial" w:cs="Arial"/>
                <w:b/>
                <w:bCs/>
                <w:color w:val="000000"/>
                <w:sz w:val="18"/>
                <w:szCs w:val="18"/>
                <w:lang w:eastAsia="es-MX"/>
              </w:rPr>
              <w:t>3.1 Asuntos Económicos, Comerciales y Laborales en General</w:t>
            </w:r>
          </w:p>
        </w:tc>
        <w:tc>
          <w:tcPr>
            <w:tcW w:w="1972" w:type="dxa"/>
            <w:tcBorders>
              <w:top w:val="nil"/>
              <w:left w:val="nil"/>
              <w:bottom w:val="single" w:sz="4" w:space="0" w:color="auto"/>
              <w:right w:val="single" w:sz="4" w:space="0" w:color="auto"/>
            </w:tcBorders>
            <w:shd w:val="clear" w:color="auto" w:fill="auto"/>
            <w:noWrap/>
            <w:vAlign w:val="bottom"/>
            <w:hideMark/>
          </w:tcPr>
          <w:p w:rsidR="0032501B" w:rsidRPr="00011B7B" w:rsidRDefault="0032501B" w:rsidP="00AE2FB3">
            <w:pPr>
              <w:spacing w:after="0" w:line="240" w:lineRule="auto"/>
              <w:jc w:val="right"/>
              <w:rPr>
                <w:rFonts w:ascii="Arial" w:eastAsia="Times New Roman" w:hAnsi="Arial" w:cs="Arial"/>
                <w:b/>
                <w:bCs/>
                <w:color w:val="000000"/>
                <w:sz w:val="18"/>
                <w:szCs w:val="18"/>
                <w:lang w:eastAsia="es-MX"/>
              </w:rPr>
            </w:pPr>
            <w:r w:rsidRPr="00011B7B">
              <w:rPr>
                <w:rFonts w:ascii="Arial" w:eastAsia="Times New Roman" w:hAnsi="Arial" w:cs="Arial"/>
                <w:b/>
                <w:bCs/>
                <w:color w:val="000000"/>
                <w:sz w:val="18"/>
                <w:szCs w:val="18"/>
                <w:lang w:eastAsia="es-MX"/>
              </w:rPr>
              <w:t xml:space="preserve">                              38,050,685.81 </w:t>
            </w:r>
          </w:p>
        </w:tc>
      </w:tr>
      <w:tr w:rsidR="0032501B" w:rsidRPr="00011B7B" w:rsidTr="00AE2FB3">
        <w:trPr>
          <w:trHeight w:val="288"/>
          <w:jc w:val="center"/>
        </w:trPr>
        <w:tc>
          <w:tcPr>
            <w:tcW w:w="5778" w:type="dxa"/>
            <w:tcBorders>
              <w:top w:val="nil"/>
              <w:left w:val="single" w:sz="4" w:space="0" w:color="auto"/>
              <w:bottom w:val="single" w:sz="4" w:space="0" w:color="auto"/>
              <w:right w:val="single" w:sz="4" w:space="0" w:color="auto"/>
            </w:tcBorders>
            <w:shd w:val="clear" w:color="auto" w:fill="auto"/>
            <w:vAlign w:val="bottom"/>
            <w:hideMark/>
          </w:tcPr>
          <w:p w:rsidR="0032501B" w:rsidRPr="00011B7B" w:rsidRDefault="0032501B" w:rsidP="00AE2FB3">
            <w:pPr>
              <w:spacing w:after="0" w:line="240" w:lineRule="auto"/>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3.1.1 Asuntos Económicos y Comerciales en General</w:t>
            </w:r>
          </w:p>
        </w:tc>
        <w:tc>
          <w:tcPr>
            <w:tcW w:w="1972" w:type="dxa"/>
            <w:tcBorders>
              <w:top w:val="nil"/>
              <w:left w:val="nil"/>
              <w:bottom w:val="single" w:sz="4" w:space="0" w:color="auto"/>
              <w:right w:val="single" w:sz="4" w:space="0" w:color="auto"/>
            </w:tcBorders>
            <w:shd w:val="clear" w:color="auto" w:fill="auto"/>
            <w:noWrap/>
            <w:vAlign w:val="bottom"/>
            <w:hideMark/>
          </w:tcPr>
          <w:p w:rsidR="0032501B" w:rsidRPr="00011B7B" w:rsidRDefault="0032501B" w:rsidP="00AE2FB3">
            <w:pPr>
              <w:spacing w:after="0" w:line="240" w:lineRule="auto"/>
              <w:jc w:val="right"/>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 xml:space="preserve">                              27,615,285.81 </w:t>
            </w:r>
          </w:p>
        </w:tc>
      </w:tr>
      <w:tr w:rsidR="0032501B" w:rsidRPr="00011B7B" w:rsidTr="00AE2FB3">
        <w:trPr>
          <w:trHeight w:val="288"/>
          <w:jc w:val="center"/>
        </w:trPr>
        <w:tc>
          <w:tcPr>
            <w:tcW w:w="5778" w:type="dxa"/>
            <w:tcBorders>
              <w:top w:val="nil"/>
              <w:left w:val="single" w:sz="4" w:space="0" w:color="auto"/>
              <w:bottom w:val="single" w:sz="4" w:space="0" w:color="auto"/>
              <w:right w:val="single" w:sz="4" w:space="0" w:color="auto"/>
            </w:tcBorders>
            <w:shd w:val="clear" w:color="auto" w:fill="auto"/>
            <w:vAlign w:val="bottom"/>
            <w:hideMark/>
          </w:tcPr>
          <w:p w:rsidR="0032501B" w:rsidRPr="00011B7B" w:rsidRDefault="0032501B" w:rsidP="00AE2FB3">
            <w:pPr>
              <w:spacing w:after="0" w:line="240" w:lineRule="auto"/>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3.1.2 Asuntos Laborales Generales</w:t>
            </w:r>
          </w:p>
        </w:tc>
        <w:tc>
          <w:tcPr>
            <w:tcW w:w="1972" w:type="dxa"/>
            <w:tcBorders>
              <w:top w:val="nil"/>
              <w:left w:val="nil"/>
              <w:bottom w:val="single" w:sz="4" w:space="0" w:color="auto"/>
              <w:right w:val="single" w:sz="4" w:space="0" w:color="auto"/>
            </w:tcBorders>
            <w:shd w:val="clear" w:color="auto" w:fill="auto"/>
            <w:noWrap/>
            <w:vAlign w:val="bottom"/>
            <w:hideMark/>
          </w:tcPr>
          <w:p w:rsidR="0032501B" w:rsidRPr="00011B7B" w:rsidRDefault="0032501B" w:rsidP="00AE2FB3">
            <w:pPr>
              <w:spacing w:after="0" w:line="240" w:lineRule="auto"/>
              <w:jc w:val="right"/>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 xml:space="preserve">                              10,435,400.00 </w:t>
            </w:r>
          </w:p>
        </w:tc>
      </w:tr>
      <w:tr w:rsidR="0032501B" w:rsidRPr="00011B7B" w:rsidTr="00AE2FB3">
        <w:trPr>
          <w:trHeight w:val="288"/>
          <w:jc w:val="center"/>
        </w:trPr>
        <w:tc>
          <w:tcPr>
            <w:tcW w:w="5778" w:type="dxa"/>
            <w:tcBorders>
              <w:top w:val="nil"/>
              <w:left w:val="single" w:sz="4" w:space="0" w:color="auto"/>
              <w:bottom w:val="single" w:sz="4" w:space="0" w:color="auto"/>
              <w:right w:val="single" w:sz="4" w:space="0" w:color="auto"/>
            </w:tcBorders>
            <w:shd w:val="clear" w:color="auto" w:fill="auto"/>
            <w:vAlign w:val="bottom"/>
            <w:hideMark/>
          </w:tcPr>
          <w:p w:rsidR="0032501B" w:rsidRPr="00011B7B" w:rsidRDefault="0032501B" w:rsidP="00AE2FB3">
            <w:pPr>
              <w:spacing w:after="0" w:line="240" w:lineRule="auto"/>
              <w:rPr>
                <w:rFonts w:ascii="Arial" w:eastAsia="Times New Roman" w:hAnsi="Arial" w:cs="Arial"/>
                <w:b/>
                <w:bCs/>
                <w:color w:val="000000"/>
                <w:sz w:val="18"/>
                <w:szCs w:val="18"/>
                <w:lang w:eastAsia="es-MX"/>
              </w:rPr>
            </w:pPr>
            <w:r w:rsidRPr="00011B7B">
              <w:rPr>
                <w:rFonts w:ascii="Arial" w:eastAsia="Times New Roman" w:hAnsi="Arial" w:cs="Arial"/>
                <w:b/>
                <w:bCs/>
                <w:color w:val="000000"/>
                <w:sz w:val="18"/>
                <w:szCs w:val="18"/>
                <w:lang w:eastAsia="es-MX"/>
              </w:rPr>
              <w:t>3.2 Agropecuaria, Silvicultura, Pesca y Caza</w:t>
            </w:r>
          </w:p>
        </w:tc>
        <w:tc>
          <w:tcPr>
            <w:tcW w:w="1972" w:type="dxa"/>
            <w:tcBorders>
              <w:top w:val="nil"/>
              <w:left w:val="nil"/>
              <w:bottom w:val="single" w:sz="4" w:space="0" w:color="auto"/>
              <w:right w:val="single" w:sz="4" w:space="0" w:color="auto"/>
            </w:tcBorders>
            <w:shd w:val="clear" w:color="auto" w:fill="auto"/>
            <w:noWrap/>
            <w:vAlign w:val="bottom"/>
            <w:hideMark/>
          </w:tcPr>
          <w:p w:rsidR="0032501B" w:rsidRPr="00011B7B" w:rsidRDefault="0032501B" w:rsidP="00AE2FB3">
            <w:pPr>
              <w:spacing w:after="0" w:line="240" w:lineRule="auto"/>
              <w:jc w:val="right"/>
              <w:rPr>
                <w:rFonts w:ascii="Arial" w:eastAsia="Times New Roman" w:hAnsi="Arial" w:cs="Arial"/>
                <w:b/>
                <w:bCs/>
                <w:color w:val="000000"/>
                <w:sz w:val="18"/>
                <w:szCs w:val="18"/>
                <w:lang w:eastAsia="es-MX"/>
              </w:rPr>
            </w:pPr>
            <w:r w:rsidRPr="00011B7B">
              <w:rPr>
                <w:rFonts w:ascii="Arial" w:eastAsia="Times New Roman" w:hAnsi="Arial" w:cs="Arial"/>
                <w:b/>
                <w:bCs/>
                <w:color w:val="000000"/>
                <w:sz w:val="18"/>
                <w:szCs w:val="18"/>
                <w:lang w:eastAsia="es-MX"/>
              </w:rPr>
              <w:t xml:space="preserve">                                5,500,000.00 </w:t>
            </w:r>
          </w:p>
        </w:tc>
      </w:tr>
      <w:tr w:rsidR="0032501B" w:rsidRPr="00011B7B" w:rsidTr="00AE2FB3">
        <w:trPr>
          <w:trHeight w:val="288"/>
          <w:jc w:val="center"/>
        </w:trPr>
        <w:tc>
          <w:tcPr>
            <w:tcW w:w="5778" w:type="dxa"/>
            <w:tcBorders>
              <w:top w:val="nil"/>
              <w:left w:val="single" w:sz="4" w:space="0" w:color="auto"/>
              <w:bottom w:val="single" w:sz="4" w:space="0" w:color="auto"/>
              <w:right w:val="single" w:sz="4" w:space="0" w:color="auto"/>
            </w:tcBorders>
            <w:shd w:val="clear" w:color="auto" w:fill="auto"/>
            <w:vAlign w:val="bottom"/>
            <w:hideMark/>
          </w:tcPr>
          <w:p w:rsidR="0032501B" w:rsidRPr="00011B7B" w:rsidRDefault="0032501B" w:rsidP="00AE2FB3">
            <w:pPr>
              <w:spacing w:after="0" w:line="240" w:lineRule="auto"/>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3.2.1 Agropecuaria</w:t>
            </w:r>
          </w:p>
        </w:tc>
        <w:tc>
          <w:tcPr>
            <w:tcW w:w="1972" w:type="dxa"/>
            <w:tcBorders>
              <w:top w:val="nil"/>
              <w:left w:val="nil"/>
              <w:bottom w:val="single" w:sz="4" w:space="0" w:color="auto"/>
              <w:right w:val="single" w:sz="4" w:space="0" w:color="auto"/>
            </w:tcBorders>
            <w:shd w:val="clear" w:color="auto" w:fill="auto"/>
            <w:noWrap/>
            <w:vAlign w:val="bottom"/>
            <w:hideMark/>
          </w:tcPr>
          <w:p w:rsidR="0032501B" w:rsidRPr="00011B7B" w:rsidRDefault="0032501B" w:rsidP="00AE2FB3">
            <w:pPr>
              <w:spacing w:after="0" w:line="240" w:lineRule="auto"/>
              <w:jc w:val="right"/>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 xml:space="preserve">                                5,500,000.00 </w:t>
            </w:r>
          </w:p>
        </w:tc>
      </w:tr>
      <w:tr w:rsidR="0032501B" w:rsidRPr="00011B7B" w:rsidTr="00AE2FB3">
        <w:trPr>
          <w:trHeight w:val="288"/>
          <w:jc w:val="center"/>
        </w:trPr>
        <w:tc>
          <w:tcPr>
            <w:tcW w:w="5778" w:type="dxa"/>
            <w:tcBorders>
              <w:top w:val="nil"/>
              <w:left w:val="single" w:sz="4" w:space="0" w:color="auto"/>
              <w:bottom w:val="single" w:sz="4" w:space="0" w:color="auto"/>
              <w:right w:val="single" w:sz="4" w:space="0" w:color="auto"/>
            </w:tcBorders>
            <w:shd w:val="clear" w:color="auto" w:fill="auto"/>
            <w:vAlign w:val="bottom"/>
            <w:hideMark/>
          </w:tcPr>
          <w:p w:rsidR="0032501B" w:rsidRPr="00011B7B" w:rsidRDefault="0032501B" w:rsidP="00AE2FB3">
            <w:pPr>
              <w:spacing w:after="0" w:line="240" w:lineRule="auto"/>
              <w:rPr>
                <w:rFonts w:ascii="Arial" w:eastAsia="Times New Roman" w:hAnsi="Arial" w:cs="Arial"/>
                <w:b/>
                <w:bCs/>
                <w:color w:val="000000"/>
                <w:sz w:val="18"/>
                <w:szCs w:val="18"/>
                <w:lang w:eastAsia="es-MX"/>
              </w:rPr>
            </w:pPr>
            <w:r w:rsidRPr="00011B7B">
              <w:rPr>
                <w:rFonts w:ascii="Arial" w:eastAsia="Times New Roman" w:hAnsi="Arial" w:cs="Arial"/>
                <w:b/>
                <w:bCs/>
                <w:color w:val="000000"/>
                <w:sz w:val="18"/>
                <w:szCs w:val="18"/>
                <w:lang w:eastAsia="es-MX"/>
              </w:rPr>
              <w:t>3.5 Transporte</w:t>
            </w:r>
          </w:p>
        </w:tc>
        <w:tc>
          <w:tcPr>
            <w:tcW w:w="1972" w:type="dxa"/>
            <w:tcBorders>
              <w:top w:val="nil"/>
              <w:left w:val="nil"/>
              <w:bottom w:val="single" w:sz="4" w:space="0" w:color="auto"/>
              <w:right w:val="single" w:sz="4" w:space="0" w:color="auto"/>
            </w:tcBorders>
            <w:shd w:val="clear" w:color="auto" w:fill="auto"/>
            <w:noWrap/>
            <w:vAlign w:val="bottom"/>
            <w:hideMark/>
          </w:tcPr>
          <w:p w:rsidR="0032501B" w:rsidRPr="00011B7B" w:rsidRDefault="0032501B" w:rsidP="00AE2FB3">
            <w:pPr>
              <w:spacing w:after="0" w:line="240" w:lineRule="auto"/>
              <w:jc w:val="right"/>
              <w:rPr>
                <w:rFonts w:ascii="Arial" w:eastAsia="Times New Roman" w:hAnsi="Arial" w:cs="Arial"/>
                <w:b/>
                <w:bCs/>
                <w:color w:val="000000"/>
                <w:sz w:val="18"/>
                <w:szCs w:val="18"/>
                <w:lang w:eastAsia="es-MX"/>
              </w:rPr>
            </w:pPr>
            <w:r w:rsidRPr="00011B7B">
              <w:rPr>
                <w:rFonts w:ascii="Arial" w:eastAsia="Times New Roman" w:hAnsi="Arial" w:cs="Arial"/>
                <w:b/>
                <w:bCs/>
                <w:color w:val="000000"/>
                <w:sz w:val="18"/>
                <w:szCs w:val="18"/>
                <w:lang w:eastAsia="es-MX"/>
              </w:rPr>
              <w:t xml:space="preserve">                            502,276,664.72 </w:t>
            </w:r>
          </w:p>
        </w:tc>
      </w:tr>
      <w:tr w:rsidR="0032501B" w:rsidRPr="00011B7B" w:rsidTr="00AE2FB3">
        <w:trPr>
          <w:trHeight w:val="288"/>
          <w:jc w:val="center"/>
        </w:trPr>
        <w:tc>
          <w:tcPr>
            <w:tcW w:w="5778" w:type="dxa"/>
            <w:tcBorders>
              <w:top w:val="nil"/>
              <w:left w:val="single" w:sz="4" w:space="0" w:color="auto"/>
              <w:bottom w:val="single" w:sz="4" w:space="0" w:color="auto"/>
              <w:right w:val="single" w:sz="4" w:space="0" w:color="auto"/>
            </w:tcBorders>
            <w:shd w:val="clear" w:color="auto" w:fill="auto"/>
            <w:vAlign w:val="bottom"/>
            <w:hideMark/>
          </w:tcPr>
          <w:p w:rsidR="0032501B" w:rsidRPr="00011B7B" w:rsidRDefault="0032501B" w:rsidP="00AE2FB3">
            <w:pPr>
              <w:spacing w:after="0" w:line="240" w:lineRule="auto"/>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3.5.6 Otros Relacionados con Transporte</w:t>
            </w:r>
          </w:p>
        </w:tc>
        <w:tc>
          <w:tcPr>
            <w:tcW w:w="1972" w:type="dxa"/>
            <w:tcBorders>
              <w:top w:val="nil"/>
              <w:left w:val="nil"/>
              <w:bottom w:val="single" w:sz="4" w:space="0" w:color="auto"/>
              <w:right w:val="single" w:sz="4" w:space="0" w:color="auto"/>
            </w:tcBorders>
            <w:shd w:val="clear" w:color="auto" w:fill="auto"/>
            <w:noWrap/>
            <w:vAlign w:val="bottom"/>
            <w:hideMark/>
          </w:tcPr>
          <w:p w:rsidR="0032501B" w:rsidRPr="00011B7B" w:rsidRDefault="0032501B" w:rsidP="00AE2FB3">
            <w:pPr>
              <w:spacing w:after="0" w:line="240" w:lineRule="auto"/>
              <w:jc w:val="right"/>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 xml:space="preserve">                            502,276,664.72 </w:t>
            </w:r>
          </w:p>
        </w:tc>
      </w:tr>
      <w:tr w:rsidR="0032501B" w:rsidRPr="00011B7B" w:rsidTr="00AE2FB3">
        <w:trPr>
          <w:trHeight w:val="288"/>
          <w:jc w:val="center"/>
        </w:trPr>
        <w:tc>
          <w:tcPr>
            <w:tcW w:w="5778" w:type="dxa"/>
            <w:tcBorders>
              <w:top w:val="nil"/>
              <w:left w:val="single" w:sz="4" w:space="0" w:color="auto"/>
              <w:bottom w:val="single" w:sz="4" w:space="0" w:color="auto"/>
              <w:right w:val="single" w:sz="4" w:space="0" w:color="auto"/>
            </w:tcBorders>
            <w:shd w:val="clear" w:color="auto" w:fill="auto"/>
            <w:vAlign w:val="bottom"/>
            <w:hideMark/>
          </w:tcPr>
          <w:p w:rsidR="0032501B" w:rsidRPr="00011B7B" w:rsidRDefault="0032501B" w:rsidP="00AE2FB3">
            <w:pPr>
              <w:spacing w:after="0" w:line="240" w:lineRule="auto"/>
              <w:rPr>
                <w:rFonts w:ascii="Arial" w:eastAsia="Times New Roman" w:hAnsi="Arial" w:cs="Arial"/>
                <w:b/>
                <w:bCs/>
                <w:color w:val="000000"/>
                <w:sz w:val="18"/>
                <w:szCs w:val="18"/>
                <w:lang w:eastAsia="es-MX"/>
              </w:rPr>
            </w:pPr>
            <w:r w:rsidRPr="00011B7B">
              <w:rPr>
                <w:rFonts w:ascii="Arial" w:eastAsia="Times New Roman" w:hAnsi="Arial" w:cs="Arial"/>
                <w:b/>
                <w:bCs/>
                <w:color w:val="000000"/>
                <w:sz w:val="18"/>
                <w:szCs w:val="18"/>
                <w:lang w:eastAsia="es-MX"/>
              </w:rPr>
              <w:t>3.7 Turismo</w:t>
            </w:r>
          </w:p>
        </w:tc>
        <w:tc>
          <w:tcPr>
            <w:tcW w:w="1972" w:type="dxa"/>
            <w:tcBorders>
              <w:top w:val="nil"/>
              <w:left w:val="nil"/>
              <w:bottom w:val="single" w:sz="4" w:space="0" w:color="auto"/>
              <w:right w:val="single" w:sz="4" w:space="0" w:color="auto"/>
            </w:tcBorders>
            <w:shd w:val="clear" w:color="auto" w:fill="auto"/>
            <w:noWrap/>
            <w:vAlign w:val="bottom"/>
            <w:hideMark/>
          </w:tcPr>
          <w:p w:rsidR="0032501B" w:rsidRPr="00011B7B" w:rsidRDefault="0032501B" w:rsidP="00AE2FB3">
            <w:pPr>
              <w:spacing w:after="0" w:line="240" w:lineRule="auto"/>
              <w:jc w:val="right"/>
              <w:rPr>
                <w:rFonts w:ascii="Arial" w:eastAsia="Times New Roman" w:hAnsi="Arial" w:cs="Arial"/>
                <w:b/>
                <w:bCs/>
                <w:color w:val="000000"/>
                <w:sz w:val="18"/>
                <w:szCs w:val="18"/>
                <w:lang w:eastAsia="es-MX"/>
              </w:rPr>
            </w:pPr>
            <w:r w:rsidRPr="00011B7B">
              <w:rPr>
                <w:rFonts w:ascii="Arial" w:eastAsia="Times New Roman" w:hAnsi="Arial" w:cs="Arial"/>
                <w:b/>
                <w:bCs/>
                <w:color w:val="000000"/>
                <w:sz w:val="18"/>
                <w:szCs w:val="18"/>
                <w:lang w:eastAsia="es-MX"/>
              </w:rPr>
              <w:t xml:space="preserve">                              10,321,562.55 </w:t>
            </w:r>
          </w:p>
        </w:tc>
      </w:tr>
      <w:tr w:rsidR="0032501B" w:rsidRPr="00011B7B" w:rsidTr="00AE2FB3">
        <w:trPr>
          <w:trHeight w:val="288"/>
          <w:jc w:val="center"/>
        </w:trPr>
        <w:tc>
          <w:tcPr>
            <w:tcW w:w="5778" w:type="dxa"/>
            <w:tcBorders>
              <w:top w:val="nil"/>
              <w:left w:val="single" w:sz="4" w:space="0" w:color="auto"/>
              <w:bottom w:val="single" w:sz="4" w:space="0" w:color="auto"/>
              <w:right w:val="single" w:sz="4" w:space="0" w:color="auto"/>
            </w:tcBorders>
            <w:shd w:val="clear" w:color="auto" w:fill="auto"/>
            <w:vAlign w:val="bottom"/>
            <w:hideMark/>
          </w:tcPr>
          <w:p w:rsidR="0032501B" w:rsidRPr="00011B7B" w:rsidRDefault="0032501B" w:rsidP="00AE2FB3">
            <w:pPr>
              <w:spacing w:after="0" w:line="240" w:lineRule="auto"/>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3.7.1 Turismo</w:t>
            </w:r>
          </w:p>
        </w:tc>
        <w:tc>
          <w:tcPr>
            <w:tcW w:w="1972" w:type="dxa"/>
            <w:tcBorders>
              <w:top w:val="nil"/>
              <w:left w:val="nil"/>
              <w:bottom w:val="single" w:sz="4" w:space="0" w:color="auto"/>
              <w:right w:val="single" w:sz="4" w:space="0" w:color="auto"/>
            </w:tcBorders>
            <w:shd w:val="clear" w:color="auto" w:fill="auto"/>
            <w:noWrap/>
            <w:vAlign w:val="bottom"/>
            <w:hideMark/>
          </w:tcPr>
          <w:p w:rsidR="0032501B" w:rsidRPr="00011B7B" w:rsidRDefault="0032501B" w:rsidP="00AE2FB3">
            <w:pPr>
              <w:spacing w:after="0" w:line="240" w:lineRule="auto"/>
              <w:jc w:val="right"/>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 xml:space="preserve">                              10,321,562.55 </w:t>
            </w:r>
          </w:p>
        </w:tc>
      </w:tr>
      <w:tr w:rsidR="0032501B" w:rsidRPr="00011B7B" w:rsidTr="00AE2FB3">
        <w:trPr>
          <w:trHeight w:val="288"/>
          <w:jc w:val="center"/>
        </w:trPr>
        <w:tc>
          <w:tcPr>
            <w:tcW w:w="5778" w:type="dxa"/>
            <w:tcBorders>
              <w:top w:val="nil"/>
              <w:left w:val="single" w:sz="4" w:space="0" w:color="auto"/>
              <w:bottom w:val="single" w:sz="4" w:space="0" w:color="auto"/>
              <w:right w:val="single" w:sz="4" w:space="0" w:color="auto"/>
            </w:tcBorders>
            <w:shd w:val="clear" w:color="auto" w:fill="auto"/>
            <w:vAlign w:val="bottom"/>
            <w:hideMark/>
          </w:tcPr>
          <w:p w:rsidR="0032501B" w:rsidRPr="00011B7B" w:rsidRDefault="0032501B" w:rsidP="00AE2FB3">
            <w:pPr>
              <w:spacing w:after="0" w:line="240" w:lineRule="auto"/>
              <w:rPr>
                <w:rFonts w:ascii="Arial" w:eastAsia="Times New Roman" w:hAnsi="Arial" w:cs="Arial"/>
                <w:b/>
                <w:bCs/>
                <w:color w:val="000000"/>
                <w:sz w:val="18"/>
                <w:szCs w:val="18"/>
                <w:lang w:eastAsia="es-MX"/>
              </w:rPr>
            </w:pPr>
            <w:r w:rsidRPr="00011B7B">
              <w:rPr>
                <w:rFonts w:ascii="Arial" w:eastAsia="Times New Roman" w:hAnsi="Arial" w:cs="Arial"/>
                <w:b/>
                <w:bCs/>
                <w:color w:val="000000"/>
                <w:sz w:val="18"/>
                <w:szCs w:val="18"/>
                <w:lang w:eastAsia="es-MX"/>
              </w:rPr>
              <w:t>3.8 Ciencia, Tecnología e Innovación</w:t>
            </w:r>
          </w:p>
        </w:tc>
        <w:tc>
          <w:tcPr>
            <w:tcW w:w="1972" w:type="dxa"/>
            <w:tcBorders>
              <w:top w:val="nil"/>
              <w:left w:val="nil"/>
              <w:bottom w:val="single" w:sz="4" w:space="0" w:color="auto"/>
              <w:right w:val="single" w:sz="4" w:space="0" w:color="auto"/>
            </w:tcBorders>
            <w:shd w:val="clear" w:color="auto" w:fill="auto"/>
            <w:noWrap/>
            <w:vAlign w:val="bottom"/>
            <w:hideMark/>
          </w:tcPr>
          <w:p w:rsidR="0032501B" w:rsidRPr="00011B7B" w:rsidRDefault="0032501B" w:rsidP="00AE2FB3">
            <w:pPr>
              <w:spacing w:after="0" w:line="240" w:lineRule="auto"/>
              <w:jc w:val="right"/>
              <w:rPr>
                <w:rFonts w:ascii="Arial" w:eastAsia="Times New Roman" w:hAnsi="Arial" w:cs="Arial"/>
                <w:b/>
                <w:bCs/>
                <w:color w:val="000000"/>
                <w:sz w:val="18"/>
                <w:szCs w:val="18"/>
                <w:lang w:eastAsia="es-MX"/>
              </w:rPr>
            </w:pPr>
            <w:r w:rsidRPr="00011B7B">
              <w:rPr>
                <w:rFonts w:ascii="Arial" w:eastAsia="Times New Roman" w:hAnsi="Arial" w:cs="Arial"/>
                <w:b/>
                <w:bCs/>
                <w:color w:val="000000"/>
                <w:sz w:val="18"/>
                <w:szCs w:val="18"/>
                <w:lang w:eastAsia="es-MX"/>
              </w:rPr>
              <w:t xml:space="preserve">                            164,513,859.76 </w:t>
            </w:r>
          </w:p>
        </w:tc>
      </w:tr>
      <w:tr w:rsidR="0032501B" w:rsidRPr="00011B7B" w:rsidTr="00AE2FB3">
        <w:trPr>
          <w:trHeight w:val="288"/>
          <w:jc w:val="center"/>
        </w:trPr>
        <w:tc>
          <w:tcPr>
            <w:tcW w:w="5778" w:type="dxa"/>
            <w:tcBorders>
              <w:top w:val="nil"/>
              <w:left w:val="single" w:sz="4" w:space="0" w:color="auto"/>
              <w:bottom w:val="single" w:sz="4" w:space="0" w:color="auto"/>
              <w:right w:val="single" w:sz="4" w:space="0" w:color="auto"/>
            </w:tcBorders>
            <w:shd w:val="clear" w:color="auto" w:fill="auto"/>
            <w:vAlign w:val="bottom"/>
            <w:hideMark/>
          </w:tcPr>
          <w:p w:rsidR="0032501B" w:rsidRPr="00011B7B" w:rsidRDefault="0032501B" w:rsidP="00AE2FB3">
            <w:pPr>
              <w:spacing w:after="0" w:line="240" w:lineRule="auto"/>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3.8.4 Innovación</w:t>
            </w:r>
          </w:p>
        </w:tc>
        <w:tc>
          <w:tcPr>
            <w:tcW w:w="1972" w:type="dxa"/>
            <w:tcBorders>
              <w:top w:val="nil"/>
              <w:left w:val="nil"/>
              <w:bottom w:val="single" w:sz="4" w:space="0" w:color="auto"/>
              <w:right w:val="single" w:sz="4" w:space="0" w:color="auto"/>
            </w:tcBorders>
            <w:shd w:val="clear" w:color="auto" w:fill="auto"/>
            <w:noWrap/>
            <w:vAlign w:val="bottom"/>
            <w:hideMark/>
          </w:tcPr>
          <w:p w:rsidR="0032501B" w:rsidRPr="00011B7B" w:rsidRDefault="0032501B" w:rsidP="00AE2FB3">
            <w:pPr>
              <w:spacing w:after="0" w:line="240" w:lineRule="auto"/>
              <w:jc w:val="right"/>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 xml:space="preserve">                            164,513,859.76 </w:t>
            </w:r>
          </w:p>
        </w:tc>
      </w:tr>
      <w:tr w:rsidR="0032501B" w:rsidRPr="00011B7B" w:rsidTr="003F1CC8">
        <w:trPr>
          <w:trHeight w:val="288"/>
          <w:jc w:val="center"/>
        </w:trPr>
        <w:tc>
          <w:tcPr>
            <w:tcW w:w="5778" w:type="dxa"/>
            <w:tcBorders>
              <w:top w:val="nil"/>
              <w:left w:val="single" w:sz="4" w:space="0" w:color="auto"/>
              <w:bottom w:val="single" w:sz="4" w:space="0" w:color="auto"/>
              <w:right w:val="single" w:sz="4" w:space="0" w:color="auto"/>
            </w:tcBorders>
            <w:shd w:val="clear" w:color="auto" w:fill="0070C0"/>
            <w:vAlign w:val="bottom"/>
            <w:hideMark/>
          </w:tcPr>
          <w:p w:rsidR="0032501B" w:rsidRPr="00011B7B" w:rsidRDefault="0032501B" w:rsidP="00AE2FB3">
            <w:pPr>
              <w:spacing w:after="0" w:line="240" w:lineRule="auto"/>
              <w:rPr>
                <w:rFonts w:ascii="Arial" w:eastAsia="Times New Roman" w:hAnsi="Arial" w:cs="Arial"/>
                <w:color w:val="FFFFFF"/>
                <w:sz w:val="18"/>
                <w:szCs w:val="18"/>
                <w:lang w:eastAsia="es-MX"/>
              </w:rPr>
            </w:pPr>
            <w:r w:rsidRPr="00011B7B">
              <w:rPr>
                <w:rFonts w:ascii="Arial" w:eastAsia="Times New Roman" w:hAnsi="Arial" w:cs="Arial"/>
                <w:color w:val="FFFFFF"/>
                <w:sz w:val="18"/>
                <w:szCs w:val="18"/>
                <w:lang w:eastAsia="es-MX"/>
              </w:rPr>
              <w:t xml:space="preserve">Total </w:t>
            </w:r>
          </w:p>
        </w:tc>
        <w:tc>
          <w:tcPr>
            <w:tcW w:w="1972" w:type="dxa"/>
            <w:tcBorders>
              <w:top w:val="nil"/>
              <w:left w:val="nil"/>
              <w:bottom w:val="single" w:sz="4" w:space="0" w:color="auto"/>
              <w:right w:val="single" w:sz="4" w:space="0" w:color="auto"/>
            </w:tcBorders>
            <w:shd w:val="clear" w:color="auto" w:fill="0070C0"/>
            <w:noWrap/>
            <w:vAlign w:val="bottom"/>
            <w:hideMark/>
          </w:tcPr>
          <w:p w:rsidR="0032501B" w:rsidRPr="00011B7B" w:rsidRDefault="0032501B" w:rsidP="00AE2FB3">
            <w:pPr>
              <w:spacing w:after="0" w:line="240" w:lineRule="auto"/>
              <w:jc w:val="right"/>
              <w:rPr>
                <w:rFonts w:ascii="Arial" w:eastAsia="Times New Roman" w:hAnsi="Arial" w:cs="Arial"/>
                <w:b/>
                <w:bCs/>
                <w:color w:val="FFFFFF"/>
                <w:sz w:val="18"/>
                <w:szCs w:val="18"/>
                <w:lang w:eastAsia="es-MX"/>
              </w:rPr>
            </w:pPr>
            <w:r w:rsidRPr="00011B7B">
              <w:rPr>
                <w:rFonts w:ascii="Arial" w:eastAsia="Times New Roman" w:hAnsi="Arial" w:cs="Arial"/>
                <w:b/>
                <w:bCs/>
                <w:color w:val="FFFFFF"/>
                <w:sz w:val="18"/>
                <w:szCs w:val="18"/>
                <w:lang w:eastAsia="es-MX"/>
              </w:rPr>
              <w:t xml:space="preserve">                         4,083,100,460.95 </w:t>
            </w:r>
          </w:p>
        </w:tc>
      </w:tr>
    </w:tbl>
    <w:p w:rsidR="0032501B" w:rsidRPr="00011B7B" w:rsidRDefault="0032501B" w:rsidP="0032501B">
      <w:pPr>
        <w:pStyle w:val="Default"/>
        <w:tabs>
          <w:tab w:val="left" w:pos="284"/>
        </w:tabs>
        <w:spacing w:line="276" w:lineRule="auto"/>
        <w:rPr>
          <w:b/>
          <w:bCs/>
          <w:i/>
          <w:sz w:val="22"/>
          <w:szCs w:val="22"/>
        </w:rPr>
      </w:pPr>
    </w:p>
    <w:p w:rsidR="0032501B" w:rsidRPr="00011B7B" w:rsidRDefault="0032501B" w:rsidP="0032501B">
      <w:pPr>
        <w:pStyle w:val="Default"/>
        <w:tabs>
          <w:tab w:val="left" w:pos="284"/>
        </w:tabs>
        <w:spacing w:line="276" w:lineRule="auto"/>
        <w:jc w:val="both"/>
        <w:rPr>
          <w:b/>
          <w:bCs/>
          <w:i/>
          <w:sz w:val="16"/>
          <w:szCs w:val="16"/>
        </w:rPr>
      </w:pPr>
      <w:r w:rsidRPr="00011B7B">
        <w:rPr>
          <w:b/>
          <w:bCs/>
          <w:i/>
          <w:sz w:val="16"/>
          <w:szCs w:val="16"/>
        </w:rPr>
        <w:t>Fuente: Tesorería Municipal con base en la Clasificación Funcional del Gasto, publicada en el DOF el 10 de junio de 2010, última reforma del DOF del 27 de diciembre de 2010, y en el Criterio 32 del Catálogo de Criterios de Evaluación para la Elaboración del índice de Información Presupuestal Municipal (IIPM) 2017.</w:t>
      </w:r>
    </w:p>
    <w:p w:rsidR="0032501B" w:rsidRPr="00011B7B" w:rsidRDefault="0032501B" w:rsidP="0032501B">
      <w:pPr>
        <w:pStyle w:val="Sinespaciado"/>
        <w:spacing w:line="276" w:lineRule="auto"/>
        <w:jc w:val="both"/>
        <w:rPr>
          <w:rFonts w:ascii="Arial" w:eastAsia="Times New Roman" w:hAnsi="Arial" w:cs="Arial"/>
          <w:b/>
          <w:bCs/>
          <w:color w:val="000000"/>
          <w:szCs w:val="24"/>
          <w:lang w:eastAsia="es-MX"/>
        </w:rPr>
      </w:pPr>
    </w:p>
    <w:p w:rsidR="0032501B" w:rsidRDefault="0032501B" w:rsidP="0032501B">
      <w:pPr>
        <w:pStyle w:val="Sinespaciado"/>
        <w:spacing w:line="276" w:lineRule="auto"/>
        <w:jc w:val="both"/>
        <w:rPr>
          <w:rFonts w:ascii="Arial" w:eastAsia="Times New Roman" w:hAnsi="Arial" w:cs="Arial"/>
          <w:b/>
          <w:bCs/>
          <w:color w:val="000000"/>
          <w:szCs w:val="24"/>
          <w:lang w:eastAsia="es-MX"/>
        </w:rPr>
      </w:pPr>
    </w:p>
    <w:p w:rsidR="0032501B" w:rsidRDefault="0032501B" w:rsidP="0032501B">
      <w:pPr>
        <w:pStyle w:val="Sinespaciado"/>
        <w:spacing w:line="276" w:lineRule="auto"/>
        <w:jc w:val="both"/>
        <w:rPr>
          <w:rFonts w:ascii="Arial" w:eastAsia="Times New Roman" w:hAnsi="Arial" w:cs="Arial"/>
          <w:b/>
          <w:bCs/>
          <w:color w:val="000000"/>
          <w:szCs w:val="24"/>
          <w:lang w:eastAsia="es-MX"/>
        </w:rPr>
      </w:pPr>
    </w:p>
    <w:p w:rsidR="0032501B" w:rsidRDefault="0032501B" w:rsidP="0032501B">
      <w:pPr>
        <w:pStyle w:val="Sinespaciado"/>
        <w:spacing w:line="276" w:lineRule="auto"/>
        <w:jc w:val="both"/>
        <w:rPr>
          <w:rFonts w:ascii="Arial" w:eastAsia="Times New Roman" w:hAnsi="Arial" w:cs="Arial"/>
          <w:b/>
          <w:bCs/>
          <w:color w:val="000000"/>
          <w:szCs w:val="24"/>
          <w:lang w:eastAsia="es-MX"/>
        </w:rPr>
      </w:pPr>
    </w:p>
    <w:p w:rsidR="0032501B" w:rsidRDefault="0032501B" w:rsidP="0032501B">
      <w:pPr>
        <w:pStyle w:val="Sinespaciado"/>
        <w:spacing w:line="276" w:lineRule="auto"/>
        <w:jc w:val="both"/>
        <w:rPr>
          <w:rFonts w:ascii="Arial" w:eastAsia="Times New Roman" w:hAnsi="Arial" w:cs="Arial"/>
          <w:b/>
          <w:bCs/>
          <w:color w:val="000000"/>
          <w:szCs w:val="24"/>
          <w:lang w:eastAsia="es-MX"/>
        </w:rPr>
      </w:pPr>
    </w:p>
    <w:p w:rsidR="0032501B" w:rsidRDefault="0032501B" w:rsidP="0032501B">
      <w:pPr>
        <w:pStyle w:val="Sinespaciado"/>
        <w:spacing w:line="276" w:lineRule="auto"/>
        <w:jc w:val="both"/>
        <w:rPr>
          <w:rFonts w:ascii="Arial" w:eastAsia="Times New Roman" w:hAnsi="Arial" w:cs="Arial"/>
          <w:b/>
          <w:bCs/>
          <w:color w:val="000000"/>
          <w:szCs w:val="24"/>
          <w:lang w:eastAsia="es-MX"/>
        </w:rPr>
      </w:pPr>
    </w:p>
    <w:p w:rsidR="0032501B" w:rsidRPr="00011B7B" w:rsidRDefault="00234B64" w:rsidP="0032501B">
      <w:pPr>
        <w:pStyle w:val="Sinespaciado"/>
        <w:spacing w:line="276" w:lineRule="auto"/>
        <w:jc w:val="both"/>
        <w:rPr>
          <w:rFonts w:ascii="Arial" w:hAnsi="Arial" w:cs="Arial"/>
          <w:b/>
          <w:color w:val="000000"/>
        </w:rPr>
      </w:pPr>
      <w:r>
        <w:rPr>
          <w:rFonts w:ascii="Arial" w:eastAsia="Times New Roman" w:hAnsi="Arial" w:cs="Arial"/>
          <w:b/>
          <w:bCs/>
          <w:color w:val="000000"/>
          <w:szCs w:val="24"/>
          <w:lang w:eastAsia="es-MX"/>
        </w:rPr>
        <w:t>Cuadro 1</w:t>
      </w:r>
      <w:r w:rsidR="00FC51B2">
        <w:rPr>
          <w:rFonts w:ascii="Arial" w:eastAsia="Times New Roman" w:hAnsi="Arial" w:cs="Arial"/>
          <w:b/>
          <w:bCs/>
          <w:color w:val="000000"/>
          <w:szCs w:val="24"/>
          <w:lang w:eastAsia="es-MX"/>
        </w:rPr>
        <w:t>1</w:t>
      </w:r>
      <w:r w:rsidR="0032501B" w:rsidRPr="00011B7B">
        <w:rPr>
          <w:rFonts w:ascii="Arial" w:eastAsia="Times New Roman" w:hAnsi="Arial" w:cs="Arial"/>
          <w:b/>
          <w:bCs/>
          <w:color w:val="000000"/>
          <w:szCs w:val="24"/>
          <w:lang w:eastAsia="es-MX"/>
        </w:rPr>
        <w:t xml:space="preserve">.  </w:t>
      </w:r>
      <w:r w:rsidR="0032501B" w:rsidRPr="00011B7B">
        <w:rPr>
          <w:rFonts w:ascii="Arial" w:hAnsi="Arial" w:cs="Arial"/>
          <w:b/>
          <w:color w:val="000000"/>
        </w:rPr>
        <w:t>Clasificación Programática</w:t>
      </w:r>
    </w:p>
    <w:p w:rsidR="0032501B" w:rsidRPr="00011B7B" w:rsidRDefault="0032501B" w:rsidP="0032501B">
      <w:pPr>
        <w:pStyle w:val="Sinespaciado"/>
        <w:spacing w:line="276" w:lineRule="auto"/>
        <w:jc w:val="both"/>
        <w:rPr>
          <w:rFonts w:ascii="Arial" w:hAnsi="Arial" w:cs="Arial"/>
          <w:b/>
          <w:color w:val="000000"/>
          <w:sz w:val="16"/>
          <w:szCs w:val="16"/>
        </w:rPr>
      </w:pPr>
    </w:p>
    <w:tbl>
      <w:tblPr>
        <w:tblW w:w="4716" w:type="pct"/>
        <w:jc w:val="center"/>
        <w:tblLayout w:type="fixed"/>
        <w:tblCellMar>
          <w:left w:w="70" w:type="dxa"/>
          <w:right w:w="70" w:type="dxa"/>
        </w:tblCellMar>
        <w:tblLook w:val="04A0"/>
      </w:tblPr>
      <w:tblGrid>
        <w:gridCol w:w="9850"/>
        <w:gridCol w:w="392"/>
        <w:gridCol w:w="2155"/>
      </w:tblGrid>
      <w:tr w:rsidR="0032501B" w:rsidRPr="00011B7B" w:rsidTr="00AE2FB3">
        <w:trPr>
          <w:trHeight w:val="300"/>
          <w:tblHeader/>
          <w:jc w:val="center"/>
        </w:trPr>
        <w:tc>
          <w:tcPr>
            <w:tcW w:w="4131" w:type="pct"/>
            <w:gridSpan w:val="2"/>
            <w:tcBorders>
              <w:top w:val="single" w:sz="8" w:space="0" w:color="auto"/>
              <w:left w:val="single" w:sz="8" w:space="0" w:color="auto"/>
              <w:bottom w:val="single" w:sz="8" w:space="0" w:color="auto"/>
              <w:right w:val="single" w:sz="8" w:space="0" w:color="000000"/>
            </w:tcBorders>
            <w:shd w:val="clear" w:color="000000" w:fill="16365C"/>
            <w:noWrap/>
            <w:vAlign w:val="center"/>
            <w:hideMark/>
          </w:tcPr>
          <w:p w:rsidR="0032501B" w:rsidRPr="00011B7B" w:rsidRDefault="0032501B" w:rsidP="00AE2FB3">
            <w:pPr>
              <w:spacing w:after="0" w:line="240" w:lineRule="auto"/>
              <w:jc w:val="center"/>
              <w:rPr>
                <w:rFonts w:ascii="Arial" w:eastAsia="Times New Roman" w:hAnsi="Arial" w:cs="Arial"/>
                <w:b/>
                <w:bCs/>
                <w:color w:val="FFFFFF"/>
                <w:sz w:val="16"/>
                <w:szCs w:val="16"/>
                <w:lang w:eastAsia="es-MX"/>
              </w:rPr>
            </w:pPr>
          </w:p>
        </w:tc>
        <w:tc>
          <w:tcPr>
            <w:tcW w:w="869" w:type="pct"/>
            <w:vMerge w:val="restart"/>
            <w:tcBorders>
              <w:top w:val="single" w:sz="8" w:space="0" w:color="auto"/>
              <w:left w:val="nil"/>
              <w:bottom w:val="single" w:sz="8" w:space="0" w:color="000000"/>
              <w:right w:val="single" w:sz="8" w:space="0" w:color="auto"/>
            </w:tcBorders>
            <w:shd w:val="clear" w:color="000000" w:fill="16365C"/>
            <w:vAlign w:val="center"/>
            <w:hideMark/>
          </w:tcPr>
          <w:p w:rsidR="0032501B" w:rsidRPr="00011B7B" w:rsidRDefault="0032501B" w:rsidP="00AE2FB3">
            <w:pPr>
              <w:spacing w:after="0" w:line="240" w:lineRule="auto"/>
              <w:jc w:val="center"/>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 xml:space="preserve"> Presupuesto Aprobado </w:t>
            </w:r>
          </w:p>
        </w:tc>
      </w:tr>
      <w:tr w:rsidR="0032501B" w:rsidRPr="00011B7B" w:rsidTr="00AE2FB3">
        <w:trPr>
          <w:trHeight w:val="300"/>
          <w:tblHeader/>
          <w:jc w:val="center"/>
        </w:trPr>
        <w:tc>
          <w:tcPr>
            <w:tcW w:w="4131" w:type="pct"/>
            <w:gridSpan w:val="2"/>
            <w:tcBorders>
              <w:top w:val="single" w:sz="8" w:space="0" w:color="auto"/>
              <w:left w:val="single" w:sz="8" w:space="0" w:color="auto"/>
              <w:bottom w:val="single" w:sz="8" w:space="0" w:color="auto"/>
              <w:right w:val="single" w:sz="8" w:space="0" w:color="000000"/>
            </w:tcBorders>
            <w:shd w:val="clear" w:color="000000" w:fill="16365C"/>
            <w:noWrap/>
            <w:vAlign w:val="center"/>
            <w:hideMark/>
          </w:tcPr>
          <w:p w:rsidR="0032501B" w:rsidRPr="00011B7B" w:rsidRDefault="0032501B" w:rsidP="00AE2FB3">
            <w:pPr>
              <w:spacing w:after="0" w:line="240" w:lineRule="auto"/>
              <w:jc w:val="center"/>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Subsidios: Sector Social y Privado o Entidades Federativas y Municipios</w:t>
            </w:r>
          </w:p>
        </w:tc>
        <w:tc>
          <w:tcPr>
            <w:tcW w:w="869" w:type="pct"/>
            <w:vMerge/>
            <w:tcBorders>
              <w:top w:val="single" w:sz="8" w:space="0" w:color="auto"/>
              <w:left w:val="nil"/>
              <w:bottom w:val="single" w:sz="8" w:space="0" w:color="000000"/>
              <w:right w:val="single" w:sz="8" w:space="0" w:color="auto"/>
            </w:tcBorders>
            <w:vAlign w:val="center"/>
            <w:hideMark/>
          </w:tcPr>
          <w:p w:rsidR="0032501B" w:rsidRPr="00011B7B" w:rsidRDefault="0032501B" w:rsidP="00AE2FB3">
            <w:pPr>
              <w:spacing w:after="0" w:line="240" w:lineRule="auto"/>
              <w:rPr>
                <w:rFonts w:ascii="Arial" w:eastAsia="Times New Roman" w:hAnsi="Arial" w:cs="Arial"/>
                <w:b/>
                <w:bCs/>
                <w:color w:val="FFFFFF"/>
                <w:sz w:val="16"/>
                <w:szCs w:val="16"/>
                <w:lang w:eastAsia="es-MX"/>
              </w:rPr>
            </w:pPr>
          </w:p>
        </w:tc>
      </w:tr>
      <w:tr w:rsidR="0032501B" w:rsidRPr="00011B7B" w:rsidTr="00AE2FB3">
        <w:trPr>
          <w:trHeight w:val="300"/>
          <w:jc w:val="center"/>
        </w:trPr>
        <w:tc>
          <w:tcPr>
            <w:tcW w:w="3973" w:type="pct"/>
            <w:tcBorders>
              <w:top w:val="nil"/>
              <w:left w:val="single" w:sz="8" w:space="0" w:color="auto"/>
              <w:bottom w:val="single" w:sz="8" w:space="0" w:color="auto"/>
              <w:right w:val="single" w:sz="8" w:space="0" w:color="auto"/>
            </w:tcBorders>
            <w:shd w:val="clear" w:color="000000" w:fill="538DD5"/>
            <w:noWrap/>
            <w:vAlign w:val="center"/>
            <w:hideMark/>
          </w:tcPr>
          <w:p w:rsidR="0032501B" w:rsidRPr="00011B7B" w:rsidRDefault="0032501B" w:rsidP="00AE2FB3">
            <w:pPr>
              <w:spacing w:after="0" w:line="240" w:lineRule="auto"/>
              <w:rPr>
                <w:rFonts w:ascii="Arial" w:eastAsia="Times New Roman" w:hAnsi="Arial" w:cs="Arial"/>
                <w:color w:val="FFFFFF"/>
                <w:sz w:val="16"/>
                <w:szCs w:val="16"/>
                <w:lang w:eastAsia="es-MX"/>
              </w:rPr>
            </w:pPr>
            <w:r w:rsidRPr="00011B7B">
              <w:rPr>
                <w:rFonts w:ascii="Arial" w:eastAsia="Times New Roman" w:hAnsi="Arial" w:cs="Arial"/>
                <w:color w:val="FFFFFF"/>
                <w:sz w:val="16"/>
                <w:szCs w:val="16"/>
                <w:lang w:eastAsia="es-MX"/>
              </w:rPr>
              <w:t>Sujetos a Reglas de Operación</w:t>
            </w:r>
          </w:p>
        </w:tc>
        <w:tc>
          <w:tcPr>
            <w:tcW w:w="158" w:type="pct"/>
            <w:tcBorders>
              <w:top w:val="nil"/>
              <w:left w:val="nil"/>
              <w:bottom w:val="single" w:sz="8" w:space="0" w:color="auto"/>
              <w:right w:val="single" w:sz="8" w:space="0" w:color="auto"/>
            </w:tcBorders>
            <w:shd w:val="clear" w:color="000000" w:fill="538DD5"/>
            <w:noWrap/>
            <w:vAlign w:val="center"/>
            <w:hideMark/>
          </w:tcPr>
          <w:p w:rsidR="0032501B" w:rsidRPr="00011B7B" w:rsidRDefault="0032501B" w:rsidP="00AE2FB3">
            <w:pPr>
              <w:spacing w:after="0" w:line="240" w:lineRule="auto"/>
              <w:jc w:val="center"/>
              <w:rPr>
                <w:rFonts w:ascii="Arial" w:eastAsia="Times New Roman" w:hAnsi="Arial" w:cs="Arial"/>
                <w:color w:val="FFFFFF"/>
                <w:sz w:val="16"/>
                <w:szCs w:val="16"/>
                <w:lang w:eastAsia="es-MX"/>
              </w:rPr>
            </w:pPr>
            <w:r w:rsidRPr="00011B7B">
              <w:rPr>
                <w:rFonts w:ascii="Arial" w:eastAsia="Times New Roman" w:hAnsi="Arial" w:cs="Arial"/>
                <w:color w:val="FFFFFF"/>
                <w:sz w:val="16"/>
                <w:szCs w:val="16"/>
                <w:lang w:eastAsia="es-MX"/>
              </w:rPr>
              <w:t>S</w:t>
            </w:r>
          </w:p>
        </w:tc>
        <w:tc>
          <w:tcPr>
            <w:tcW w:w="869" w:type="pct"/>
            <w:tcBorders>
              <w:top w:val="nil"/>
              <w:left w:val="nil"/>
              <w:bottom w:val="single" w:sz="8" w:space="0" w:color="auto"/>
              <w:right w:val="single" w:sz="8" w:space="0" w:color="auto"/>
            </w:tcBorders>
            <w:shd w:val="clear" w:color="000000" w:fill="538DD5"/>
            <w:noWrap/>
            <w:vAlign w:val="bottom"/>
            <w:hideMark/>
          </w:tcPr>
          <w:p w:rsidR="0032501B" w:rsidRPr="00011B7B" w:rsidRDefault="0032501B" w:rsidP="00AE2FB3">
            <w:pPr>
              <w:spacing w:after="0" w:line="240" w:lineRule="auto"/>
              <w:jc w:val="right"/>
              <w:rPr>
                <w:rFonts w:ascii="Arial" w:eastAsia="Times New Roman" w:hAnsi="Arial" w:cs="Arial"/>
                <w:color w:val="FFFFFF"/>
                <w:sz w:val="16"/>
                <w:szCs w:val="16"/>
                <w:lang w:eastAsia="es-MX"/>
              </w:rPr>
            </w:pPr>
            <w:r w:rsidRPr="00011B7B">
              <w:rPr>
                <w:rFonts w:ascii="Arial" w:eastAsia="Times New Roman" w:hAnsi="Arial" w:cs="Arial"/>
                <w:color w:val="FFFFFF"/>
                <w:sz w:val="16"/>
                <w:szCs w:val="16"/>
                <w:lang w:eastAsia="es-MX"/>
              </w:rPr>
              <w:t xml:space="preserve">                                         -   </w:t>
            </w:r>
          </w:p>
        </w:tc>
      </w:tr>
      <w:tr w:rsidR="0032501B" w:rsidRPr="00011B7B" w:rsidTr="00AE2FB3">
        <w:trPr>
          <w:trHeight w:val="71"/>
          <w:jc w:val="center"/>
        </w:trPr>
        <w:tc>
          <w:tcPr>
            <w:tcW w:w="4131" w:type="pct"/>
            <w:gridSpan w:val="2"/>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32501B" w:rsidRPr="00011B7B" w:rsidRDefault="0032501B" w:rsidP="00AE2FB3">
            <w:pPr>
              <w:spacing w:after="0" w:line="240" w:lineRule="auto"/>
              <w:rPr>
                <w:rFonts w:ascii="Arial" w:eastAsia="Times New Roman" w:hAnsi="Arial" w:cs="Arial"/>
                <w:color w:val="0070C0"/>
                <w:sz w:val="16"/>
                <w:szCs w:val="16"/>
                <w:lang w:eastAsia="es-MX"/>
              </w:rPr>
            </w:pPr>
            <w:r w:rsidRPr="00011B7B">
              <w:rPr>
                <w:rFonts w:ascii="Arial" w:eastAsia="Times New Roman" w:hAnsi="Arial" w:cs="Arial"/>
                <w:color w:val="0070C0"/>
                <w:sz w:val="16"/>
                <w:szCs w:val="16"/>
                <w:lang w:eastAsia="es-MX"/>
              </w:rPr>
              <w:t> </w:t>
            </w:r>
          </w:p>
        </w:tc>
        <w:tc>
          <w:tcPr>
            <w:tcW w:w="869" w:type="pct"/>
            <w:tcBorders>
              <w:top w:val="nil"/>
              <w:left w:val="nil"/>
              <w:bottom w:val="single" w:sz="8" w:space="0" w:color="auto"/>
              <w:right w:val="single" w:sz="8" w:space="0" w:color="auto"/>
            </w:tcBorders>
            <w:shd w:val="clear" w:color="auto" w:fill="auto"/>
            <w:noWrap/>
            <w:vAlign w:val="bottom"/>
            <w:hideMark/>
          </w:tcPr>
          <w:p w:rsidR="0032501B" w:rsidRPr="00011B7B" w:rsidRDefault="0032501B"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r>
      <w:tr w:rsidR="0032501B" w:rsidRPr="00011B7B" w:rsidTr="00AE2FB3">
        <w:trPr>
          <w:trHeight w:val="300"/>
          <w:jc w:val="center"/>
        </w:trPr>
        <w:tc>
          <w:tcPr>
            <w:tcW w:w="3973" w:type="pct"/>
            <w:tcBorders>
              <w:top w:val="nil"/>
              <w:left w:val="single" w:sz="8" w:space="0" w:color="auto"/>
              <w:bottom w:val="single" w:sz="8" w:space="0" w:color="auto"/>
              <w:right w:val="single" w:sz="8" w:space="0" w:color="auto"/>
            </w:tcBorders>
            <w:shd w:val="clear" w:color="000000" w:fill="538DD5"/>
            <w:noWrap/>
            <w:vAlign w:val="center"/>
            <w:hideMark/>
          </w:tcPr>
          <w:p w:rsidR="0032501B" w:rsidRPr="00011B7B" w:rsidRDefault="0032501B" w:rsidP="00AE2FB3">
            <w:pPr>
              <w:spacing w:after="0" w:line="240" w:lineRule="auto"/>
              <w:rPr>
                <w:rFonts w:ascii="Arial" w:eastAsia="Times New Roman" w:hAnsi="Arial" w:cs="Arial"/>
                <w:color w:val="FFFFFF"/>
                <w:sz w:val="16"/>
                <w:szCs w:val="16"/>
                <w:lang w:eastAsia="es-MX"/>
              </w:rPr>
            </w:pPr>
            <w:r w:rsidRPr="00011B7B">
              <w:rPr>
                <w:rFonts w:ascii="Arial" w:eastAsia="Times New Roman" w:hAnsi="Arial" w:cs="Arial"/>
                <w:color w:val="FFFFFF"/>
                <w:sz w:val="16"/>
                <w:szCs w:val="16"/>
                <w:lang w:eastAsia="es-MX"/>
              </w:rPr>
              <w:t>Otros Subsidios</w:t>
            </w:r>
          </w:p>
        </w:tc>
        <w:tc>
          <w:tcPr>
            <w:tcW w:w="158" w:type="pct"/>
            <w:tcBorders>
              <w:top w:val="nil"/>
              <w:left w:val="nil"/>
              <w:bottom w:val="single" w:sz="8" w:space="0" w:color="auto"/>
              <w:right w:val="single" w:sz="8" w:space="0" w:color="auto"/>
            </w:tcBorders>
            <w:shd w:val="clear" w:color="000000" w:fill="538DD5"/>
            <w:noWrap/>
            <w:vAlign w:val="center"/>
            <w:hideMark/>
          </w:tcPr>
          <w:p w:rsidR="0032501B" w:rsidRPr="00011B7B" w:rsidRDefault="0032501B" w:rsidP="00AE2FB3">
            <w:pPr>
              <w:spacing w:after="0" w:line="240" w:lineRule="auto"/>
              <w:jc w:val="center"/>
              <w:rPr>
                <w:rFonts w:ascii="Arial" w:eastAsia="Times New Roman" w:hAnsi="Arial" w:cs="Arial"/>
                <w:color w:val="FFFFFF"/>
                <w:sz w:val="16"/>
                <w:szCs w:val="16"/>
                <w:lang w:eastAsia="es-MX"/>
              </w:rPr>
            </w:pPr>
            <w:r w:rsidRPr="00011B7B">
              <w:rPr>
                <w:rFonts w:ascii="Arial" w:eastAsia="Times New Roman" w:hAnsi="Arial" w:cs="Arial"/>
                <w:color w:val="FFFFFF"/>
                <w:sz w:val="16"/>
                <w:szCs w:val="16"/>
                <w:lang w:eastAsia="es-MX"/>
              </w:rPr>
              <w:t>U</w:t>
            </w:r>
          </w:p>
        </w:tc>
        <w:tc>
          <w:tcPr>
            <w:tcW w:w="869" w:type="pct"/>
            <w:tcBorders>
              <w:top w:val="nil"/>
              <w:left w:val="nil"/>
              <w:bottom w:val="single" w:sz="8" w:space="0" w:color="auto"/>
              <w:right w:val="single" w:sz="8" w:space="0" w:color="auto"/>
            </w:tcBorders>
            <w:shd w:val="clear" w:color="000000" w:fill="538DD5"/>
            <w:noWrap/>
            <w:vAlign w:val="bottom"/>
            <w:hideMark/>
          </w:tcPr>
          <w:p w:rsidR="0032501B" w:rsidRPr="00011B7B" w:rsidRDefault="0032501B" w:rsidP="00AE2FB3">
            <w:pPr>
              <w:spacing w:after="0" w:line="240" w:lineRule="auto"/>
              <w:jc w:val="right"/>
              <w:rPr>
                <w:rFonts w:ascii="Arial" w:eastAsia="Times New Roman" w:hAnsi="Arial" w:cs="Arial"/>
                <w:color w:val="FFFFFF"/>
                <w:sz w:val="16"/>
                <w:szCs w:val="16"/>
                <w:lang w:eastAsia="es-MX"/>
              </w:rPr>
            </w:pPr>
            <w:r w:rsidRPr="00011B7B">
              <w:rPr>
                <w:rFonts w:ascii="Arial" w:eastAsia="Times New Roman" w:hAnsi="Arial" w:cs="Arial"/>
                <w:color w:val="FFFFFF"/>
                <w:sz w:val="16"/>
                <w:szCs w:val="16"/>
                <w:lang w:eastAsia="es-MX"/>
              </w:rPr>
              <w:t xml:space="preserve">                                         -   </w:t>
            </w:r>
          </w:p>
        </w:tc>
      </w:tr>
      <w:tr w:rsidR="0032501B" w:rsidRPr="00011B7B" w:rsidTr="00AE2FB3">
        <w:trPr>
          <w:trHeight w:val="193"/>
          <w:jc w:val="center"/>
        </w:trPr>
        <w:tc>
          <w:tcPr>
            <w:tcW w:w="4131" w:type="pct"/>
            <w:gridSpan w:val="2"/>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32501B" w:rsidRPr="00011B7B" w:rsidRDefault="0032501B" w:rsidP="00AE2FB3">
            <w:pPr>
              <w:spacing w:after="0" w:line="240" w:lineRule="auto"/>
              <w:rPr>
                <w:rFonts w:ascii="Arial" w:eastAsia="Times New Roman" w:hAnsi="Arial" w:cs="Arial"/>
                <w:color w:val="0070C0"/>
                <w:sz w:val="16"/>
                <w:szCs w:val="16"/>
                <w:lang w:eastAsia="es-MX"/>
              </w:rPr>
            </w:pPr>
            <w:r w:rsidRPr="00011B7B">
              <w:rPr>
                <w:rFonts w:ascii="Arial" w:eastAsia="Times New Roman" w:hAnsi="Arial" w:cs="Arial"/>
                <w:color w:val="0070C0"/>
                <w:sz w:val="16"/>
                <w:szCs w:val="16"/>
                <w:lang w:eastAsia="es-MX"/>
              </w:rPr>
              <w:t> </w:t>
            </w:r>
          </w:p>
        </w:tc>
        <w:tc>
          <w:tcPr>
            <w:tcW w:w="869" w:type="pct"/>
            <w:tcBorders>
              <w:top w:val="nil"/>
              <w:left w:val="nil"/>
              <w:bottom w:val="single" w:sz="8" w:space="0" w:color="auto"/>
              <w:right w:val="single" w:sz="8" w:space="0" w:color="auto"/>
            </w:tcBorders>
            <w:shd w:val="clear" w:color="auto" w:fill="auto"/>
            <w:noWrap/>
            <w:vAlign w:val="bottom"/>
            <w:hideMark/>
          </w:tcPr>
          <w:p w:rsidR="0032501B" w:rsidRPr="00011B7B" w:rsidRDefault="0032501B"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r>
      <w:tr w:rsidR="0032501B" w:rsidRPr="00011B7B" w:rsidTr="00AE2FB3">
        <w:trPr>
          <w:trHeight w:val="300"/>
          <w:jc w:val="center"/>
        </w:trPr>
        <w:tc>
          <w:tcPr>
            <w:tcW w:w="4131" w:type="pct"/>
            <w:gridSpan w:val="2"/>
            <w:tcBorders>
              <w:top w:val="single" w:sz="8" w:space="0" w:color="auto"/>
              <w:left w:val="single" w:sz="8" w:space="0" w:color="auto"/>
              <w:bottom w:val="single" w:sz="8" w:space="0" w:color="auto"/>
              <w:right w:val="single" w:sz="8" w:space="0" w:color="000000"/>
            </w:tcBorders>
            <w:shd w:val="clear" w:color="000000" w:fill="C5D9F1"/>
            <w:noWrap/>
            <w:vAlign w:val="center"/>
            <w:hideMark/>
          </w:tcPr>
          <w:p w:rsidR="0032501B" w:rsidRPr="00011B7B" w:rsidRDefault="0032501B" w:rsidP="00AE2FB3">
            <w:pPr>
              <w:spacing w:after="0" w:line="240" w:lineRule="auto"/>
              <w:jc w:val="center"/>
              <w:rPr>
                <w:rFonts w:ascii="Arial" w:eastAsia="Times New Roman" w:hAnsi="Arial" w:cs="Arial"/>
                <w:b/>
                <w:bCs/>
                <w:sz w:val="16"/>
                <w:szCs w:val="16"/>
                <w:lang w:eastAsia="es-MX"/>
              </w:rPr>
            </w:pPr>
            <w:r w:rsidRPr="00011B7B">
              <w:rPr>
                <w:rFonts w:ascii="Arial" w:eastAsia="Times New Roman" w:hAnsi="Arial" w:cs="Arial"/>
                <w:b/>
                <w:bCs/>
                <w:sz w:val="16"/>
                <w:szCs w:val="16"/>
                <w:lang w:eastAsia="es-MX"/>
              </w:rPr>
              <w:t>Desempeño de las Funciones</w:t>
            </w:r>
          </w:p>
        </w:tc>
        <w:tc>
          <w:tcPr>
            <w:tcW w:w="869" w:type="pct"/>
            <w:tcBorders>
              <w:top w:val="nil"/>
              <w:left w:val="nil"/>
              <w:bottom w:val="single" w:sz="8" w:space="0" w:color="auto"/>
              <w:right w:val="single" w:sz="8" w:space="0" w:color="auto"/>
            </w:tcBorders>
            <w:shd w:val="clear" w:color="000000" w:fill="C5D9F1"/>
            <w:noWrap/>
            <w:vAlign w:val="bottom"/>
            <w:hideMark/>
          </w:tcPr>
          <w:p w:rsidR="0032501B" w:rsidRPr="00011B7B" w:rsidRDefault="0032501B" w:rsidP="00AE2FB3">
            <w:pPr>
              <w:spacing w:after="0" w:line="240" w:lineRule="auto"/>
              <w:jc w:val="right"/>
              <w:rPr>
                <w:rFonts w:ascii="Arial" w:eastAsia="Times New Roman" w:hAnsi="Arial" w:cs="Arial"/>
                <w:sz w:val="16"/>
                <w:szCs w:val="16"/>
                <w:lang w:eastAsia="es-MX"/>
              </w:rPr>
            </w:pPr>
            <w:r w:rsidRPr="00011B7B">
              <w:rPr>
                <w:rFonts w:ascii="Arial" w:eastAsia="Times New Roman" w:hAnsi="Arial" w:cs="Arial"/>
                <w:sz w:val="16"/>
                <w:szCs w:val="16"/>
                <w:lang w:eastAsia="es-MX"/>
              </w:rPr>
              <w:t xml:space="preserve">                   4,036,017,489.73 </w:t>
            </w:r>
          </w:p>
        </w:tc>
      </w:tr>
      <w:tr w:rsidR="0032501B" w:rsidRPr="00011B7B" w:rsidTr="00AE2FB3">
        <w:trPr>
          <w:trHeight w:val="300"/>
          <w:jc w:val="center"/>
        </w:trPr>
        <w:tc>
          <w:tcPr>
            <w:tcW w:w="3973" w:type="pct"/>
            <w:tcBorders>
              <w:top w:val="nil"/>
              <w:left w:val="single" w:sz="8" w:space="0" w:color="auto"/>
              <w:bottom w:val="single" w:sz="8" w:space="0" w:color="auto"/>
              <w:right w:val="single" w:sz="8" w:space="0" w:color="auto"/>
            </w:tcBorders>
            <w:shd w:val="clear" w:color="000000" w:fill="538DD5"/>
            <w:noWrap/>
            <w:vAlign w:val="center"/>
            <w:hideMark/>
          </w:tcPr>
          <w:p w:rsidR="0032501B" w:rsidRPr="00011B7B" w:rsidRDefault="0032501B" w:rsidP="00AE2FB3">
            <w:pPr>
              <w:spacing w:after="0" w:line="240" w:lineRule="auto"/>
              <w:rPr>
                <w:rFonts w:ascii="Arial" w:eastAsia="Times New Roman" w:hAnsi="Arial" w:cs="Arial"/>
                <w:color w:val="FFFFFF"/>
                <w:sz w:val="16"/>
                <w:szCs w:val="16"/>
                <w:lang w:eastAsia="es-MX"/>
              </w:rPr>
            </w:pPr>
            <w:r w:rsidRPr="00011B7B">
              <w:rPr>
                <w:rFonts w:ascii="Arial" w:eastAsia="Times New Roman" w:hAnsi="Arial" w:cs="Arial"/>
                <w:color w:val="FFFFFF"/>
                <w:sz w:val="16"/>
                <w:szCs w:val="16"/>
                <w:lang w:eastAsia="es-MX"/>
              </w:rPr>
              <w:t>Prestación de Servicios Públicos</w:t>
            </w:r>
          </w:p>
        </w:tc>
        <w:tc>
          <w:tcPr>
            <w:tcW w:w="158" w:type="pct"/>
            <w:tcBorders>
              <w:top w:val="nil"/>
              <w:left w:val="nil"/>
              <w:bottom w:val="single" w:sz="8" w:space="0" w:color="auto"/>
              <w:right w:val="single" w:sz="8" w:space="0" w:color="auto"/>
            </w:tcBorders>
            <w:shd w:val="clear" w:color="000000" w:fill="538DD5"/>
            <w:noWrap/>
            <w:vAlign w:val="center"/>
            <w:hideMark/>
          </w:tcPr>
          <w:p w:rsidR="0032501B" w:rsidRPr="00011B7B" w:rsidRDefault="0032501B" w:rsidP="00AE2FB3">
            <w:pPr>
              <w:spacing w:after="0" w:line="240" w:lineRule="auto"/>
              <w:jc w:val="center"/>
              <w:rPr>
                <w:rFonts w:ascii="Arial" w:eastAsia="Times New Roman" w:hAnsi="Arial" w:cs="Arial"/>
                <w:color w:val="FFFFFF"/>
                <w:sz w:val="16"/>
                <w:szCs w:val="16"/>
                <w:lang w:eastAsia="es-MX"/>
              </w:rPr>
            </w:pPr>
            <w:r w:rsidRPr="00011B7B">
              <w:rPr>
                <w:rFonts w:ascii="Arial" w:eastAsia="Times New Roman" w:hAnsi="Arial" w:cs="Arial"/>
                <w:color w:val="FFFFFF"/>
                <w:sz w:val="16"/>
                <w:szCs w:val="16"/>
                <w:lang w:eastAsia="es-MX"/>
              </w:rPr>
              <w:t>E</w:t>
            </w:r>
          </w:p>
        </w:tc>
        <w:tc>
          <w:tcPr>
            <w:tcW w:w="869" w:type="pct"/>
            <w:tcBorders>
              <w:top w:val="nil"/>
              <w:left w:val="nil"/>
              <w:bottom w:val="single" w:sz="8" w:space="0" w:color="auto"/>
              <w:right w:val="single" w:sz="8" w:space="0" w:color="auto"/>
            </w:tcBorders>
            <w:shd w:val="clear" w:color="000000" w:fill="538DD5"/>
            <w:noWrap/>
            <w:vAlign w:val="bottom"/>
            <w:hideMark/>
          </w:tcPr>
          <w:p w:rsidR="0032501B" w:rsidRPr="00011B7B" w:rsidRDefault="0032501B" w:rsidP="00AE2FB3">
            <w:pPr>
              <w:spacing w:after="0" w:line="240" w:lineRule="auto"/>
              <w:jc w:val="right"/>
              <w:rPr>
                <w:rFonts w:ascii="Arial" w:eastAsia="Times New Roman" w:hAnsi="Arial" w:cs="Arial"/>
                <w:color w:val="FFFFFF"/>
                <w:sz w:val="16"/>
                <w:szCs w:val="16"/>
                <w:lang w:eastAsia="es-MX"/>
              </w:rPr>
            </w:pPr>
            <w:r w:rsidRPr="00011B7B">
              <w:rPr>
                <w:rFonts w:ascii="Arial" w:eastAsia="Times New Roman" w:hAnsi="Arial" w:cs="Arial"/>
                <w:color w:val="FFFFFF"/>
                <w:sz w:val="16"/>
                <w:szCs w:val="16"/>
                <w:lang w:eastAsia="es-MX"/>
              </w:rPr>
              <w:t xml:space="preserve">                   2,075,267,244.13 </w:t>
            </w:r>
          </w:p>
        </w:tc>
      </w:tr>
      <w:tr w:rsidR="0032501B" w:rsidRPr="00011B7B" w:rsidTr="00AE2FB3">
        <w:trPr>
          <w:trHeight w:val="300"/>
          <w:jc w:val="center"/>
        </w:trPr>
        <w:tc>
          <w:tcPr>
            <w:tcW w:w="3973" w:type="pct"/>
            <w:tcBorders>
              <w:top w:val="nil"/>
              <w:left w:val="single" w:sz="8" w:space="0" w:color="auto"/>
              <w:bottom w:val="single" w:sz="8" w:space="0" w:color="auto"/>
              <w:right w:val="nil"/>
            </w:tcBorders>
            <w:shd w:val="clear" w:color="auto" w:fill="auto"/>
            <w:noWrap/>
            <w:vAlign w:val="center"/>
            <w:hideMark/>
          </w:tcPr>
          <w:p w:rsidR="0032501B" w:rsidRPr="00011B7B" w:rsidRDefault="0032501B"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xml:space="preserve"> 01 Infraestructura social para el Desarrollo Municipal </w:t>
            </w:r>
          </w:p>
        </w:tc>
        <w:tc>
          <w:tcPr>
            <w:tcW w:w="158" w:type="pct"/>
            <w:tcBorders>
              <w:top w:val="nil"/>
              <w:left w:val="nil"/>
              <w:bottom w:val="single" w:sz="8" w:space="0" w:color="auto"/>
              <w:right w:val="single" w:sz="8" w:space="0" w:color="000000"/>
            </w:tcBorders>
            <w:shd w:val="clear" w:color="auto" w:fill="auto"/>
            <w:noWrap/>
            <w:vAlign w:val="center"/>
            <w:hideMark/>
          </w:tcPr>
          <w:p w:rsidR="0032501B" w:rsidRPr="00011B7B" w:rsidRDefault="0032501B" w:rsidP="00AE2FB3">
            <w:pPr>
              <w:spacing w:after="0" w:line="240" w:lineRule="auto"/>
              <w:rPr>
                <w:rFonts w:ascii="Arial" w:eastAsia="Times New Roman" w:hAnsi="Arial" w:cs="Arial"/>
                <w:color w:val="0070C0"/>
                <w:sz w:val="16"/>
                <w:szCs w:val="16"/>
                <w:lang w:eastAsia="es-MX"/>
              </w:rPr>
            </w:pPr>
            <w:r w:rsidRPr="00011B7B">
              <w:rPr>
                <w:rFonts w:ascii="Arial" w:eastAsia="Times New Roman" w:hAnsi="Arial" w:cs="Arial"/>
                <w:color w:val="0070C0"/>
                <w:sz w:val="16"/>
                <w:szCs w:val="16"/>
                <w:lang w:eastAsia="es-MX"/>
              </w:rPr>
              <w:t> </w:t>
            </w:r>
          </w:p>
        </w:tc>
        <w:tc>
          <w:tcPr>
            <w:tcW w:w="869" w:type="pct"/>
            <w:tcBorders>
              <w:top w:val="nil"/>
              <w:left w:val="nil"/>
              <w:bottom w:val="single" w:sz="8" w:space="0" w:color="auto"/>
              <w:right w:val="single" w:sz="8" w:space="0" w:color="auto"/>
            </w:tcBorders>
            <w:shd w:val="clear" w:color="auto" w:fill="auto"/>
            <w:noWrap/>
            <w:vAlign w:val="bottom"/>
            <w:hideMark/>
          </w:tcPr>
          <w:p w:rsidR="0032501B" w:rsidRPr="00011B7B" w:rsidRDefault="0032501B"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188,970,098.29 </w:t>
            </w:r>
          </w:p>
        </w:tc>
      </w:tr>
      <w:tr w:rsidR="0032501B" w:rsidRPr="00011B7B" w:rsidTr="00AE2FB3">
        <w:trPr>
          <w:trHeight w:val="300"/>
          <w:jc w:val="center"/>
        </w:trPr>
        <w:tc>
          <w:tcPr>
            <w:tcW w:w="3973" w:type="pct"/>
            <w:tcBorders>
              <w:top w:val="nil"/>
              <w:left w:val="single" w:sz="8" w:space="0" w:color="auto"/>
              <w:bottom w:val="single" w:sz="8" w:space="0" w:color="auto"/>
              <w:right w:val="nil"/>
            </w:tcBorders>
            <w:shd w:val="clear" w:color="auto" w:fill="auto"/>
            <w:noWrap/>
            <w:vAlign w:val="center"/>
            <w:hideMark/>
          </w:tcPr>
          <w:p w:rsidR="0032501B" w:rsidRPr="00011B7B" w:rsidRDefault="0032501B"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xml:space="preserve"> 02 Servicios Públicos para el Desarrollo  </w:t>
            </w:r>
          </w:p>
        </w:tc>
        <w:tc>
          <w:tcPr>
            <w:tcW w:w="158" w:type="pct"/>
            <w:tcBorders>
              <w:top w:val="nil"/>
              <w:left w:val="nil"/>
              <w:bottom w:val="single" w:sz="8" w:space="0" w:color="auto"/>
              <w:right w:val="single" w:sz="8" w:space="0" w:color="000000"/>
            </w:tcBorders>
            <w:shd w:val="clear" w:color="auto" w:fill="auto"/>
            <w:noWrap/>
            <w:vAlign w:val="center"/>
            <w:hideMark/>
          </w:tcPr>
          <w:p w:rsidR="0032501B" w:rsidRPr="00011B7B" w:rsidRDefault="0032501B" w:rsidP="00AE2FB3">
            <w:pPr>
              <w:spacing w:after="0" w:line="240" w:lineRule="auto"/>
              <w:rPr>
                <w:rFonts w:ascii="Arial" w:eastAsia="Times New Roman" w:hAnsi="Arial" w:cs="Arial"/>
                <w:color w:val="0070C0"/>
                <w:sz w:val="16"/>
                <w:szCs w:val="16"/>
                <w:lang w:eastAsia="es-MX"/>
              </w:rPr>
            </w:pPr>
            <w:r w:rsidRPr="00011B7B">
              <w:rPr>
                <w:rFonts w:ascii="Arial" w:eastAsia="Times New Roman" w:hAnsi="Arial" w:cs="Arial"/>
                <w:color w:val="0070C0"/>
                <w:sz w:val="16"/>
                <w:szCs w:val="16"/>
                <w:lang w:eastAsia="es-MX"/>
              </w:rPr>
              <w:t> </w:t>
            </w:r>
          </w:p>
        </w:tc>
        <w:tc>
          <w:tcPr>
            <w:tcW w:w="869" w:type="pct"/>
            <w:tcBorders>
              <w:top w:val="nil"/>
              <w:left w:val="nil"/>
              <w:bottom w:val="single" w:sz="8" w:space="0" w:color="auto"/>
              <w:right w:val="single" w:sz="8" w:space="0" w:color="auto"/>
            </w:tcBorders>
            <w:shd w:val="clear" w:color="auto" w:fill="auto"/>
            <w:noWrap/>
            <w:vAlign w:val="bottom"/>
            <w:hideMark/>
          </w:tcPr>
          <w:p w:rsidR="0032501B" w:rsidRPr="00011B7B" w:rsidRDefault="0032501B"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451,159,903.40 </w:t>
            </w:r>
          </w:p>
        </w:tc>
      </w:tr>
      <w:tr w:rsidR="0032501B" w:rsidRPr="00011B7B" w:rsidTr="00AE2FB3">
        <w:trPr>
          <w:trHeight w:val="300"/>
          <w:jc w:val="center"/>
        </w:trPr>
        <w:tc>
          <w:tcPr>
            <w:tcW w:w="3973" w:type="pct"/>
            <w:tcBorders>
              <w:top w:val="nil"/>
              <w:left w:val="single" w:sz="8" w:space="0" w:color="auto"/>
              <w:bottom w:val="single" w:sz="8" w:space="0" w:color="auto"/>
              <w:right w:val="nil"/>
            </w:tcBorders>
            <w:shd w:val="clear" w:color="auto" w:fill="auto"/>
            <w:noWrap/>
            <w:vAlign w:val="center"/>
            <w:hideMark/>
          </w:tcPr>
          <w:p w:rsidR="0032501B" w:rsidRPr="00011B7B" w:rsidRDefault="0032501B"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xml:space="preserve"> 03 Protección a personas susceptibles o en situación de vulnerabilidad para la inclusión social  </w:t>
            </w:r>
          </w:p>
        </w:tc>
        <w:tc>
          <w:tcPr>
            <w:tcW w:w="158" w:type="pct"/>
            <w:tcBorders>
              <w:top w:val="nil"/>
              <w:left w:val="nil"/>
              <w:bottom w:val="single" w:sz="8" w:space="0" w:color="auto"/>
              <w:right w:val="single" w:sz="8" w:space="0" w:color="000000"/>
            </w:tcBorders>
            <w:shd w:val="clear" w:color="auto" w:fill="auto"/>
            <w:noWrap/>
            <w:vAlign w:val="center"/>
            <w:hideMark/>
          </w:tcPr>
          <w:p w:rsidR="0032501B" w:rsidRPr="00011B7B" w:rsidRDefault="0032501B" w:rsidP="00AE2FB3">
            <w:pPr>
              <w:spacing w:after="0" w:line="240" w:lineRule="auto"/>
              <w:rPr>
                <w:rFonts w:ascii="Arial" w:eastAsia="Times New Roman" w:hAnsi="Arial" w:cs="Arial"/>
                <w:color w:val="0070C0"/>
                <w:sz w:val="16"/>
                <w:szCs w:val="16"/>
                <w:lang w:eastAsia="es-MX"/>
              </w:rPr>
            </w:pPr>
            <w:r w:rsidRPr="00011B7B">
              <w:rPr>
                <w:rFonts w:ascii="Arial" w:eastAsia="Times New Roman" w:hAnsi="Arial" w:cs="Arial"/>
                <w:color w:val="0070C0"/>
                <w:sz w:val="16"/>
                <w:szCs w:val="16"/>
                <w:lang w:eastAsia="es-MX"/>
              </w:rPr>
              <w:t> </w:t>
            </w:r>
          </w:p>
        </w:tc>
        <w:tc>
          <w:tcPr>
            <w:tcW w:w="869" w:type="pct"/>
            <w:tcBorders>
              <w:top w:val="nil"/>
              <w:left w:val="nil"/>
              <w:bottom w:val="single" w:sz="8" w:space="0" w:color="auto"/>
              <w:right w:val="single" w:sz="8" w:space="0" w:color="auto"/>
            </w:tcBorders>
            <w:shd w:val="clear" w:color="auto" w:fill="auto"/>
            <w:noWrap/>
            <w:vAlign w:val="bottom"/>
            <w:hideMark/>
          </w:tcPr>
          <w:p w:rsidR="0032501B" w:rsidRPr="00011B7B" w:rsidRDefault="0032501B"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91,187,819.24 </w:t>
            </w:r>
          </w:p>
        </w:tc>
      </w:tr>
      <w:tr w:rsidR="0032501B" w:rsidRPr="00011B7B" w:rsidTr="00AE2FB3">
        <w:trPr>
          <w:trHeight w:val="300"/>
          <w:jc w:val="center"/>
        </w:trPr>
        <w:tc>
          <w:tcPr>
            <w:tcW w:w="3973" w:type="pct"/>
            <w:tcBorders>
              <w:top w:val="nil"/>
              <w:left w:val="single" w:sz="8" w:space="0" w:color="auto"/>
              <w:bottom w:val="single" w:sz="8" w:space="0" w:color="auto"/>
              <w:right w:val="nil"/>
            </w:tcBorders>
            <w:shd w:val="clear" w:color="auto" w:fill="auto"/>
            <w:noWrap/>
            <w:vAlign w:val="center"/>
            <w:hideMark/>
          </w:tcPr>
          <w:p w:rsidR="0032501B" w:rsidRPr="00011B7B" w:rsidRDefault="0032501B"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xml:space="preserve"> 04 Bienestar social e igualdad de oportunidades </w:t>
            </w:r>
          </w:p>
        </w:tc>
        <w:tc>
          <w:tcPr>
            <w:tcW w:w="158" w:type="pct"/>
            <w:tcBorders>
              <w:top w:val="nil"/>
              <w:left w:val="nil"/>
              <w:bottom w:val="single" w:sz="8" w:space="0" w:color="auto"/>
              <w:right w:val="single" w:sz="8" w:space="0" w:color="000000"/>
            </w:tcBorders>
            <w:shd w:val="clear" w:color="auto" w:fill="auto"/>
            <w:noWrap/>
            <w:vAlign w:val="center"/>
            <w:hideMark/>
          </w:tcPr>
          <w:p w:rsidR="0032501B" w:rsidRPr="00011B7B" w:rsidRDefault="0032501B" w:rsidP="00AE2FB3">
            <w:pPr>
              <w:spacing w:after="0" w:line="240" w:lineRule="auto"/>
              <w:rPr>
                <w:rFonts w:ascii="Arial" w:eastAsia="Times New Roman" w:hAnsi="Arial" w:cs="Arial"/>
                <w:color w:val="0070C0"/>
                <w:sz w:val="16"/>
                <w:szCs w:val="16"/>
                <w:lang w:eastAsia="es-MX"/>
              </w:rPr>
            </w:pPr>
            <w:r w:rsidRPr="00011B7B">
              <w:rPr>
                <w:rFonts w:ascii="Arial" w:eastAsia="Times New Roman" w:hAnsi="Arial" w:cs="Arial"/>
                <w:color w:val="0070C0"/>
                <w:sz w:val="16"/>
                <w:szCs w:val="16"/>
                <w:lang w:eastAsia="es-MX"/>
              </w:rPr>
              <w:t> </w:t>
            </w:r>
          </w:p>
        </w:tc>
        <w:tc>
          <w:tcPr>
            <w:tcW w:w="869" w:type="pct"/>
            <w:tcBorders>
              <w:top w:val="nil"/>
              <w:left w:val="nil"/>
              <w:bottom w:val="single" w:sz="8" w:space="0" w:color="auto"/>
              <w:right w:val="single" w:sz="8" w:space="0" w:color="auto"/>
            </w:tcBorders>
            <w:shd w:val="clear" w:color="auto" w:fill="auto"/>
            <w:noWrap/>
            <w:vAlign w:val="bottom"/>
            <w:hideMark/>
          </w:tcPr>
          <w:p w:rsidR="0032501B" w:rsidRPr="00011B7B" w:rsidRDefault="0032501B"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85,307,755.39 </w:t>
            </w:r>
          </w:p>
        </w:tc>
      </w:tr>
      <w:tr w:rsidR="0032501B" w:rsidRPr="00011B7B" w:rsidTr="00AE2FB3">
        <w:trPr>
          <w:trHeight w:val="300"/>
          <w:jc w:val="center"/>
        </w:trPr>
        <w:tc>
          <w:tcPr>
            <w:tcW w:w="3973" w:type="pct"/>
            <w:tcBorders>
              <w:top w:val="nil"/>
              <w:left w:val="single" w:sz="8" w:space="0" w:color="auto"/>
              <w:bottom w:val="single" w:sz="8" w:space="0" w:color="auto"/>
              <w:right w:val="nil"/>
            </w:tcBorders>
            <w:shd w:val="clear" w:color="auto" w:fill="auto"/>
            <w:noWrap/>
            <w:vAlign w:val="center"/>
            <w:hideMark/>
          </w:tcPr>
          <w:p w:rsidR="0032501B" w:rsidRPr="00011B7B" w:rsidRDefault="0032501B"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xml:space="preserve"> 06 Dignificación de unidades habitacionales y juntas auxiliares para vivir mejor  </w:t>
            </w:r>
          </w:p>
        </w:tc>
        <w:tc>
          <w:tcPr>
            <w:tcW w:w="158" w:type="pct"/>
            <w:tcBorders>
              <w:top w:val="nil"/>
              <w:left w:val="nil"/>
              <w:bottom w:val="single" w:sz="8" w:space="0" w:color="auto"/>
              <w:right w:val="single" w:sz="8" w:space="0" w:color="000000"/>
            </w:tcBorders>
            <w:shd w:val="clear" w:color="auto" w:fill="auto"/>
            <w:noWrap/>
            <w:vAlign w:val="center"/>
            <w:hideMark/>
          </w:tcPr>
          <w:p w:rsidR="0032501B" w:rsidRPr="00011B7B" w:rsidRDefault="0032501B" w:rsidP="00AE2FB3">
            <w:pPr>
              <w:spacing w:after="0" w:line="240" w:lineRule="auto"/>
              <w:rPr>
                <w:rFonts w:ascii="Arial" w:eastAsia="Times New Roman" w:hAnsi="Arial" w:cs="Arial"/>
                <w:color w:val="0070C0"/>
                <w:sz w:val="16"/>
                <w:szCs w:val="16"/>
                <w:lang w:eastAsia="es-MX"/>
              </w:rPr>
            </w:pPr>
            <w:r w:rsidRPr="00011B7B">
              <w:rPr>
                <w:rFonts w:ascii="Arial" w:eastAsia="Times New Roman" w:hAnsi="Arial" w:cs="Arial"/>
                <w:color w:val="0070C0"/>
                <w:sz w:val="16"/>
                <w:szCs w:val="16"/>
                <w:lang w:eastAsia="es-MX"/>
              </w:rPr>
              <w:t> </w:t>
            </w:r>
          </w:p>
        </w:tc>
        <w:tc>
          <w:tcPr>
            <w:tcW w:w="869" w:type="pct"/>
            <w:tcBorders>
              <w:top w:val="nil"/>
              <w:left w:val="nil"/>
              <w:bottom w:val="single" w:sz="8" w:space="0" w:color="auto"/>
              <w:right w:val="single" w:sz="8" w:space="0" w:color="auto"/>
            </w:tcBorders>
            <w:shd w:val="clear" w:color="auto" w:fill="auto"/>
            <w:noWrap/>
            <w:vAlign w:val="bottom"/>
            <w:hideMark/>
          </w:tcPr>
          <w:p w:rsidR="0032501B" w:rsidRPr="00011B7B" w:rsidRDefault="0032501B"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39,060,000.00 </w:t>
            </w:r>
          </w:p>
        </w:tc>
      </w:tr>
      <w:tr w:rsidR="0032501B" w:rsidRPr="00011B7B" w:rsidTr="00AE2FB3">
        <w:trPr>
          <w:trHeight w:val="300"/>
          <w:jc w:val="center"/>
        </w:trPr>
        <w:tc>
          <w:tcPr>
            <w:tcW w:w="3973" w:type="pct"/>
            <w:tcBorders>
              <w:top w:val="nil"/>
              <w:left w:val="single" w:sz="8" w:space="0" w:color="auto"/>
              <w:bottom w:val="single" w:sz="8" w:space="0" w:color="auto"/>
              <w:right w:val="nil"/>
            </w:tcBorders>
            <w:shd w:val="clear" w:color="auto" w:fill="auto"/>
            <w:noWrap/>
            <w:vAlign w:val="center"/>
            <w:hideMark/>
          </w:tcPr>
          <w:p w:rsidR="0032501B" w:rsidRPr="00011B7B" w:rsidRDefault="0032501B"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xml:space="preserve"> 09 Infraestructura para el Deporte, Activación Física y Recreación. </w:t>
            </w:r>
          </w:p>
        </w:tc>
        <w:tc>
          <w:tcPr>
            <w:tcW w:w="158" w:type="pct"/>
            <w:tcBorders>
              <w:top w:val="nil"/>
              <w:left w:val="nil"/>
              <w:bottom w:val="single" w:sz="8" w:space="0" w:color="auto"/>
              <w:right w:val="single" w:sz="8" w:space="0" w:color="000000"/>
            </w:tcBorders>
            <w:shd w:val="clear" w:color="auto" w:fill="auto"/>
            <w:noWrap/>
            <w:vAlign w:val="center"/>
            <w:hideMark/>
          </w:tcPr>
          <w:p w:rsidR="0032501B" w:rsidRPr="00011B7B" w:rsidRDefault="0032501B" w:rsidP="00AE2FB3">
            <w:pPr>
              <w:spacing w:after="0" w:line="240" w:lineRule="auto"/>
              <w:rPr>
                <w:rFonts w:ascii="Arial" w:eastAsia="Times New Roman" w:hAnsi="Arial" w:cs="Arial"/>
                <w:color w:val="0070C0"/>
                <w:sz w:val="16"/>
                <w:szCs w:val="16"/>
                <w:lang w:eastAsia="es-MX"/>
              </w:rPr>
            </w:pPr>
            <w:r w:rsidRPr="00011B7B">
              <w:rPr>
                <w:rFonts w:ascii="Arial" w:eastAsia="Times New Roman" w:hAnsi="Arial" w:cs="Arial"/>
                <w:color w:val="0070C0"/>
                <w:sz w:val="16"/>
                <w:szCs w:val="16"/>
                <w:lang w:eastAsia="es-MX"/>
              </w:rPr>
              <w:t> </w:t>
            </w:r>
          </w:p>
        </w:tc>
        <w:tc>
          <w:tcPr>
            <w:tcW w:w="869" w:type="pct"/>
            <w:tcBorders>
              <w:top w:val="nil"/>
              <w:left w:val="nil"/>
              <w:bottom w:val="single" w:sz="8" w:space="0" w:color="auto"/>
              <w:right w:val="single" w:sz="8" w:space="0" w:color="auto"/>
            </w:tcBorders>
            <w:shd w:val="clear" w:color="auto" w:fill="auto"/>
            <w:noWrap/>
            <w:vAlign w:val="bottom"/>
            <w:hideMark/>
          </w:tcPr>
          <w:p w:rsidR="0032501B" w:rsidRPr="00011B7B" w:rsidRDefault="0032501B"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19,792,821.46 </w:t>
            </w:r>
          </w:p>
        </w:tc>
      </w:tr>
      <w:tr w:rsidR="0032501B" w:rsidRPr="00011B7B" w:rsidTr="00AE2FB3">
        <w:trPr>
          <w:trHeight w:val="300"/>
          <w:jc w:val="center"/>
        </w:trPr>
        <w:tc>
          <w:tcPr>
            <w:tcW w:w="3973" w:type="pct"/>
            <w:tcBorders>
              <w:top w:val="nil"/>
              <w:left w:val="single" w:sz="8" w:space="0" w:color="auto"/>
              <w:bottom w:val="single" w:sz="8" w:space="0" w:color="auto"/>
              <w:right w:val="nil"/>
            </w:tcBorders>
            <w:shd w:val="clear" w:color="auto" w:fill="auto"/>
            <w:noWrap/>
            <w:vAlign w:val="center"/>
            <w:hideMark/>
          </w:tcPr>
          <w:p w:rsidR="0032501B" w:rsidRPr="00011B7B" w:rsidRDefault="0032501B"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xml:space="preserve"> 15 Ordenamiento territorial  y desarrollo urbano con perspectiva metropolitana para  un mayor bienestar.  </w:t>
            </w:r>
          </w:p>
        </w:tc>
        <w:tc>
          <w:tcPr>
            <w:tcW w:w="158" w:type="pct"/>
            <w:tcBorders>
              <w:top w:val="nil"/>
              <w:left w:val="nil"/>
              <w:bottom w:val="single" w:sz="8" w:space="0" w:color="auto"/>
              <w:right w:val="single" w:sz="8" w:space="0" w:color="000000"/>
            </w:tcBorders>
            <w:shd w:val="clear" w:color="auto" w:fill="auto"/>
            <w:noWrap/>
            <w:vAlign w:val="center"/>
            <w:hideMark/>
          </w:tcPr>
          <w:p w:rsidR="0032501B" w:rsidRPr="00011B7B" w:rsidRDefault="0032501B" w:rsidP="00AE2FB3">
            <w:pPr>
              <w:spacing w:after="0" w:line="240" w:lineRule="auto"/>
              <w:rPr>
                <w:rFonts w:ascii="Arial" w:eastAsia="Times New Roman" w:hAnsi="Arial" w:cs="Arial"/>
                <w:color w:val="0070C0"/>
                <w:sz w:val="16"/>
                <w:szCs w:val="16"/>
                <w:lang w:eastAsia="es-MX"/>
              </w:rPr>
            </w:pPr>
            <w:r w:rsidRPr="00011B7B">
              <w:rPr>
                <w:rFonts w:ascii="Arial" w:eastAsia="Times New Roman" w:hAnsi="Arial" w:cs="Arial"/>
                <w:color w:val="0070C0"/>
                <w:sz w:val="16"/>
                <w:szCs w:val="16"/>
                <w:lang w:eastAsia="es-MX"/>
              </w:rPr>
              <w:t> </w:t>
            </w:r>
          </w:p>
        </w:tc>
        <w:tc>
          <w:tcPr>
            <w:tcW w:w="869" w:type="pct"/>
            <w:tcBorders>
              <w:top w:val="nil"/>
              <w:left w:val="nil"/>
              <w:bottom w:val="single" w:sz="8" w:space="0" w:color="auto"/>
              <w:right w:val="single" w:sz="8" w:space="0" w:color="auto"/>
            </w:tcBorders>
            <w:shd w:val="clear" w:color="auto" w:fill="auto"/>
            <w:noWrap/>
            <w:vAlign w:val="bottom"/>
            <w:hideMark/>
          </w:tcPr>
          <w:p w:rsidR="0032501B" w:rsidRPr="00011B7B" w:rsidRDefault="0032501B"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13,410,000.00 </w:t>
            </w:r>
          </w:p>
        </w:tc>
      </w:tr>
      <w:tr w:rsidR="0032501B" w:rsidRPr="00011B7B" w:rsidTr="00AE2FB3">
        <w:trPr>
          <w:trHeight w:val="300"/>
          <w:jc w:val="center"/>
        </w:trPr>
        <w:tc>
          <w:tcPr>
            <w:tcW w:w="3973" w:type="pct"/>
            <w:tcBorders>
              <w:top w:val="nil"/>
              <w:left w:val="single" w:sz="8" w:space="0" w:color="auto"/>
              <w:bottom w:val="single" w:sz="8" w:space="0" w:color="auto"/>
              <w:right w:val="nil"/>
            </w:tcBorders>
            <w:shd w:val="clear" w:color="auto" w:fill="auto"/>
            <w:noWrap/>
            <w:vAlign w:val="center"/>
            <w:hideMark/>
          </w:tcPr>
          <w:p w:rsidR="0032501B" w:rsidRPr="00011B7B" w:rsidRDefault="0032501B"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xml:space="preserve"> 16 Crecimiento sustentable  </w:t>
            </w:r>
          </w:p>
        </w:tc>
        <w:tc>
          <w:tcPr>
            <w:tcW w:w="158" w:type="pct"/>
            <w:tcBorders>
              <w:top w:val="nil"/>
              <w:left w:val="nil"/>
              <w:bottom w:val="single" w:sz="8" w:space="0" w:color="auto"/>
              <w:right w:val="single" w:sz="8" w:space="0" w:color="000000"/>
            </w:tcBorders>
            <w:shd w:val="clear" w:color="auto" w:fill="auto"/>
            <w:noWrap/>
            <w:vAlign w:val="center"/>
            <w:hideMark/>
          </w:tcPr>
          <w:p w:rsidR="0032501B" w:rsidRPr="00011B7B" w:rsidRDefault="0032501B" w:rsidP="00AE2FB3">
            <w:pPr>
              <w:spacing w:after="0" w:line="240" w:lineRule="auto"/>
              <w:rPr>
                <w:rFonts w:ascii="Arial" w:eastAsia="Times New Roman" w:hAnsi="Arial" w:cs="Arial"/>
                <w:color w:val="0070C0"/>
                <w:sz w:val="16"/>
                <w:szCs w:val="16"/>
                <w:lang w:eastAsia="es-MX"/>
              </w:rPr>
            </w:pPr>
            <w:r w:rsidRPr="00011B7B">
              <w:rPr>
                <w:rFonts w:ascii="Arial" w:eastAsia="Times New Roman" w:hAnsi="Arial" w:cs="Arial"/>
                <w:color w:val="0070C0"/>
                <w:sz w:val="16"/>
                <w:szCs w:val="16"/>
                <w:lang w:eastAsia="es-MX"/>
              </w:rPr>
              <w:t> </w:t>
            </w:r>
          </w:p>
        </w:tc>
        <w:tc>
          <w:tcPr>
            <w:tcW w:w="869" w:type="pct"/>
            <w:tcBorders>
              <w:top w:val="nil"/>
              <w:left w:val="nil"/>
              <w:bottom w:val="single" w:sz="8" w:space="0" w:color="auto"/>
              <w:right w:val="single" w:sz="8" w:space="0" w:color="auto"/>
            </w:tcBorders>
            <w:shd w:val="clear" w:color="auto" w:fill="auto"/>
            <w:noWrap/>
            <w:vAlign w:val="bottom"/>
            <w:hideMark/>
          </w:tcPr>
          <w:p w:rsidR="0032501B" w:rsidRPr="00011B7B" w:rsidRDefault="0032501B"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73,503,066.06 </w:t>
            </w:r>
          </w:p>
        </w:tc>
      </w:tr>
      <w:tr w:rsidR="0032501B" w:rsidRPr="00011B7B" w:rsidTr="00AE2FB3">
        <w:trPr>
          <w:trHeight w:val="300"/>
          <w:jc w:val="center"/>
        </w:trPr>
        <w:tc>
          <w:tcPr>
            <w:tcW w:w="3973" w:type="pct"/>
            <w:tcBorders>
              <w:top w:val="nil"/>
              <w:left w:val="single" w:sz="8" w:space="0" w:color="auto"/>
              <w:bottom w:val="single" w:sz="8" w:space="0" w:color="auto"/>
              <w:right w:val="nil"/>
            </w:tcBorders>
            <w:shd w:val="clear" w:color="auto" w:fill="auto"/>
            <w:noWrap/>
            <w:vAlign w:val="center"/>
            <w:hideMark/>
          </w:tcPr>
          <w:p w:rsidR="0032501B" w:rsidRPr="00011B7B" w:rsidRDefault="0032501B"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xml:space="preserve"> 17 Capital  limpia y ordenada  </w:t>
            </w:r>
          </w:p>
        </w:tc>
        <w:tc>
          <w:tcPr>
            <w:tcW w:w="158" w:type="pct"/>
            <w:tcBorders>
              <w:top w:val="nil"/>
              <w:left w:val="nil"/>
              <w:bottom w:val="single" w:sz="8" w:space="0" w:color="auto"/>
              <w:right w:val="single" w:sz="8" w:space="0" w:color="000000"/>
            </w:tcBorders>
            <w:shd w:val="clear" w:color="auto" w:fill="auto"/>
            <w:noWrap/>
            <w:vAlign w:val="center"/>
            <w:hideMark/>
          </w:tcPr>
          <w:p w:rsidR="0032501B" w:rsidRPr="00011B7B" w:rsidRDefault="0032501B" w:rsidP="00AE2FB3">
            <w:pPr>
              <w:spacing w:after="0" w:line="240" w:lineRule="auto"/>
              <w:rPr>
                <w:rFonts w:ascii="Arial" w:eastAsia="Times New Roman" w:hAnsi="Arial" w:cs="Arial"/>
                <w:color w:val="0070C0"/>
                <w:sz w:val="16"/>
                <w:szCs w:val="16"/>
                <w:lang w:eastAsia="es-MX"/>
              </w:rPr>
            </w:pPr>
            <w:r w:rsidRPr="00011B7B">
              <w:rPr>
                <w:rFonts w:ascii="Arial" w:eastAsia="Times New Roman" w:hAnsi="Arial" w:cs="Arial"/>
                <w:color w:val="0070C0"/>
                <w:sz w:val="16"/>
                <w:szCs w:val="16"/>
                <w:lang w:eastAsia="es-MX"/>
              </w:rPr>
              <w:t> </w:t>
            </w:r>
          </w:p>
        </w:tc>
        <w:tc>
          <w:tcPr>
            <w:tcW w:w="869" w:type="pct"/>
            <w:tcBorders>
              <w:top w:val="nil"/>
              <w:left w:val="nil"/>
              <w:bottom w:val="single" w:sz="8" w:space="0" w:color="auto"/>
              <w:right w:val="single" w:sz="8" w:space="0" w:color="auto"/>
            </w:tcBorders>
            <w:shd w:val="clear" w:color="auto" w:fill="auto"/>
            <w:noWrap/>
            <w:vAlign w:val="bottom"/>
            <w:hideMark/>
          </w:tcPr>
          <w:p w:rsidR="0032501B" w:rsidRPr="00011B7B" w:rsidRDefault="0032501B"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312,368,660.53 </w:t>
            </w:r>
          </w:p>
        </w:tc>
      </w:tr>
      <w:tr w:rsidR="0032501B" w:rsidRPr="00011B7B" w:rsidTr="00AE2FB3">
        <w:trPr>
          <w:trHeight w:val="300"/>
          <w:jc w:val="center"/>
        </w:trPr>
        <w:tc>
          <w:tcPr>
            <w:tcW w:w="3973" w:type="pct"/>
            <w:tcBorders>
              <w:top w:val="nil"/>
              <w:left w:val="single" w:sz="8" w:space="0" w:color="auto"/>
              <w:bottom w:val="single" w:sz="8" w:space="0" w:color="auto"/>
              <w:right w:val="nil"/>
            </w:tcBorders>
            <w:shd w:val="clear" w:color="auto" w:fill="auto"/>
            <w:noWrap/>
            <w:vAlign w:val="center"/>
            <w:hideMark/>
          </w:tcPr>
          <w:p w:rsidR="0032501B" w:rsidRPr="00011B7B" w:rsidRDefault="0032501B"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xml:space="preserve"> 18 Producción Agrícola y Seguridad Alimentaria  </w:t>
            </w:r>
          </w:p>
        </w:tc>
        <w:tc>
          <w:tcPr>
            <w:tcW w:w="158" w:type="pct"/>
            <w:tcBorders>
              <w:top w:val="nil"/>
              <w:left w:val="nil"/>
              <w:bottom w:val="single" w:sz="8" w:space="0" w:color="auto"/>
              <w:right w:val="single" w:sz="8" w:space="0" w:color="000000"/>
            </w:tcBorders>
            <w:shd w:val="clear" w:color="auto" w:fill="auto"/>
            <w:noWrap/>
            <w:vAlign w:val="center"/>
            <w:hideMark/>
          </w:tcPr>
          <w:p w:rsidR="0032501B" w:rsidRPr="00011B7B" w:rsidRDefault="0032501B" w:rsidP="00AE2FB3">
            <w:pPr>
              <w:spacing w:after="0" w:line="240" w:lineRule="auto"/>
              <w:rPr>
                <w:rFonts w:ascii="Arial" w:eastAsia="Times New Roman" w:hAnsi="Arial" w:cs="Arial"/>
                <w:color w:val="0070C0"/>
                <w:sz w:val="16"/>
                <w:szCs w:val="16"/>
                <w:lang w:eastAsia="es-MX"/>
              </w:rPr>
            </w:pPr>
            <w:r w:rsidRPr="00011B7B">
              <w:rPr>
                <w:rFonts w:ascii="Arial" w:eastAsia="Times New Roman" w:hAnsi="Arial" w:cs="Arial"/>
                <w:color w:val="0070C0"/>
                <w:sz w:val="16"/>
                <w:szCs w:val="16"/>
                <w:lang w:eastAsia="es-MX"/>
              </w:rPr>
              <w:t> </w:t>
            </w:r>
          </w:p>
        </w:tc>
        <w:tc>
          <w:tcPr>
            <w:tcW w:w="869" w:type="pct"/>
            <w:tcBorders>
              <w:top w:val="nil"/>
              <w:left w:val="nil"/>
              <w:bottom w:val="single" w:sz="8" w:space="0" w:color="auto"/>
              <w:right w:val="single" w:sz="8" w:space="0" w:color="auto"/>
            </w:tcBorders>
            <w:shd w:val="clear" w:color="auto" w:fill="auto"/>
            <w:noWrap/>
            <w:vAlign w:val="bottom"/>
            <w:hideMark/>
          </w:tcPr>
          <w:p w:rsidR="0032501B" w:rsidRPr="00011B7B" w:rsidRDefault="0032501B"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5,500,000.00 </w:t>
            </w:r>
          </w:p>
        </w:tc>
      </w:tr>
      <w:tr w:rsidR="0032501B" w:rsidRPr="00011B7B" w:rsidTr="00AE2FB3">
        <w:trPr>
          <w:trHeight w:val="300"/>
          <w:jc w:val="center"/>
        </w:trPr>
        <w:tc>
          <w:tcPr>
            <w:tcW w:w="3973" w:type="pct"/>
            <w:tcBorders>
              <w:top w:val="nil"/>
              <w:left w:val="single" w:sz="8" w:space="0" w:color="auto"/>
              <w:bottom w:val="single" w:sz="8" w:space="0" w:color="auto"/>
              <w:right w:val="nil"/>
            </w:tcBorders>
            <w:shd w:val="clear" w:color="auto" w:fill="auto"/>
            <w:noWrap/>
            <w:vAlign w:val="center"/>
            <w:hideMark/>
          </w:tcPr>
          <w:p w:rsidR="0032501B" w:rsidRPr="00011B7B" w:rsidRDefault="0032501B"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xml:space="preserve"> 19 Centro Histórico Revitalizado  </w:t>
            </w:r>
          </w:p>
        </w:tc>
        <w:tc>
          <w:tcPr>
            <w:tcW w:w="158" w:type="pct"/>
            <w:tcBorders>
              <w:top w:val="nil"/>
              <w:left w:val="nil"/>
              <w:bottom w:val="single" w:sz="8" w:space="0" w:color="auto"/>
              <w:right w:val="single" w:sz="8" w:space="0" w:color="000000"/>
            </w:tcBorders>
            <w:shd w:val="clear" w:color="auto" w:fill="auto"/>
            <w:noWrap/>
            <w:vAlign w:val="center"/>
            <w:hideMark/>
          </w:tcPr>
          <w:p w:rsidR="0032501B" w:rsidRPr="00011B7B" w:rsidRDefault="0032501B" w:rsidP="00AE2FB3">
            <w:pPr>
              <w:spacing w:after="0" w:line="240" w:lineRule="auto"/>
              <w:rPr>
                <w:rFonts w:ascii="Arial" w:eastAsia="Times New Roman" w:hAnsi="Arial" w:cs="Arial"/>
                <w:color w:val="0070C0"/>
                <w:sz w:val="16"/>
                <w:szCs w:val="16"/>
                <w:lang w:eastAsia="es-MX"/>
              </w:rPr>
            </w:pPr>
            <w:r w:rsidRPr="00011B7B">
              <w:rPr>
                <w:rFonts w:ascii="Arial" w:eastAsia="Times New Roman" w:hAnsi="Arial" w:cs="Arial"/>
                <w:color w:val="0070C0"/>
                <w:sz w:val="16"/>
                <w:szCs w:val="16"/>
                <w:lang w:eastAsia="es-MX"/>
              </w:rPr>
              <w:t> </w:t>
            </w:r>
          </w:p>
        </w:tc>
        <w:tc>
          <w:tcPr>
            <w:tcW w:w="869" w:type="pct"/>
            <w:tcBorders>
              <w:top w:val="nil"/>
              <w:left w:val="nil"/>
              <w:bottom w:val="single" w:sz="8" w:space="0" w:color="auto"/>
              <w:right w:val="single" w:sz="8" w:space="0" w:color="auto"/>
            </w:tcBorders>
            <w:shd w:val="clear" w:color="auto" w:fill="auto"/>
            <w:noWrap/>
            <w:vAlign w:val="bottom"/>
            <w:hideMark/>
          </w:tcPr>
          <w:p w:rsidR="0032501B" w:rsidRPr="00011B7B" w:rsidRDefault="0032501B"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15,298,833.88 </w:t>
            </w:r>
          </w:p>
        </w:tc>
      </w:tr>
      <w:tr w:rsidR="0032501B" w:rsidRPr="00011B7B" w:rsidTr="00AE2FB3">
        <w:trPr>
          <w:trHeight w:val="300"/>
          <w:jc w:val="center"/>
        </w:trPr>
        <w:tc>
          <w:tcPr>
            <w:tcW w:w="3973" w:type="pct"/>
            <w:tcBorders>
              <w:top w:val="nil"/>
              <w:left w:val="single" w:sz="8" w:space="0" w:color="auto"/>
              <w:bottom w:val="single" w:sz="8" w:space="0" w:color="auto"/>
              <w:right w:val="nil"/>
            </w:tcBorders>
            <w:shd w:val="clear" w:color="auto" w:fill="auto"/>
            <w:noWrap/>
            <w:vAlign w:val="center"/>
            <w:hideMark/>
          </w:tcPr>
          <w:p w:rsidR="0032501B" w:rsidRPr="00011B7B" w:rsidRDefault="0032501B"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xml:space="preserve"> 20 Metrópoli funcional, competitiva y sustentable  </w:t>
            </w:r>
          </w:p>
        </w:tc>
        <w:tc>
          <w:tcPr>
            <w:tcW w:w="158" w:type="pct"/>
            <w:tcBorders>
              <w:top w:val="nil"/>
              <w:left w:val="nil"/>
              <w:bottom w:val="single" w:sz="8" w:space="0" w:color="auto"/>
              <w:right w:val="single" w:sz="8" w:space="0" w:color="000000"/>
            </w:tcBorders>
            <w:shd w:val="clear" w:color="auto" w:fill="auto"/>
            <w:noWrap/>
            <w:vAlign w:val="center"/>
            <w:hideMark/>
          </w:tcPr>
          <w:p w:rsidR="0032501B" w:rsidRPr="00011B7B" w:rsidRDefault="0032501B" w:rsidP="00AE2FB3">
            <w:pPr>
              <w:spacing w:after="0" w:line="240" w:lineRule="auto"/>
              <w:rPr>
                <w:rFonts w:ascii="Arial" w:eastAsia="Times New Roman" w:hAnsi="Arial" w:cs="Arial"/>
                <w:color w:val="0070C0"/>
                <w:sz w:val="16"/>
                <w:szCs w:val="16"/>
                <w:lang w:eastAsia="es-MX"/>
              </w:rPr>
            </w:pPr>
            <w:r w:rsidRPr="00011B7B">
              <w:rPr>
                <w:rFonts w:ascii="Arial" w:eastAsia="Times New Roman" w:hAnsi="Arial" w:cs="Arial"/>
                <w:color w:val="0070C0"/>
                <w:sz w:val="16"/>
                <w:szCs w:val="16"/>
                <w:lang w:eastAsia="es-MX"/>
              </w:rPr>
              <w:t> </w:t>
            </w:r>
          </w:p>
        </w:tc>
        <w:tc>
          <w:tcPr>
            <w:tcW w:w="869" w:type="pct"/>
            <w:tcBorders>
              <w:top w:val="nil"/>
              <w:left w:val="nil"/>
              <w:bottom w:val="single" w:sz="8" w:space="0" w:color="auto"/>
              <w:right w:val="single" w:sz="8" w:space="0" w:color="auto"/>
            </w:tcBorders>
            <w:shd w:val="clear" w:color="auto" w:fill="auto"/>
            <w:noWrap/>
            <w:vAlign w:val="bottom"/>
            <w:hideMark/>
          </w:tcPr>
          <w:p w:rsidR="0032501B" w:rsidRPr="00011B7B" w:rsidRDefault="0032501B"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23,133,960.66 </w:t>
            </w:r>
          </w:p>
        </w:tc>
      </w:tr>
      <w:tr w:rsidR="0032501B" w:rsidRPr="00011B7B" w:rsidTr="00AE2FB3">
        <w:trPr>
          <w:trHeight w:val="300"/>
          <w:jc w:val="center"/>
        </w:trPr>
        <w:tc>
          <w:tcPr>
            <w:tcW w:w="3973" w:type="pct"/>
            <w:tcBorders>
              <w:top w:val="nil"/>
              <w:left w:val="single" w:sz="8" w:space="0" w:color="auto"/>
              <w:bottom w:val="single" w:sz="8" w:space="0" w:color="auto"/>
              <w:right w:val="nil"/>
            </w:tcBorders>
            <w:shd w:val="clear" w:color="auto" w:fill="auto"/>
            <w:noWrap/>
            <w:vAlign w:val="center"/>
            <w:hideMark/>
          </w:tcPr>
          <w:p w:rsidR="0032501B" w:rsidRPr="00011B7B" w:rsidRDefault="0032501B"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xml:space="preserve"> 21 Infraestructura vial  </w:t>
            </w:r>
          </w:p>
        </w:tc>
        <w:tc>
          <w:tcPr>
            <w:tcW w:w="158" w:type="pct"/>
            <w:tcBorders>
              <w:top w:val="nil"/>
              <w:left w:val="nil"/>
              <w:bottom w:val="single" w:sz="8" w:space="0" w:color="auto"/>
              <w:right w:val="single" w:sz="8" w:space="0" w:color="000000"/>
            </w:tcBorders>
            <w:shd w:val="clear" w:color="auto" w:fill="auto"/>
            <w:noWrap/>
            <w:vAlign w:val="center"/>
            <w:hideMark/>
          </w:tcPr>
          <w:p w:rsidR="0032501B" w:rsidRPr="00011B7B" w:rsidRDefault="0032501B" w:rsidP="00AE2FB3">
            <w:pPr>
              <w:spacing w:after="0" w:line="240" w:lineRule="auto"/>
              <w:rPr>
                <w:rFonts w:ascii="Arial" w:eastAsia="Times New Roman" w:hAnsi="Arial" w:cs="Arial"/>
                <w:color w:val="0070C0"/>
                <w:sz w:val="16"/>
                <w:szCs w:val="16"/>
                <w:lang w:eastAsia="es-MX"/>
              </w:rPr>
            </w:pPr>
            <w:r w:rsidRPr="00011B7B">
              <w:rPr>
                <w:rFonts w:ascii="Arial" w:eastAsia="Times New Roman" w:hAnsi="Arial" w:cs="Arial"/>
                <w:color w:val="0070C0"/>
                <w:sz w:val="16"/>
                <w:szCs w:val="16"/>
                <w:lang w:eastAsia="es-MX"/>
              </w:rPr>
              <w:t> </w:t>
            </w:r>
          </w:p>
        </w:tc>
        <w:tc>
          <w:tcPr>
            <w:tcW w:w="869" w:type="pct"/>
            <w:tcBorders>
              <w:top w:val="nil"/>
              <w:left w:val="nil"/>
              <w:bottom w:val="single" w:sz="8" w:space="0" w:color="auto"/>
              <w:right w:val="single" w:sz="8" w:space="0" w:color="auto"/>
            </w:tcBorders>
            <w:shd w:val="clear" w:color="auto" w:fill="auto"/>
            <w:noWrap/>
            <w:vAlign w:val="bottom"/>
            <w:hideMark/>
          </w:tcPr>
          <w:p w:rsidR="0032501B" w:rsidRPr="00011B7B" w:rsidRDefault="0032501B"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502,276,664.72 </w:t>
            </w:r>
          </w:p>
        </w:tc>
      </w:tr>
      <w:tr w:rsidR="0032501B" w:rsidRPr="00011B7B" w:rsidTr="00AE2FB3">
        <w:trPr>
          <w:trHeight w:val="300"/>
          <w:jc w:val="center"/>
        </w:trPr>
        <w:tc>
          <w:tcPr>
            <w:tcW w:w="3973" w:type="pct"/>
            <w:tcBorders>
              <w:top w:val="nil"/>
              <w:left w:val="single" w:sz="8" w:space="0" w:color="auto"/>
              <w:bottom w:val="single" w:sz="8" w:space="0" w:color="auto"/>
              <w:right w:val="nil"/>
            </w:tcBorders>
            <w:shd w:val="clear" w:color="auto" w:fill="auto"/>
            <w:noWrap/>
            <w:vAlign w:val="center"/>
            <w:hideMark/>
          </w:tcPr>
          <w:p w:rsidR="0032501B" w:rsidRPr="00011B7B" w:rsidRDefault="0032501B"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xml:space="preserve"> 34  Fortalecimiento de la gobernabilidad y la gobernanza </w:t>
            </w:r>
          </w:p>
        </w:tc>
        <w:tc>
          <w:tcPr>
            <w:tcW w:w="158" w:type="pct"/>
            <w:tcBorders>
              <w:top w:val="nil"/>
              <w:left w:val="nil"/>
              <w:bottom w:val="single" w:sz="8" w:space="0" w:color="auto"/>
              <w:right w:val="single" w:sz="8" w:space="0" w:color="000000"/>
            </w:tcBorders>
            <w:shd w:val="clear" w:color="auto" w:fill="auto"/>
            <w:noWrap/>
            <w:vAlign w:val="center"/>
            <w:hideMark/>
          </w:tcPr>
          <w:p w:rsidR="0032501B" w:rsidRPr="00011B7B" w:rsidRDefault="0032501B" w:rsidP="00AE2FB3">
            <w:pPr>
              <w:spacing w:after="0" w:line="240" w:lineRule="auto"/>
              <w:rPr>
                <w:rFonts w:ascii="Arial" w:eastAsia="Times New Roman" w:hAnsi="Arial" w:cs="Arial"/>
                <w:color w:val="0070C0"/>
                <w:sz w:val="16"/>
                <w:szCs w:val="16"/>
                <w:lang w:eastAsia="es-MX"/>
              </w:rPr>
            </w:pPr>
            <w:r w:rsidRPr="00011B7B">
              <w:rPr>
                <w:rFonts w:ascii="Arial" w:eastAsia="Times New Roman" w:hAnsi="Arial" w:cs="Arial"/>
                <w:color w:val="0070C0"/>
                <w:sz w:val="16"/>
                <w:szCs w:val="16"/>
                <w:lang w:eastAsia="es-MX"/>
              </w:rPr>
              <w:t> </w:t>
            </w:r>
          </w:p>
        </w:tc>
        <w:tc>
          <w:tcPr>
            <w:tcW w:w="869" w:type="pct"/>
            <w:tcBorders>
              <w:top w:val="nil"/>
              <w:left w:val="nil"/>
              <w:bottom w:val="single" w:sz="8" w:space="0" w:color="auto"/>
              <w:right w:val="single" w:sz="8" w:space="0" w:color="auto"/>
            </w:tcBorders>
            <w:shd w:val="clear" w:color="auto" w:fill="auto"/>
            <w:noWrap/>
            <w:vAlign w:val="bottom"/>
            <w:hideMark/>
          </w:tcPr>
          <w:p w:rsidR="0032501B" w:rsidRPr="00011B7B" w:rsidRDefault="0032501B"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254,297,660.50 </w:t>
            </w:r>
          </w:p>
        </w:tc>
      </w:tr>
      <w:tr w:rsidR="0032501B" w:rsidRPr="00011B7B" w:rsidTr="00AE2FB3">
        <w:trPr>
          <w:trHeight w:val="300"/>
          <w:jc w:val="center"/>
        </w:trPr>
        <w:tc>
          <w:tcPr>
            <w:tcW w:w="3973" w:type="pct"/>
            <w:tcBorders>
              <w:top w:val="nil"/>
              <w:left w:val="single" w:sz="8" w:space="0" w:color="auto"/>
              <w:bottom w:val="single" w:sz="8" w:space="0" w:color="auto"/>
              <w:right w:val="single" w:sz="8" w:space="0" w:color="auto"/>
            </w:tcBorders>
            <w:shd w:val="clear" w:color="000000" w:fill="538DD5"/>
            <w:noWrap/>
            <w:vAlign w:val="center"/>
            <w:hideMark/>
          </w:tcPr>
          <w:p w:rsidR="0032501B" w:rsidRPr="00011B7B" w:rsidRDefault="0032501B" w:rsidP="00AE2FB3">
            <w:pPr>
              <w:spacing w:after="0" w:line="240" w:lineRule="auto"/>
              <w:rPr>
                <w:rFonts w:ascii="Arial" w:eastAsia="Times New Roman" w:hAnsi="Arial" w:cs="Arial"/>
                <w:color w:val="FFFFFF"/>
                <w:sz w:val="16"/>
                <w:szCs w:val="16"/>
                <w:lang w:eastAsia="es-MX"/>
              </w:rPr>
            </w:pPr>
            <w:r w:rsidRPr="00011B7B">
              <w:rPr>
                <w:rFonts w:ascii="Arial" w:eastAsia="Times New Roman" w:hAnsi="Arial" w:cs="Arial"/>
                <w:color w:val="FFFFFF"/>
                <w:sz w:val="16"/>
                <w:szCs w:val="16"/>
                <w:lang w:eastAsia="es-MX"/>
              </w:rPr>
              <w:t>Provisión de Bienes Públicos</w:t>
            </w:r>
          </w:p>
        </w:tc>
        <w:tc>
          <w:tcPr>
            <w:tcW w:w="158" w:type="pct"/>
            <w:tcBorders>
              <w:top w:val="nil"/>
              <w:left w:val="nil"/>
              <w:bottom w:val="single" w:sz="8" w:space="0" w:color="auto"/>
              <w:right w:val="single" w:sz="8" w:space="0" w:color="auto"/>
            </w:tcBorders>
            <w:shd w:val="clear" w:color="000000" w:fill="538DD5"/>
            <w:noWrap/>
            <w:vAlign w:val="center"/>
            <w:hideMark/>
          </w:tcPr>
          <w:p w:rsidR="0032501B" w:rsidRPr="00011B7B" w:rsidRDefault="0032501B" w:rsidP="00AE2FB3">
            <w:pPr>
              <w:spacing w:after="0" w:line="240" w:lineRule="auto"/>
              <w:jc w:val="center"/>
              <w:rPr>
                <w:rFonts w:ascii="Arial" w:eastAsia="Times New Roman" w:hAnsi="Arial" w:cs="Arial"/>
                <w:color w:val="FFFFFF"/>
                <w:sz w:val="16"/>
                <w:szCs w:val="16"/>
                <w:lang w:eastAsia="es-MX"/>
              </w:rPr>
            </w:pPr>
            <w:r w:rsidRPr="00011B7B">
              <w:rPr>
                <w:rFonts w:ascii="Arial" w:eastAsia="Times New Roman" w:hAnsi="Arial" w:cs="Arial"/>
                <w:color w:val="FFFFFF"/>
                <w:sz w:val="16"/>
                <w:szCs w:val="16"/>
                <w:lang w:eastAsia="es-MX"/>
              </w:rPr>
              <w:t>B</w:t>
            </w:r>
          </w:p>
        </w:tc>
        <w:tc>
          <w:tcPr>
            <w:tcW w:w="869" w:type="pct"/>
            <w:tcBorders>
              <w:top w:val="nil"/>
              <w:left w:val="nil"/>
              <w:bottom w:val="single" w:sz="8" w:space="0" w:color="auto"/>
              <w:right w:val="single" w:sz="8" w:space="0" w:color="auto"/>
            </w:tcBorders>
            <w:shd w:val="clear" w:color="000000" w:fill="538DD5"/>
            <w:noWrap/>
            <w:vAlign w:val="bottom"/>
            <w:hideMark/>
          </w:tcPr>
          <w:p w:rsidR="0032501B" w:rsidRPr="00011B7B" w:rsidRDefault="0032501B" w:rsidP="00AE2FB3">
            <w:pPr>
              <w:spacing w:after="0" w:line="240" w:lineRule="auto"/>
              <w:jc w:val="right"/>
              <w:rPr>
                <w:rFonts w:ascii="Arial" w:eastAsia="Times New Roman" w:hAnsi="Arial" w:cs="Arial"/>
                <w:color w:val="FFFFFF"/>
                <w:sz w:val="16"/>
                <w:szCs w:val="16"/>
                <w:lang w:eastAsia="es-MX"/>
              </w:rPr>
            </w:pPr>
            <w:r w:rsidRPr="00011B7B">
              <w:rPr>
                <w:rFonts w:ascii="Arial" w:eastAsia="Times New Roman" w:hAnsi="Arial" w:cs="Arial"/>
                <w:color w:val="FFFFFF"/>
                <w:sz w:val="16"/>
                <w:szCs w:val="16"/>
                <w:lang w:eastAsia="es-MX"/>
              </w:rPr>
              <w:t xml:space="preserve">                                         -   </w:t>
            </w:r>
          </w:p>
        </w:tc>
      </w:tr>
      <w:tr w:rsidR="0032501B" w:rsidRPr="00011B7B" w:rsidTr="00AE2FB3">
        <w:trPr>
          <w:trHeight w:val="44"/>
          <w:jc w:val="center"/>
        </w:trPr>
        <w:tc>
          <w:tcPr>
            <w:tcW w:w="4131" w:type="pct"/>
            <w:gridSpan w:val="2"/>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32501B" w:rsidRPr="00011B7B" w:rsidRDefault="0032501B" w:rsidP="00AE2FB3">
            <w:pPr>
              <w:spacing w:after="0" w:line="240" w:lineRule="auto"/>
              <w:rPr>
                <w:rFonts w:ascii="Arial" w:eastAsia="Times New Roman" w:hAnsi="Arial" w:cs="Arial"/>
                <w:color w:val="0070C0"/>
                <w:sz w:val="16"/>
                <w:szCs w:val="16"/>
                <w:lang w:eastAsia="es-MX"/>
              </w:rPr>
            </w:pPr>
            <w:r w:rsidRPr="00011B7B">
              <w:rPr>
                <w:rFonts w:ascii="Arial" w:eastAsia="Times New Roman" w:hAnsi="Arial" w:cs="Arial"/>
                <w:color w:val="0070C0"/>
                <w:sz w:val="16"/>
                <w:szCs w:val="16"/>
                <w:lang w:eastAsia="es-MX"/>
              </w:rPr>
              <w:t> </w:t>
            </w:r>
          </w:p>
        </w:tc>
        <w:tc>
          <w:tcPr>
            <w:tcW w:w="869" w:type="pct"/>
            <w:tcBorders>
              <w:top w:val="nil"/>
              <w:left w:val="nil"/>
              <w:bottom w:val="single" w:sz="8" w:space="0" w:color="auto"/>
              <w:right w:val="single" w:sz="8" w:space="0" w:color="auto"/>
            </w:tcBorders>
            <w:shd w:val="clear" w:color="auto" w:fill="auto"/>
            <w:noWrap/>
            <w:vAlign w:val="bottom"/>
            <w:hideMark/>
          </w:tcPr>
          <w:p w:rsidR="0032501B" w:rsidRPr="00011B7B" w:rsidRDefault="0032501B"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r>
      <w:tr w:rsidR="0032501B" w:rsidRPr="00011B7B" w:rsidTr="00AE2FB3">
        <w:trPr>
          <w:trHeight w:val="300"/>
          <w:jc w:val="center"/>
        </w:trPr>
        <w:tc>
          <w:tcPr>
            <w:tcW w:w="3973" w:type="pct"/>
            <w:tcBorders>
              <w:top w:val="nil"/>
              <w:left w:val="single" w:sz="8" w:space="0" w:color="auto"/>
              <w:bottom w:val="single" w:sz="8" w:space="0" w:color="auto"/>
              <w:right w:val="single" w:sz="8" w:space="0" w:color="auto"/>
            </w:tcBorders>
            <w:shd w:val="clear" w:color="000000" w:fill="538DD5"/>
            <w:noWrap/>
            <w:vAlign w:val="center"/>
            <w:hideMark/>
          </w:tcPr>
          <w:p w:rsidR="0032501B" w:rsidRPr="00011B7B" w:rsidRDefault="0032501B" w:rsidP="00AE2FB3">
            <w:pPr>
              <w:spacing w:after="0" w:line="240" w:lineRule="auto"/>
              <w:rPr>
                <w:rFonts w:ascii="Arial" w:eastAsia="Times New Roman" w:hAnsi="Arial" w:cs="Arial"/>
                <w:color w:val="FFFFFF"/>
                <w:sz w:val="16"/>
                <w:szCs w:val="16"/>
                <w:lang w:eastAsia="es-MX"/>
              </w:rPr>
            </w:pPr>
            <w:r w:rsidRPr="00011B7B">
              <w:rPr>
                <w:rFonts w:ascii="Arial" w:eastAsia="Times New Roman" w:hAnsi="Arial" w:cs="Arial"/>
                <w:color w:val="FFFFFF"/>
                <w:sz w:val="16"/>
                <w:szCs w:val="16"/>
                <w:lang w:eastAsia="es-MX"/>
              </w:rPr>
              <w:t>Planeación, seguimiento y evaluación de políticas públicas</w:t>
            </w:r>
          </w:p>
        </w:tc>
        <w:tc>
          <w:tcPr>
            <w:tcW w:w="158" w:type="pct"/>
            <w:tcBorders>
              <w:top w:val="nil"/>
              <w:left w:val="nil"/>
              <w:bottom w:val="single" w:sz="8" w:space="0" w:color="auto"/>
              <w:right w:val="single" w:sz="8" w:space="0" w:color="auto"/>
            </w:tcBorders>
            <w:shd w:val="clear" w:color="000000" w:fill="538DD5"/>
            <w:noWrap/>
            <w:vAlign w:val="center"/>
            <w:hideMark/>
          </w:tcPr>
          <w:p w:rsidR="0032501B" w:rsidRPr="00011B7B" w:rsidRDefault="0032501B" w:rsidP="00AE2FB3">
            <w:pPr>
              <w:spacing w:after="0" w:line="240" w:lineRule="auto"/>
              <w:jc w:val="center"/>
              <w:rPr>
                <w:rFonts w:ascii="Arial" w:eastAsia="Times New Roman" w:hAnsi="Arial" w:cs="Arial"/>
                <w:color w:val="FFFFFF"/>
                <w:sz w:val="16"/>
                <w:szCs w:val="16"/>
                <w:lang w:eastAsia="es-MX"/>
              </w:rPr>
            </w:pPr>
            <w:r w:rsidRPr="00011B7B">
              <w:rPr>
                <w:rFonts w:ascii="Arial" w:eastAsia="Times New Roman" w:hAnsi="Arial" w:cs="Arial"/>
                <w:color w:val="FFFFFF"/>
                <w:sz w:val="16"/>
                <w:szCs w:val="16"/>
                <w:lang w:eastAsia="es-MX"/>
              </w:rPr>
              <w:t>P</w:t>
            </w:r>
          </w:p>
        </w:tc>
        <w:tc>
          <w:tcPr>
            <w:tcW w:w="869" w:type="pct"/>
            <w:tcBorders>
              <w:top w:val="nil"/>
              <w:left w:val="nil"/>
              <w:bottom w:val="single" w:sz="8" w:space="0" w:color="auto"/>
              <w:right w:val="single" w:sz="8" w:space="0" w:color="auto"/>
            </w:tcBorders>
            <w:shd w:val="clear" w:color="000000" w:fill="538DD5"/>
            <w:noWrap/>
            <w:vAlign w:val="bottom"/>
            <w:hideMark/>
          </w:tcPr>
          <w:p w:rsidR="0032501B" w:rsidRPr="00011B7B" w:rsidRDefault="0032501B" w:rsidP="00AE2FB3">
            <w:pPr>
              <w:spacing w:after="0" w:line="240" w:lineRule="auto"/>
              <w:jc w:val="right"/>
              <w:rPr>
                <w:rFonts w:ascii="Arial" w:eastAsia="Times New Roman" w:hAnsi="Arial" w:cs="Arial"/>
                <w:color w:val="FFFFFF"/>
                <w:sz w:val="16"/>
                <w:szCs w:val="16"/>
                <w:lang w:eastAsia="es-MX"/>
              </w:rPr>
            </w:pPr>
            <w:r w:rsidRPr="00011B7B">
              <w:rPr>
                <w:rFonts w:ascii="Arial" w:eastAsia="Times New Roman" w:hAnsi="Arial" w:cs="Arial"/>
                <w:color w:val="FFFFFF"/>
                <w:sz w:val="16"/>
                <w:szCs w:val="16"/>
                <w:lang w:eastAsia="es-MX"/>
              </w:rPr>
              <w:t xml:space="preserve">                   1,103,873,470.19 </w:t>
            </w:r>
          </w:p>
        </w:tc>
      </w:tr>
      <w:tr w:rsidR="0032501B" w:rsidRPr="00011B7B" w:rsidTr="00AE2FB3">
        <w:trPr>
          <w:trHeight w:val="300"/>
          <w:jc w:val="center"/>
        </w:trPr>
        <w:tc>
          <w:tcPr>
            <w:tcW w:w="3973" w:type="pct"/>
            <w:tcBorders>
              <w:top w:val="nil"/>
              <w:left w:val="single" w:sz="8" w:space="0" w:color="auto"/>
              <w:bottom w:val="single" w:sz="8" w:space="0" w:color="auto"/>
              <w:right w:val="nil"/>
            </w:tcBorders>
            <w:shd w:val="clear" w:color="auto" w:fill="auto"/>
            <w:noWrap/>
            <w:vAlign w:val="center"/>
            <w:hideMark/>
          </w:tcPr>
          <w:p w:rsidR="0032501B" w:rsidRPr="00011B7B" w:rsidRDefault="0032501B"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xml:space="preserve"> 05 Ciudad con Equidad de Género y sin Violencia Social  </w:t>
            </w:r>
          </w:p>
        </w:tc>
        <w:tc>
          <w:tcPr>
            <w:tcW w:w="158" w:type="pct"/>
            <w:tcBorders>
              <w:top w:val="nil"/>
              <w:left w:val="nil"/>
              <w:bottom w:val="single" w:sz="8" w:space="0" w:color="auto"/>
              <w:right w:val="single" w:sz="8" w:space="0" w:color="000000"/>
            </w:tcBorders>
            <w:shd w:val="clear" w:color="auto" w:fill="auto"/>
            <w:noWrap/>
            <w:vAlign w:val="center"/>
            <w:hideMark/>
          </w:tcPr>
          <w:p w:rsidR="0032501B" w:rsidRPr="00011B7B" w:rsidRDefault="0032501B" w:rsidP="00AE2FB3">
            <w:pPr>
              <w:spacing w:after="0" w:line="240" w:lineRule="auto"/>
              <w:rPr>
                <w:rFonts w:ascii="Arial" w:eastAsia="Times New Roman" w:hAnsi="Arial" w:cs="Arial"/>
                <w:color w:val="0070C0"/>
                <w:sz w:val="16"/>
                <w:szCs w:val="16"/>
                <w:lang w:eastAsia="es-MX"/>
              </w:rPr>
            </w:pPr>
            <w:r w:rsidRPr="00011B7B">
              <w:rPr>
                <w:rFonts w:ascii="Arial" w:eastAsia="Times New Roman" w:hAnsi="Arial" w:cs="Arial"/>
                <w:color w:val="0070C0"/>
                <w:sz w:val="16"/>
                <w:szCs w:val="16"/>
                <w:lang w:eastAsia="es-MX"/>
              </w:rPr>
              <w:t> </w:t>
            </w:r>
          </w:p>
        </w:tc>
        <w:tc>
          <w:tcPr>
            <w:tcW w:w="869" w:type="pct"/>
            <w:tcBorders>
              <w:top w:val="nil"/>
              <w:left w:val="nil"/>
              <w:bottom w:val="single" w:sz="8" w:space="0" w:color="auto"/>
              <w:right w:val="single" w:sz="8" w:space="0" w:color="auto"/>
            </w:tcBorders>
            <w:shd w:val="clear" w:color="auto" w:fill="auto"/>
            <w:noWrap/>
            <w:vAlign w:val="bottom"/>
            <w:hideMark/>
          </w:tcPr>
          <w:p w:rsidR="0032501B" w:rsidRPr="00011B7B" w:rsidRDefault="0032501B"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4,000,000.00 </w:t>
            </w:r>
          </w:p>
        </w:tc>
      </w:tr>
      <w:tr w:rsidR="0032501B" w:rsidRPr="00011B7B" w:rsidTr="00AE2FB3">
        <w:trPr>
          <w:trHeight w:val="300"/>
          <w:jc w:val="center"/>
        </w:trPr>
        <w:tc>
          <w:tcPr>
            <w:tcW w:w="3973" w:type="pct"/>
            <w:tcBorders>
              <w:top w:val="nil"/>
              <w:left w:val="single" w:sz="8" w:space="0" w:color="auto"/>
              <w:bottom w:val="single" w:sz="8" w:space="0" w:color="auto"/>
              <w:right w:val="nil"/>
            </w:tcBorders>
            <w:shd w:val="clear" w:color="auto" w:fill="auto"/>
            <w:noWrap/>
            <w:vAlign w:val="center"/>
            <w:hideMark/>
          </w:tcPr>
          <w:p w:rsidR="0032501B" w:rsidRPr="00011B7B" w:rsidRDefault="0032501B"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xml:space="preserve"> 28 Innovación digital y buen gobierno  </w:t>
            </w:r>
          </w:p>
        </w:tc>
        <w:tc>
          <w:tcPr>
            <w:tcW w:w="158" w:type="pct"/>
            <w:tcBorders>
              <w:top w:val="nil"/>
              <w:left w:val="nil"/>
              <w:bottom w:val="single" w:sz="8" w:space="0" w:color="auto"/>
              <w:right w:val="single" w:sz="8" w:space="0" w:color="000000"/>
            </w:tcBorders>
            <w:shd w:val="clear" w:color="auto" w:fill="auto"/>
            <w:noWrap/>
            <w:vAlign w:val="center"/>
            <w:hideMark/>
          </w:tcPr>
          <w:p w:rsidR="0032501B" w:rsidRPr="00011B7B" w:rsidRDefault="0032501B" w:rsidP="00AE2FB3">
            <w:pPr>
              <w:spacing w:after="0" w:line="240" w:lineRule="auto"/>
              <w:rPr>
                <w:rFonts w:ascii="Arial" w:eastAsia="Times New Roman" w:hAnsi="Arial" w:cs="Arial"/>
                <w:color w:val="0070C0"/>
                <w:sz w:val="16"/>
                <w:szCs w:val="16"/>
                <w:lang w:eastAsia="es-MX"/>
              </w:rPr>
            </w:pPr>
            <w:r w:rsidRPr="00011B7B">
              <w:rPr>
                <w:rFonts w:ascii="Arial" w:eastAsia="Times New Roman" w:hAnsi="Arial" w:cs="Arial"/>
                <w:color w:val="0070C0"/>
                <w:sz w:val="16"/>
                <w:szCs w:val="16"/>
                <w:lang w:eastAsia="es-MX"/>
              </w:rPr>
              <w:t> </w:t>
            </w:r>
          </w:p>
        </w:tc>
        <w:tc>
          <w:tcPr>
            <w:tcW w:w="869" w:type="pct"/>
            <w:tcBorders>
              <w:top w:val="nil"/>
              <w:left w:val="nil"/>
              <w:bottom w:val="single" w:sz="8" w:space="0" w:color="auto"/>
              <w:right w:val="single" w:sz="8" w:space="0" w:color="auto"/>
            </w:tcBorders>
            <w:shd w:val="clear" w:color="auto" w:fill="auto"/>
            <w:noWrap/>
            <w:vAlign w:val="bottom"/>
            <w:hideMark/>
          </w:tcPr>
          <w:p w:rsidR="0032501B" w:rsidRPr="00011B7B" w:rsidRDefault="0032501B"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164,513,859.76 </w:t>
            </w:r>
          </w:p>
        </w:tc>
      </w:tr>
      <w:tr w:rsidR="0032501B" w:rsidRPr="00011B7B" w:rsidTr="00AE2FB3">
        <w:trPr>
          <w:trHeight w:val="300"/>
          <w:jc w:val="center"/>
        </w:trPr>
        <w:tc>
          <w:tcPr>
            <w:tcW w:w="3973" w:type="pct"/>
            <w:tcBorders>
              <w:top w:val="nil"/>
              <w:left w:val="single" w:sz="8" w:space="0" w:color="auto"/>
              <w:bottom w:val="single" w:sz="8" w:space="0" w:color="auto"/>
              <w:right w:val="nil"/>
            </w:tcBorders>
            <w:shd w:val="clear" w:color="auto" w:fill="auto"/>
            <w:noWrap/>
            <w:vAlign w:val="center"/>
            <w:hideMark/>
          </w:tcPr>
          <w:p w:rsidR="0032501B" w:rsidRPr="00011B7B" w:rsidRDefault="0032501B"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xml:space="preserve"> 29 Administración eficiente de los recursos en la Administración Pública Municipal  </w:t>
            </w:r>
          </w:p>
        </w:tc>
        <w:tc>
          <w:tcPr>
            <w:tcW w:w="158" w:type="pct"/>
            <w:tcBorders>
              <w:top w:val="nil"/>
              <w:left w:val="nil"/>
              <w:bottom w:val="single" w:sz="8" w:space="0" w:color="auto"/>
              <w:right w:val="single" w:sz="8" w:space="0" w:color="000000"/>
            </w:tcBorders>
            <w:shd w:val="clear" w:color="auto" w:fill="auto"/>
            <w:noWrap/>
            <w:vAlign w:val="center"/>
            <w:hideMark/>
          </w:tcPr>
          <w:p w:rsidR="0032501B" w:rsidRPr="00011B7B" w:rsidRDefault="0032501B" w:rsidP="00AE2FB3">
            <w:pPr>
              <w:spacing w:after="0" w:line="240" w:lineRule="auto"/>
              <w:rPr>
                <w:rFonts w:ascii="Arial" w:eastAsia="Times New Roman" w:hAnsi="Arial" w:cs="Arial"/>
                <w:color w:val="0070C0"/>
                <w:sz w:val="16"/>
                <w:szCs w:val="16"/>
                <w:lang w:eastAsia="es-MX"/>
              </w:rPr>
            </w:pPr>
            <w:r w:rsidRPr="00011B7B">
              <w:rPr>
                <w:rFonts w:ascii="Arial" w:eastAsia="Times New Roman" w:hAnsi="Arial" w:cs="Arial"/>
                <w:color w:val="0070C0"/>
                <w:sz w:val="16"/>
                <w:szCs w:val="16"/>
                <w:lang w:eastAsia="es-MX"/>
              </w:rPr>
              <w:t> </w:t>
            </w:r>
          </w:p>
        </w:tc>
        <w:tc>
          <w:tcPr>
            <w:tcW w:w="869" w:type="pct"/>
            <w:tcBorders>
              <w:top w:val="nil"/>
              <w:left w:val="nil"/>
              <w:bottom w:val="single" w:sz="8" w:space="0" w:color="auto"/>
              <w:right w:val="single" w:sz="8" w:space="0" w:color="auto"/>
            </w:tcBorders>
            <w:shd w:val="clear" w:color="auto" w:fill="auto"/>
            <w:noWrap/>
            <w:vAlign w:val="bottom"/>
            <w:hideMark/>
          </w:tcPr>
          <w:p w:rsidR="0032501B" w:rsidRPr="00011B7B" w:rsidRDefault="0032501B"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511,994,313.22 </w:t>
            </w:r>
          </w:p>
        </w:tc>
      </w:tr>
      <w:tr w:rsidR="0032501B" w:rsidRPr="00011B7B" w:rsidTr="00AE2FB3">
        <w:trPr>
          <w:trHeight w:val="300"/>
          <w:jc w:val="center"/>
        </w:trPr>
        <w:tc>
          <w:tcPr>
            <w:tcW w:w="3973" w:type="pct"/>
            <w:tcBorders>
              <w:top w:val="nil"/>
              <w:left w:val="single" w:sz="8" w:space="0" w:color="auto"/>
              <w:bottom w:val="single" w:sz="8" w:space="0" w:color="auto"/>
              <w:right w:val="nil"/>
            </w:tcBorders>
            <w:shd w:val="clear" w:color="auto" w:fill="auto"/>
            <w:noWrap/>
            <w:vAlign w:val="center"/>
            <w:hideMark/>
          </w:tcPr>
          <w:p w:rsidR="0032501B" w:rsidRPr="00011B7B" w:rsidRDefault="0032501B"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xml:space="preserve"> 30 Fortalecimiento de las Finanzas Municipales  </w:t>
            </w:r>
          </w:p>
        </w:tc>
        <w:tc>
          <w:tcPr>
            <w:tcW w:w="158" w:type="pct"/>
            <w:tcBorders>
              <w:top w:val="nil"/>
              <w:left w:val="nil"/>
              <w:bottom w:val="single" w:sz="8" w:space="0" w:color="auto"/>
              <w:right w:val="single" w:sz="8" w:space="0" w:color="000000"/>
            </w:tcBorders>
            <w:shd w:val="clear" w:color="auto" w:fill="auto"/>
            <w:noWrap/>
            <w:vAlign w:val="center"/>
            <w:hideMark/>
          </w:tcPr>
          <w:p w:rsidR="0032501B" w:rsidRPr="00011B7B" w:rsidRDefault="0032501B" w:rsidP="00AE2FB3">
            <w:pPr>
              <w:spacing w:after="0" w:line="240" w:lineRule="auto"/>
              <w:rPr>
                <w:rFonts w:ascii="Arial" w:eastAsia="Times New Roman" w:hAnsi="Arial" w:cs="Arial"/>
                <w:color w:val="0070C0"/>
                <w:sz w:val="16"/>
                <w:szCs w:val="16"/>
                <w:lang w:eastAsia="es-MX"/>
              </w:rPr>
            </w:pPr>
            <w:r w:rsidRPr="00011B7B">
              <w:rPr>
                <w:rFonts w:ascii="Arial" w:eastAsia="Times New Roman" w:hAnsi="Arial" w:cs="Arial"/>
                <w:color w:val="0070C0"/>
                <w:sz w:val="16"/>
                <w:szCs w:val="16"/>
                <w:lang w:eastAsia="es-MX"/>
              </w:rPr>
              <w:t> </w:t>
            </w:r>
          </w:p>
        </w:tc>
        <w:tc>
          <w:tcPr>
            <w:tcW w:w="869" w:type="pct"/>
            <w:tcBorders>
              <w:top w:val="nil"/>
              <w:left w:val="nil"/>
              <w:bottom w:val="single" w:sz="8" w:space="0" w:color="auto"/>
              <w:right w:val="single" w:sz="8" w:space="0" w:color="auto"/>
            </w:tcBorders>
            <w:shd w:val="clear" w:color="auto" w:fill="auto"/>
            <w:noWrap/>
            <w:vAlign w:val="bottom"/>
            <w:hideMark/>
          </w:tcPr>
          <w:p w:rsidR="0032501B" w:rsidRPr="00011B7B" w:rsidRDefault="0032501B"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423,365,297.21 </w:t>
            </w:r>
          </w:p>
        </w:tc>
      </w:tr>
      <w:tr w:rsidR="0032501B" w:rsidRPr="00011B7B" w:rsidTr="00AE2FB3">
        <w:trPr>
          <w:trHeight w:val="300"/>
          <w:jc w:val="center"/>
        </w:trPr>
        <w:tc>
          <w:tcPr>
            <w:tcW w:w="3973" w:type="pct"/>
            <w:tcBorders>
              <w:top w:val="nil"/>
              <w:left w:val="single" w:sz="8" w:space="0" w:color="auto"/>
              <w:bottom w:val="single" w:sz="8" w:space="0" w:color="auto"/>
              <w:right w:val="single" w:sz="8" w:space="0" w:color="auto"/>
            </w:tcBorders>
            <w:shd w:val="clear" w:color="000000" w:fill="538DD5"/>
            <w:noWrap/>
            <w:vAlign w:val="center"/>
            <w:hideMark/>
          </w:tcPr>
          <w:p w:rsidR="0032501B" w:rsidRPr="00011B7B" w:rsidRDefault="0032501B" w:rsidP="00AE2FB3">
            <w:pPr>
              <w:spacing w:after="0" w:line="240" w:lineRule="auto"/>
              <w:rPr>
                <w:rFonts w:ascii="Arial" w:eastAsia="Times New Roman" w:hAnsi="Arial" w:cs="Arial"/>
                <w:color w:val="FFFFFF"/>
                <w:sz w:val="16"/>
                <w:szCs w:val="16"/>
                <w:lang w:eastAsia="es-MX"/>
              </w:rPr>
            </w:pPr>
            <w:r w:rsidRPr="00011B7B">
              <w:rPr>
                <w:rFonts w:ascii="Arial" w:eastAsia="Times New Roman" w:hAnsi="Arial" w:cs="Arial"/>
                <w:color w:val="FFFFFF"/>
                <w:sz w:val="16"/>
                <w:szCs w:val="16"/>
                <w:lang w:eastAsia="es-MX"/>
              </w:rPr>
              <w:t>Promoción y fomento</w:t>
            </w:r>
          </w:p>
        </w:tc>
        <w:tc>
          <w:tcPr>
            <w:tcW w:w="158" w:type="pct"/>
            <w:tcBorders>
              <w:top w:val="nil"/>
              <w:left w:val="nil"/>
              <w:bottom w:val="single" w:sz="8" w:space="0" w:color="auto"/>
              <w:right w:val="single" w:sz="8" w:space="0" w:color="auto"/>
            </w:tcBorders>
            <w:shd w:val="clear" w:color="000000" w:fill="538DD5"/>
            <w:noWrap/>
            <w:vAlign w:val="center"/>
            <w:hideMark/>
          </w:tcPr>
          <w:p w:rsidR="0032501B" w:rsidRPr="00011B7B" w:rsidRDefault="0032501B" w:rsidP="00AE2FB3">
            <w:pPr>
              <w:spacing w:after="0" w:line="240" w:lineRule="auto"/>
              <w:jc w:val="center"/>
              <w:rPr>
                <w:rFonts w:ascii="Arial" w:eastAsia="Times New Roman" w:hAnsi="Arial" w:cs="Arial"/>
                <w:color w:val="FFFFFF"/>
                <w:sz w:val="16"/>
                <w:szCs w:val="16"/>
                <w:lang w:eastAsia="es-MX"/>
              </w:rPr>
            </w:pPr>
            <w:r w:rsidRPr="00011B7B">
              <w:rPr>
                <w:rFonts w:ascii="Arial" w:eastAsia="Times New Roman" w:hAnsi="Arial" w:cs="Arial"/>
                <w:color w:val="FFFFFF"/>
                <w:sz w:val="16"/>
                <w:szCs w:val="16"/>
                <w:lang w:eastAsia="es-MX"/>
              </w:rPr>
              <w:t>F</w:t>
            </w:r>
          </w:p>
        </w:tc>
        <w:tc>
          <w:tcPr>
            <w:tcW w:w="869" w:type="pct"/>
            <w:tcBorders>
              <w:top w:val="nil"/>
              <w:left w:val="nil"/>
              <w:bottom w:val="single" w:sz="8" w:space="0" w:color="auto"/>
              <w:right w:val="single" w:sz="8" w:space="0" w:color="auto"/>
            </w:tcBorders>
            <w:shd w:val="clear" w:color="000000" w:fill="538DD5"/>
            <w:noWrap/>
            <w:vAlign w:val="bottom"/>
            <w:hideMark/>
          </w:tcPr>
          <w:p w:rsidR="0032501B" w:rsidRPr="00011B7B" w:rsidRDefault="0032501B" w:rsidP="00AE2FB3">
            <w:pPr>
              <w:spacing w:after="0" w:line="240" w:lineRule="auto"/>
              <w:jc w:val="right"/>
              <w:rPr>
                <w:rFonts w:ascii="Arial" w:eastAsia="Times New Roman" w:hAnsi="Arial" w:cs="Arial"/>
                <w:color w:val="FFFFFF"/>
                <w:sz w:val="16"/>
                <w:szCs w:val="16"/>
                <w:lang w:eastAsia="es-MX"/>
              </w:rPr>
            </w:pPr>
            <w:r w:rsidRPr="00011B7B">
              <w:rPr>
                <w:rFonts w:ascii="Arial" w:eastAsia="Times New Roman" w:hAnsi="Arial" w:cs="Arial"/>
                <w:color w:val="FFFFFF"/>
                <w:sz w:val="16"/>
                <w:szCs w:val="16"/>
                <w:lang w:eastAsia="es-MX"/>
              </w:rPr>
              <w:t xml:space="preserve">                        74,798,326.20 </w:t>
            </w:r>
          </w:p>
        </w:tc>
      </w:tr>
      <w:tr w:rsidR="0032501B" w:rsidRPr="00011B7B" w:rsidTr="00AE2FB3">
        <w:trPr>
          <w:trHeight w:val="300"/>
          <w:jc w:val="center"/>
        </w:trPr>
        <w:tc>
          <w:tcPr>
            <w:tcW w:w="3973" w:type="pct"/>
            <w:tcBorders>
              <w:top w:val="nil"/>
              <w:left w:val="single" w:sz="8" w:space="0" w:color="auto"/>
              <w:bottom w:val="single" w:sz="8" w:space="0" w:color="auto"/>
              <w:right w:val="nil"/>
            </w:tcBorders>
            <w:shd w:val="clear" w:color="auto" w:fill="auto"/>
            <w:noWrap/>
            <w:vAlign w:val="center"/>
            <w:hideMark/>
          </w:tcPr>
          <w:p w:rsidR="0032501B" w:rsidRPr="00011B7B" w:rsidRDefault="0032501B"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xml:space="preserve"> 07 Inclusión social y laboral de los jóvenes  </w:t>
            </w:r>
          </w:p>
        </w:tc>
        <w:tc>
          <w:tcPr>
            <w:tcW w:w="158" w:type="pct"/>
            <w:tcBorders>
              <w:top w:val="nil"/>
              <w:left w:val="nil"/>
              <w:bottom w:val="single" w:sz="8" w:space="0" w:color="auto"/>
              <w:right w:val="single" w:sz="8" w:space="0" w:color="000000"/>
            </w:tcBorders>
            <w:shd w:val="clear" w:color="auto" w:fill="auto"/>
            <w:noWrap/>
            <w:vAlign w:val="center"/>
            <w:hideMark/>
          </w:tcPr>
          <w:p w:rsidR="0032501B" w:rsidRPr="00011B7B" w:rsidRDefault="0032501B" w:rsidP="00AE2FB3">
            <w:pPr>
              <w:spacing w:after="0" w:line="240" w:lineRule="auto"/>
              <w:rPr>
                <w:rFonts w:ascii="Arial" w:eastAsia="Times New Roman" w:hAnsi="Arial" w:cs="Arial"/>
                <w:color w:val="0070C0"/>
                <w:sz w:val="16"/>
                <w:szCs w:val="16"/>
                <w:lang w:eastAsia="es-MX"/>
              </w:rPr>
            </w:pPr>
            <w:r w:rsidRPr="00011B7B">
              <w:rPr>
                <w:rFonts w:ascii="Arial" w:eastAsia="Times New Roman" w:hAnsi="Arial" w:cs="Arial"/>
                <w:color w:val="0070C0"/>
                <w:sz w:val="16"/>
                <w:szCs w:val="16"/>
                <w:lang w:eastAsia="es-MX"/>
              </w:rPr>
              <w:t> </w:t>
            </w:r>
          </w:p>
        </w:tc>
        <w:tc>
          <w:tcPr>
            <w:tcW w:w="869" w:type="pct"/>
            <w:tcBorders>
              <w:top w:val="nil"/>
              <w:left w:val="nil"/>
              <w:bottom w:val="single" w:sz="8" w:space="0" w:color="auto"/>
              <w:right w:val="single" w:sz="8" w:space="0" w:color="auto"/>
            </w:tcBorders>
            <w:shd w:val="clear" w:color="auto" w:fill="auto"/>
            <w:noWrap/>
            <w:vAlign w:val="bottom"/>
            <w:hideMark/>
          </w:tcPr>
          <w:p w:rsidR="0032501B" w:rsidRPr="00011B7B" w:rsidRDefault="0032501B"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10,435,400.00 </w:t>
            </w:r>
          </w:p>
        </w:tc>
      </w:tr>
      <w:tr w:rsidR="0032501B" w:rsidRPr="00011B7B" w:rsidTr="00AE2FB3">
        <w:trPr>
          <w:trHeight w:val="300"/>
          <w:jc w:val="center"/>
        </w:trPr>
        <w:tc>
          <w:tcPr>
            <w:tcW w:w="3973" w:type="pct"/>
            <w:tcBorders>
              <w:top w:val="nil"/>
              <w:left w:val="single" w:sz="8" w:space="0" w:color="auto"/>
              <w:bottom w:val="single" w:sz="8" w:space="0" w:color="auto"/>
              <w:right w:val="nil"/>
            </w:tcBorders>
            <w:shd w:val="clear" w:color="auto" w:fill="auto"/>
            <w:noWrap/>
            <w:vAlign w:val="center"/>
            <w:hideMark/>
          </w:tcPr>
          <w:p w:rsidR="0032501B" w:rsidRPr="00011B7B" w:rsidRDefault="0032501B"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xml:space="preserve"> 08 Cultura para el Desarrollo Humano Integral  </w:t>
            </w:r>
          </w:p>
        </w:tc>
        <w:tc>
          <w:tcPr>
            <w:tcW w:w="158" w:type="pct"/>
            <w:tcBorders>
              <w:top w:val="nil"/>
              <w:left w:val="nil"/>
              <w:bottom w:val="single" w:sz="8" w:space="0" w:color="auto"/>
              <w:right w:val="single" w:sz="8" w:space="0" w:color="000000"/>
            </w:tcBorders>
            <w:shd w:val="clear" w:color="auto" w:fill="auto"/>
            <w:noWrap/>
            <w:vAlign w:val="center"/>
            <w:hideMark/>
          </w:tcPr>
          <w:p w:rsidR="0032501B" w:rsidRPr="00011B7B" w:rsidRDefault="0032501B" w:rsidP="00AE2FB3">
            <w:pPr>
              <w:spacing w:after="0" w:line="240" w:lineRule="auto"/>
              <w:rPr>
                <w:rFonts w:ascii="Arial" w:eastAsia="Times New Roman" w:hAnsi="Arial" w:cs="Arial"/>
                <w:color w:val="0070C0"/>
                <w:sz w:val="16"/>
                <w:szCs w:val="16"/>
                <w:lang w:eastAsia="es-MX"/>
              </w:rPr>
            </w:pPr>
            <w:r w:rsidRPr="00011B7B">
              <w:rPr>
                <w:rFonts w:ascii="Arial" w:eastAsia="Times New Roman" w:hAnsi="Arial" w:cs="Arial"/>
                <w:color w:val="0070C0"/>
                <w:sz w:val="16"/>
                <w:szCs w:val="16"/>
                <w:lang w:eastAsia="es-MX"/>
              </w:rPr>
              <w:t> </w:t>
            </w:r>
          </w:p>
        </w:tc>
        <w:tc>
          <w:tcPr>
            <w:tcW w:w="869" w:type="pct"/>
            <w:tcBorders>
              <w:top w:val="nil"/>
              <w:left w:val="nil"/>
              <w:bottom w:val="single" w:sz="8" w:space="0" w:color="auto"/>
              <w:right w:val="single" w:sz="8" w:space="0" w:color="auto"/>
            </w:tcBorders>
            <w:shd w:val="clear" w:color="auto" w:fill="auto"/>
            <w:noWrap/>
            <w:vAlign w:val="bottom"/>
            <w:hideMark/>
          </w:tcPr>
          <w:p w:rsidR="0032501B" w:rsidRPr="00011B7B" w:rsidRDefault="0032501B"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26,426,077.84 </w:t>
            </w:r>
          </w:p>
        </w:tc>
      </w:tr>
      <w:tr w:rsidR="0032501B" w:rsidRPr="00011B7B" w:rsidTr="00AE2FB3">
        <w:trPr>
          <w:trHeight w:val="300"/>
          <w:jc w:val="center"/>
        </w:trPr>
        <w:tc>
          <w:tcPr>
            <w:tcW w:w="3973" w:type="pct"/>
            <w:tcBorders>
              <w:top w:val="nil"/>
              <w:left w:val="single" w:sz="8" w:space="0" w:color="auto"/>
              <w:bottom w:val="single" w:sz="8" w:space="0" w:color="auto"/>
              <w:right w:val="nil"/>
            </w:tcBorders>
            <w:shd w:val="clear" w:color="auto" w:fill="auto"/>
            <w:noWrap/>
            <w:vAlign w:val="center"/>
            <w:hideMark/>
          </w:tcPr>
          <w:p w:rsidR="0032501B" w:rsidRPr="00011B7B" w:rsidRDefault="0032501B"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xml:space="preserve"> 11 Vinculación con los mercados y la Sociedad Civil  </w:t>
            </w:r>
          </w:p>
        </w:tc>
        <w:tc>
          <w:tcPr>
            <w:tcW w:w="158" w:type="pct"/>
            <w:tcBorders>
              <w:top w:val="nil"/>
              <w:left w:val="nil"/>
              <w:bottom w:val="single" w:sz="8" w:space="0" w:color="auto"/>
              <w:right w:val="single" w:sz="8" w:space="0" w:color="000000"/>
            </w:tcBorders>
            <w:shd w:val="clear" w:color="auto" w:fill="auto"/>
            <w:noWrap/>
            <w:vAlign w:val="center"/>
            <w:hideMark/>
          </w:tcPr>
          <w:p w:rsidR="0032501B" w:rsidRPr="00011B7B" w:rsidRDefault="0032501B" w:rsidP="00AE2FB3">
            <w:pPr>
              <w:spacing w:after="0" w:line="240" w:lineRule="auto"/>
              <w:rPr>
                <w:rFonts w:ascii="Arial" w:eastAsia="Times New Roman" w:hAnsi="Arial" w:cs="Arial"/>
                <w:color w:val="0070C0"/>
                <w:sz w:val="16"/>
                <w:szCs w:val="16"/>
                <w:lang w:eastAsia="es-MX"/>
              </w:rPr>
            </w:pPr>
            <w:r w:rsidRPr="00011B7B">
              <w:rPr>
                <w:rFonts w:ascii="Arial" w:eastAsia="Times New Roman" w:hAnsi="Arial" w:cs="Arial"/>
                <w:color w:val="0070C0"/>
                <w:sz w:val="16"/>
                <w:szCs w:val="16"/>
                <w:lang w:eastAsia="es-MX"/>
              </w:rPr>
              <w:t> </w:t>
            </w:r>
          </w:p>
        </w:tc>
        <w:tc>
          <w:tcPr>
            <w:tcW w:w="869" w:type="pct"/>
            <w:tcBorders>
              <w:top w:val="nil"/>
              <w:left w:val="nil"/>
              <w:bottom w:val="single" w:sz="8" w:space="0" w:color="auto"/>
              <w:right w:val="single" w:sz="8" w:space="0" w:color="auto"/>
            </w:tcBorders>
            <w:shd w:val="clear" w:color="auto" w:fill="auto"/>
            <w:noWrap/>
            <w:vAlign w:val="bottom"/>
            <w:hideMark/>
          </w:tcPr>
          <w:p w:rsidR="0032501B" w:rsidRPr="00011B7B" w:rsidRDefault="0032501B"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1,048,800.00 </w:t>
            </w:r>
          </w:p>
        </w:tc>
      </w:tr>
      <w:tr w:rsidR="0032501B" w:rsidRPr="00011B7B" w:rsidTr="00AE2FB3">
        <w:trPr>
          <w:trHeight w:val="300"/>
          <w:jc w:val="center"/>
        </w:trPr>
        <w:tc>
          <w:tcPr>
            <w:tcW w:w="3973" w:type="pct"/>
            <w:tcBorders>
              <w:top w:val="nil"/>
              <w:left w:val="single" w:sz="8" w:space="0" w:color="auto"/>
              <w:bottom w:val="single" w:sz="8" w:space="0" w:color="auto"/>
              <w:right w:val="nil"/>
            </w:tcBorders>
            <w:shd w:val="clear" w:color="auto" w:fill="auto"/>
            <w:noWrap/>
            <w:vAlign w:val="center"/>
            <w:hideMark/>
          </w:tcPr>
          <w:p w:rsidR="0032501B" w:rsidRPr="00011B7B" w:rsidRDefault="0032501B"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xml:space="preserve"> 12 Fomento a la Inversión y al Empleo  </w:t>
            </w:r>
          </w:p>
        </w:tc>
        <w:tc>
          <w:tcPr>
            <w:tcW w:w="158" w:type="pct"/>
            <w:tcBorders>
              <w:top w:val="nil"/>
              <w:left w:val="nil"/>
              <w:bottom w:val="single" w:sz="8" w:space="0" w:color="auto"/>
              <w:right w:val="single" w:sz="8" w:space="0" w:color="000000"/>
            </w:tcBorders>
            <w:shd w:val="clear" w:color="auto" w:fill="auto"/>
            <w:noWrap/>
            <w:vAlign w:val="center"/>
            <w:hideMark/>
          </w:tcPr>
          <w:p w:rsidR="0032501B" w:rsidRPr="00011B7B" w:rsidRDefault="0032501B" w:rsidP="00AE2FB3">
            <w:pPr>
              <w:spacing w:after="0" w:line="240" w:lineRule="auto"/>
              <w:rPr>
                <w:rFonts w:ascii="Arial" w:eastAsia="Times New Roman" w:hAnsi="Arial" w:cs="Arial"/>
                <w:color w:val="0070C0"/>
                <w:sz w:val="16"/>
                <w:szCs w:val="16"/>
                <w:lang w:eastAsia="es-MX"/>
              </w:rPr>
            </w:pPr>
            <w:r w:rsidRPr="00011B7B">
              <w:rPr>
                <w:rFonts w:ascii="Arial" w:eastAsia="Times New Roman" w:hAnsi="Arial" w:cs="Arial"/>
                <w:color w:val="0070C0"/>
                <w:sz w:val="16"/>
                <w:szCs w:val="16"/>
                <w:lang w:eastAsia="es-MX"/>
              </w:rPr>
              <w:t> </w:t>
            </w:r>
          </w:p>
        </w:tc>
        <w:tc>
          <w:tcPr>
            <w:tcW w:w="869" w:type="pct"/>
            <w:tcBorders>
              <w:top w:val="nil"/>
              <w:left w:val="nil"/>
              <w:bottom w:val="single" w:sz="8" w:space="0" w:color="auto"/>
              <w:right w:val="single" w:sz="8" w:space="0" w:color="auto"/>
            </w:tcBorders>
            <w:shd w:val="clear" w:color="auto" w:fill="auto"/>
            <w:noWrap/>
            <w:vAlign w:val="bottom"/>
            <w:hideMark/>
          </w:tcPr>
          <w:p w:rsidR="0032501B" w:rsidRPr="00011B7B" w:rsidRDefault="0032501B"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26,116,658.81 </w:t>
            </w:r>
          </w:p>
        </w:tc>
      </w:tr>
      <w:tr w:rsidR="0032501B" w:rsidRPr="00011B7B" w:rsidTr="00AE2FB3">
        <w:trPr>
          <w:trHeight w:val="300"/>
          <w:jc w:val="center"/>
        </w:trPr>
        <w:tc>
          <w:tcPr>
            <w:tcW w:w="3973" w:type="pct"/>
            <w:tcBorders>
              <w:top w:val="nil"/>
              <w:left w:val="single" w:sz="8" w:space="0" w:color="auto"/>
              <w:bottom w:val="single" w:sz="8" w:space="0" w:color="auto"/>
              <w:right w:val="nil"/>
            </w:tcBorders>
            <w:shd w:val="clear" w:color="auto" w:fill="auto"/>
            <w:noWrap/>
            <w:vAlign w:val="center"/>
            <w:hideMark/>
          </w:tcPr>
          <w:p w:rsidR="0032501B" w:rsidRPr="00011B7B" w:rsidRDefault="0032501B"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xml:space="preserve"> 13 Emprendurismo y MiPYMES</w:t>
            </w:r>
          </w:p>
        </w:tc>
        <w:tc>
          <w:tcPr>
            <w:tcW w:w="158" w:type="pct"/>
            <w:tcBorders>
              <w:top w:val="nil"/>
              <w:left w:val="nil"/>
              <w:bottom w:val="single" w:sz="8" w:space="0" w:color="auto"/>
              <w:right w:val="single" w:sz="8" w:space="0" w:color="000000"/>
            </w:tcBorders>
            <w:shd w:val="clear" w:color="auto" w:fill="auto"/>
            <w:noWrap/>
            <w:vAlign w:val="center"/>
            <w:hideMark/>
          </w:tcPr>
          <w:p w:rsidR="0032501B" w:rsidRPr="00011B7B" w:rsidRDefault="0032501B" w:rsidP="00AE2FB3">
            <w:pPr>
              <w:spacing w:after="0" w:line="240" w:lineRule="auto"/>
              <w:rPr>
                <w:rFonts w:ascii="Arial" w:eastAsia="Times New Roman" w:hAnsi="Arial" w:cs="Arial"/>
                <w:color w:val="0070C0"/>
                <w:sz w:val="16"/>
                <w:szCs w:val="16"/>
                <w:lang w:eastAsia="es-MX"/>
              </w:rPr>
            </w:pPr>
            <w:r w:rsidRPr="00011B7B">
              <w:rPr>
                <w:rFonts w:ascii="Arial" w:eastAsia="Times New Roman" w:hAnsi="Arial" w:cs="Arial"/>
                <w:color w:val="0070C0"/>
                <w:sz w:val="16"/>
                <w:szCs w:val="16"/>
                <w:lang w:eastAsia="es-MX"/>
              </w:rPr>
              <w:t> </w:t>
            </w:r>
          </w:p>
        </w:tc>
        <w:tc>
          <w:tcPr>
            <w:tcW w:w="869" w:type="pct"/>
            <w:tcBorders>
              <w:top w:val="nil"/>
              <w:left w:val="nil"/>
              <w:bottom w:val="single" w:sz="8" w:space="0" w:color="auto"/>
              <w:right w:val="single" w:sz="8" w:space="0" w:color="auto"/>
            </w:tcBorders>
            <w:shd w:val="clear" w:color="auto" w:fill="auto"/>
            <w:noWrap/>
            <w:vAlign w:val="bottom"/>
            <w:hideMark/>
          </w:tcPr>
          <w:p w:rsidR="0032501B" w:rsidRPr="00011B7B" w:rsidRDefault="0032501B"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449,827.00 </w:t>
            </w:r>
          </w:p>
        </w:tc>
      </w:tr>
      <w:tr w:rsidR="0032501B" w:rsidRPr="00011B7B" w:rsidTr="00AE2FB3">
        <w:trPr>
          <w:trHeight w:val="300"/>
          <w:jc w:val="center"/>
        </w:trPr>
        <w:tc>
          <w:tcPr>
            <w:tcW w:w="3973" w:type="pct"/>
            <w:tcBorders>
              <w:top w:val="nil"/>
              <w:left w:val="single" w:sz="8" w:space="0" w:color="auto"/>
              <w:bottom w:val="single" w:sz="8" w:space="0" w:color="auto"/>
              <w:right w:val="nil"/>
            </w:tcBorders>
            <w:shd w:val="clear" w:color="auto" w:fill="auto"/>
            <w:noWrap/>
            <w:vAlign w:val="center"/>
            <w:hideMark/>
          </w:tcPr>
          <w:p w:rsidR="0032501B" w:rsidRPr="00011B7B" w:rsidRDefault="0032501B"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xml:space="preserve"> 14 Impulso al Turismo  </w:t>
            </w:r>
          </w:p>
        </w:tc>
        <w:tc>
          <w:tcPr>
            <w:tcW w:w="158" w:type="pct"/>
            <w:tcBorders>
              <w:top w:val="nil"/>
              <w:left w:val="nil"/>
              <w:bottom w:val="single" w:sz="8" w:space="0" w:color="auto"/>
              <w:right w:val="single" w:sz="8" w:space="0" w:color="000000"/>
            </w:tcBorders>
            <w:shd w:val="clear" w:color="auto" w:fill="auto"/>
            <w:noWrap/>
            <w:vAlign w:val="center"/>
            <w:hideMark/>
          </w:tcPr>
          <w:p w:rsidR="0032501B" w:rsidRPr="00011B7B" w:rsidRDefault="0032501B" w:rsidP="00AE2FB3">
            <w:pPr>
              <w:spacing w:after="0" w:line="240" w:lineRule="auto"/>
              <w:rPr>
                <w:rFonts w:ascii="Arial" w:eastAsia="Times New Roman" w:hAnsi="Arial" w:cs="Arial"/>
                <w:color w:val="0070C0"/>
                <w:sz w:val="16"/>
                <w:szCs w:val="16"/>
                <w:lang w:eastAsia="es-MX"/>
              </w:rPr>
            </w:pPr>
            <w:r w:rsidRPr="00011B7B">
              <w:rPr>
                <w:rFonts w:ascii="Arial" w:eastAsia="Times New Roman" w:hAnsi="Arial" w:cs="Arial"/>
                <w:color w:val="0070C0"/>
                <w:sz w:val="16"/>
                <w:szCs w:val="16"/>
                <w:lang w:eastAsia="es-MX"/>
              </w:rPr>
              <w:t> </w:t>
            </w:r>
          </w:p>
        </w:tc>
        <w:tc>
          <w:tcPr>
            <w:tcW w:w="869" w:type="pct"/>
            <w:tcBorders>
              <w:top w:val="nil"/>
              <w:left w:val="nil"/>
              <w:bottom w:val="single" w:sz="8" w:space="0" w:color="auto"/>
              <w:right w:val="single" w:sz="8" w:space="0" w:color="auto"/>
            </w:tcBorders>
            <w:shd w:val="clear" w:color="auto" w:fill="auto"/>
            <w:noWrap/>
            <w:vAlign w:val="bottom"/>
            <w:hideMark/>
          </w:tcPr>
          <w:p w:rsidR="0032501B" w:rsidRPr="00011B7B" w:rsidRDefault="0032501B"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10,321,562.55 </w:t>
            </w:r>
          </w:p>
        </w:tc>
      </w:tr>
      <w:tr w:rsidR="0032501B" w:rsidRPr="00011B7B" w:rsidTr="00AE2FB3">
        <w:trPr>
          <w:trHeight w:val="300"/>
          <w:jc w:val="center"/>
        </w:trPr>
        <w:tc>
          <w:tcPr>
            <w:tcW w:w="3973" w:type="pct"/>
            <w:tcBorders>
              <w:top w:val="nil"/>
              <w:left w:val="single" w:sz="8" w:space="0" w:color="auto"/>
              <w:bottom w:val="single" w:sz="8" w:space="0" w:color="auto"/>
              <w:right w:val="single" w:sz="8" w:space="0" w:color="auto"/>
            </w:tcBorders>
            <w:shd w:val="clear" w:color="000000" w:fill="538DD5"/>
            <w:noWrap/>
            <w:vAlign w:val="center"/>
            <w:hideMark/>
          </w:tcPr>
          <w:p w:rsidR="0032501B" w:rsidRPr="00011B7B" w:rsidRDefault="0032501B" w:rsidP="00AE2FB3">
            <w:pPr>
              <w:spacing w:after="0" w:line="240" w:lineRule="auto"/>
              <w:rPr>
                <w:rFonts w:ascii="Arial" w:eastAsia="Times New Roman" w:hAnsi="Arial" w:cs="Arial"/>
                <w:color w:val="FFFFFF"/>
                <w:sz w:val="16"/>
                <w:szCs w:val="16"/>
                <w:lang w:eastAsia="es-MX"/>
              </w:rPr>
            </w:pPr>
            <w:r w:rsidRPr="00011B7B">
              <w:rPr>
                <w:rFonts w:ascii="Arial" w:eastAsia="Times New Roman" w:hAnsi="Arial" w:cs="Arial"/>
                <w:color w:val="FFFFFF"/>
                <w:sz w:val="16"/>
                <w:szCs w:val="16"/>
                <w:lang w:eastAsia="es-MX"/>
              </w:rPr>
              <w:t>Regulación y supervisión</w:t>
            </w:r>
          </w:p>
        </w:tc>
        <w:tc>
          <w:tcPr>
            <w:tcW w:w="158" w:type="pct"/>
            <w:tcBorders>
              <w:top w:val="nil"/>
              <w:left w:val="nil"/>
              <w:bottom w:val="single" w:sz="8" w:space="0" w:color="auto"/>
              <w:right w:val="single" w:sz="8" w:space="0" w:color="auto"/>
            </w:tcBorders>
            <w:shd w:val="clear" w:color="000000" w:fill="538DD5"/>
            <w:noWrap/>
            <w:vAlign w:val="center"/>
            <w:hideMark/>
          </w:tcPr>
          <w:p w:rsidR="0032501B" w:rsidRPr="00011B7B" w:rsidRDefault="0032501B" w:rsidP="00AE2FB3">
            <w:pPr>
              <w:spacing w:after="0" w:line="240" w:lineRule="auto"/>
              <w:jc w:val="center"/>
              <w:rPr>
                <w:rFonts w:ascii="Arial" w:eastAsia="Times New Roman" w:hAnsi="Arial" w:cs="Arial"/>
                <w:color w:val="FFFFFF"/>
                <w:sz w:val="16"/>
                <w:szCs w:val="16"/>
                <w:lang w:eastAsia="es-MX"/>
              </w:rPr>
            </w:pPr>
            <w:r w:rsidRPr="00011B7B">
              <w:rPr>
                <w:rFonts w:ascii="Arial" w:eastAsia="Times New Roman" w:hAnsi="Arial" w:cs="Arial"/>
                <w:color w:val="FFFFFF"/>
                <w:sz w:val="16"/>
                <w:szCs w:val="16"/>
                <w:lang w:eastAsia="es-MX"/>
              </w:rPr>
              <w:t>G</w:t>
            </w:r>
          </w:p>
        </w:tc>
        <w:tc>
          <w:tcPr>
            <w:tcW w:w="869" w:type="pct"/>
            <w:tcBorders>
              <w:top w:val="nil"/>
              <w:left w:val="nil"/>
              <w:bottom w:val="single" w:sz="8" w:space="0" w:color="auto"/>
              <w:right w:val="single" w:sz="8" w:space="0" w:color="auto"/>
            </w:tcBorders>
            <w:shd w:val="clear" w:color="000000" w:fill="538DD5"/>
            <w:noWrap/>
            <w:vAlign w:val="bottom"/>
            <w:hideMark/>
          </w:tcPr>
          <w:p w:rsidR="0032501B" w:rsidRPr="00011B7B" w:rsidRDefault="0032501B" w:rsidP="00AE2FB3">
            <w:pPr>
              <w:spacing w:after="0" w:line="240" w:lineRule="auto"/>
              <w:jc w:val="right"/>
              <w:rPr>
                <w:rFonts w:ascii="Arial" w:eastAsia="Times New Roman" w:hAnsi="Arial" w:cs="Arial"/>
                <w:color w:val="FFFFFF"/>
                <w:sz w:val="16"/>
                <w:szCs w:val="16"/>
                <w:lang w:eastAsia="es-MX"/>
              </w:rPr>
            </w:pPr>
            <w:r w:rsidRPr="00011B7B">
              <w:rPr>
                <w:rFonts w:ascii="Arial" w:eastAsia="Times New Roman" w:hAnsi="Arial" w:cs="Arial"/>
                <w:color w:val="FFFFFF"/>
                <w:sz w:val="16"/>
                <w:szCs w:val="16"/>
                <w:lang w:eastAsia="es-MX"/>
              </w:rPr>
              <w:t xml:space="preserve">                      118,281,581.92 </w:t>
            </w:r>
          </w:p>
        </w:tc>
      </w:tr>
      <w:tr w:rsidR="0032501B" w:rsidRPr="00011B7B" w:rsidTr="00AE2FB3">
        <w:trPr>
          <w:trHeight w:val="300"/>
          <w:jc w:val="center"/>
        </w:trPr>
        <w:tc>
          <w:tcPr>
            <w:tcW w:w="3973" w:type="pct"/>
            <w:tcBorders>
              <w:top w:val="nil"/>
              <w:left w:val="single" w:sz="8" w:space="0" w:color="auto"/>
              <w:bottom w:val="single" w:sz="8" w:space="0" w:color="auto"/>
              <w:right w:val="nil"/>
            </w:tcBorders>
            <w:shd w:val="clear" w:color="auto" w:fill="auto"/>
            <w:noWrap/>
            <w:vAlign w:val="center"/>
            <w:hideMark/>
          </w:tcPr>
          <w:p w:rsidR="0032501B" w:rsidRPr="00011B7B" w:rsidRDefault="0032501B"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xml:space="preserve"> 10 Mejora al Marco Regulatorio  </w:t>
            </w:r>
          </w:p>
        </w:tc>
        <w:tc>
          <w:tcPr>
            <w:tcW w:w="158" w:type="pct"/>
            <w:tcBorders>
              <w:top w:val="nil"/>
              <w:left w:val="nil"/>
              <w:bottom w:val="single" w:sz="8" w:space="0" w:color="auto"/>
              <w:right w:val="single" w:sz="8" w:space="0" w:color="000000"/>
            </w:tcBorders>
            <w:shd w:val="clear" w:color="auto" w:fill="auto"/>
            <w:noWrap/>
            <w:vAlign w:val="center"/>
            <w:hideMark/>
          </w:tcPr>
          <w:p w:rsidR="0032501B" w:rsidRPr="00011B7B" w:rsidRDefault="0032501B" w:rsidP="00AE2FB3">
            <w:pPr>
              <w:spacing w:after="0" w:line="240" w:lineRule="auto"/>
              <w:rPr>
                <w:rFonts w:ascii="Arial" w:eastAsia="Times New Roman" w:hAnsi="Arial" w:cs="Arial"/>
                <w:color w:val="0070C0"/>
                <w:sz w:val="16"/>
                <w:szCs w:val="16"/>
                <w:lang w:eastAsia="es-MX"/>
              </w:rPr>
            </w:pPr>
            <w:r w:rsidRPr="00011B7B">
              <w:rPr>
                <w:rFonts w:ascii="Arial" w:eastAsia="Times New Roman" w:hAnsi="Arial" w:cs="Arial"/>
                <w:color w:val="0070C0"/>
                <w:sz w:val="16"/>
                <w:szCs w:val="16"/>
                <w:lang w:eastAsia="es-MX"/>
              </w:rPr>
              <w:t> </w:t>
            </w:r>
          </w:p>
        </w:tc>
        <w:tc>
          <w:tcPr>
            <w:tcW w:w="869" w:type="pct"/>
            <w:tcBorders>
              <w:top w:val="nil"/>
              <w:left w:val="nil"/>
              <w:bottom w:val="single" w:sz="8" w:space="0" w:color="auto"/>
              <w:right w:val="single" w:sz="8" w:space="0" w:color="auto"/>
            </w:tcBorders>
            <w:shd w:val="clear" w:color="auto" w:fill="auto"/>
            <w:noWrap/>
            <w:vAlign w:val="bottom"/>
            <w:hideMark/>
          </w:tcPr>
          <w:p w:rsidR="0032501B" w:rsidRPr="00011B7B" w:rsidRDefault="0032501B"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570,000.00 </w:t>
            </w:r>
          </w:p>
        </w:tc>
      </w:tr>
      <w:tr w:rsidR="0032501B" w:rsidRPr="00011B7B" w:rsidTr="00AE2FB3">
        <w:trPr>
          <w:trHeight w:val="300"/>
          <w:jc w:val="center"/>
        </w:trPr>
        <w:tc>
          <w:tcPr>
            <w:tcW w:w="3973" w:type="pct"/>
            <w:tcBorders>
              <w:top w:val="nil"/>
              <w:left w:val="single" w:sz="8" w:space="0" w:color="auto"/>
              <w:bottom w:val="single" w:sz="8" w:space="0" w:color="auto"/>
              <w:right w:val="nil"/>
            </w:tcBorders>
            <w:shd w:val="clear" w:color="auto" w:fill="auto"/>
            <w:noWrap/>
            <w:vAlign w:val="center"/>
            <w:hideMark/>
          </w:tcPr>
          <w:p w:rsidR="0032501B" w:rsidRPr="00011B7B" w:rsidRDefault="0032501B"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xml:space="preserve"> 32 Acceso a la justicia y fortalecimiento al marco jurídico Municipal  </w:t>
            </w:r>
          </w:p>
        </w:tc>
        <w:tc>
          <w:tcPr>
            <w:tcW w:w="158" w:type="pct"/>
            <w:tcBorders>
              <w:top w:val="nil"/>
              <w:left w:val="nil"/>
              <w:bottom w:val="single" w:sz="8" w:space="0" w:color="auto"/>
              <w:right w:val="single" w:sz="8" w:space="0" w:color="000000"/>
            </w:tcBorders>
            <w:shd w:val="clear" w:color="auto" w:fill="auto"/>
            <w:noWrap/>
            <w:vAlign w:val="center"/>
            <w:hideMark/>
          </w:tcPr>
          <w:p w:rsidR="0032501B" w:rsidRPr="00011B7B" w:rsidRDefault="0032501B" w:rsidP="00AE2FB3">
            <w:pPr>
              <w:spacing w:after="0" w:line="240" w:lineRule="auto"/>
              <w:rPr>
                <w:rFonts w:ascii="Arial" w:eastAsia="Times New Roman" w:hAnsi="Arial" w:cs="Arial"/>
                <w:color w:val="0070C0"/>
                <w:sz w:val="16"/>
                <w:szCs w:val="16"/>
                <w:lang w:eastAsia="es-MX"/>
              </w:rPr>
            </w:pPr>
            <w:r w:rsidRPr="00011B7B">
              <w:rPr>
                <w:rFonts w:ascii="Arial" w:eastAsia="Times New Roman" w:hAnsi="Arial" w:cs="Arial"/>
                <w:color w:val="0070C0"/>
                <w:sz w:val="16"/>
                <w:szCs w:val="16"/>
                <w:lang w:eastAsia="es-MX"/>
              </w:rPr>
              <w:t> </w:t>
            </w:r>
          </w:p>
        </w:tc>
        <w:tc>
          <w:tcPr>
            <w:tcW w:w="869" w:type="pct"/>
            <w:tcBorders>
              <w:top w:val="nil"/>
              <w:left w:val="nil"/>
              <w:bottom w:val="single" w:sz="8" w:space="0" w:color="auto"/>
              <w:right w:val="single" w:sz="8" w:space="0" w:color="auto"/>
            </w:tcBorders>
            <w:shd w:val="clear" w:color="auto" w:fill="auto"/>
            <w:noWrap/>
            <w:vAlign w:val="bottom"/>
            <w:hideMark/>
          </w:tcPr>
          <w:p w:rsidR="0032501B" w:rsidRPr="00011B7B" w:rsidRDefault="0032501B"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69,625,115.14 </w:t>
            </w:r>
          </w:p>
        </w:tc>
      </w:tr>
      <w:tr w:rsidR="0032501B" w:rsidRPr="00011B7B" w:rsidTr="00AE2FB3">
        <w:trPr>
          <w:trHeight w:val="300"/>
          <w:jc w:val="center"/>
        </w:trPr>
        <w:tc>
          <w:tcPr>
            <w:tcW w:w="3973" w:type="pct"/>
            <w:tcBorders>
              <w:top w:val="nil"/>
              <w:left w:val="single" w:sz="8" w:space="0" w:color="auto"/>
              <w:bottom w:val="single" w:sz="8" w:space="0" w:color="auto"/>
              <w:right w:val="nil"/>
            </w:tcBorders>
            <w:shd w:val="clear" w:color="auto" w:fill="auto"/>
            <w:noWrap/>
            <w:vAlign w:val="center"/>
            <w:hideMark/>
          </w:tcPr>
          <w:p w:rsidR="0032501B" w:rsidRPr="00011B7B" w:rsidRDefault="0032501B"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xml:space="preserve"> 33 Garantizar la certeza jurídica y preservar el Archivo Municipal  </w:t>
            </w:r>
          </w:p>
        </w:tc>
        <w:tc>
          <w:tcPr>
            <w:tcW w:w="158" w:type="pct"/>
            <w:tcBorders>
              <w:top w:val="nil"/>
              <w:left w:val="nil"/>
              <w:bottom w:val="single" w:sz="8" w:space="0" w:color="auto"/>
              <w:right w:val="single" w:sz="8" w:space="0" w:color="000000"/>
            </w:tcBorders>
            <w:shd w:val="clear" w:color="auto" w:fill="auto"/>
            <w:noWrap/>
            <w:vAlign w:val="center"/>
            <w:hideMark/>
          </w:tcPr>
          <w:p w:rsidR="0032501B" w:rsidRPr="00011B7B" w:rsidRDefault="0032501B" w:rsidP="00AE2FB3">
            <w:pPr>
              <w:spacing w:after="0" w:line="240" w:lineRule="auto"/>
              <w:rPr>
                <w:rFonts w:ascii="Arial" w:eastAsia="Times New Roman" w:hAnsi="Arial" w:cs="Arial"/>
                <w:color w:val="0070C0"/>
                <w:sz w:val="16"/>
                <w:szCs w:val="16"/>
                <w:lang w:eastAsia="es-MX"/>
              </w:rPr>
            </w:pPr>
            <w:r w:rsidRPr="00011B7B">
              <w:rPr>
                <w:rFonts w:ascii="Arial" w:eastAsia="Times New Roman" w:hAnsi="Arial" w:cs="Arial"/>
                <w:color w:val="0070C0"/>
                <w:sz w:val="16"/>
                <w:szCs w:val="16"/>
                <w:lang w:eastAsia="es-MX"/>
              </w:rPr>
              <w:t> </w:t>
            </w:r>
          </w:p>
        </w:tc>
        <w:tc>
          <w:tcPr>
            <w:tcW w:w="869" w:type="pct"/>
            <w:tcBorders>
              <w:top w:val="nil"/>
              <w:left w:val="nil"/>
              <w:bottom w:val="single" w:sz="8" w:space="0" w:color="auto"/>
              <w:right w:val="single" w:sz="8" w:space="0" w:color="auto"/>
            </w:tcBorders>
            <w:shd w:val="clear" w:color="auto" w:fill="auto"/>
            <w:noWrap/>
            <w:vAlign w:val="bottom"/>
            <w:hideMark/>
          </w:tcPr>
          <w:p w:rsidR="0032501B" w:rsidRPr="00011B7B" w:rsidRDefault="0032501B"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48,086,466.78 </w:t>
            </w:r>
          </w:p>
        </w:tc>
      </w:tr>
      <w:tr w:rsidR="0032501B" w:rsidRPr="00011B7B" w:rsidTr="00AE2FB3">
        <w:trPr>
          <w:trHeight w:val="300"/>
          <w:jc w:val="center"/>
        </w:trPr>
        <w:tc>
          <w:tcPr>
            <w:tcW w:w="3973" w:type="pct"/>
            <w:tcBorders>
              <w:top w:val="nil"/>
              <w:left w:val="single" w:sz="8" w:space="0" w:color="auto"/>
              <w:bottom w:val="single" w:sz="8" w:space="0" w:color="auto"/>
              <w:right w:val="single" w:sz="8" w:space="0" w:color="auto"/>
            </w:tcBorders>
            <w:shd w:val="clear" w:color="000000" w:fill="538DD5"/>
            <w:noWrap/>
            <w:vAlign w:val="center"/>
            <w:hideMark/>
          </w:tcPr>
          <w:p w:rsidR="0032501B" w:rsidRPr="00011B7B" w:rsidRDefault="0032501B" w:rsidP="00AE2FB3">
            <w:pPr>
              <w:spacing w:after="0" w:line="240" w:lineRule="auto"/>
              <w:rPr>
                <w:rFonts w:ascii="Arial" w:eastAsia="Times New Roman" w:hAnsi="Arial" w:cs="Arial"/>
                <w:color w:val="FFFFFF"/>
                <w:sz w:val="16"/>
                <w:szCs w:val="16"/>
                <w:lang w:eastAsia="es-MX"/>
              </w:rPr>
            </w:pPr>
            <w:r w:rsidRPr="00011B7B">
              <w:rPr>
                <w:rFonts w:ascii="Arial" w:eastAsia="Times New Roman" w:hAnsi="Arial" w:cs="Arial"/>
                <w:color w:val="FFFFFF"/>
                <w:sz w:val="16"/>
                <w:szCs w:val="16"/>
                <w:lang w:eastAsia="es-MX"/>
              </w:rPr>
              <w:t>Funciones de las Fuerzas Armadas (Únicamente Gobierno Federal)</w:t>
            </w:r>
          </w:p>
        </w:tc>
        <w:tc>
          <w:tcPr>
            <w:tcW w:w="158" w:type="pct"/>
            <w:tcBorders>
              <w:top w:val="nil"/>
              <w:left w:val="nil"/>
              <w:bottom w:val="single" w:sz="8" w:space="0" w:color="auto"/>
              <w:right w:val="single" w:sz="8" w:space="0" w:color="auto"/>
            </w:tcBorders>
            <w:shd w:val="clear" w:color="000000" w:fill="538DD5"/>
            <w:noWrap/>
            <w:vAlign w:val="center"/>
            <w:hideMark/>
          </w:tcPr>
          <w:p w:rsidR="0032501B" w:rsidRPr="00011B7B" w:rsidRDefault="0032501B" w:rsidP="00AE2FB3">
            <w:pPr>
              <w:spacing w:after="0" w:line="240" w:lineRule="auto"/>
              <w:jc w:val="center"/>
              <w:rPr>
                <w:rFonts w:ascii="Arial" w:eastAsia="Times New Roman" w:hAnsi="Arial" w:cs="Arial"/>
                <w:color w:val="FFFFFF"/>
                <w:sz w:val="16"/>
                <w:szCs w:val="16"/>
                <w:lang w:eastAsia="es-MX"/>
              </w:rPr>
            </w:pPr>
            <w:r w:rsidRPr="00011B7B">
              <w:rPr>
                <w:rFonts w:ascii="Arial" w:eastAsia="Times New Roman" w:hAnsi="Arial" w:cs="Arial"/>
                <w:color w:val="FFFFFF"/>
                <w:sz w:val="16"/>
                <w:szCs w:val="16"/>
                <w:lang w:eastAsia="es-MX"/>
              </w:rPr>
              <w:t>A</w:t>
            </w:r>
          </w:p>
        </w:tc>
        <w:tc>
          <w:tcPr>
            <w:tcW w:w="869" w:type="pct"/>
            <w:tcBorders>
              <w:top w:val="nil"/>
              <w:left w:val="nil"/>
              <w:bottom w:val="single" w:sz="8" w:space="0" w:color="auto"/>
              <w:right w:val="single" w:sz="8" w:space="0" w:color="auto"/>
            </w:tcBorders>
            <w:shd w:val="clear" w:color="000000" w:fill="538DD5"/>
            <w:noWrap/>
            <w:vAlign w:val="bottom"/>
            <w:hideMark/>
          </w:tcPr>
          <w:p w:rsidR="0032501B" w:rsidRPr="00011B7B" w:rsidRDefault="0032501B" w:rsidP="00AE2FB3">
            <w:pPr>
              <w:spacing w:after="0" w:line="240" w:lineRule="auto"/>
              <w:jc w:val="right"/>
              <w:rPr>
                <w:rFonts w:ascii="Arial" w:eastAsia="Times New Roman" w:hAnsi="Arial" w:cs="Arial"/>
                <w:color w:val="FFFFFF"/>
                <w:sz w:val="16"/>
                <w:szCs w:val="16"/>
                <w:lang w:eastAsia="es-MX"/>
              </w:rPr>
            </w:pPr>
            <w:r w:rsidRPr="00011B7B">
              <w:rPr>
                <w:rFonts w:ascii="Arial" w:eastAsia="Times New Roman" w:hAnsi="Arial" w:cs="Arial"/>
                <w:color w:val="FFFFFF"/>
                <w:sz w:val="16"/>
                <w:szCs w:val="16"/>
                <w:lang w:eastAsia="es-MX"/>
              </w:rPr>
              <w:t xml:space="preserve">                                         -   </w:t>
            </w:r>
          </w:p>
        </w:tc>
      </w:tr>
      <w:tr w:rsidR="0032501B" w:rsidRPr="00011B7B" w:rsidTr="00AE2FB3">
        <w:trPr>
          <w:trHeight w:val="173"/>
          <w:jc w:val="center"/>
        </w:trPr>
        <w:tc>
          <w:tcPr>
            <w:tcW w:w="4131" w:type="pct"/>
            <w:gridSpan w:val="2"/>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32501B" w:rsidRPr="00011B7B" w:rsidRDefault="0032501B" w:rsidP="00AE2FB3">
            <w:pPr>
              <w:spacing w:after="0" w:line="240" w:lineRule="auto"/>
              <w:rPr>
                <w:rFonts w:ascii="Arial" w:eastAsia="Times New Roman" w:hAnsi="Arial" w:cs="Arial"/>
                <w:color w:val="0070C0"/>
                <w:sz w:val="16"/>
                <w:szCs w:val="16"/>
                <w:lang w:eastAsia="es-MX"/>
              </w:rPr>
            </w:pPr>
            <w:r w:rsidRPr="00011B7B">
              <w:rPr>
                <w:rFonts w:ascii="Arial" w:eastAsia="Times New Roman" w:hAnsi="Arial" w:cs="Arial"/>
                <w:color w:val="0070C0"/>
                <w:sz w:val="16"/>
                <w:szCs w:val="16"/>
                <w:lang w:eastAsia="es-MX"/>
              </w:rPr>
              <w:t> </w:t>
            </w:r>
          </w:p>
        </w:tc>
        <w:tc>
          <w:tcPr>
            <w:tcW w:w="869" w:type="pct"/>
            <w:tcBorders>
              <w:top w:val="nil"/>
              <w:left w:val="nil"/>
              <w:bottom w:val="single" w:sz="8" w:space="0" w:color="auto"/>
              <w:right w:val="single" w:sz="8" w:space="0" w:color="auto"/>
            </w:tcBorders>
            <w:shd w:val="clear" w:color="auto" w:fill="auto"/>
            <w:noWrap/>
            <w:vAlign w:val="bottom"/>
            <w:hideMark/>
          </w:tcPr>
          <w:p w:rsidR="0032501B" w:rsidRPr="00011B7B" w:rsidRDefault="0032501B"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r>
      <w:tr w:rsidR="0032501B" w:rsidRPr="00011B7B" w:rsidTr="00AE2FB3">
        <w:trPr>
          <w:trHeight w:val="300"/>
          <w:jc w:val="center"/>
        </w:trPr>
        <w:tc>
          <w:tcPr>
            <w:tcW w:w="3973" w:type="pct"/>
            <w:tcBorders>
              <w:top w:val="nil"/>
              <w:left w:val="single" w:sz="8" w:space="0" w:color="auto"/>
              <w:bottom w:val="single" w:sz="8" w:space="0" w:color="auto"/>
              <w:right w:val="single" w:sz="8" w:space="0" w:color="auto"/>
            </w:tcBorders>
            <w:shd w:val="clear" w:color="000000" w:fill="538DD5"/>
            <w:noWrap/>
            <w:vAlign w:val="center"/>
            <w:hideMark/>
          </w:tcPr>
          <w:p w:rsidR="0032501B" w:rsidRPr="00011B7B" w:rsidRDefault="0032501B" w:rsidP="00AE2FB3">
            <w:pPr>
              <w:spacing w:after="0" w:line="240" w:lineRule="auto"/>
              <w:rPr>
                <w:rFonts w:ascii="Arial" w:eastAsia="Times New Roman" w:hAnsi="Arial" w:cs="Arial"/>
                <w:color w:val="FFFFFF"/>
                <w:sz w:val="16"/>
                <w:szCs w:val="16"/>
                <w:lang w:eastAsia="es-MX"/>
              </w:rPr>
            </w:pPr>
            <w:r w:rsidRPr="00011B7B">
              <w:rPr>
                <w:rFonts w:ascii="Arial" w:eastAsia="Times New Roman" w:hAnsi="Arial" w:cs="Arial"/>
                <w:color w:val="FFFFFF"/>
                <w:sz w:val="16"/>
                <w:szCs w:val="16"/>
                <w:lang w:eastAsia="es-MX"/>
              </w:rPr>
              <w:t>Específicos</w:t>
            </w:r>
          </w:p>
        </w:tc>
        <w:tc>
          <w:tcPr>
            <w:tcW w:w="158" w:type="pct"/>
            <w:tcBorders>
              <w:top w:val="nil"/>
              <w:left w:val="nil"/>
              <w:bottom w:val="single" w:sz="8" w:space="0" w:color="auto"/>
              <w:right w:val="single" w:sz="8" w:space="0" w:color="auto"/>
            </w:tcBorders>
            <w:shd w:val="clear" w:color="000000" w:fill="538DD5"/>
            <w:noWrap/>
            <w:vAlign w:val="center"/>
            <w:hideMark/>
          </w:tcPr>
          <w:p w:rsidR="0032501B" w:rsidRPr="00011B7B" w:rsidRDefault="0032501B" w:rsidP="00AE2FB3">
            <w:pPr>
              <w:spacing w:after="0" w:line="240" w:lineRule="auto"/>
              <w:jc w:val="center"/>
              <w:rPr>
                <w:rFonts w:ascii="Arial" w:eastAsia="Times New Roman" w:hAnsi="Arial" w:cs="Arial"/>
                <w:color w:val="FFFFFF"/>
                <w:sz w:val="16"/>
                <w:szCs w:val="16"/>
                <w:lang w:eastAsia="es-MX"/>
              </w:rPr>
            </w:pPr>
            <w:r w:rsidRPr="00011B7B">
              <w:rPr>
                <w:rFonts w:ascii="Arial" w:eastAsia="Times New Roman" w:hAnsi="Arial" w:cs="Arial"/>
                <w:color w:val="FFFFFF"/>
                <w:sz w:val="16"/>
                <w:szCs w:val="16"/>
                <w:lang w:eastAsia="es-MX"/>
              </w:rPr>
              <w:t>R</w:t>
            </w:r>
          </w:p>
        </w:tc>
        <w:tc>
          <w:tcPr>
            <w:tcW w:w="869" w:type="pct"/>
            <w:tcBorders>
              <w:top w:val="nil"/>
              <w:left w:val="nil"/>
              <w:bottom w:val="single" w:sz="8" w:space="0" w:color="auto"/>
              <w:right w:val="single" w:sz="8" w:space="0" w:color="auto"/>
            </w:tcBorders>
            <w:shd w:val="clear" w:color="000000" w:fill="538DD5"/>
            <w:noWrap/>
            <w:vAlign w:val="bottom"/>
            <w:hideMark/>
          </w:tcPr>
          <w:p w:rsidR="0032501B" w:rsidRPr="00011B7B" w:rsidRDefault="0032501B" w:rsidP="00AE2FB3">
            <w:pPr>
              <w:spacing w:after="0" w:line="240" w:lineRule="auto"/>
              <w:jc w:val="right"/>
              <w:rPr>
                <w:rFonts w:ascii="Arial" w:eastAsia="Times New Roman" w:hAnsi="Arial" w:cs="Arial"/>
                <w:color w:val="FFFFFF"/>
                <w:sz w:val="16"/>
                <w:szCs w:val="16"/>
                <w:lang w:eastAsia="es-MX"/>
              </w:rPr>
            </w:pPr>
            <w:r w:rsidRPr="00011B7B">
              <w:rPr>
                <w:rFonts w:ascii="Arial" w:eastAsia="Times New Roman" w:hAnsi="Arial" w:cs="Arial"/>
                <w:color w:val="FFFFFF"/>
                <w:sz w:val="16"/>
                <w:szCs w:val="16"/>
                <w:lang w:eastAsia="es-MX"/>
              </w:rPr>
              <w:t xml:space="preserve">                      663,796,867.29 </w:t>
            </w:r>
          </w:p>
        </w:tc>
      </w:tr>
      <w:tr w:rsidR="0032501B" w:rsidRPr="00011B7B" w:rsidTr="00AE2FB3">
        <w:trPr>
          <w:trHeight w:val="300"/>
          <w:jc w:val="center"/>
        </w:trPr>
        <w:tc>
          <w:tcPr>
            <w:tcW w:w="3973" w:type="pct"/>
            <w:tcBorders>
              <w:top w:val="nil"/>
              <w:left w:val="single" w:sz="8" w:space="0" w:color="auto"/>
              <w:bottom w:val="single" w:sz="8" w:space="0" w:color="auto"/>
              <w:right w:val="nil"/>
            </w:tcBorders>
            <w:shd w:val="clear" w:color="auto" w:fill="auto"/>
            <w:noWrap/>
            <w:vAlign w:val="center"/>
            <w:hideMark/>
          </w:tcPr>
          <w:p w:rsidR="0032501B" w:rsidRPr="00011B7B" w:rsidRDefault="0032501B"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xml:space="preserve"> 22 Desarrollo integral de las fuerzas de seguridad pública.  </w:t>
            </w:r>
          </w:p>
        </w:tc>
        <w:tc>
          <w:tcPr>
            <w:tcW w:w="158" w:type="pct"/>
            <w:tcBorders>
              <w:top w:val="nil"/>
              <w:left w:val="nil"/>
              <w:bottom w:val="single" w:sz="8" w:space="0" w:color="auto"/>
              <w:right w:val="single" w:sz="8" w:space="0" w:color="000000"/>
            </w:tcBorders>
            <w:shd w:val="clear" w:color="auto" w:fill="auto"/>
            <w:noWrap/>
            <w:vAlign w:val="center"/>
            <w:hideMark/>
          </w:tcPr>
          <w:p w:rsidR="0032501B" w:rsidRPr="00011B7B" w:rsidRDefault="0032501B" w:rsidP="00AE2FB3">
            <w:pPr>
              <w:spacing w:after="0" w:line="240" w:lineRule="auto"/>
              <w:rPr>
                <w:rFonts w:ascii="Arial" w:eastAsia="Times New Roman" w:hAnsi="Arial" w:cs="Arial"/>
                <w:color w:val="0070C0"/>
                <w:sz w:val="16"/>
                <w:szCs w:val="16"/>
                <w:lang w:eastAsia="es-MX"/>
              </w:rPr>
            </w:pPr>
            <w:r w:rsidRPr="00011B7B">
              <w:rPr>
                <w:rFonts w:ascii="Arial" w:eastAsia="Times New Roman" w:hAnsi="Arial" w:cs="Arial"/>
                <w:color w:val="0070C0"/>
                <w:sz w:val="16"/>
                <w:szCs w:val="16"/>
                <w:lang w:eastAsia="es-MX"/>
              </w:rPr>
              <w:t> </w:t>
            </w:r>
          </w:p>
        </w:tc>
        <w:tc>
          <w:tcPr>
            <w:tcW w:w="869" w:type="pct"/>
            <w:tcBorders>
              <w:top w:val="nil"/>
              <w:left w:val="nil"/>
              <w:bottom w:val="single" w:sz="8" w:space="0" w:color="auto"/>
              <w:right w:val="single" w:sz="8" w:space="0" w:color="auto"/>
            </w:tcBorders>
            <w:shd w:val="clear" w:color="auto" w:fill="auto"/>
            <w:noWrap/>
            <w:vAlign w:val="bottom"/>
            <w:hideMark/>
          </w:tcPr>
          <w:p w:rsidR="0032501B" w:rsidRPr="00011B7B" w:rsidRDefault="0032501B"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105,421,713.25 </w:t>
            </w:r>
          </w:p>
        </w:tc>
      </w:tr>
      <w:tr w:rsidR="0032501B" w:rsidRPr="00011B7B" w:rsidTr="00AE2FB3">
        <w:trPr>
          <w:trHeight w:val="300"/>
          <w:jc w:val="center"/>
        </w:trPr>
        <w:tc>
          <w:tcPr>
            <w:tcW w:w="3973" w:type="pct"/>
            <w:tcBorders>
              <w:top w:val="nil"/>
              <w:left w:val="single" w:sz="8" w:space="0" w:color="auto"/>
              <w:bottom w:val="single" w:sz="8" w:space="0" w:color="auto"/>
              <w:right w:val="nil"/>
            </w:tcBorders>
            <w:shd w:val="clear" w:color="auto" w:fill="auto"/>
            <w:noWrap/>
            <w:vAlign w:val="center"/>
            <w:hideMark/>
          </w:tcPr>
          <w:p w:rsidR="0032501B" w:rsidRPr="00011B7B" w:rsidRDefault="0032501B"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xml:space="preserve"> 23 Infraestructura Tecnológica para la Seguridad Pública </w:t>
            </w:r>
          </w:p>
        </w:tc>
        <w:tc>
          <w:tcPr>
            <w:tcW w:w="158" w:type="pct"/>
            <w:tcBorders>
              <w:top w:val="nil"/>
              <w:left w:val="nil"/>
              <w:bottom w:val="single" w:sz="8" w:space="0" w:color="auto"/>
              <w:right w:val="single" w:sz="8" w:space="0" w:color="000000"/>
            </w:tcBorders>
            <w:shd w:val="clear" w:color="auto" w:fill="auto"/>
            <w:noWrap/>
            <w:vAlign w:val="center"/>
            <w:hideMark/>
          </w:tcPr>
          <w:p w:rsidR="0032501B" w:rsidRPr="00011B7B" w:rsidRDefault="0032501B" w:rsidP="00AE2FB3">
            <w:pPr>
              <w:spacing w:after="0" w:line="240" w:lineRule="auto"/>
              <w:rPr>
                <w:rFonts w:ascii="Arial" w:eastAsia="Times New Roman" w:hAnsi="Arial" w:cs="Arial"/>
                <w:color w:val="0070C0"/>
                <w:sz w:val="16"/>
                <w:szCs w:val="16"/>
                <w:lang w:eastAsia="es-MX"/>
              </w:rPr>
            </w:pPr>
            <w:r w:rsidRPr="00011B7B">
              <w:rPr>
                <w:rFonts w:ascii="Arial" w:eastAsia="Times New Roman" w:hAnsi="Arial" w:cs="Arial"/>
                <w:color w:val="0070C0"/>
                <w:sz w:val="16"/>
                <w:szCs w:val="16"/>
                <w:lang w:eastAsia="es-MX"/>
              </w:rPr>
              <w:t> </w:t>
            </w:r>
          </w:p>
        </w:tc>
        <w:tc>
          <w:tcPr>
            <w:tcW w:w="869" w:type="pct"/>
            <w:tcBorders>
              <w:top w:val="nil"/>
              <w:left w:val="nil"/>
              <w:bottom w:val="single" w:sz="8" w:space="0" w:color="auto"/>
              <w:right w:val="single" w:sz="8" w:space="0" w:color="auto"/>
            </w:tcBorders>
            <w:shd w:val="clear" w:color="auto" w:fill="auto"/>
            <w:noWrap/>
            <w:vAlign w:val="bottom"/>
            <w:hideMark/>
          </w:tcPr>
          <w:p w:rsidR="0032501B" w:rsidRPr="00011B7B" w:rsidRDefault="0032501B"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151,873,642.31 </w:t>
            </w:r>
          </w:p>
        </w:tc>
      </w:tr>
      <w:tr w:rsidR="0032501B" w:rsidRPr="00011B7B" w:rsidTr="00AE2FB3">
        <w:trPr>
          <w:trHeight w:val="300"/>
          <w:jc w:val="center"/>
        </w:trPr>
        <w:tc>
          <w:tcPr>
            <w:tcW w:w="3973" w:type="pct"/>
            <w:tcBorders>
              <w:top w:val="nil"/>
              <w:left w:val="single" w:sz="8" w:space="0" w:color="auto"/>
              <w:bottom w:val="single" w:sz="8" w:space="0" w:color="auto"/>
              <w:right w:val="nil"/>
            </w:tcBorders>
            <w:shd w:val="clear" w:color="auto" w:fill="auto"/>
            <w:noWrap/>
            <w:vAlign w:val="center"/>
            <w:hideMark/>
          </w:tcPr>
          <w:p w:rsidR="0032501B" w:rsidRPr="00011B7B" w:rsidRDefault="0032501B"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xml:space="preserve"> 24 Corresponsabilidad  ciudadana y cultura  de prevención  </w:t>
            </w:r>
          </w:p>
        </w:tc>
        <w:tc>
          <w:tcPr>
            <w:tcW w:w="158" w:type="pct"/>
            <w:tcBorders>
              <w:top w:val="nil"/>
              <w:left w:val="nil"/>
              <w:bottom w:val="single" w:sz="8" w:space="0" w:color="auto"/>
              <w:right w:val="single" w:sz="8" w:space="0" w:color="000000"/>
            </w:tcBorders>
            <w:shd w:val="clear" w:color="auto" w:fill="auto"/>
            <w:noWrap/>
            <w:vAlign w:val="center"/>
            <w:hideMark/>
          </w:tcPr>
          <w:p w:rsidR="0032501B" w:rsidRPr="00011B7B" w:rsidRDefault="0032501B" w:rsidP="00AE2FB3">
            <w:pPr>
              <w:spacing w:after="0" w:line="240" w:lineRule="auto"/>
              <w:rPr>
                <w:rFonts w:ascii="Arial" w:eastAsia="Times New Roman" w:hAnsi="Arial" w:cs="Arial"/>
                <w:color w:val="0070C0"/>
                <w:sz w:val="16"/>
                <w:szCs w:val="16"/>
                <w:lang w:eastAsia="es-MX"/>
              </w:rPr>
            </w:pPr>
            <w:r w:rsidRPr="00011B7B">
              <w:rPr>
                <w:rFonts w:ascii="Arial" w:eastAsia="Times New Roman" w:hAnsi="Arial" w:cs="Arial"/>
                <w:color w:val="0070C0"/>
                <w:sz w:val="16"/>
                <w:szCs w:val="16"/>
                <w:lang w:eastAsia="es-MX"/>
              </w:rPr>
              <w:t> </w:t>
            </w:r>
          </w:p>
        </w:tc>
        <w:tc>
          <w:tcPr>
            <w:tcW w:w="869" w:type="pct"/>
            <w:tcBorders>
              <w:top w:val="nil"/>
              <w:left w:val="nil"/>
              <w:bottom w:val="single" w:sz="8" w:space="0" w:color="auto"/>
              <w:right w:val="single" w:sz="8" w:space="0" w:color="auto"/>
            </w:tcBorders>
            <w:shd w:val="clear" w:color="auto" w:fill="auto"/>
            <w:noWrap/>
            <w:vAlign w:val="bottom"/>
            <w:hideMark/>
          </w:tcPr>
          <w:p w:rsidR="0032501B" w:rsidRPr="00011B7B" w:rsidRDefault="0032501B"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7,645,612.00 </w:t>
            </w:r>
          </w:p>
        </w:tc>
      </w:tr>
      <w:tr w:rsidR="0032501B" w:rsidRPr="00011B7B" w:rsidTr="00AE2FB3">
        <w:trPr>
          <w:trHeight w:val="300"/>
          <w:jc w:val="center"/>
        </w:trPr>
        <w:tc>
          <w:tcPr>
            <w:tcW w:w="3973" w:type="pct"/>
            <w:tcBorders>
              <w:top w:val="nil"/>
              <w:left w:val="single" w:sz="8" w:space="0" w:color="auto"/>
              <w:bottom w:val="single" w:sz="8" w:space="0" w:color="auto"/>
              <w:right w:val="nil"/>
            </w:tcBorders>
            <w:shd w:val="clear" w:color="auto" w:fill="auto"/>
            <w:noWrap/>
            <w:vAlign w:val="center"/>
            <w:hideMark/>
          </w:tcPr>
          <w:p w:rsidR="0032501B" w:rsidRPr="00011B7B" w:rsidRDefault="0032501B"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xml:space="preserve"> 25 Operación coordinada de seguridad pública  </w:t>
            </w:r>
          </w:p>
        </w:tc>
        <w:tc>
          <w:tcPr>
            <w:tcW w:w="158" w:type="pct"/>
            <w:tcBorders>
              <w:top w:val="nil"/>
              <w:left w:val="nil"/>
              <w:bottom w:val="single" w:sz="8" w:space="0" w:color="auto"/>
              <w:right w:val="single" w:sz="8" w:space="0" w:color="000000"/>
            </w:tcBorders>
            <w:shd w:val="clear" w:color="auto" w:fill="auto"/>
            <w:noWrap/>
            <w:vAlign w:val="center"/>
            <w:hideMark/>
          </w:tcPr>
          <w:p w:rsidR="0032501B" w:rsidRPr="00011B7B" w:rsidRDefault="0032501B" w:rsidP="00AE2FB3">
            <w:pPr>
              <w:spacing w:after="0" w:line="240" w:lineRule="auto"/>
              <w:rPr>
                <w:rFonts w:ascii="Arial" w:eastAsia="Times New Roman" w:hAnsi="Arial" w:cs="Arial"/>
                <w:color w:val="0070C0"/>
                <w:sz w:val="16"/>
                <w:szCs w:val="16"/>
                <w:lang w:eastAsia="es-MX"/>
              </w:rPr>
            </w:pPr>
            <w:r w:rsidRPr="00011B7B">
              <w:rPr>
                <w:rFonts w:ascii="Arial" w:eastAsia="Times New Roman" w:hAnsi="Arial" w:cs="Arial"/>
                <w:color w:val="0070C0"/>
                <w:sz w:val="16"/>
                <w:szCs w:val="16"/>
                <w:lang w:eastAsia="es-MX"/>
              </w:rPr>
              <w:t> </w:t>
            </w:r>
          </w:p>
        </w:tc>
        <w:tc>
          <w:tcPr>
            <w:tcW w:w="869" w:type="pct"/>
            <w:tcBorders>
              <w:top w:val="nil"/>
              <w:left w:val="nil"/>
              <w:bottom w:val="single" w:sz="8" w:space="0" w:color="auto"/>
              <w:right w:val="single" w:sz="8" w:space="0" w:color="auto"/>
            </w:tcBorders>
            <w:shd w:val="clear" w:color="auto" w:fill="auto"/>
            <w:noWrap/>
            <w:vAlign w:val="bottom"/>
            <w:hideMark/>
          </w:tcPr>
          <w:p w:rsidR="0032501B" w:rsidRPr="00011B7B" w:rsidRDefault="0032501B"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387,755,899.73 </w:t>
            </w:r>
          </w:p>
        </w:tc>
      </w:tr>
      <w:tr w:rsidR="0032501B" w:rsidRPr="00011B7B" w:rsidTr="00AE2FB3">
        <w:trPr>
          <w:trHeight w:val="300"/>
          <w:jc w:val="center"/>
        </w:trPr>
        <w:tc>
          <w:tcPr>
            <w:tcW w:w="3973" w:type="pct"/>
            <w:tcBorders>
              <w:top w:val="nil"/>
              <w:left w:val="single" w:sz="8" w:space="0" w:color="auto"/>
              <w:bottom w:val="single" w:sz="8" w:space="0" w:color="auto"/>
              <w:right w:val="nil"/>
            </w:tcBorders>
            <w:shd w:val="clear" w:color="auto" w:fill="auto"/>
            <w:noWrap/>
            <w:vAlign w:val="center"/>
            <w:hideMark/>
          </w:tcPr>
          <w:p w:rsidR="0032501B" w:rsidRPr="00011B7B" w:rsidRDefault="0032501B"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xml:space="preserve"> 26 Modelo por cuadrantes de seguridad y protección.   </w:t>
            </w:r>
          </w:p>
        </w:tc>
        <w:tc>
          <w:tcPr>
            <w:tcW w:w="158" w:type="pct"/>
            <w:tcBorders>
              <w:top w:val="nil"/>
              <w:left w:val="nil"/>
              <w:bottom w:val="single" w:sz="8" w:space="0" w:color="auto"/>
              <w:right w:val="single" w:sz="8" w:space="0" w:color="000000"/>
            </w:tcBorders>
            <w:shd w:val="clear" w:color="auto" w:fill="auto"/>
            <w:noWrap/>
            <w:vAlign w:val="center"/>
            <w:hideMark/>
          </w:tcPr>
          <w:p w:rsidR="0032501B" w:rsidRPr="00011B7B" w:rsidRDefault="0032501B" w:rsidP="00AE2FB3">
            <w:pPr>
              <w:spacing w:after="0" w:line="240" w:lineRule="auto"/>
              <w:rPr>
                <w:rFonts w:ascii="Arial" w:eastAsia="Times New Roman" w:hAnsi="Arial" w:cs="Arial"/>
                <w:color w:val="0070C0"/>
                <w:sz w:val="16"/>
                <w:szCs w:val="16"/>
                <w:lang w:eastAsia="es-MX"/>
              </w:rPr>
            </w:pPr>
            <w:r w:rsidRPr="00011B7B">
              <w:rPr>
                <w:rFonts w:ascii="Arial" w:eastAsia="Times New Roman" w:hAnsi="Arial" w:cs="Arial"/>
                <w:color w:val="0070C0"/>
                <w:sz w:val="16"/>
                <w:szCs w:val="16"/>
                <w:lang w:eastAsia="es-MX"/>
              </w:rPr>
              <w:t> </w:t>
            </w:r>
          </w:p>
        </w:tc>
        <w:tc>
          <w:tcPr>
            <w:tcW w:w="869" w:type="pct"/>
            <w:tcBorders>
              <w:top w:val="nil"/>
              <w:left w:val="nil"/>
              <w:bottom w:val="single" w:sz="8" w:space="0" w:color="auto"/>
              <w:right w:val="single" w:sz="8" w:space="0" w:color="auto"/>
            </w:tcBorders>
            <w:shd w:val="clear" w:color="auto" w:fill="auto"/>
            <w:noWrap/>
            <w:vAlign w:val="bottom"/>
            <w:hideMark/>
          </w:tcPr>
          <w:p w:rsidR="0032501B" w:rsidRPr="00011B7B" w:rsidRDefault="0032501B"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11,100,000.00 </w:t>
            </w:r>
          </w:p>
        </w:tc>
      </w:tr>
      <w:tr w:rsidR="0032501B" w:rsidRPr="00011B7B" w:rsidTr="00AE2FB3">
        <w:trPr>
          <w:trHeight w:val="300"/>
          <w:jc w:val="center"/>
        </w:trPr>
        <w:tc>
          <w:tcPr>
            <w:tcW w:w="3973" w:type="pct"/>
            <w:tcBorders>
              <w:top w:val="nil"/>
              <w:left w:val="single" w:sz="8" w:space="0" w:color="auto"/>
              <w:bottom w:val="single" w:sz="8" w:space="0" w:color="auto"/>
              <w:right w:val="single" w:sz="8" w:space="0" w:color="auto"/>
            </w:tcBorders>
            <w:shd w:val="clear" w:color="000000" w:fill="538DD5"/>
            <w:noWrap/>
            <w:vAlign w:val="center"/>
            <w:hideMark/>
          </w:tcPr>
          <w:p w:rsidR="0032501B" w:rsidRPr="00011B7B" w:rsidRDefault="0032501B" w:rsidP="00AE2FB3">
            <w:pPr>
              <w:spacing w:after="0" w:line="240" w:lineRule="auto"/>
              <w:rPr>
                <w:rFonts w:ascii="Arial" w:eastAsia="Times New Roman" w:hAnsi="Arial" w:cs="Arial"/>
                <w:color w:val="FFFFFF"/>
                <w:sz w:val="16"/>
                <w:szCs w:val="16"/>
                <w:lang w:eastAsia="es-MX"/>
              </w:rPr>
            </w:pPr>
            <w:r w:rsidRPr="00011B7B">
              <w:rPr>
                <w:rFonts w:ascii="Arial" w:eastAsia="Times New Roman" w:hAnsi="Arial" w:cs="Arial"/>
                <w:color w:val="FFFFFF"/>
                <w:sz w:val="16"/>
                <w:szCs w:val="16"/>
                <w:lang w:eastAsia="es-MX"/>
              </w:rPr>
              <w:t>Proyectos de Inversión</w:t>
            </w:r>
          </w:p>
        </w:tc>
        <w:tc>
          <w:tcPr>
            <w:tcW w:w="158" w:type="pct"/>
            <w:tcBorders>
              <w:top w:val="nil"/>
              <w:left w:val="nil"/>
              <w:bottom w:val="single" w:sz="8" w:space="0" w:color="auto"/>
              <w:right w:val="single" w:sz="8" w:space="0" w:color="auto"/>
            </w:tcBorders>
            <w:shd w:val="clear" w:color="000000" w:fill="538DD5"/>
            <w:noWrap/>
            <w:vAlign w:val="center"/>
            <w:hideMark/>
          </w:tcPr>
          <w:p w:rsidR="0032501B" w:rsidRPr="00011B7B" w:rsidRDefault="0032501B" w:rsidP="00AE2FB3">
            <w:pPr>
              <w:spacing w:after="0" w:line="240" w:lineRule="auto"/>
              <w:jc w:val="center"/>
              <w:rPr>
                <w:rFonts w:ascii="Arial" w:eastAsia="Times New Roman" w:hAnsi="Arial" w:cs="Arial"/>
                <w:color w:val="FFFFFF"/>
                <w:sz w:val="16"/>
                <w:szCs w:val="16"/>
                <w:lang w:eastAsia="es-MX"/>
              </w:rPr>
            </w:pPr>
            <w:r w:rsidRPr="00011B7B">
              <w:rPr>
                <w:rFonts w:ascii="Arial" w:eastAsia="Times New Roman" w:hAnsi="Arial" w:cs="Arial"/>
                <w:color w:val="FFFFFF"/>
                <w:sz w:val="16"/>
                <w:szCs w:val="16"/>
                <w:lang w:eastAsia="es-MX"/>
              </w:rPr>
              <w:t>K</w:t>
            </w:r>
          </w:p>
        </w:tc>
        <w:tc>
          <w:tcPr>
            <w:tcW w:w="869" w:type="pct"/>
            <w:tcBorders>
              <w:top w:val="nil"/>
              <w:left w:val="nil"/>
              <w:bottom w:val="single" w:sz="8" w:space="0" w:color="auto"/>
              <w:right w:val="single" w:sz="8" w:space="0" w:color="auto"/>
            </w:tcBorders>
            <w:shd w:val="clear" w:color="000000" w:fill="538DD5"/>
            <w:noWrap/>
            <w:vAlign w:val="bottom"/>
            <w:hideMark/>
          </w:tcPr>
          <w:p w:rsidR="0032501B" w:rsidRPr="00011B7B" w:rsidRDefault="0032501B" w:rsidP="00AE2FB3">
            <w:pPr>
              <w:spacing w:after="0" w:line="240" w:lineRule="auto"/>
              <w:jc w:val="right"/>
              <w:rPr>
                <w:rFonts w:ascii="Arial" w:eastAsia="Times New Roman" w:hAnsi="Arial" w:cs="Arial"/>
                <w:color w:val="FFFFFF"/>
                <w:sz w:val="16"/>
                <w:szCs w:val="16"/>
                <w:lang w:eastAsia="es-MX"/>
              </w:rPr>
            </w:pPr>
            <w:r w:rsidRPr="00011B7B">
              <w:rPr>
                <w:rFonts w:ascii="Arial" w:eastAsia="Times New Roman" w:hAnsi="Arial" w:cs="Arial"/>
                <w:color w:val="FFFFFF"/>
                <w:sz w:val="16"/>
                <w:szCs w:val="16"/>
                <w:lang w:eastAsia="es-MX"/>
              </w:rPr>
              <w:t xml:space="preserve">                                         -   </w:t>
            </w:r>
          </w:p>
        </w:tc>
      </w:tr>
      <w:tr w:rsidR="0032501B" w:rsidRPr="00011B7B" w:rsidTr="00AE2FB3">
        <w:trPr>
          <w:trHeight w:val="87"/>
          <w:jc w:val="center"/>
        </w:trPr>
        <w:tc>
          <w:tcPr>
            <w:tcW w:w="4131" w:type="pct"/>
            <w:gridSpan w:val="2"/>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32501B" w:rsidRPr="00011B7B" w:rsidRDefault="0032501B" w:rsidP="00AE2FB3">
            <w:pPr>
              <w:spacing w:after="0" w:line="240" w:lineRule="auto"/>
              <w:rPr>
                <w:rFonts w:ascii="Arial" w:eastAsia="Times New Roman" w:hAnsi="Arial" w:cs="Arial"/>
                <w:color w:val="0070C0"/>
                <w:sz w:val="16"/>
                <w:szCs w:val="16"/>
                <w:lang w:eastAsia="es-MX"/>
              </w:rPr>
            </w:pPr>
            <w:r w:rsidRPr="00011B7B">
              <w:rPr>
                <w:rFonts w:ascii="Arial" w:eastAsia="Times New Roman" w:hAnsi="Arial" w:cs="Arial"/>
                <w:color w:val="0070C0"/>
                <w:sz w:val="16"/>
                <w:szCs w:val="16"/>
                <w:lang w:eastAsia="es-MX"/>
              </w:rPr>
              <w:t> </w:t>
            </w:r>
          </w:p>
        </w:tc>
        <w:tc>
          <w:tcPr>
            <w:tcW w:w="869" w:type="pct"/>
            <w:tcBorders>
              <w:top w:val="nil"/>
              <w:left w:val="nil"/>
              <w:bottom w:val="single" w:sz="8" w:space="0" w:color="auto"/>
              <w:right w:val="single" w:sz="8" w:space="0" w:color="auto"/>
            </w:tcBorders>
            <w:shd w:val="clear" w:color="auto" w:fill="auto"/>
            <w:noWrap/>
            <w:vAlign w:val="bottom"/>
            <w:hideMark/>
          </w:tcPr>
          <w:p w:rsidR="0032501B" w:rsidRPr="00011B7B" w:rsidRDefault="0032501B"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r>
      <w:tr w:rsidR="0032501B" w:rsidRPr="00011B7B" w:rsidTr="00AE2FB3">
        <w:trPr>
          <w:trHeight w:val="300"/>
          <w:jc w:val="center"/>
        </w:trPr>
        <w:tc>
          <w:tcPr>
            <w:tcW w:w="4131" w:type="pct"/>
            <w:gridSpan w:val="2"/>
            <w:tcBorders>
              <w:top w:val="single" w:sz="8" w:space="0" w:color="auto"/>
              <w:left w:val="single" w:sz="8" w:space="0" w:color="auto"/>
              <w:bottom w:val="single" w:sz="8" w:space="0" w:color="auto"/>
              <w:right w:val="single" w:sz="8" w:space="0" w:color="000000"/>
            </w:tcBorders>
            <w:shd w:val="clear" w:color="000000" w:fill="C5D9F1"/>
            <w:noWrap/>
            <w:vAlign w:val="center"/>
            <w:hideMark/>
          </w:tcPr>
          <w:p w:rsidR="0032501B" w:rsidRPr="00011B7B" w:rsidRDefault="0032501B" w:rsidP="00AE2FB3">
            <w:pPr>
              <w:spacing w:after="0" w:line="240" w:lineRule="auto"/>
              <w:jc w:val="center"/>
              <w:rPr>
                <w:rFonts w:ascii="Arial" w:eastAsia="Times New Roman" w:hAnsi="Arial" w:cs="Arial"/>
                <w:b/>
                <w:bCs/>
                <w:sz w:val="16"/>
                <w:szCs w:val="16"/>
                <w:lang w:eastAsia="es-MX"/>
              </w:rPr>
            </w:pPr>
            <w:r w:rsidRPr="00011B7B">
              <w:rPr>
                <w:rFonts w:ascii="Arial" w:eastAsia="Times New Roman" w:hAnsi="Arial" w:cs="Arial"/>
                <w:b/>
                <w:bCs/>
                <w:sz w:val="16"/>
                <w:szCs w:val="16"/>
                <w:lang w:eastAsia="es-MX"/>
              </w:rPr>
              <w:t>Administrativos y de Apoyo</w:t>
            </w:r>
          </w:p>
        </w:tc>
        <w:tc>
          <w:tcPr>
            <w:tcW w:w="869" w:type="pct"/>
            <w:tcBorders>
              <w:top w:val="nil"/>
              <w:left w:val="nil"/>
              <w:bottom w:val="single" w:sz="8" w:space="0" w:color="auto"/>
              <w:right w:val="single" w:sz="8" w:space="0" w:color="auto"/>
            </w:tcBorders>
            <w:shd w:val="clear" w:color="000000" w:fill="C5D9F1"/>
            <w:noWrap/>
            <w:vAlign w:val="bottom"/>
            <w:hideMark/>
          </w:tcPr>
          <w:p w:rsidR="0032501B" w:rsidRPr="00011B7B" w:rsidRDefault="0032501B" w:rsidP="00AE2FB3">
            <w:pPr>
              <w:spacing w:after="0" w:line="240" w:lineRule="auto"/>
              <w:jc w:val="right"/>
              <w:rPr>
                <w:rFonts w:ascii="Arial" w:eastAsia="Times New Roman" w:hAnsi="Arial" w:cs="Arial"/>
                <w:sz w:val="16"/>
                <w:szCs w:val="16"/>
                <w:lang w:eastAsia="es-MX"/>
              </w:rPr>
            </w:pPr>
            <w:r w:rsidRPr="00011B7B">
              <w:rPr>
                <w:rFonts w:ascii="Arial" w:eastAsia="Times New Roman" w:hAnsi="Arial" w:cs="Arial"/>
                <w:sz w:val="16"/>
                <w:szCs w:val="16"/>
                <w:lang w:eastAsia="es-MX"/>
              </w:rPr>
              <w:t xml:space="preserve">                        45,316,271.22 </w:t>
            </w:r>
          </w:p>
        </w:tc>
      </w:tr>
      <w:tr w:rsidR="0032501B" w:rsidRPr="00011B7B" w:rsidTr="00AE2FB3">
        <w:trPr>
          <w:trHeight w:val="300"/>
          <w:jc w:val="center"/>
        </w:trPr>
        <w:tc>
          <w:tcPr>
            <w:tcW w:w="3973" w:type="pct"/>
            <w:tcBorders>
              <w:top w:val="nil"/>
              <w:left w:val="single" w:sz="8" w:space="0" w:color="auto"/>
              <w:bottom w:val="single" w:sz="8" w:space="0" w:color="auto"/>
              <w:right w:val="single" w:sz="8" w:space="0" w:color="auto"/>
            </w:tcBorders>
            <w:shd w:val="clear" w:color="000000" w:fill="538DD5"/>
            <w:noWrap/>
            <w:vAlign w:val="center"/>
            <w:hideMark/>
          </w:tcPr>
          <w:p w:rsidR="0032501B" w:rsidRPr="00011B7B" w:rsidRDefault="0032501B" w:rsidP="00AE2FB3">
            <w:pPr>
              <w:spacing w:after="0" w:line="240" w:lineRule="auto"/>
              <w:rPr>
                <w:rFonts w:ascii="Arial" w:eastAsia="Times New Roman" w:hAnsi="Arial" w:cs="Arial"/>
                <w:color w:val="FFFFFF"/>
                <w:sz w:val="16"/>
                <w:szCs w:val="16"/>
                <w:lang w:eastAsia="es-MX"/>
              </w:rPr>
            </w:pPr>
            <w:r w:rsidRPr="00011B7B">
              <w:rPr>
                <w:rFonts w:ascii="Arial" w:eastAsia="Times New Roman" w:hAnsi="Arial" w:cs="Arial"/>
                <w:color w:val="FFFFFF"/>
                <w:sz w:val="16"/>
                <w:szCs w:val="16"/>
                <w:lang w:eastAsia="es-MX"/>
              </w:rPr>
              <w:t>Apoyo al proceso presupuestario y para mejorar la eficiencia institucional</w:t>
            </w:r>
          </w:p>
        </w:tc>
        <w:tc>
          <w:tcPr>
            <w:tcW w:w="158" w:type="pct"/>
            <w:tcBorders>
              <w:top w:val="nil"/>
              <w:left w:val="nil"/>
              <w:bottom w:val="single" w:sz="8" w:space="0" w:color="auto"/>
              <w:right w:val="single" w:sz="8" w:space="0" w:color="auto"/>
            </w:tcBorders>
            <w:shd w:val="clear" w:color="000000" w:fill="538DD5"/>
            <w:noWrap/>
            <w:vAlign w:val="center"/>
            <w:hideMark/>
          </w:tcPr>
          <w:p w:rsidR="0032501B" w:rsidRPr="00011B7B" w:rsidRDefault="0032501B" w:rsidP="00AE2FB3">
            <w:pPr>
              <w:spacing w:after="0" w:line="240" w:lineRule="auto"/>
              <w:jc w:val="center"/>
              <w:rPr>
                <w:rFonts w:ascii="Arial" w:eastAsia="Times New Roman" w:hAnsi="Arial" w:cs="Arial"/>
                <w:color w:val="FFFFFF"/>
                <w:sz w:val="16"/>
                <w:szCs w:val="16"/>
                <w:lang w:eastAsia="es-MX"/>
              </w:rPr>
            </w:pPr>
            <w:r w:rsidRPr="00011B7B">
              <w:rPr>
                <w:rFonts w:ascii="Arial" w:eastAsia="Times New Roman" w:hAnsi="Arial" w:cs="Arial"/>
                <w:color w:val="FFFFFF"/>
                <w:sz w:val="16"/>
                <w:szCs w:val="16"/>
                <w:lang w:eastAsia="es-MX"/>
              </w:rPr>
              <w:t>M</w:t>
            </w:r>
          </w:p>
        </w:tc>
        <w:tc>
          <w:tcPr>
            <w:tcW w:w="869" w:type="pct"/>
            <w:tcBorders>
              <w:top w:val="nil"/>
              <w:left w:val="nil"/>
              <w:bottom w:val="single" w:sz="8" w:space="0" w:color="auto"/>
              <w:right w:val="single" w:sz="8" w:space="0" w:color="auto"/>
            </w:tcBorders>
            <w:shd w:val="clear" w:color="000000" w:fill="538DD5"/>
            <w:noWrap/>
            <w:vAlign w:val="bottom"/>
            <w:hideMark/>
          </w:tcPr>
          <w:p w:rsidR="0032501B" w:rsidRPr="00011B7B" w:rsidRDefault="0032501B" w:rsidP="00AE2FB3">
            <w:pPr>
              <w:spacing w:after="0" w:line="240" w:lineRule="auto"/>
              <w:jc w:val="right"/>
              <w:rPr>
                <w:rFonts w:ascii="Arial" w:eastAsia="Times New Roman" w:hAnsi="Arial" w:cs="Arial"/>
                <w:color w:val="FFFFFF"/>
                <w:sz w:val="16"/>
                <w:szCs w:val="16"/>
                <w:lang w:eastAsia="es-MX"/>
              </w:rPr>
            </w:pPr>
            <w:r w:rsidRPr="00011B7B">
              <w:rPr>
                <w:rFonts w:ascii="Arial" w:eastAsia="Times New Roman" w:hAnsi="Arial" w:cs="Arial"/>
                <w:color w:val="FFFFFF"/>
                <w:sz w:val="16"/>
                <w:szCs w:val="16"/>
                <w:lang w:eastAsia="es-MX"/>
              </w:rPr>
              <w:t xml:space="preserve">                                         -   </w:t>
            </w:r>
          </w:p>
        </w:tc>
      </w:tr>
      <w:tr w:rsidR="0032501B" w:rsidRPr="00011B7B" w:rsidTr="00AE2FB3">
        <w:trPr>
          <w:trHeight w:val="300"/>
          <w:jc w:val="center"/>
        </w:trPr>
        <w:tc>
          <w:tcPr>
            <w:tcW w:w="4131" w:type="pct"/>
            <w:gridSpan w:val="2"/>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32501B" w:rsidRPr="00011B7B" w:rsidRDefault="0032501B" w:rsidP="00AE2FB3">
            <w:pPr>
              <w:spacing w:after="0" w:line="240" w:lineRule="auto"/>
              <w:rPr>
                <w:rFonts w:ascii="Arial" w:eastAsia="Times New Roman" w:hAnsi="Arial" w:cs="Arial"/>
                <w:color w:val="0070C0"/>
                <w:sz w:val="16"/>
                <w:szCs w:val="16"/>
                <w:lang w:eastAsia="es-MX"/>
              </w:rPr>
            </w:pPr>
            <w:r w:rsidRPr="00011B7B">
              <w:rPr>
                <w:rFonts w:ascii="Arial" w:eastAsia="Times New Roman" w:hAnsi="Arial" w:cs="Arial"/>
                <w:color w:val="0070C0"/>
                <w:sz w:val="16"/>
                <w:szCs w:val="16"/>
                <w:lang w:eastAsia="es-MX"/>
              </w:rPr>
              <w:t> </w:t>
            </w:r>
          </w:p>
        </w:tc>
        <w:tc>
          <w:tcPr>
            <w:tcW w:w="869" w:type="pct"/>
            <w:tcBorders>
              <w:top w:val="nil"/>
              <w:left w:val="nil"/>
              <w:bottom w:val="single" w:sz="8" w:space="0" w:color="auto"/>
              <w:right w:val="single" w:sz="8" w:space="0" w:color="auto"/>
            </w:tcBorders>
            <w:shd w:val="clear" w:color="auto" w:fill="auto"/>
            <w:noWrap/>
            <w:vAlign w:val="bottom"/>
            <w:hideMark/>
          </w:tcPr>
          <w:p w:rsidR="0032501B" w:rsidRPr="00011B7B" w:rsidRDefault="0032501B"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r>
      <w:tr w:rsidR="0032501B" w:rsidRPr="00011B7B" w:rsidTr="00AE2FB3">
        <w:trPr>
          <w:trHeight w:val="300"/>
          <w:jc w:val="center"/>
        </w:trPr>
        <w:tc>
          <w:tcPr>
            <w:tcW w:w="3973" w:type="pct"/>
            <w:tcBorders>
              <w:top w:val="nil"/>
              <w:left w:val="single" w:sz="8" w:space="0" w:color="auto"/>
              <w:bottom w:val="single" w:sz="8" w:space="0" w:color="auto"/>
              <w:right w:val="single" w:sz="8" w:space="0" w:color="auto"/>
            </w:tcBorders>
            <w:shd w:val="clear" w:color="000000" w:fill="538DD5"/>
            <w:noWrap/>
            <w:vAlign w:val="center"/>
            <w:hideMark/>
          </w:tcPr>
          <w:p w:rsidR="0032501B" w:rsidRPr="00011B7B" w:rsidRDefault="0032501B" w:rsidP="00AE2FB3">
            <w:pPr>
              <w:spacing w:after="0" w:line="240" w:lineRule="auto"/>
              <w:rPr>
                <w:rFonts w:ascii="Arial" w:eastAsia="Times New Roman" w:hAnsi="Arial" w:cs="Arial"/>
                <w:color w:val="FFFFFF"/>
                <w:sz w:val="16"/>
                <w:szCs w:val="16"/>
                <w:lang w:eastAsia="es-MX"/>
              </w:rPr>
            </w:pPr>
            <w:r w:rsidRPr="00011B7B">
              <w:rPr>
                <w:rFonts w:ascii="Arial" w:eastAsia="Times New Roman" w:hAnsi="Arial" w:cs="Arial"/>
                <w:color w:val="FFFFFF"/>
                <w:sz w:val="16"/>
                <w:szCs w:val="16"/>
                <w:lang w:eastAsia="es-MX"/>
              </w:rPr>
              <w:t>Apoyo a la función pública y al mejoramiento de la gestión</w:t>
            </w:r>
          </w:p>
        </w:tc>
        <w:tc>
          <w:tcPr>
            <w:tcW w:w="158" w:type="pct"/>
            <w:tcBorders>
              <w:top w:val="nil"/>
              <w:left w:val="nil"/>
              <w:bottom w:val="single" w:sz="8" w:space="0" w:color="auto"/>
              <w:right w:val="single" w:sz="8" w:space="0" w:color="auto"/>
            </w:tcBorders>
            <w:shd w:val="clear" w:color="000000" w:fill="538DD5"/>
            <w:noWrap/>
            <w:vAlign w:val="center"/>
            <w:hideMark/>
          </w:tcPr>
          <w:p w:rsidR="0032501B" w:rsidRPr="00011B7B" w:rsidRDefault="0032501B" w:rsidP="00AE2FB3">
            <w:pPr>
              <w:spacing w:after="0" w:line="240" w:lineRule="auto"/>
              <w:jc w:val="center"/>
              <w:rPr>
                <w:rFonts w:ascii="Arial" w:eastAsia="Times New Roman" w:hAnsi="Arial" w:cs="Arial"/>
                <w:color w:val="FFFFFF"/>
                <w:sz w:val="16"/>
                <w:szCs w:val="16"/>
                <w:lang w:eastAsia="es-MX"/>
              </w:rPr>
            </w:pPr>
            <w:r w:rsidRPr="00011B7B">
              <w:rPr>
                <w:rFonts w:ascii="Arial" w:eastAsia="Times New Roman" w:hAnsi="Arial" w:cs="Arial"/>
                <w:color w:val="FFFFFF"/>
                <w:sz w:val="16"/>
                <w:szCs w:val="16"/>
                <w:lang w:eastAsia="es-MX"/>
              </w:rPr>
              <w:t>O</w:t>
            </w:r>
          </w:p>
        </w:tc>
        <w:tc>
          <w:tcPr>
            <w:tcW w:w="869" w:type="pct"/>
            <w:tcBorders>
              <w:top w:val="nil"/>
              <w:left w:val="nil"/>
              <w:bottom w:val="single" w:sz="8" w:space="0" w:color="auto"/>
              <w:right w:val="single" w:sz="8" w:space="0" w:color="auto"/>
            </w:tcBorders>
            <w:shd w:val="clear" w:color="000000" w:fill="538DD5"/>
            <w:noWrap/>
            <w:vAlign w:val="bottom"/>
            <w:hideMark/>
          </w:tcPr>
          <w:p w:rsidR="0032501B" w:rsidRPr="00011B7B" w:rsidRDefault="0032501B" w:rsidP="00AE2FB3">
            <w:pPr>
              <w:spacing w:after="0" w:line="240" w:lineRule="auto"/>
              <w:jc w:val="right"/>
              <w:rPr>
                <w:rFonts w:ascii="Arial" w:eastAsia="Times New Roman" w:hAnsi="Arial" w:cs="Arial"/>
                <w:color w:val="FFFFFF"/>
                <w:sz w:val="16"/>
                <w:szCs w:val="16"/>
                <w:lang w:eastAsia="es-MX"/>
              </w:rPr>
            </w:pPr>
            <w:r w:rsidRPr="00011B7B">
              <w:rPr>
                <w:rFonts w:ascii="Arial" w:eastAsia="Times New Roman" w:hAnsi="Arial" w:cs="Arial"/>
                <w:color w:val="FFFFFF"/>
                <w:sz w:val="16"/>
                <w:szCs w:val="16"/>
                <w:lang w:eastAsia="es-MX"/>
              </w:rPr>
              <w:t xml:space="preserve">                        45,316,271.22 </w:t>
            </w:r>
          </w:p>
        </w:tc>
      </w:tr>
      <w:tr w:rsidR="0032501B" w:rsidRPr="00011B7B" w:rsidTr="00AE2FB3">
        <w:trPr>
          <w:trHeight w:val="300"/>
          <w:jc w:val="center"/>
        </w:trPr>
        <w:tc>
          <w:tcPr>
            <w:tcW w:w="3973" w:type="pct"/>
            <w:tcBorders>
              <w:top w:val="nil"/>
              <w:left w:val="single" w:sz="8" w:space="0" w:color="auto"/>
              <w:bottom w:val="single" w:sz="8" w:space="0" w:color="auto"/>
              <w:right w:val="nil"/>
            </w:tcBorders>
            <w:shd w:val="clear" w:color="auto" w:fill="auto"/>
            <w:noWrap/>
            <w:vAlign w:val="center"/>
            <w:hideMark/>
          </w:tcPr>
          <w:p w:rsidR="0032501B" w:rsidRPr="00011B7B" w:rsidRDefault="0032501B"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xml:space="preserve"> 31 Control de la gestión pública y rendición de cuentas  </w:t>
            </w:r>
          </w:p>
        </w:tc>
        <w:tc>
          <w:tcPr>
            <w:tcW w:w="158" w:type="pct"/>
            <w:tcBorders>
              <w:top w:val="nil"/>
              <w:left w:val="nil"/>
              <w:bottom w:val="single" w:sz="8" w:space="0" w:color="auto"/>
              <w:right w:val="single" w:sz="8" w:space="0" w:color="000000"/>
            </w:tcBorders>
            <w:shd w:val="clear" w:color="auto" w:fill="auto"/>
            <w:noWrap/>
            <w:vAlign w:val="center"/>
            <w:hideMark/>
          </w:tcPr>
          <w:p w:rsidR="0032501B" w:rsidRPr="00011B7B" w:rsidRDefault="0032501B" w:rsidP="00AE2FB3">
            <w:pPr>
              <w:spacing w:after="0" w:line="240" w:lineRule="auto"/>
              <w:rPr>
                <w:rFonts w:ascii="Arial" w:eastAsia="Times New Roman" w:hAnsi="Arial" w:cs="Arial"/>
                <w:color w:val="0070C0"/>
                <w:sz w:val="16"/>
                <w:szCs w:val="16"/>
                <w:lang w:eastAsia="es-MX"/>
              </w:rPr>
            </w:pPr>
            <w:r w:rsidRPr="00011B7B">
              <w:rPr>
                <w:rFonts w:ascii="Arial" w:eastAsia="Times New Roman" w:hAnsi="Arial" w:cs="Arial"/>
                <w:color w:val="0070C0"/>
                <w:sz w:val="16"/>
                <w:szCs w:val="16"/>
                <w:lang w:eastAsia="es-MX"/>
              </w:rPr>
              <w:t> </w:t>
            </w:r>
          </w:p>
        </w:tc>
        <w:tc>
          <w:tcPr>
            <w:tcW w:w="869" w:type="pct"/>
            <w:tcBorders>
              <w:top w:val="nil"/>
              <w:left w:val="nil"/>
              <w:bottom w:val="single" w:sz="8" w:space="0" w:color="auto"/>
              <w:right w:val="single" w:sz="8" w:space="0" w:color="auto"/>
            </w:tcBorders>
            <w:shd w:val="clear" w:color="auto" w:fill="auto"/>
            <w:noWrap/>
            <w:vAlign w:val="bottom"/>
            <w:hideMark/>
          </w:tcPr>
          <w:p w:rsidR="0032501B" w:rsidRPr="00011B7B" w:rsidRDefault="0032501B"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37,484,294.14 </w:t>
            </w:r>
          </w:p>
        </w:tc>
      </w:tr>
      <w:tr w:rsidR="0032501B" w:rsidRPr="00011B7B" w:rsidTr="00AE2FB3">
        <w:trPr>
          <w:trHeight w:val="300"/>
          <w:jc w:val="center"/>
        </w:trPr>
        <w:tc>
          <w:tcPr>
            <w:tcW w:w="3973" w:type="pct"/>
            <w:tcBorders>
              <w:top w:val="nil"/>
              <w:left w:val="single" w:sz="8" w:space="0" w:color="auto"/>
              <w:bottom w:val="single" w:sz="8" w:space="0" w:color="auto"/>
              <w:right w:val="nil"/>
            </w:tcBorders>
            <w:shd w:val="clear" w:color="auto" w:fill="auto"/>
            <w:noWrap/>
            <w:vAlign w:val="center"/>
            <w:hideMark/>
          </w:tcPr>
          <w:p w:rsidR="0032501B" w:rsidRPr="00011B7B" w:rsidRDefault="0032501B"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xml:space="preserve"> 35 Transparencia y acceso a la información  </w:t>
            </w:r>
          </w:p>
        </w:tc>
        <w:tc>
          <w:tcPr>
            <w:tcW w:w="158" w:type="pct"/>
            <w:tcBorders>
              <w:top w:val="nil"/>
              <w:left w:val="nil"/>
              <w:bottom w:val="single" w:sz="8" w:space="0" w:color="auto"/>
              <w:right w:val="single" w:sz="8" w:space="0" w:color="000000"/>
            </w:tcBorders>
            <w:shd w:val="clear" w:color="auto" w:fill="auto"/>
            <w:noWrap/>
            <w:vAlign w:val="center"/>
            <w:hideMark/>
          </w:tcPr>
          <w:p w:rsidR="0032501B" w:rsidRPr="00011B7B" w:rsidRDefault="0032501B" w:rsidP="00AE2FB3">
            <w:pPr>
              <w:spacing w:after="0" w:line="240" w:lineRule="auto"/>
              <w:rPr>
                <w:rFonts w:ascii="Arial" w:eastAsia="Times New Roman" w:hAnsi="Arial" w:cs="Arial"/>
                <w:color w:val="0070C0"/>
                <w:sz w:val="16"/>
                <w:szCs w:val="16"/>
                <w:lang w:eastAsia="es-MX"/>
              </w:rPr>
            </w:pPr>
            <w:r w:rsidRPr="00011B7B">
              <w:rPr>
                <w:rFonts w:ascii="Arial" w:eastAsia="Times New Roman" w:hAnsi="Arial" w:cs="Arial"/>
                <w:color w:val="0070C0"/>
                <w:sz w:val="16"/>
                <w:szCs w:val="16"/>
                <w:lang w:eastAsia="es-MX"/>
              </w:rPr>
              <w:t> </w:t>
            </w:r>
          </w:p>
        </w:tc>
        <w:tc>
          <w:tcPr>
            <w:tcW w:w="869" w:type="pct"/>
            <w:tcBorders>
              <w:top w:val="nil"/>
              <w:left w:val="nil"/>
              <w:bottom w:val="single" w:sz="8" w:space="0" w:color="auto"/>
              <w:right w:val="single" w:sz="8" w:space="0" w:color="auto"/>
            </w:tcBorders>
            <w:shd w:val="clear" w:color="auto" w:fill="auto"/>
            <w:noWrap/>
            <w:vAlign w:val="bottom"/>
            <w:hideMark/>
          </w:tcPr>
          <w:p w:rsidR="0032501B" w:rsidRPr="00011B7B" w:rsidRDefault="0032501B"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7,831,977.08 </w:t>
            </w:r>
          </w:p>
        </w:tc>
      </w:tr>
      <w:tr w:rsidR="0032501B" w:rsidRPr="00011B7B" w:rsidTr="00AE2FB3">
        <w:trPr>
          <w:trHeight w:val="300"/>
          <w:jc w:val="center"/>
        </w:trPr>
        <w:tc>
          <w:tcPr>
            <w:tcW w:w="3973" w:type="pct"/>
            <w:tcBorders>
              <w:top w:val="nil"/>
              <w:left w:val="single" w:sz="8" w:space="0" w:color="auto"/>
              <w:bottom w:val="single" w:sz="8" w:space="0" w:color="auto"/>
              <w:right w:val="single" w:sz="8" w:space="0" w:color="auto"/>
            </w:tcBorders>
            <w:shd w:val="clear" w:color="000000" w:fill="538DD5"/>
            <w:noWrap/>
            <w:vAlign w:val="center"/>
            <w:hideMark/>
          </w:tcPr>
          <w:p w:rsidR="0032501B" w:rsidRPr="00011B7B" w:rsidRDefault="0032501B" w:rsidP="00AE2FB3">
            <w:pPr>
              <w:spacing w:after="0" w:line="240" w:lineRule="auto"/>
              <w:rPr>
                <w:rFonts w:ascii="Arial" w:eastAsia="Times New Roman" w:hAnsi="Arial" w:cs="Arial"/>
                <w:color w:val="FFFFFF"/>
                <w:sz w:val="16"/>
                <w:szCs w:val="16"/>
                <w:lang w:eastAsia="es-MX"/>
              </w:rPr>
            </w:pPr>
            <w:r w:rsidRPr="00011B7B">
              <w:rPr>
                <w:rFonts w:ascii="Arial" w:eastAsia="Times New Roman" w:hAnsi="Arial" w:cs="Arial"/>
                <w:color w:val="FFFFFF"/>
                <w:sz w:val="16"/>
                <w:szCs w:val="16"/>
                <w:lang w:eastAsia="es-MX"/>
              </w:rPr>
              <w:t>Operaciones ajenas</w:t>
            </w:r>
          </w:p>
        </w:tc>
        <w:tc>
          <w:tcPr>
            <w:tcW w:w="158" w:type="pct"/>
            <w:tcBorders>
              <w:top w:val="nil"/>
              <w:left w:val="nil"/>
              <w:bottom w:val="single" w:sz="8" w:space="0" w:color="auto"/>
              <w:right w:val="single" w:sz="8" w:space="0" w:color="auto"/>
            </w:tcBorders>
            <w:shd w:val="clear" w:color="000000" w:fill="538DD5"/>
            <w:noWrap/>
            <w:vAlign w:val="center"/>
            <w:hideMark/>
          </w:tcPr>
          <w:p w:rsidR="0032501B" w:rsidRPr="00011B7B" w:rsidRDefault="0032501B" w:rsidP="00AE2FB3">
            <w:pPr>
              <w:spacing w:after="0" w:line="240" w:lineRule="auto"/>
              <w:jc w:val="center"/>
              <w:rPr>
                <w:rFonts w:ascii="Arial" w:eastAsia="Times New Roman" w:hAnsi="Arial" w:cs="Arial"/>
                <w:color w:val="FFFFFF"/>
                <w:sz w:val="16"/>
                <w:szCs w:val="16"/>
                <w:lang w:eastAsia="es-MX"/>
              </w:rPr>
            </w:pPr>
            <w:r w:rsidRPr="00011B7B">
              <w:rPr>
                <w:rFonts w:ascii="Arial" w:eastAsia="Times New Roman" w:hAnsi="Arial" w:cs="Arial"/>
                <w:color w:val="FFFFFF"/>
                <w:sz w:val="16"/>
                <w:szCs w:val="16"/>
                <w:lang w:eastAsia="es-MX"/>
              </w:rPr>
              <w:t>W</w:t>
            </w:r>
          </w:p>
        </w:tc>
        <w:tc>
          <w:tcPr>
            <w:tcW w:w="869" w:type="pct"/>
            <w:tcBorders>
              <w:top w:val="nil"/>
              <w:left w:val="nil"/>
              <w:bottom w:val="single" w:sz="8" w:space="0" w:color="auto"/>
              <w:right w:val="single" w:sz="8" w:space="0" w:color="auto"/>
            </w:tcBorders>
            <w:shd w:val="clear" w:color="000000" w:fill="538DD5"/>
            <w:noWrap/>
            <w:vAlign w:val="bottom"/>
            <w:hideMark/>
          </w:tcPr>
          <w:p w:rsidR="0032501B" w:rsidRPr="00011B7B" w:rsidRDefault="0032501B" w:rsidP="00AE2FB3">
            <w:pPr>
              <w:spacing w:after="0" w:line="240" w:lineRule="auto"/>
              <w:jc w:val="right"/>
              <w:rPr>
                <w:rFonts w:ascii="Arial" w:eastAsia="Times New Roman" w:hAnsi="Arial" w:cs="Arial"/>
                <w:color w:val="FFFFFF"/>
                <w:sz w:val="16"/>
                <w:szCs w:val="16"/>
                <w:lang w:eastAsia="es-MX"/>
              </w:rPr>
            </w:pPr>
            <w:r w:rsidRPr="00011B7B">
              <w:rPr>
                <w:rFonts w:ascii="Arial" w:eastAsia="Times New Roman" w:hAnsi="Arial" w:cs="Arial"/>
                <w:color w:val="FFFFFF"/>
                <w:sz w:val="16"/>
                <w:szCs w:val="16"/>
                <w:lang w:eastAsia="es-MX"/>
              </w:rPr>
              <w:t xml:space="preserve">                                         -   </w:t>
            </w:r>
          </w:p>
        </w:tc>
      </w:tr>
      <w:tr w:rsidR="0032501B" w:rsidRPr="00011B7B" w:rsidTr="00AE2FB3">
        <w:trPr>
          <w:trHeight w:val="57"/>
          <w:jc w:val="center"/>
        </w:trPr>
        <w:tc>
          <w:tcPr>
            <w:tcW w:w="4131" w:type="pct"/>
            <w:gridSpan w:val="2"/>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32501B" w:rsidRPr="00011B7B" w:rsidRDefault="0032501B" w:rsidP="00AE2FB3">
            <w:pPr>
              <w:spacing w:after="0" w:line="240" w:lineRule="auto"/>
              <w:rPr>
                <w:rFonts w:ascii="Arial" w:eastAsia="Times New Roman" w:hAnsi="Arial" w:cs="Arial"/>
                <w:color w:val="0070C0"/>
                <w:sz w:val="16"/>
                <w:szCs w:val="16"/>
                <w:lang w:eastAsia="es-MX"/>
              </w:rPr>
            </w:pPr>
            <w:r w:rsidRPr="00011B7B">
              <w:rPr>
                <w:rFonts w:ascii="Arial" w:eastAsia="Times New Roman" w:hAnsi="Arial" w:cs="Arial"/>
                <w:color w:val="0070C0"/>
                <w:sz w:val="16"/>
                <w:szCs w:val="16"/>
                <w:lang w:eastAsia="es-MX"/>
              </w:rPr>
              <w:t> </w:t>
            </w:r>
          </w:p>
        </w:tc>
        <w:tc>
          <w:tcPr>
            <w:tcW w:w="869" w:type="pct"/>
            <w:tcBorders>
              <w:top w:val="nil"/>
              <w:left w:val="nil"/>
              <w:bottom w:val="single" w:sz="8" w:space="0" w:color="auto"/>
              <w:right w:val="single" w:sz="8" w:space="0" w:color="auto"/>
            </w:tcBorders>
            <w:shd w:val="clear" w:color="auto" w:fill="auto"/>
            <w:noWrap/>
            <w:vAlign w:val="bottom"/>
            <w:hideMark/>
          </w:tcPr>
          <w:p w:rsidR="0032501B" w:rsidRPr="00011B7B" w:rsidRDefault="0032501B"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r>
      <w:tr w:rsidR="0032501B" w:rsidRPr="00011B7B" w:rsidTr="00AE2FB3">
        <w:trPr>
          <w:trHeight w:val="300"/>
          <w:jc w:val="center"/>
        </w:trPr>
        <w:tc>
          <w:tcPr>
            <w:tcW w:w="4131" w:type="pct"/>
            <w:gridSpan w:val="2"/>
            <w:tcBorders>
              <w:top w:val="single" w:sz="8" w:space="0" w:color="auto"/>
              <w:left w:val="single" w:sz="8" w:space="0" w:color="auto"/>
              <w:bottom w:val="single" w:sz="8" w:space="0" w:color="auto"/>
              <w:right w:val="single" w:sz="8" w:space="0" w:color="000000"/>
            </w:tcBorders>
            <w:shd w:val="clear" w:color="000000" w:fill="C5D9F1"/>
            <w:noWrap/>
            <w:vAlign w:val="center"/>
            <w:hideMark/>
          </w:tcPr>
          <w:p w:rsidR="0032501B" w:rsidRPr="00011B7B" w:rsidRDefault="0032501B" w:rsidP="00AE2FB3">
            <w:pPr>
              <w:spacing w:after="0" w:line="240" w:lineRule="auto"/>
              <w:jc w:val="center"/>
              <w:rPr>
                <w:rFonts w:ascii="Arial" w:eastAsia="Times New Roman" w:hAnsi="Arial" w:cs="Arial"/>
                <w:b/>
                <w:bCs/>
                <w:sz w:val="16"/>
                <w:szCs w:val="16"/>
                <w:lang w:eastAsia="es-MX"/>
              </w:rPr>
            </w:pPr>
            <w:r w:rsidRPr="00011B7B">
              <w:rPr>
                <w:rFonts w:ascii="Arial" w:eastAsia="Times New Roman" w:hAnsi="Arial" w:cs="Arial"/>
                <w:b/>
                <w:bCs/>
                <w:sz w:val="16"/>
                <w:szCs w:val="16"/>
                <w:lang w:eastAsia="es-MX"/>
              </w:rPr>
              <w:t>Compromisos</w:t>
            </w:r>
          </w:p>
        </w:tc>
        <w:tc>
          <w:tcPr>
            <w:tcW w:w="869" w:type="pct"/>
            <w:tcBorders>
              <w:top w:val="nil"/>
              <w:left w:val="nil"/>
              <w:bottom w:val="single" w:sz="8" w:space="0" w:color="auto"/>
              <w:right w:val="single" w:sz="8" w:space="0" w:color="auto"/>
            </w:tcBorders>
            <w:shd w:val="clear" w:color="000000" w:fill="C5D9F1"/>
            <w:noWrap/>
            <w:vAlign w:val="bottom"/>
            <w:hideMark/>
          </w:tcPr>
          <w:p w:rsidR="0032501B" w:rsidRPr="00011B7B" w:rsidRDefault="0032501B" w:rsidP="00AE2FB3">
            <w:pPr>
              <w:spacing w:after="0" w:line="240" w:lineRule="auto"/>
              <w:jc w:val="right"/>
              <w:rPr>
                <w:rFonts w:ascii="Arial" w:eastAsia="Times New Roman" w:hAnsi="Arial" w:cs="Arial"/>
                <w:sz w:val="16"/>
                <w:szCs w:val="16"/>
                <w:lang w:eastAsia="es-MX"/>
              </w:rPr>
            </w:pPr>
            <w:r w:rsidRPr="00011B7B">
              <w:rPr>
                <w:rFonts w:ascii="Arial" w:eastAsia="Times New Roman" w:hAnsi="Arial" w:cs="Arial"/>
                <w:sz w:val="16"/>
                <w:szCs w:val="16"/>
                <w:lang w:eastAsia="es-MX"/>
              </w:rPr>
              <w:t xml:space="preserve">                          1,766,700.00 </w:t>
            </w:r>
          </w:p>
        </w:tc>
      </w:tr>
      <w:tr w:rsidR="0032501B" w:rsidRPr="00011B7B" w:rsidTr="00AE2FB3">
        <w:trPr>
          <w:trHeight w:val="300"/>
          <w:jc w:val="center"/>
        </w:trPr>
        <w:tc>
          <w:tcPr>
            <w:tcW w:w="3973" w:type="pct"/>
            <w:tcBorders>
              <w:top w:val="nil"/>
              <w:left w:val="single" w:sz="8" w:space="0" w:color="auto"/>
              <w:bottom w:val="single" w:sz="8" w:space="0" w:color="auto"/>
              <w:right w:val="single" w:sz="8" w:space="0" w:color="auto"/>
            </w:tcBorders>
            <w:shd w:val="clear" w:color="000000" w:fill="538DD5"/>
            <w:noWrap/>
            <w:vAlign w:val="center"/>
            <w:hideMark/>
          </w:tcPr>
          <w:p w:rsidR="0032501B" w:rsidRPr="00011B7B" w:rsidRDefault="0032501B" w:rsidP="00AE2FB3">
            <w:pPr>
              <w:spacing w:after="0" w:line="240" w:lineRule="auto"/>
              <w:rPr>
                <w:rFonts w:ascii="Arial" w:eastAsia="Times New Roman" w:hAnsi="Arial" w:cs="Arial"/>
                <w:color w:val="FFFFFF"/>
                <w:sz w:val="16"/>
                <w:szCs w:val="16"/>
                <w:lang w:eastAsia="es-MX"/>
              </w:rPr>
            </w:pPr>
            <w:r w:rsidRPr="00011B7B">
              <w:rPr>
                <w:rFonts w:ascii="Arial" w:eastAsia="Times New Roman" w:hAnsi="Arial" w:cs="Arial"/>
                <w:color w:val="FFFFFF"/>
                <w:sz w:val="16"/>
                <w:szCs w:val="16"/>
                <w:lang w:eastAsia="es-MX"/>
              </w:rPr>
              <w:t>Obligaciones de cumplimiento de resolución jurisdiccional</w:t>
            </w:r>
          </w:p>
        </w:tc>
        <w:tc>
          <w:tcPr>
            <w:tcW w:w="158" w:type="pct"/>
            <w:tcBorders>
              <w:top w:val="nil"/>
              <w:left w:val="nil"/>
              <w:bottom w:val="single" w:sz="8" w:space="0" w:color="auto"/>
              <w:right w:val="single" w:sz="8" w:space="0" w:color="auto"/>
            </w:tcBorders>
            <w:shd w:val="clear" w:color="000000" w:fill="538DD5"/>
            <w:noWrap/>
            <w:vAlign w:val="center"/>
            <w:hideMark/>
          </w:tcPr>
          <w:p w:rsidR="0032501B" w:rsidRPr="00011B7B" w:rsidRDefault="0032501B" w:rsidP="00AE2FB3">
            <w:pPr>
              <w:spacing w:after="0" w:line="240" w:lineRule="auto"/>
              <w:jc w:val="center"/>
              <w:rPr>
                <w:rFonts w:ascii="Arial" w:eastAsia="Times New Roman" w:hAnsi="Arial" w:cs="Arial"/>
                <w:color w:val="FFFFFF"/>
                <w:sz w:val="16"/>
                <w:szCs w:val="16"/>
                <w:lang w:eastAsia="es-MX"/>
              </w:rPr>
            </w:pPr>
            <w:r w:rsidRPr="00011B7B">
              <w:rPr>
                <w:rFonts w:ascii="Arial" w:eastAsia="Times New Roman" w:hAnsi="Arial" w:cs="Arial"/>
                <w:color w:val="FFFFFF"/>
                <w:sz w:val="16"/>
                <w:szCs w:val="16"/>
                <w:lang w:eastAsia="es-MX"/>
              </w:rPr>
              <w:t>L</w:t>
            </w:r>
          </w:p>
        </w:tc>
        <w:tc>
          <w:tcPr>
            <w:tcW w:w="869" w:type="pct"/>
            <w:tcBorders>
              <w:top w:val="nil"/>
              <w:left w:val="nil"/>
              <w:bottom w:val="single" w:sz="8" w:space="0" w:color="auto"/>
              <w:right w:val="single" w:sz="8" w:space="0" w:color="auto"/>
            </w:tcBorders>
            <w:shd w:val="clear" w:color="000000" w:fill="538DD5"/>
            <w:noWrap/>
            <w:vAlign w:val="bottom"/>
            <w:hideMark/>
          </w:tcPr>
          <w:p w:rsidR="0032501B" w:rsidRPr="00011B7B" w:rsidRDefault="0032501B" w:rsidP="00AE2FB3">
            <w:pPr>
              <w:spacing w:after="0" w:line="240" w:lineRule="auto"/>
              <w:jc w:val="right"/>
              <w:rPr>
                <w:rFonts w:ascii="Arial" w:eastAsia="Times New Roman" w:hAnsi="Arial" w:cs="Arial"/>
                <w:color w:val="FFFFFF"/>
                <w:sz w:val="16"/>
                <w:szCs w:val="16"/>
                <w:lang w:eastAsia="es-MX"/>
              </w:rPr>
            </w:pPr>
            <w:r w:rsidRPr="00011B7B">
              <w:rPr>
                <w:rFonts w:ascii="Arial" w:eastAsia="Times New Roman" w:hAnsi="Arial" w:cs="Arial"/>
                <w:color w:val="FFFFFF"/>
                <w:sz w:val="16"/>
                <w:szCs w:val="16"/>
                <w:lang w:eastAsia="es-MX"/>
              </w:rPr>
              <w:t xml:space="preserve">                                         -   </w:t>
            </w:r>
          </w:p>
        </w:tc>
      </w:tr>
      <w:tr w:rsidR="0032501B" w:rsidRPr="00011B7B" w:rsidTr="00AE2FB3">
        <w:trPr>
          <w:trHeight w:val="85"/>
          <w:jc w:val="center"/>
        </w:trPr>
        <w:tc>
          <w:tcPr>
            <w:tcW w:w="4131" w:type="pct"/>
            <w:gridSpan w:val="2"/>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32501B" w:rsidRPr="00011B7B" w:rsidRDefault="0032501B" w:rsidP="00AE2FB3">
            <w:pPr>
              <w:spacing w:after="0" w:line="240" w:lineRule="auto"/>
              <w:rPr>
                <w:rFonts w:ascii="Arial" w:eastAsia="Times New Roman" w:hAnsi="Arial" w:cs="Arial"/>
                <w:color w:val="0070C0"/>
                <w:sz w:val="16"/>
                <w:szCs w:val="16"/>
                <w:lang w:eastAsia="es-MX"/>
              </w:rPr>
            </w:pPr>
            <w:r w:rsidRPr="00011B7B">
              <w:rPr>
                <w:rFonts w:ascii="Arial" w:eastAsia="Times New Roman" w:hAnsi="Arial" w:cs="Arial"/>
                <w:color w:val="0070C0"/>
                <w:sz w:val="16"/>
                <w:szCs w:val="16"/>
                <w:lang w:eastAsia="es-MX"/>
              </w:rPr>
              <w:t> </w:t>
            </w:r>
          </w:p>
        </w:tc>
        <w:tc>
          <w:tcPr>
            <w:tcW w:w="869" w:type="pct"/>
            <w:tcBorders>
              <w:top w:val="nil"/>
              <w:left w:val="nil"/>
              <w:bottom w:val="single" w:sz="8" w:space="0" w:color="auto"/>
              <w:right w:val="single" w:sz="8" w:space="0" w:color="auto"/>
            </w:tcBorders>
            <w:shd w:val="clear" w:color="auto" w:fill="auto"/>
            <w:noWrap/>
            <w:vAlign w:val="bottom"/>
            <w:hideMark/>
          </w:tcPr>
          <w:p w:rsidR="0032501B" w:rsidRPr="00011B7B" w:rsidRDefault="0032501B"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r>
      <w:tr w:rsidR="0032501B" w:rsidRPr="00011B7B" w:rsidTr="00AE2FB3">
        <w:trPr>
          <w:trHeight w:val="300"/>
          <w:jc w:val="center"/>
        </w:trPr>
        <w:tc>
          <w:tcPr>
            <w:tcW w:w="3973" w:type="pct"/>
            <w:tcBorders>
              <w:top w:val="nil"/>
              <w:left w:val="single" w:sz="8" w:space="0" w:color="auto"/>
              <w:bottom w:val="single" w:sz="8" w:space="0" w:color="auto"/>
              <w:right w:val="single" w:sz="8" w:space="0" w:color="auto"/>
            </w:tcBorders>
            <w:shd w:val="clear" w:color="000000" w:fill="538DD5"/>
            <w:noWrap/>
            <w:vAlign w:val="center"/>
            <w:hideMark/>
          </w:tcPr>
          <w:p w:rsidR="0032501B" w:rsidRPr="00011B7B" w:rsidRDefault="0032501B" w:rsidP="00AE2FB3">
            <w:pPr>
              <w:spacing w:after="0" w:line="240" w:lineRule="auto"/>
              <w:rPr>
                <w:rFonts w:ascii="Arial" w:eastAsia="Times New Roman" w:hAnsi="Arial" w:cs="Arial"/>
                <w:color w:val="FFFFFF"/>
                <w:sz w:val="16"/>
                <w:szCs w:val="16"/>
                <w:lang w:eastAsia="es-MX"/>
              </w:rPr>
            </w:pPr>
            <w:r w:rsidRPr="00011B7B">
              <w:rPr>
                <w:rFonts w:ascii="Arial" w:eastAsia="Times New Roman" w:hAnsi="Arial" w:cs="Arial"/>
                <w:color w:val="FFFFFF"/>
                <w:sz w:val="16"/>
                <w:szCs w:val="16"/>
                <w:lang w:eastAsia="es-MX"/>
              </w:rPr>
              <w:t>Desastres Naturales</w:t>
            </w:r>
          </w:p>
        </w:tc>
        <w:tc>
          <w:tcPr>
            <w:tcW w:w="158" w:type="pct"/>
            <w:tcBorders>
              <w:top w:val="nil"/>
              <w:left w:val="nil"/>
              <w:bottom w:val="single" w:sz="8" w:space="0" w:color="auto"/>
              <w:right w:val="single" w:sz="8" w:space="0" w:color="auto"/>
            </w:tcBorders>
            <w:shd w:val="clear" w:color="000000" w:fill="538DD5"/>
            <w:noWrap/>
            <w:vAlign w:val="center"/>
            <w:hideMark/>
          </w:tcPr>
          <w:p w:rsidR="0032501B" w:rsidRPr="00011B7B" w:rsidRDefault="0032501B" w:rsidP="00AE2FB3">
            <w:pPr>
              <w:spacing w:after="0" w:line="240" w:lineRule="auto"/>
              <w:jc w:val="center"/>
              <w:rPr>
                <w:rFonts w:ascii="Arial" w:eastAsia="Times New Roman" w:hAnsi="Arial" w:cs="Arial"/>
                <w:color w:val="FFFFFF"/>
                <w:sz w:val="16"/>
                <w:szCs w:val="16"/>
                <w:lang w:eastAsia="es-MX"/>
              </w:rPr>
            </w:pPr>
            <w:r w:rsidRPr="00011B7B">
              <w:rPr>
                <w:rFonts w:ascii="Arial" w:eastAsia="Times New Roman" w:hAnsi="Arial" w:cs="Arial"/>
                <w:color w:val="FFFFFF"/>
                <w:sz w:val="16"/>
                <w:szCs w:val="16"/>
                <w:lang w:eastAsia="es-MX"/>
              </w:rPr>
              <w:t>N</w:t>
            </w:r>
          </w:p>
        </w:tc>
        <w:tc>
          <w:tcPr>
            <w:tcW w:w="869" w:type="pct"/>
            <w:tcBorders>
              <w:top w:val="nil"/>
              <w:left w:val="nil"/>
              <w:bottom w:val="single" w:sz="8" w:space="0" w:color="auto"/>
              <w:right w:val="single" w:sz="8" w:space="0" w:color="auto"/>
            </w:tcBorders>
            <w:shd w:val="clear" w:color="000000" w:fill="538DD5"/>
            <w:noWrap/>
            <w:vAlign w:val="bottom"/>
            <w:hideMark/>
          </w:tcPr>
          <w:p w:rsidR="0032501B" w:rsidRPr="00011B7B" w:rsidRDefault="0032501B" w:rsidP="00AE2FB3">
            <w:pPr>
              <w:spacing w:after="0" w:line="240" w:lineRule="auto"/>
              <w:jc w:val="right"/>
              <w:rPr>
                <w:rFonts w:ascii="Arial" w:eastAsia="Times New Roman" w:hAnsi="Arial" w:cs="Arial"/>
                <w:color w:val="FFFFFF"/>
                <w:sz w:val="16"/>
                <w:szCs w:val="16"/>
                <w:lang w:eastAsia="es-MX"/>
              </w:rPr>
            </w:pPr>
            <w:r w:rsidRPr="00011B7B">
              <w:rPr>
                <w:rFonts w:ascii="Arial" w:eastAsia="Times New Roman" w:hAnsi="Arial" w:cs="Arial"/>
                <w:color w:val="FFFFFF"/>
                <w:sz w:val="16"/>
                <w:szCs w:val="16"/>
                <w:lang w:eastAsia="es-MX"/>
              </w:rPr>
              <w:t xml:space="preserve">                          1,766,700.00 </w:t>
            </w:r>
          </w:p>
        </w:tc>
      </w:tr>
      <w:tr w:rsidR="0032501B" w:rsidRPr="00011B7B" w:rsidTr="00AE2FB3">
        <w:trPr>
          <w:trHeight w:val="300"/>
          <w:jc w:val="center"/>
        </w:trPr>
        <w:tc>
          <w:tcPr>
            <w:tcW w:w="3973" w:type="pct"/>
            <w:tcBorders>
              <w:top w:val="nil"/>
              <w:left w:val="single" w:sz="8" w:space="0" w:color="auto"/>
              <w:bottom w:val="single" w:sz="8" w:space="0" w:color="auto"/>
              <w:right w:val="nil"/>
            </w:tcBorders>
            <w:shd w:val="clear" w:color="auto" w:fill="auto"/>
            <w:noWrap/>
            <w:vAlign w:val="center"/>
            <w:hideMark/>
          </w:tcPr>
          <w:p w:rsidR="0032501B" w:rsidRPr="00011B7B" w:rsidRDefault="0032501B"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xml:space="preserve"> 27 Protección civil y Patrimonial.  </w:t>
            </w:r>
          </w:p>
        </w:tc>
        <w:tc>
          <w:tcPr>
            <w:tcW w:w="158" w:type="pct"/>
            <w:tcBorders>
              <w:top w:val="nil"/>
              <w:left w:val="nil"/>
              <w:bottom w:val="single" w:sz="8" w:space="0" w:color="auto"/>
              <w:right w:val="single" w:sz="8" w:space="0" w:color="000000"/>
            </w:tcBorders>
            <w:shd w:val="clear" w:color="auto" w:fill="auto"/>
            <w:noWrap/>
            <w:vAlign w:val="center"/>
            <w:hideMark/>
          </w:tcPr>
          <w:p w:rsidR="0032501B" w:rsidRPr="00011B7B" w:rsidRDefault="0032501B" w:rsidP="00AE2FB3">
            <w:pPr>
              <w:spacing w:after="0" w:line="240" w:lineRule="auto"/>
              <w:rPr>
                <w:rFonts w:ascii="Arial" w:eastAsia="Times New Roman" w:hAnsi="Arial" w:cs="Arial"/>
                <w:color w:val="0070C0"/>
                <w:sz w:val="16"/>
                <w:szCs w:val="16"/>
                <w:lang w:eastAsia="es-MX"/>
              </w:rPr>
            </w:pPr>
            <w:r w:rsidRPr="00011B7B">
              <w:rPr>
                <w:rFonts w:ascii="Arial" w:eastAsia="Times New Roman" w:hAnsi="Arial" w:cs="Arial"/>
                <w:color w:val="0070C0"/>
                <w:sz w:val="16"/>
                <w:szCs w:val="16"/>
                <w:lang w:eastAsia="es-MX"/>
              </w:rPr>
              <w:t> </w:t>
            </w:r>
          </w:p>
        </w:tc>
        <w:tc>
          <w:tcPr>
            <w:tcW w:w="869" w:type="pct"/>
            <w:tcBorders>
              <w:top w:val="nil"/>
              <w:left w:val="nil"/>
              <w:bottom w:val="single" w:sz="8" w:space="0" w:color="auto"/>
              <w:right w:val="single" w:sz="8" w:space="0" w:color="auto"/>
            </w:tcBorders>
            <w:shd w:val="clear" w:color="auto" w:fill="auto"/>
            <w:noWrap/>
            <w:vAlign w:val="bottom"/>
            <w:hideMark/>
          </w:tcPr>
          <w:p w:rsidR="0032501B" w:rsidRPr="00011B7B" w:rsidRDefault="0032501B"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1,766,700.00 </w:t>
            </w:r>
          </w:p>
        </w:tc>
      </w:tr>
      <w:tr w:rsidR="0032501B" w:rsidRPr="00011B7B" w:rsidTr="00AE2FB3">
        <w:trPr>
          <w:trHeight w:val="300"/>
          <w:jc w:val="center"/>
        </w:trPr>
        <w:tc>
          <w:tcPr>
            <w:tcW w:w="4131" w:type="pct"/>
            <w:gridSpan w:val="2"/>
            <w:tcBorders>
              <w:top w:val="single" w:sz="8" w:space="0" w:color="auto"/>
              <w:left w:val="single" w:sz="8" w:space="0" w:color="auto"/>
              <w:bottom w:val="single" w:sz="8" w:space="0" w:color="auto"/>
              <w:right w:val="single" w:sz="8" w:space="0" w:color="000000"/>
            </w:tcBorders>
            <w:shd w:val="clear" w:color="000000" w:fill="C5D9F1"/>
            <w:noWrap/>
            <w:vAlign w:val="center"/>
            <w:hideMark/>
          </w:tcPr>
          <w:p w:rsidR="0032501B" w:rsidRPr="00011B7B" w:rsidRDefault="0032501B" w:rsidP="00AE2FB3">
            <w:pPr>
              <w:spacing w:after="0" w:line="240" w:lineRule="auto"/>
              <w:jc w:val="center"/>
              <w:rPr>
                <w:rFonts w:ascii="Arial" w:eastAsia="Times New Roman" w:hAnsi="Arial" w:cs="Arial"/>
                <w:b/>
                <w:bCs/>
                <w:sz w:val="16"/>
                <w:szCs w:val="16"/>
                <w:lang w:eastAsia="es-MX"/>
              </w:rPr>
            </w:pPr>
            <w:r w:rsidRPr="00011B7B">
              <w:rPr>
                <w:rFonts w:ascii="Arial" w:eastAsia="Times New Roman" w:hAnsi="Arial" w:cs="Arial"/>
                <w:b/>
                <w:bCs/>
                <w:sz w:val="16"/>
                <w:szCs w:val="16"/>
                <w:lang w:eastAsia="es-MX"/>
              </w:rPr>
              <w:t>Obligaciones</w:t>
            </w:r>
          </w:p>
        </w:tc>
        <w:tc>
          <w:tcPr>
            <w:tcW w:w="869" w:type="pct"/>
            <w:tcBorders>
              <w:top w:val="nil"/>
              <w:left w:val="nil"/>
              <w:bottom w:val="single" w:sz="8" w:space="0" w:color="auto"/>
              <w:right w:val="single" w:sz="8" w:space="0" w:color="auto"/>
            </w:tcBorders>
            <w:shd w:val="clear" w:color="000000" w:fill="C5D9F1"/>
            <w:noWrap/>
            <w:vAlign w:val="bottom"/>
            <w:hideMark/>
          </w:tcPr>
          <w:p w:rsidR="0032501B" w:rsidRPr="00011B7B" w:rsidRDefault="0032501B" w:rsidP="00AE2FB3">
            <w:pPr>
              <w:spacing w:after="0" w:line="240" w:lineRule="auto"/>
              <w:jc w:val="right"/>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r>
      <w:tr w:rsidR="0032501B" w:rsidRPr="00011B7B" w:rsidTr="00AE2FB3">
        <w:trPr>
          <w:trHeight w:val="300"/>
          <w:jc w:val="center"/>
        </w:trPr>
        <w:tc>
          <w:tcPr>
            <w:tcW w:w="3973" w:type="pct"/>
            <w:tcBorders>
              <w:top w:val="nil"/>
              <w:left w:val="single" w:sz="8" w:space="0" w:color="auto"/>
              <w:bottom w:val="single" w:sz="8" w:space="0" w:color="auto"/>
              <w:right w:val="single" w:sz="8" w:space="0" w:color="auto"/>
            </w:tcBorders>
            <w:shd w:val="clear" w:color="000000" w:fill="538DD5"/>
            <w:noWrap/>
            <w:vAlign w:val="center"/>
            <w:hideMark/>
          </w:tcPr>
          <w:p w:rsidR="0032501B" w:rsidRPr="00011B7B" w:rsidRDefault="0032501B" w:rsidP="00AE2FB3">
            <w:pPr>
              <w:spacing w:after="0" w:line="240" w:lineRule="auto"/>
              <w:rPr>
                <w:rFonts w:ascii="Arial" w:eastAsia="Times New Roman" w:hAnsi="Arial" w:cs="Arial"/>
                <w:color w:val="FFFFFF"/>
                <w:sz w:val="16"/>
                <w:szCs w:val="16"/>
                <w:lang w:eastAsia="es-MX"/>
              </w:rPr>
            </w:pPr>
            <w:r w:rsidRPr="00011B7B">
              <w:rPr>
                <w:rFonts w:ascii="Arial" w:eastAsia="Times New Roman" w:hAnsi="Arial" w:cs="Arial"/>
                <w:color w:val="FFFFFF"/>
                <w:sz w:val="16"/>
                <w:szCs w:val="16"/>
                <w:lang w:eastAsia="es-MX"/>
              </w:rPr>
              <w:t>Pensiones y jubilaciones</w:t>
            </w:r>
          </w:p>
        </w:tc>
        <w:tc>
          <w:tcPr>
            <w:tcW w:w="158" w:type="pct"/>
            <w:tcBorders>
              <w:top w:val="nil"/>
              <w:left w:val="nil"/>
              <w:bottom w:val="single" w:sz="8" w:space="0" w:color="auto"/>
              <w:right w:val="single" w:sz="8" w:space="0" w:color="auto"/>
            </w:tcBorders>
            <w:shd w:val="clear" w:color="000000" w:fill="538DD5"/>
            <w:noWrap/>
            <w:vAlign w:val="center"/>
            <w:hideMark/>
          </w:tcPr>
          <w:p w:rsidR="0032501B" w:rsidRPr="00011B7B" w:rsidRDefault="0032501B" w:rsidP="00AE2FB3">
            <w:pPr>
              <w:spacing w:after="0" w:line="240" w:lineRule="auto"/>
              <w:jc w:val="center"/>
              <w:rPr>
                <w:rFonts w:ascii="Arial" w:eastAsia="Times New Roman" w:hAnsi="Arial" w:cs="Arial"/>
                <w:color w:val="FFFFFF"/>
                <w:sz w:val="16"/>
                <w:szCs w:val="16"/>
                <w:lang w:eastAsia="es-MX"/>
              </w:rPr>
            </w:pPr>
            <w:r w:rsidRPr="00011B7B">
              <w:rPr>
                <w:rFonts w:ascii="Arial" w:eastAsia="Times New Roman" w:hAnsi="Arial" w:cs="Arial"/>
                <w:color w:val="FFFFFF"/>
                <w:sz w:val="16"/>
                <w:szCs w:val="16"/>
                <w:lang w:eastAsia="es-MX"/>
              </w:rPr>
              <w:t>J</w:t>
            </w:r>
          </w:p>
        </w:tc>
        <w:tc>
          <w:tcPr>
            <w:tcW w:w="869" w:type="pct"/>
            <w:tcBorders>
              <w:top w:val="nil"/>
              <w:left w:val="nil"/>
              <w:bottom w:val="single" w:sz="8" w:space="0" w:color="auto"/>
              <w:right w:val="single" w:sz="8" w:space="0" w:color="auto"/>
            </w:tcBorders>
            <w:shd w:val="clear" w:color="000000" w:fill="538DD5"/>
            <w:noWrap/>
            <w:vAlign w:val="bottom"/>
            <w:hideMark/>
          </w:tcPr>
          <w:p w:rsidR="0032501B" w:rsidRPr="00011B7B" w:rsidRDefault="0032501B" w:rsidP="00AE2FB3">
            <w:pPr>
              <w:spacing w:after="0" w:line="240" w:lineRule="auto"/>
              <w:jc w:val="right"/>
              <w:rPr>
                <w:rFonts w:ascii="Arial" w:eastAsia="Times New Roman" w:hAnsi="Arial" w:cs="Arial"/>
                <w:color w:val="FFFFFF"/>
                <w:sz w:val="16"/>
                <w:szCs w:val="16"/>
                <w:lang w:eastAsia="es-MX"/>
              </w:rPr>
            </w:pPr>
            <w:r w:rsidRPr="00011B7B">
              <w:rPr>
                <w:rFonts w:ascii="Arial" w:eastAsia="Times New Roman" w:hAnsi="Arial" w:cs="Arial"/>
                <w:color w:val="FFFFFF"/>
                <w:sz w:val="16"/>
                <w:szCs w:val="16"/>
                <w:lang w:eastAsia="es-MX"/>
              </w:rPr>
              <w:t xml:space="preserve">                                         -   </w:t>
            </w:r>
          </w:p>
        </w:tc>
      </w:tr>
      <w:tr w:rsidR="0032501B" w:rsidRPr="00011B7B" w:rsidTr="00AE2FB3">
        <w:trPr>
          <w:trHeight w:val="95"/>
          <w:jc w:val="center"/>
        </w:trPr>
        <w:tc>
          <w:tcPr>
            <w:tcW w:w="4131" w:type="pct"/>
            <w:gridSpan w:val="2"/>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32501B" w:rsidRPr="00011B7B" w:rsidRDefault="0032501B" w:rsidP="00AE2FB3">
            <w:pPr>
              <w:spacing w:after="0" w:line="240" w:lineRule="auto"/>
              <w:rPr>
                <w:rFonts w:ascii="Arial" w:eastAsia="Times New Roman" w:hAnsi="Arial" w:cs="Arial"/>
                <w:color w:val="0070C0"/>
                <w:sz w:val="16"/>
                <w:szCs w:val="16"/>
                <w:lang w:eastAsia="es-MX"/>
              </w:rPr>
            </w:pPr>
            <w:r w:rsidRPr="00011B7B">
              <w:rPr>
                <w:rFonts w:ascii="Arial" w:eastAsia="Times New Roman" w:hAnsi="Arial" w:cs="Arial"/>
                <w:color w:val="0070C0"/>
                <w:sz w:val="16"/>
                <w:szCs w:val="16"/>
                <w:lang w:eastAsia="es-MX"/>
              </w:rPr>
              <w:t> </w:t>
            </w:r>
          </w:p>
        </w:tc>
        <w:tc>
          <w:tcPr>
            <w:tcW w:w="869" w:type="pct"/>
            <w:tcBorders>
              <w:top w:val="nil"/>
              <w:left w:val="nil"/>
              <w:bottom w:val="single" w:sz="8" w:space="0" w:color="auto"/>
              <w:right w:val="single" w:sz="8" w:space="0" w:color="auto"/>
            </w:tcBorders>
            <w:shd w:val="clear" w:color="auto" w:fill="auto"/>
            <w:noWrap/>
            <w:vAlign w:val="bottom"/>
            <w:hideMark/>
          </w:tcPr>
          <w:p w:rsidR="0032501B" w:rsidRPr="00011B7B" w:rsidRDefault="0032501B"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r>
      <w:tr w:rsidR="0032501B" w:rsidRPr="00011B7B" w:rsidTr="00AE2FB3">
        <w:trPr>
          <w:trHeight w:val="300"/>
          <w:jc w:val="center"/>
        </w:trPr>
        <w:tc>
          <w:tcPr>
            <w:tcW w:w="3973" w:type="pct"/>
            <w:tcBorders>
              <w:top w:val="nil"/>
              <w:left w:val="single" w:sz="8" w:space="0" w:color="auto"/>
              <w:bottom w:val="single" w:sz="8" w:space="0" w:color="auto"/>
              <w:right w:val="single" w:sz="8" w:space="0" w:color="auto"/>
            </w:tcBorders>
            <w:shd w:val="clear" w:color="000000" w:fill="538DD5"/>
            <w:noWrap/>
            <w:vAlign w:val="center"/>
            <w:hideMark/>
          </w:tcPr>
          <w:p w:rsidR="0032501B" w:rsidRPr="00011B7B" w:rsidRDefault="0032501B" w:rsidP="00AE2FB3">
            <w:pPr>
              <w:spacing w:after="0" w:line="240" w:lineRule="auto"/>
              <w:rPr>
                <w:rFonts w:ascii="Arial" w:eastAsia="Times New Roman" w:hAnsi="Arial" w:cs="Arial"/>
                <w:color w:val="FFFFFF"/>
                <w:sz w:val="16"/>
                <w:szCs w:val="16"/>
                <w:lang w:eastAsia="es-MX"/>
              </w:rPr>
            </w:pPr>
            <w:r w:rsidRPr="00011B7B">
              <w:rPr>
                <w:rFonts w:ascii="Arial" w:eastAsia="Times New Roman" w:hAnsi="Arial" w:cs="Arial"/>
                <w:color w:val="FFFFFF"/>
                <w:sz w:val="16"/>
                <w:szCs w:val="16"/>
                <w:lang w:eastAsia="es-MX"/>
              </w:rPr>
              <w:t>Aportaciones a la seguridad social</w:t>
            </w:r>
          </w:p>
        </w:tc>
        <w:tc>
          <w:tcPr>
            <w:tcW w:w="158" w:type="pct"/>
            <w:tcBorders>
              <w:top w:val="nil"/>
              <w:left w:val="nil"/>
              <w:bottom w:val="single" w:sz="8" w:space="0" w:color="auto"/>
              <w:right w:val="single" w:sz="8" w:space="0" w:color="auto"/>
            </w:tcBorders>
            <w:shd w:val="clear" w:color="000000" w:fill="538DD5"/>
            <w:noWrap/>
            <w:vAlign w:val="center"/>
            <w:hideMark/>
          </w:tcPr>
          <w:p w:rsidR="0032501B" w:rsidRPr="00011B7B" w:rsidRDefault="0032501B" w:rsidP="00AE2FB3">
            <w:pPr>
              <w:spacing w:after="0" w:line="240" w:lineRule="auto"/>
              <w:jc w:val="center"/>
              <w:rPr>
                <w:rFonts w:ascii="Arial" w:eastAsia="Times New Roman" w:hAnsi="Arial" w:cs="Arial"/>
                <w:color w:val="FFFFFF"/>
                <w:sz w:val="16"/>
                <w:szCs w:val="16"/>
                <w:lang w:eastAsia="es-MX"/>
              </w:rPr>
            </w:pPr>
            <w:r w:rsidRPr="00011B7B">
              <w:rPr>
                <w:rFonts w:ascii="Arial" w:eastAsia="Times New Roman" w:hAnsi="Arial" w:cs="Arial"/>
                <w:color w:val="FFFFFF"/>
                <w:sz w:val="16"/>
                <w:szCs w:val="16"/>
                <w:lang w:eastAsia="es-MX"/>
              </w:rPr>
              <w:t>T</w:t>
            </w:r>
          </w:p>
        </w:tc>
        <w:tc>
          <w:tcPr>
            <w:tcW w:w="869" w:type="pct"/>
            <w:tcBorders>
              <w:top w:val="nil"/>
              <w:left w:val="nil"/>
              <w:bottom w:val="single" w:sz="8" w:space="0" w:color="auto"/>
              <w:right w:val="single" w:sz="8" w:space="0" w:color="auto"/>
            </w:tcBorders>
            <w:shd w:val="clear" w:color="000000" w:fill="538DD5"/>
            <w:noWrap/>
            <w:vAlign w:val="bottom"/>
            <w:hideMark/>
          </w:tcPr>
          <w:p w:rsidR="0032501B" w:rsidRPr="00011B7B" w:rsidRDefault="0032501B" w:rsidP="00AE2FB3">
            <w:pPr>
              <w:spacing w:after="0" w:line="240" w:lineRule="auto"/>
              <w:jc w:val="right"/>
              <w:rPr>
                <w:rFonts w:ascii="Arial" w:eastAsia="Times New Roman" w:hAnsi="Arial" w:cs="Arial"/>
                <w:color w:val="FFFFFF"/>
                <w:sz w:val="16"/>
                <w:szCs w:val="16"/>
                <w:lang w:eastAsia="es-MX"/>
              </w:rPr>
            </w:pPr>
            <w:r w:rsidRPr="00011B7B">
              <w:rPr>
                <w:rFonts w:ascii="Arial" w:eastAsia="Times New Roman" w:hAnsi="Arial" w:cs="Arial"/>
                <w:color w:val="FFFFFF"/>
                <w:sz w:val="16"/>
                <w:szCs w:val="16"/>
                <w:lang w:eastAsia="es-MX"/>
              </w:rPr>
              <w:t xml:space="preserve">                                         -   </w:t>
            </w:r>
          </w:p>
        </w:tc>
      </w:tr>
      <w:tr w:rsidR="0032501B" w:rsidRPr="00011B7B" w:rsidTr="00AE2FB3">
        <w:trPr>
          <w:trHeight w:val="88"/>
          <w:jc w:val="center"/>
        </w:trPr>
        <w:tc>
          <w:tcPr>
            <w:tcW w:w="4131" w:type="pct"/>
            <w:gridSpan w:val="2"/>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32501B" w:rsidRPr="00011B7B" w:rsidRDefault="0032501B" w:rsidP="00AE2FB3">
            <w:pPr>
              <w:spacing w:after="0" w:line="240" w:lineRule="auto"/>
              <w:rPr>
                <w:rFonts w:ascii="Arial" w:eastAsia="Times New Roman" w:hAnsi="Arial" w:cs="Arial"/>
                <w:color w:val="0070C0"/>
                <w:sz w:val="16"/>
                <w:szCs w:val="16"/>
                <w:lang w:eastAsia="es-MX"/>
              </w:rPr>
            </w:pPr>
            <w:r w:rsidRPr="00011B7B">
              <w:rPr>
                <w:rFonts w:ascii="Arial" w:eastAsia="Times New Roman" w:hAnsi="Arial" w:cs="Arial"/>
                <w:color w:val="0070C0"/>
                <w:sz w:val="16"/>
                <w:szCs w:val="16"/>
                <w:lang w:eastAsia="es-MX"/>
              </w:rPr>
              <w:t> </w:t>
            </w:r>
          </w:p>
        </w:tc>
        <w:tc>
          <w:tcPr>
            <w:tcW w:w="869" w:type="pct"/>
            <w:tcBorders>
              <w:top w:val="nil"/>
              <w:left w:val="nil"/>
              <w:bottom w:val="single" w:sz="8" w:space="0" w:color="auto"/>
              <w:right w:val="single" w:sz="8" w:space="0" w:color="auto"/>
            </w:tcBorders>
            <w:shd w:val="clear" w:color="auto" w:fill="auto"/>
            <w:noWrap/>
            <w:vAlign w:val="bottom"/>
            <w:hideMark/>
          </w:tcPr>
          <w:p w:rsidR="0032501B" w:rsidRPr="00011B7B" w:rsidRDefault="0032501B"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r>
      <w:tr w:rsidR="0032501B" w:rsidRPr="00011B7B" w:rsidTr="00AE2FB3">
        <w:trPr>
          <w:trHeight w:val="300"/>
          <w:jc w:val="center"/>
        </w:trPr>
        <w:tc>
          <w:tcPr>
            <w:tcW w:w="3973" w:type="pct"/>
            <w:tcBorders>
              <w:top w:val="nil"/>
              <w:left w:val="single" w:sz="8" w:space="0" w:color="auto"/>
              <w:bottom w:val="single" w:sz="8" w:space="0" w:color="auto"/>
              <w:right w:val="single" w:sz="8" w:space="0" w:color="auto"/>
            </w:tcBorders>
            <w:shd w:val="clear" w:color="000000" w:fill="538DD5"/>
            <w:noWrap/>
            <w:vAlign w:val="center"/>
            <w:hideMark/>
          </w:tcPr>
          <w:p w:rsidR="0032501B" w:rsidRPr="00011B7B" w:rsidRDefault="0032501B" w:rsidP="00AE2FB3">
            <w:pPr>
              <w:spacing w:after="0" w:line="240" w:lineRule="auto"/>
              <w:rPr>
                <w:rFonts w:ascii="Arial" w:eastAsia="Times New Roman" w:hAnsi="Arial" w:cs="Arial"/>
                <w:color w:val="FFFFFF"/>
                <w:sz w:val="16"/>
                <w:szCs w:val="16"/>
                <w:lang w:eastAsia="es-MX"/>
              </w:rPr>
            </w:pPr>
            <w:r w:rsidRPr="00011B7B">
              <w:rPr>
                <w:rFonts w:ascii="Arial" w:eastAsia="Times New Roman" w:hAnsi="Arial" w:cs="Arial"/>
                <w:color w:val="FFFFFF"/>
                <w:sz w:val="16"/>
                <w:szCs w:val="16"/>
                <w:lang w:eastAsia="es-MX"/>
              </w:rPr>
              <w:t>Aportaciones a fondos de estabilización</w:t>
            </w:r>
          </w:p>
        </w:tc>
        <w:tc>
          <w:tcPr>
            <w:tcW w:w="158" w:type="pct"/>
            <w:tcBorders>
              <w:top w:val="nil"/>
              <w:left w:val="nil"/>
              <w:bottom w:val="single" w:sz="8" w:space="0" w:color="auto"/>
              <w:right w:val="single" w:sz="8" w:space="0" w:color="auto"/>
            </w:tcBorders>
            <w:shd w:val="clear" w:color="000000" w:fill="538DD5"/>
            <w:noWrap/>
            <w:vAlign w:val="center"/>
            <w:hideMark/>
          </w:tcPr>
          <w:p w:rsidR="0032501B" w:rsidRPr="00011B7B" w:rsidRDefault="0032501B" w:rsidP="00AE2FB3">
            <w:pPr>
              <w:spacing w:after="0" w:line="240" w:lineRule="auto"/>
              <w:jc w:val="center"/>
              <w:rPr>
                <w:rFonts w:ascii="Arial" w:eastAsia="Times New Roman" w:hAnsi="Arial" w:cs="Arial"/>
                <w:color w:val="FFFFFF"/>
                <w:sz w:val="16"/>
                <w:szCs w:val="16"/>
                <w:lang w:eastAsia="es-MX"/>
              </w:rPr>
            </w:pPr>
            <w:r w:rsidRPr="00011B7B">
              <w:rPr>
                <w:rFonts w:ascii="Arial" w:eastAsia="Times New Roman" w:hAnsi="Arial" w:cs="Arial"/>
                <w:color w:val="FFFFFF"/>
                <w:sz w:val="16"/>
                <w:szCs w:val="16"/>
                <w:lang w:eastAsia="es-MX"/>
              </w:rPr>
              <w:t>Y</w:t>
            </w:r>
          </w:p>
        </w:tc>
        <w:tc>
          <w:tcPr>
            <w:tcW w:w="869" w:type="pct"/>
            <w:tcBorders>
              <w:top w:val="nil"/>
              <w:left w:val="nil"/>
              <w:bottom w:val="single" w:sz="8" w:space="0" w:color="auto"/>
              <w:right w:val="single" w:sz="8" w:space="0" w:color="auto"/>
            </w:tcBorders>
            <w:shd w:val="clear" w:color="000000" w:fill="538DD5"/>
            <w:noWrap/>
            <w:vAlign w:val="bottom"/>
            <w:hideMark/>
          </w:tcPr>
          <w:p w:rsidR="0032501B" w:rsidRPr="00011B7B" w:rsidRDefault="0032501B" w:rsidP="00AE2FB3">
            <w:pPr>
              <w:spacing w:after="0" w:line="240" w:lineRule="auto"/>
              <w:jc w:val="right"/>
              <w:rPr>
                <w:rFonts w:ascii="Arial" w:eastAsia="Times New Roman" w:hAnsi="Arial" w:cs="Arial"/>
                <w:color w:val="FFFFFF"/>
                <w:sz w:val="16"/>
                <w:szCs w:val="16"/>
                <w:lang w:eastAsia="es-MX"/>
              </w:rPr>
            </w:pPr>
            <w:r w:rsidRPr="00011B7B">
              <w:rPr>
                <w:rFonts w:ascii="Arial" w:eastAsia="Times New Roman" w:hAnsi="Arial" w:cs="Arial"/>
                <w:color w:val="FFFFFF"/>
                <w:sz w:val="16"/>
                <w:szCs w:val="16"/>
                <w:lang w:eastAsia="es-MX"/>
              </w:rPr>
              <w:t xml:space="preserve">                                         -   </w:t>
            </w:r>
          </w:p>
        </w:tc>
      </w:tr>
      <w:tr w:rsidR="0032501B" w:rsidRPr="00011B7B" w:rsidTr="00AE2FB3">
        <w:trPr>
          <w:trHeight w:val="67"/>
          <w:jc w:val="center"/>
        </w:trPr>
        <w:tc>
          <w:tcPr>
            <w:tcW w:w="4131" w:type="pct"/>
            <w:gridSpan w:val="2"/>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32501B" w:rsidRPr="00011B7B" w:rsidRDefault="0032501B" w:rsidP="00AE2FB3">
            <w:pPr>
              <w:spacing w:after="0" w:line="240" w:lineRule="auto"/>
              <w:rPr>
                <w:rFonts w:ascii="Arial" w:eastAsia="Times New Roman" w:hAnsi="Arial" w:cs="Arial"/>
                <w:color w:val="0070C0"/>
                <w:sz w:val="16"/>
                <w:szCs w:val="16"/>
                <w:lang w:eastAsia="es-MX"/>
              </w:rPr>
            </w:pPr>
            <w:r w:rsidRPr="00011B7B">
              <w:rPr>
                <w:rFonts w:ascii="Arial" w:eastAsia="Times New Roman" w:hAnsi="Arial" w:cs="Arial"/>
                <w:color w:val="0070C0"/>
                <w:sz w:val="16"/>
                <w:szCs w:val="16"/>
                <w:lang w:eastAsia="es-MX"/>
              </w:rPr>
              <w:t> </w:t>
            </w:r>
          </w:p>
        </w:tc>
        <w:tc>
          <w:tcPr>
            <w:tcW w:w="869" w:type="pct"/>
            <w:tcBorders>
              <w:top w:val="nil"/>
              <w:left w:val="nil"/>
              <w:bottom w:val="single" w:sz="8" w:space="0" w:color="auto"/>
              <w:right w:val="single" w:sz="8" w:space="0" w:color="auto"/>
            </w:tcBorders>
            <w:shd w:val="clear" w:color="auto" w:fill="auto"/>
            <w:noWrap/>
            <w:vAlign w:val="bottom"/>
            <w:hideMark/>
          </w:tcPr>
          <w:p w:rsidR="0032501B" w:rsidRPr="00011B7B" w:rsidRDefault="0032501B"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r>
      <w:tr w:rsidR="0032501B" w:rsidRPr="00011B7B" w:rsidTr="00AE2FB3">
        <w:trPr>
          <w:trHeight w:val="300"/>
          <w:jc w:val="center"/>
        </w:trPr>
        <w:tc>
          <w:tcPr>
            <w:tcW w:w="3973" w:type="pct"/>
            <w:tcBorders>
              <w:top w:val="nil"/>
              <w:left w:val="single" w:sz="8" w:space="0" w:color="auto"/>
              <w:bottom w:val="single" w:sz="8" w:space="0" w:color="auto"/>
              <w:right w:val="single" w:sz="8" w:space="0" w:color="auto"/>
            </w:tcBorders>
            <w:shd w:val="clear" w:color="000000" w:fill="538DD5"/>
            <w:noWrap/>
            <w:vAlign w:val="center"/>
            <w:hideMark/>
          </w:tcPr>
          <w:p w:rsidR="0032501B" w:rsidRPr="00011B7B" w:rsidRDefault="0032501B" w:rsidP="00AE2FB3">
            <w:pPr>
              <w:spacing w:after="0" w:line="240" w:lineRule="auto"/>
              <w:rPr>
                <w:rFonts w:ascii="Arial" w:eastAsia="Times New Roman" w:hAnsi="Arial" w:cs="Arial"/>
                <w:color w:val="FFFFFF"/>
                <w:sz w:val="16"/>
                <w:szCs w:val="16"/>
                <w:lang w:eastAsia="es-MX"/>
              </w:rPr>
            </w:pPr>
            <w:r w:rsidRPr="00011B7B">
              <w:rPr>
                <w:rFonts w:ascii="Arial" w:eastAsia="Times New Roman" w:hAnsi="Arial" w:cs="Arial"/>
                <w:color w:val="FFFFFF"/>
                <w:sz w:val="16"/>
                <w:szCs w:val="16"/>
                <w:lang w:eastAsia="es-MX"/>
              </w:rPr>
              <w:t>Aportaciones a fondos de inversión y reestructura de pensiones</w:t>
            </w:r>
          </w:p>
        </w:tc>
        <w:tc>
          <w:tcPr>
            <w:tcW w:w="158" w:type="pct"/>
            <w:tcBorders>
              <w:top w:val="nil"/>
              <w:left w:val="nil"/>
              <w:bottom w:val="single" w:sz="8" w:space="0" w:color="auto"/>
              <w:right w:val="single" w:sz="8" w:space="0" w:color="auto"/>
            </w:tcBorders>
            <w:shd w:val="clear" w:color="000000" w:fill="538DD5"/>
            <w:noWrap/>
            <w:vAlign w:val="center"/>
            <w:hideMark/>
          </w:tcPr>
          <w:p w:rsidR="0032501B" w:rsidRPr="00011B7B" w:rsidRDefault="0032501B" w:rsidP="00AE2FB3">
            <w:pPr>
              <w:spacing w:after="0" w:line="240" w:lineRule="auto"/>
              <w:jc w:val="center"/>
              <w:rPr>
                <w:rFonts w:ascii="Arial" w:eastAsia="Times New Roman" w:hAnsi="Arial" w:cs="Arial"/>
                <w:color w:val="FFFFFF"/>
                <w:sz w:val="16"/>
                <w:szCs w:val="16"/>
                <w:lang w:eastAsia="es-MX"/>
              </w:rPr>
            </w:pPr>
            <w:r w:rsidRPr="00011B7B">
              <w:rPr>
                <w:rFonts w:ascii="Arial" w:eastAsia="Times New Roman" w:hAnsi="Arial" w:cs="Arial"/>
                <w:color w:val="FFFFFF"/>
                <w:sz w:val="16"/>
                <w:szCs w:val="16"/>
                <w:lang w:eastAsia="es-MX"/>
              </w:rPr>
              <w:t>Z</w:t>
            </w:r>
          </w:p>
        </w:tc>
        <w:tc>
          <w:tcPr>
            <w:tcW w:w="869" w:type="pct"/>
            <w:tcBorders>
              <w:top w:val="nil"/>
              <w:left w:val="nil"/>
              <w:bottom w:val="single" w:sz="8" w:space="0" w:color="auto"/>
              <w:right w:val="single" w:sz="8" w:space="0" w:color="auto"/>
            </w:tcBorders>
            <w:shd w:val="clear" w:color="000000" w:fill="538DD5"/>
            <w:noWrap/>
            <w:vAlign w:val="bottom"/>
            <w:hideMark/>
          </w:tcPr>
          <w:p w:rsidR="0032501B" w:rsidRPr="00011B7B" w:rsidRDefault="0032501B" w:rsidP="00AE2FB3">
            <w:pPr>
              <w:spacing w:after="0" w:line="240" w:lineRule="auto"/>
              <w:jc w:val="right"/>
              <w:rPr>
                <w:rFonts w:ascii="Arial" w:eastAsia="Times New Roman" w:hAnsi="Arial" w:cs="Arial"/>
                <w:color w:val="FFFFFF"/>
                <w:sz w:val="16"/>
                <w:szCs w:val="16"/>
                <w:lang w:eastAsia="es-MX"/>
              </w:rPr>
            </w:pPr>
            <w:r w:rsidRPr="00011B7B">
              <w:rPr>
                <w:rFonts w:ascii="Arial" w:eastAsia="Times New Roman" w:hAnsi="Arial" w:cs="Arial"/>
                <w:color w:val="FFFFFF"/>
                <w:sz w:val="16"/>
                <w:szCs w:val="16"/>
                <w:lang w:eastAsia="es-MX"/>
              </w:rPr>
              <w:t xml:space="preserve">                                         -   </w:t>
            </w:r>
          </w:p>
        </w:tc>
      </w:tr>
      <w:tr w:rsidR="0032501B" w:rsidRPr="00011B7B" w:rsidTr="00AE2FB3">
        <w:trPr>
          <w:trHeight w:val="44"/>
          <w:jc w:val="center"/>
        </w:trPr>
        <w:tc>
          <w:tcPr>
            <w:tcW w:w="4131" w:type="pct"/>
            <w:gridSpan w:val="2"/>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32501B" w:rsidRPr="00011B7B" w:rsidRDefault="0032501B" w:rsidP="00AE2FB3">
            <w:pPr>
              <w:spacing w:after="0" w:line="240" w:lineRule="auto"/>
              <w:rPr>
                <w:rFonts w:ascii="Arial" w:eastAsia="Times New Roman" w:hAnsi="Arial" w:cs="Arial"/>
                <w:color w:val="0070C0"/>
                <w:sz w:val="16"/>
                <w:szCs w:val="16"/>
                <w:lang w:eastAsia="es-MX"/>
              </w:rPr>
            </w:pPr>
            <w:r w:rsidRPr="00011B7B">
              <w:rPr>
                <w:rFonts w:ascii="Arial" w:eastAsia="Times New Roman" w:hAnsi="Arial" w:cs="Arial"/>
                <w:color w:val="0070C0"/>
                <w:sz w:val="16"/>
                <w:szCs w:val="16"/>
                <w:lang w:eastAsia="es-MX"/>
              </w:rPr>
              <w:t> </w:t>
            </w:r>
          </w:p>
        </w:tc>
        <w:tc>
          <w:tcPr>
            <w:tcW w:w="869" w:type="pct"/>
            <w:tcBorders>
              <w:top w:val="nil"/>
              <w:left w:val="nil"/>
              <w:bottom w:val="single" w:sz="8" w:space="0" w:color="auto"/>
              <w:right w:val="single" w:sz="8" w:space="0" w:color="auto"/>
            </w:tcBorders>
            <w:shd w:val="clear" w:color="auto" w:fill="auto"/>
            <w:noWrap/>
            <w:vAlign w:val="bottom"/>
            <w:hideMark/>
          </w:tcPr>
          <w:p w:rsidR="0032501B" w:rsidRPr="00011B7B" w:rsidRDefault="0032501B"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r>
      <w:tr w:rsidR="0032501B" w:rsidRPr="00011B7B" w:rsidTr="00AE2FB3">
        <w:trPr>
          <w:trHeight w:val="300"/>
          <w:jc w:val="center"/>
        </w:trPr>
        <w:tc>
          <w:tcPr>
            <w:tcW w:w="4131" w:type="pct"/>
            <w:gridSpan w:val="2"/>
            <w:tcBorders>
              <w:top w:val="single" w:sz="8" w:space="0" w:color="auto"/>
              <w:left w:val="single" w:sz="8" w:space="0" w:color="auto"/>
              <w:bottom w:val="single" w:sz="8" w:space="0" w:color="auto"/>
              <w:right w:val="single" w:sz="8" w:space="0" w:color="000000"/>
            </w:tcBorders>
            <w:shd w:val="clear" w:color="000000" w:fill="C5D9F1"/>
            <w:noWrap/>
            <w:vAlign w:val="center"/>
            <w:hideMark/>
          </w:tcPr>
          <w:p w:rsidR="0032501B" w:rsidRPr="00011B7B" w:rsidRDefault="0032501B" w:rsidP="00AE2FB3">
            <w:pPr>
              <w:spacing w:after="0" w:line="240" w:lineRule="auto"/>
              <w:jc w:val="center"/>
              <w:rPr>
                <w:rFonts w:ascii="Arial" w:eastAsia="Times New Roman" w:hAnsi="Arial" w:cs="Arial"/>
                <w:b/>
                <w:bCs/>
                <w:sz w:val="16"/>
                <w:szCs w:val="16"/>
                <w:lang w:eastAsia="es-MX"/>
              </w:rPr>
            </w:pPr>
            <w:r w:rsidRPr="00011B7B">
              <w:rPr>
                <w:rFonts w:ascii="Arial" w:eastAsia="Times New Roman" w:hAnsi="Arial" w:cs="Arial"/>
                <w:b/>
                <w:bCs/>
                <w:sz w:val="16"/>
                <w:szCs w:val="16"/>
                <w:lang w:eastAsia="es-MX"/>
              </w:rPr>
              <w:t>Programas de Gasto Federalizado</w:t>
            </w:r>
          </w:p>
        </w:tc>
        <w:tc>
          <w:tcPr>
            <w:tcW w:w="869" w:type="pct"/>
            <w:tcBorders>
              <w:top w:val="nil"/>
              <w:left w:val="nil"/>
              <w:bottom w:val="single" w:sz="8" w:space="0" w:color="auto"/>
              <w:right w:val="single" w:sz="8" w:space="0" w:color="auto"/>
            </w:tcBorders>
            <w:shd w:val="clear" w:color="000000" w:fill="C5D9F1"/>
            <w:noWrap/>
            <w:vAlign w:val="bottom"/>
            <w:hideMark/>
          </w:tcPr>
          <w:p w:rsidR="0032501B" w:rsidRPr="00011B7B" w:rsidRDefault="0032501B" w:rsidP="00AE2FB3">
            <w:pPr>
              <w:spacing w:after="0" w:line="240" w:lineRule="auto"/>
              <w:jc w:val="right"/>
              <w:rPr>
                <w:rFonts w:ascii="Arial" w:eastAsia="Times New Roman" w:hAnsi="Arial" w:cs="Arial"/>
                <w:sz w:val="16"/>
                <w:szCs w:val="16"/>
                <w:lang w:eastAsia="es-MX"/>
              </w:rPr>
            </w:pPr>
            <w:r w:rsidRPr="00011B7B">
              <w:rPr>
                <w:rFonts w:ascii="Arial" w:eastAsia="Times New Roman" w:hAnsi="Arial" w:cs="Arial"/>
                <w:sz w:val="16"/>
                <w:szCs w:val="16"/>
                <w:lang w:eastAsia="es-MX"/>
              </w:rPr>
              <w:t xml:space="preserve">                                         -   </w:t>
            </w:r>
          </w:p>
        </w:tc>
      </w:tr>
      <w:tr w:rsidR="0032501B" w:rsidRPr="00011B7B" w:rsidTr="00AE2FB3">
        <w:trPr>
          <w:trHeight w:val="300"/>
          <w:jc w:val="center"/>
        </w:trPr>
        <w:tc>
          <w:tcPr>
            <w:tcW w:w="3973" w:type="pct"/>
            <w:tcBorders>
              <w:top w:val="nil"/>
              <w:left w:val="single" w:sz="8" w:space="0" w:color="auto"/>
              <w:bottom w:val="single" w:sz="8" w:space="0" w:color="auto"/>
              <w:right w:val="single" w:sz="8" w:space="0" w:color="auto"/>
            </w:tcBorders>
            <w:shd w:val="clear" w:color="000000" w:fill="538DD5"/>
            <w:noWrap/>
            <w:vAlign w:val="center"/>
            <w:hideMark/>
          </w:tcPr>
          <w:p w:rsidR="0032501B" w:rsidRPr="00011B7B" w:rsidRDefault="0032501B" w:rsidP="00AE2FB3">
            <w:pPr>
              <w:spacing w:after="0" w:line="240" w:lineRule="auto"/>
              <w:rPr>
                <w:rFonts w:ascii="Arial" w:eastAsia="Times New Roman" w:hAnsi="Arial" w:cs="Arial"/>
                <w:color w:val="FFFFFF"/>
                <w:sz w:val="16"/>
                <w:szCs w:val="16"/>
                <w:lang w:eastAsia="es-MX"/>
              </w:rPr>
            </w:pPr>
            <w:r w:rsidRPr="00011B7B">
              <w:rPr>
                <w:rFonts w:ascii="Arial" w:eastAsia="Times New Roman" w:hAnsi="Arial" w:cs="Arial"/>
                <w:color w:val="FFFFFF"/>
                <w:sz w:val="16"/>
                <w:szCs w:val="16"/>
                <w:lang w:eastAsia="es-MX"/>
              </w:rPr>
              <w:t>Gasto Federalizado</w:t>
            </w:r>
          </w:p>
        </w:tc>
        <w:tc>
          <w:tcPr>
            <w:tcW w:w="158" w:type="pct"/>
            <w:tcBorders>
              <w:top w:val="nil"/>
              <w:left w:val="nil"/>
              <w:bottom w:val="single" w:sz="8" w:space="0" w:color="auto"/>
              <w:right w:val="single" w:sz="8" w:space="0" w:color="auto"/>
            </w:tcBorders>
            <w:shd w:val="clear" w:color="000000" w:fill="538DD5"/>
            <w:noWrap/>
            <w:vAlign w:val="center"/>
            <w:hideMark/>
          </w:tcPr>
          <w:p w:rsidR="0032501B" w:rsidRPr="00011B7B" w:rsidRDefault="0032501B" w:rsidP="00AE2FB3">
            <w:pPr>
              <w:spacing w:after="0" w:line="240" w:lineRule="auto"/>
              <w:jc w:val="center"/>
              <w:rPr>
                <w:rFonts w:ascii="Arial" w:eastAsia="Times New Roman" w:hAnsi="Arial" w:cs="Arial"/>
                <w:color w:val="FFFFFF"/>
                <w:sz w:val="16"/>
                <w:szCs w:val="16"/>
                <w:lang w:eastAsia="es-MX"/>
              </w:rPr>
            </w:pPr>
            <w:r w:rsidRPr="00011B7B">
              <w:rPr>
                <w:rFonts w:ascii="Arial" w:eastAsia="Times New Roman" w:hAnsi="Arial" w:cs="Arial"/>
                <w:color w:val="FFFFFF"/>
                <w:sz w:val="16"/>
                <w:szCs w:val="16"/>
                <w:lang w:eastAsia="es-MX"/>
              </w:rPr>
              <w:t>I</w:t>
            </w:r>
          </w:p>
        </w:tc>
        <w:tc>
          <w:tcPr>
            <w:tcW w:w="869" w:type="pct"/>
            <w:tcBorders>
              <w:top w:val="nil"/>
              <w:left w:val="nil"/>
              <w:bottom w:val="single" w:sz="8" w:space="0" w:color="auto"/>
              <w:right w:val="single" w:sz="8" w:space="0" w:color="auto"/>
            </w:tcBorders>
            <w:shd w:val="clear" w:color="000000" w:fill="538DD5"/>
            <w:noWrap/>
            <w:vAlign w:val="bottom"/>
            <w:hideMark/>
          </w:tcPr>
          <w:p w:rsidR="0032501B" w:rsidRPr="00011B7B" w:rsidRDefault="0032501B" w:rsidP="00AE2FB3">
            <w:pPr>
              <w:spacing w:after="0" w:line="240" w:lineRule="auto"/>
              <w:jc w:val="right"/>
              <w:rPr>
                <w:rFonts w:ascii="Arial" w:eastAsia="Times New Roman" w:hAnsi="Arial" w:cs="Arial"/>
                <w:color w:val="FFFFFF"/>
                <w:sz w:val="16"/>
                <w:szCs w:val="16"/>
                <w:lang w:eastAsia="es-MX"/>
              </w:rPr>
            </w:pPr>
            <w:r w:rsidRPr="00011B7B">
              <w:rPr>
                <w:rFonts w:ascii="Arial" w:eastAsia="Times New Roman" w:hAnsi="Arial" w:cs="Arial"/>
                <w:color w:val="FFFFFF"/>
                <w:sz w:val="16"/>
                <w:szCs w:val="16"/>
                <w:lang w:eastAsia="es-MX"/>
              </w:rPr>
              <w:t xml:space="preserve">                                         -   </w:t>
            </w:r>
          </w:p>
        </w:tc>
      </w:tr>
      <w:tr w:rsidR="0032501B" w:rsidRPr="00011B7B" w:rsidTr="00AE2FB3">
        <w:trPr>
          <w:trHeight w:val="48"/>
          <w:jc w:val="center"/>
        </w:trPr>
        <w:tc>
          <w:tcPr>
            <w:tcW w:w="4131" w:type="pct"/>
            <w:gridSpan w:val="2"/>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32501B" w:rsidRPr="00011B7B" w:rsidRDefault="0032501B" w:rsidP="00AE2FB3">
            <w:pPr>
              <w:spacing w:after="0" w:line="240" w:lineRule="auto"/>
              <w:rPr>
                <w:rFonts w:ascii="Arial" w:eastAsia="Times New Roman" w:hAnsi="Arial" w:cs="Arial"/>
                <w:color w:val="0070C0"/>
                <w:sz w:val="16"/>
                <w:szCs w:val="16"/>
                <w:lang w:eastAsia="es-MX"/>
              </w:rPr>
            </w:pPr>
            <w:r w:rsidRPr="00011B7B">
              <w:rPr>
                <w:rFonts w:ascii="Arial" w:eastAsia="Times New Roman" w:hAnsi="Arial" w:cs="Arial"/>
                <w:color w:val="0070C0"/>
                <w:sz w:val="16"/>
                <w:szCs w:val="16"/>
                <w:lang w:eastAsia="es-MX"/>
              </w:rPr>
              <w:t> </w:t>
            </w:r>
          </w:p>
        </w:tc>
        <w:tc>
          <w:tcPr>
            <w:tcW w:w="869" w:type="pct"/>
            <w:tcBorders>
              <w:top w:val="nil"/>
              <w:left w:val="nil"/>
              <w:bottom w:val="single" w:sz="8" w:space="0" w:color="auto"/>
              <w:right w:val="single" w:sz="8" w:space="0" w:color="auto"/>
            </w:tcBorders>
            <w:shd w:val="clear" w:color="auto" w:fill="auto"/>
            <w:noWrap/>
            <w:vAlign w:val="bottom"/>
            <w:hideMark/>
          </w:tcPr>
          <w:p w:rsidR="0032501B" w:rsidRPr="00011B7B" w:rsidRDefault="0032501B"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r>
      <w:tr w:rsidR="0032501B" w:rsidRPr="00011B7B" w:rsidTr="00AE2FB3">
        <w:trPr>
          <w:trHeight w:val="300"/>
          <w:jc w:val="center"/>
        </w:trPr>
        <w:tc>
          <w:tcPr>
            <w:tcW w:w="4131" w:type="pct"/>
            <w:gridSpan w:val="2"/>
            <w:tcBorders>
              <w:top w:val="single" w:sz="8" w:space="0" w:color="auto"/>
              <w:left w:val="single" w:sz="8" w:space="0" w:color="auto"/>
              <w:bottom w:val="single" w:sz="8" w:space="0" w:color="auto"/>
              <w:right w:val="single" w:sz="8" w:space="0" w:color="000000"/>
            </w:tcBorders>
            <w:shd w:val="clear" w:color="000000" w:fill="C5D9F1"/>
            <w:noWrap/>
            <w:vAlign w:val="center"/>
            <w:hideMark/>
          </w:tcPr>
          <w:p w:rsidR="0032501B" w:rsidRPr="00011B7B" w:rsidRDefault="0032501B" w:rsidP="00AE2FB3">
            <w:pPr>
              <w:spacing w:after="0" w:line="240" w:lineRule="auto"/>
              <w:jc w:val="center"/>
              <w:rPr>
                <w:rFonts w:ascii="Arial" w:eastAsia="Times New Roman" w:hAnsi="Arial" w:cs="Arial"/>
                <w:b/>
                <w:bCs/>
                <w:sz w:val="16"/>
                <w:szCs w:val="16"/>
                <w:lang w:eastAsia="es-MX"/>
              </w:rPr>
            </w:pPr>
            <w:r w:rsidRPr="00011B7B">
              <w:rPr>
                <w:rFonts w:ascii="Arial" w:eastAsia="Times New Roman" w:hAnsi="Arial" w:cs="Arial"/>
                <w:b/>
                <w:bCs/>
                <w:sz w:val="16"/>
                <w:szCs w:val="16"/>
                <w:lang w:eastAsia="es-MX"/>
              </w:rPr>
              <w:t>Participaciones a entidades federativas y municipios</w:t>
            </w:r>
          </w:p>
        </w:tc>
        <w:tc>
          <w:tcPr>
            <w:tcW w:w="869" w:type="pct"/>
            <w:tcBorders>
              <w:top w:val="nil"/>
              <w:left w:val="nil"/>
              <w:bottom w:val="single" w:sz="8" w:space="0" w:color="auto"/>
              <w:right w:val="single" w:sz="8" w:space="0" w:color="auto"/>
            </w:tcBorders>
            <w:shd w:val="clear" w:color="000000" w:fill="C5D9F1"/>
            <w:noWrap/>
            <w:vAlign w:val="bottom"/>
            <w:hideMark/>
          </w:tcPr>
          <w:p w:rsidR="0032501B" w:rsidRPr="00011B7B" w:rsidRDefault="0032501B" w:rsidP="00AE2FB3">
            <w:pPr>
              <w:spacing w:after="0" w:line="240" w:lineRule="auto"/>
              <w:jc w:val="right"/>
              <w:rPr>
                <w:rFonts w:ascii="Arial" w:eastAsia="Times New Roman" w:hAnsi="Arial" w:cs="Arial"/>
                <w:sz w:val="16"/>
                <w:szCs w:val="16"/>
                <w:lang w:eastAsia="es-MX"/>
              </w:rPr>
            </w:pPr>
            <w:r w:rsidRPr="00011B7B">
              <w:rPr>
                <w:rFonts w:ascii="Arial" w:eastAsia="Times New Roman" w:hAnsi="Arial" w:cs="Arial"/>
                <w:sz w:val="16"/>
                <w:szCs w:val="16"/>
                <w:lang w:eastAsia="es-MX"/>
              </w:rPr>
              <w:t xml:space="preserve">                                         -   </w:t>
            </w:r>
          </w:p>
        </w:tc>
      </w:tr>
      <w:tr w:rsidR="0032501B" w:rsidRPr="00011B7B" w:rsidTr="00AE2FB3">
        <w:trPr>
          <w:trHeight w:val="300"/>
          <w:jc w:val="center"/>
        </w:trPr>
        <w:tc>
          <w:tcPr>
            <w:tcW w:w="3973" w:type="pct"/>
            <w:tcBorders>
              <w:top w:val="nil"/>
              <w:left w:val="single" w:sz="8" w:space="0" w:color="auto"/>
              <w:bottom w:val="single" w:sz="8" w:space="0" w:color="auto"/>
              <w:right w:val="single" w:sz="8" w:space="0" w:color="auto"/>
            </w:tcBorders>
            <w:shd w:val="clear" w:color="000000" w:fill="538DD5"/>
            <w:noWrap/>
            <w:vAlign w:val="center"/>
            <w:hideMark/>
          </w:tcPr>
          <w:p w:rsidR="0032501B" w:rsidRPr="00011B7B" w:rsidRDefault="0032501B" w:rsidP="00AE2FB3">
            <w:pPr>
              <w:spacing w:after="0" w:line="240" w:lineRule="auto"/>
              <w:rPr>
                <w:rFonts w:ascii="Arial" w:eastAsia="Times New Roman" w:hAnsi="Arial" w:cs="Arial"/>
                <w:color w:val="FFFFFF"/>
                <w:sz w:val="16"/>
                <w:szCs w:val="16"/>
                <w:lang w:eastAsia="es-MX"/>
              </w:rPr>
            </w:pPr>
            <w:r w:rsidRPr="00011B7B">
              <w:rPr>
                <w:rFonts w:ascii="Arial" w:eastAsia="Times New Roman" w:hAnsi="Arial" w:cs="Arial"/>
                <w:color w:val="FFFFFF"/>
                <w:sz w:val="16"/>
                <w:szCs w:val="16"/>
                <w:lang w:eastAsia="es-MX"/>
              </w:rPr>
              <w:t>Participaciones a entidades federativas y municipios</w:t>
            </w:r>
          </w:p>
        </w:tc>
        <w:tc>
          <w:tcPr>
            <w:tcW w:w="158" w:type="pct"/>
            <w:tcBorders>
              <w:top w:val="nil"/>
              <w:left w:val="nil"/>
              <w:bottom w:val="single" w:sz="8" w:space="0" w:color="auto"/>
              <w:right w:val="single" w:sz="8" w:space="0" w:color="auto"/>
            </w:tcBorders>
            <w:shd w:val="clear" w:color="000000" w:fill="538DD5"/>
            <w:noWrap/>
            <w:vAlign w:val="center"/>
            <w:hideMark/>
          </w:tcPr>
          <w:p w:rsidR="0032501B" w:rsidRPr="00011B7B" w:rsidRDefault="0032501B" w:rsidP="00AE2FB3">
            <w:pPr>
              <w:spacing w:after="0" w:line="240" w:lineRule="auto"/>
              <w:jc w:val="center"/>
              <w:rPr>
                <w:rFonts w:ascii="Arial" w:eastAsia="Times New Roman" w:hAnsi="Arial" w:cs="Arial"/>
                <w:color w:val="FFFFFF"/>
                <w:sz w:val="16"/>
                <w:szCs w:val="16"/>
                <w:lang w:eastAsia="es-MX"/>
              </w:rPr>
            </w:pPr>
            <w:r w:rsidRPr="00011B7B">
              <w:rPr>
                <w:rFonts w:ascii="Arial" w:eastAsia="Times New Roman" w:hAnsi="Arial" w:cs="Arial"/>
                <w:color w:val="FFFFFF"/>
                <w:sz w:val="16"/>
                <w:szCs w:val="16"/>
                <w:lang w:eastAsia="es-MX"/>
              </w:rPr>
              <w:t>C</w:t>
            </w:r>
          </w:p>
        </w:tc>
        <w:tc>
          <w:tcPr>
            <w:tcW w:w="869" w:type="pct"/>
            <w:tcBorders>
              <w:top w:val="nil"/>
              <w:left w:val="nil"/>
              <w:bottom w:val="single" w:sz="8" w:space="0" w:color="auto"/>
              <w:right w:val="single" w:sz="8" w:space="0" w:color="auto"/>
            </w:tcBorders>
            <w:shd w:val="clear" w:color="000000" w:fill="538DD5"/>
            <w:noWrap/>
            <w:vAlign w:val="bottom"/>
            <w:hideMark/>
          </w:tcPr>
          <w:p w:rsidR="0032501B" w:rsidRPr="00011B7B" w:rsidRDefault="0032501B" w:rsidP="00AE2FB3">
            <w:pPr>
              <w:spacing w:after="0" w:line="240" w:lineRule="auto"/>
              <w:jc w:val="right"/>
              <w:rPr>
                <w:rFonts w:ascii="Arial" w:eastAsia="Times New Roman" w:hAnsi="Arial" w:cs="Arial"/>
                <w:color w:val="FFFFFF"/>
                <w:sz w:val="16"/>
                <w:szCs w:val="16"/>
                <w:lang w:eastAsia="es-MX"/>
              </w:rPr>
            </w:pPr>
            <w:r w:rsidRPr="00011B7B">
              <w:rPr>
                <w:rFonts w:ascii="Arial" w:eastAsia="Times New Roman" w:hAnsi="Arial" w:cs="Arial"/>
                <w:color w:val="FFFFFF"/>
                <w:sz w:val="16"/>
                <w:szCs w:val="16"/>
                <w:lang w:eastAsia="es-MX"/>
              </w:rPr>
              <w:t xml:space="preserve">                                         -   </w:t>
            </w:r>
          </w:p>
        </w:tc>
      </w:tr>
      <w:tr w:rsidR="0032501B" w:rsidRPr="00011B7B" w:rsidTr="00AE2FB3">
        <w:trPr>
          <w:trHeight w:val="61"/>
          <w:jc w:val="center"/>
        </w:trPr>
        <w:tc>
          <w:tcPr>
            <w:tcW w:w="4131" w:type="pct"/>
            <w:gridSpan w:val="2"/>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32501B" w:rsidRPr="00011B7B" w:rsidRDefault="0032501B" w:rsidP="00AE2FB3">
            <w:pPr>
              <w:spacing w:after="0" w:line="240" w:lineRule="auto"/>
              <w:rPr>
                <w:rFonts w:ascii="Arial" w:eastAsia="Times New Roman" w:hAnsi="Arial" w:cs="Arial"/>
                <w:color w:val="0070C0"/>
                <w:sz w:val="16"/>
                <w:szCs w:val="16"/>
                <w:lang w:eastAsia="es-MX"/>
              </w:rPr>
            </w:pPr>
            <w:r w:rsidRPr="00011B7B">
              <w:rPr>
                <w:rFonts w:ascii="Arial" w:eastAsia="Times New Roman" w:hAnsi="Arial" w:cs="Arial"/>
                <w:color w:val="0070C0"/>
                <w:sz w:val="16"/>
                <w:szCs w:val="16"/>
                <w:lang w:eastAsia="es-MX"/>
              </w:rPr>
              <w:t> </w:t>
            </w:r>
          </w:p>
        </w:tc>
        <w:tc>
          <w:tcPr>
            <w:tcW w:w="869" w:type="pct"/>
            <w:tcBorders>
              <w:top w:val="nil"/>
              <w:left w:val="nil"/>
              <w:bottom w:val="single" w:sz="8" w:space="0" w:color="auto"/>
              <w:right w:val="single" w:sz="8" w:space="0" w:color="auto"/>
            </w:tcBorders>
            <w:shd w:val="clear" w:color="auto" w:fill="auto"/>
            <w:noWrap/>
            <w:vAlign w:val="bottom"/>
            <w:hideMark/>
          </w:tcPr>
          <w:p w:rsidR="0032501B" w:rsidRPr="00011B7B" w:rsidRDefault="0032501B"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r>
      <w:tr w:rsidR="0032501B" w:rsidRPr="00011B7B" w:rsidTr="00AE2FB3">
        <w:trPr>
          <w:trHeight w:val="300"/>
          <w:jc w:val="center"/>
        </w:trPr>
        <w:tc>
          <w:tcPr>
            <w:tcW w:w="4131" w:type="pct"/>
            <w:gridSpan w:val="2"/>
            <w:tcBorders>
              <w:top w:val="single" w:sz="8" w:space="0" w:color="auto"/>
              <w:left w:val="single" w:sz="8" w:space="0" w:color="auto"/>
              <w:bottom w:val="single" w:sz="8" w:space="0" w:color="auto"/>
              <w:right w:val="single" w:sz="8" w:space="0" w:color="000000"/>
            </w:tcBorders>
            <w:shd w:val="clear" w:color="000000" w:fill="C5D9F1"/>
            <w:noWrap/>
            <w:vAlign w:val="center"/>
            <w:hideMark/>
          </w:tcPr>
          <w:p w:rsidR="0032501B" w:rsidRPr="00011B7B" w:rsidRDefault="0032501B" w:rsidP="00AE2FB3">
            <w:pPr>
              <w:spacing w:after="0" w:line="240" w:lineRule="auto"/>
              <w:jc w:val="center"/>
              <w:rPr>
                <w:rFonts w:ascii="Arial" w:eastAsia="Times New Roman" w:hAnsi="Arial" w:cs="Arial"/>
                <w:b/>
                <w:bCs/>
                <w:sz w:val="16"/>
                <w:szCs w:val="16"/>
                <w:lang w:eastAsia="es-MX"/>
              </w:rPr>
            </w:pPr>
            <w:r w:rsidRPr="00011B7B">
              <w:rPr>
                <w:rFonts w:ascii="Arial" w:eastAsia="Times New Roman" w:hAnsi="Arial" w:cs="Arial"/>
                <w:b/>
                <w:bCs/>
                <w:sz w:val="16"/>
                <w:szCs w:val="16"/>
                <w:lang w:eastAsia="es-MX"/>
              </w:rPr>
              <w:t>Costo financiero, deuda o apoyos a deudores y ahorradores de la banca</w:t>
            </w:r>
          </w:p>
        </w:tc>
        <w:tc>
          <w:tcPr>
            <w:tcW w:w="869" w:type="pct"/>
            <w:tcBorders>
              <w:top w:val="nil"/>
              <w:left w:val="nil"/>
              <w:bottom w:val="single" w:sz="8" w:space="0" w:color="auto"/>
              <w:right w:val="single" w:sz="8" w:space="0" w:color="auto"/>
            </w:tcBorders>
            <w:shd w:val="clear" w:color="000000" w:fill="C5D9F1"/>
            <w:noWrap/>
            <w:vAlign w:val="bottom"/>
            <w:hideMark/>
          </w:tcPr>
          <w:p w:rsidR="0032501B" w:rsidRPr="00011B7B" w:rsidRDefault="0032501B" w:rsidP="00AE2FB3">
            <w:pPr>
              <w:spacing w:after="0" w:line="240" w:lineRule="auto"/>
              <w:jc w:val="right"/>
              <w:rPr>
                <w:rFonts w:ascii="Arial" w:eastAsia="Times New Roman" w:hAnsi="Arial" w:cs="Arial"/>
                <w:sz w:val="16"/>
                <w:szCs w:val="16"/>
                <w:lang w:eastAsia="es-MX"/>
              </w:rPr>
            </w:pPr>
            <w:r w:rsidRPr="00011B7B">
              <w:rPr>
                <w:rFonts w:ascii="Arial" w:eastAsia="Times New Roman" w:hAnsi="Arial" w:cs="Arial"/>
                <w:sz w:val="16"/>
                <w:szCs w:val="16"/>
                <w:lang w:eastAsia="es-MX"/>
              </w:rPr>
              <w:t xml:space="preserve">                                         -   </w:t>
            </w:r>
          </w:p>
        </w:tc>
      </w:tr>
      <w:tr w:rsidR="0032501B" w:rsidRPr="00011B7B" w:rsidTr="00AE2FB3">
        <w:trPr>
          <w:trHeight w:val="300"/>
          <w:jc w:val="center"/>
        </w:trPr>
        <w:tc>
          <w:tcPr>
            <w:tcW w:w="3973" w:type="pct"/>
            <w:tcBorders>
              <w:top w:val="nil"/>
              <w:left w:val="single" w:sz="8" w:space="0" w:color="auto"/>
              <w:bottom w:val="single" w:sz="8" w:space="0" w:color="auto"/>
              <w:right w:val="single" w:sz="8" w:space="0" w:color="auto"/>
            </w:tcBorders>
            <w:shd w:val="clear" w:color="000000" w:fill="538DD5"/>
            <w:noWrap/>
            <w:vAlign w:val="center"/>
            <w:hideMark/>
          </w:tcPr>
          <w:p w:rsidR="0032501B" w:rsidRPr="00011B7B" w:rsidRDefault="0032501B" w:rsidP="00AE2FB3">
            <w:pPr>
              <w:spacing w:after="0" w:line="240" w:lineRule="auto"/>
              <w:rPr>
                <w:rFonts w:ascii="Arial" w:eastAsia="Times New Roman" w:hAnsi="Arial" w:cs="Arial"/>
                <w:color w:val="FFFFFF"/>
                <w:sz w:val="16"/>
                <w:szCs w:val="16"/>
                <w:lang w:eastAsia="es-MX"/>
              </w:rPr>
            </w:pPr>
            <w:r w:rsidRPr="00011B7B">
              <w:rPr>
                <w:rFonts w:ascii="Arial" w:eastAsia="Times New Roman" w:hAnsi="Arial" w:cs="Arial"/>
                <w:color w:val="FFFFFF"/>
                <w:sz w:val="16"/>
                <w:szCs w:val="16"/>
                <w:lang w:eastAsia="es-MX"/>
              </w:rPr>
              <w:t>Costo financiero, deuda o apoyos a deudores y ahorradores de la banca</w:t>
            </w:r>
          </w:p>
        </w:tc>
        <w:tc>
          <w:tcPr>
            <w:tcW w:w="158" w:type="pct"/>
            <w:tcBorders>
              <w:top w:val="nil"/>
              <w:left w:val="nil"/>
              <w:bottom w:val="single" w:sz="8" w:space="0" w:color="auto"/>
              <w:right w:val="single" w:sz="8" w:space="0" w:color="auto"/>
            </w:tcBorders>
            <w:shd w:val="clear" w:color="000000" w:fill="538DD5"/>
            <w:noWrap/>
            <w:vAlign w:val="center"/>
            <w:hideMark/>
          </w:tcPr>
          <w:p w:rsidR="0032501B" w:rsidRPr="00011B7B" w:rsidRDefault="0032501B" w:rsidP="00AE2FB3">
            <w:pPr>
              <w:spacing w:after="0" w:line="240" w:lineRule="auto"/>
              <w:jc w:val="center"/>
              <w:rPr>
                <w:rFonts w:ascii="Arial" w:eastAsia="Times New Roman" w:hAnsi="Arial" w:cs="Arial"/>
                <w:color w:val="FFFFFF"/>
                <w:sz w:val="16"/>
                <w:szCs w:val="16"/>
                <w:lang w:eastAsia="es-MX"/>
              </w:rPr>
            </w:pPr>
            <w:r w:rsidRPr="00011B7B">
              <w:rPr>
                <w:rFonts w:ascii="Arial" w:eastAsia="Times New Roman" w:hAnsi="Arial" w:cs="Arial"/>
                <w:color w:val="FFFFFF"/>
                <w:sz w:val="16"/>
                <w:szCs w:val="16"/>
                <w:lang w:eastAsia="es-MX"/>
              </w:rPr>
              <w:t>D</w:t>
            </w:r>
          </w:p>
        </w:tc>
        <w:tc>
          <w:tcPr>
            <w:tcW w:w="869" w:type="pct"/>
            <w:tcBorders>
              <w:top w:val="nil"/>
              <w:left w:val="nil"/>
              <w:bottom w:val="single" w:sz="8" w:space="0" w:color="auto"/>
              <w:right w:val="single" w:sz="8" w:space="0" w:color="auto"/>
            </w:tcBorders>
            <w:shd w:val="clear" w:color="000000" w:fill="538DD5"/>
            <w:noWrap/>
            <w:vAlign w:val="bottom"/>
            <w:hideMark/>
          </w:tcPr>
          <w:p w:rsidR="0032501B" w:rsidRPr="00011B7B" w:rsidRDefault="0032501B" w:rsidP="00AE2FB3">
            <w:pPr>
              <w:spacing w:after="0" w:line="240" w:lineRule="auto"/>
              <w:jc w:val="right"/>
              <w:rPr>
                <w:rFonts w:ascii="Arial" w:eastAsia="Times New Roman" w:hAnsi="Arial" w:cs="Arial"/>
                <w:color w:val="FFFFFF"/>
                <w:sz w:val="16"/>
                <w:szCs w:val="16"/>
                <w:lang w:eastAsia="es-MX"/>
              </w:rPr>
            </w:pPr>
            <w:r w:rsidRPr="00011B7B">
              <w:rPr>
                <w:rFonts w:ascii="Arial" w:eastAsia="Times New Roman" w:hAnsi="Arial" w:cs="Arial"/>
                <w:color w:val="FFFFFF"/>
                <w:sz w:val="16"/>
                <w:szCs w:val="16"/>
                <w:lang w:eastAsia="es-MX"/>
              </w:rPr>
              <w:t xml:space="preserve">                                         -   </w:t>
            </w:r>
          </w:p>
        </w:tc>
      </w:tr>
      <w:tr w:rsidR="0032501B" w:rsidRPr="00011B7B" w:rsidTr="00AE2FB3">
        <w:trPr>
          <w:trHeight w:val="75"/>
          <w:jc w:val="center"/>
        </w:trPr>
        <w:tc>
          <w:tcPr>
            <w:tcW w:w="4131" w:type="pct"/>
            <w:gridSpan w:val="2"/>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32501B" w:rsidRPr="00011B7B" w:rsidRDefault="0032501B" w:rsidP="00AE2FB3">
            <w:pPr>
              <w:spacing w:after="0" w:line="240" w:lineRule="auto"/>
              <w:rPr>
                <w:rFonts w:ascii="Arial" w:eastAsia="Times New Roman" w:hAnsi="Arial" w:cs="Arial"/>
                <w:color w:val="0070C0"/>
                <w:sz w:val="16"/>
                <w:szCs w:val="16"/>
                <w:lang w:eastAsia="es-MX"/>
              </w:rPr>
            </w:pPr>
            <w:r w:rsidRPr="00011B7B">
              <w:rPr>
                <w:rFonts w:ascii="Arial" w:eastAsia="Times New Roman" w:hAnsi="Arial" w:cs="Arial"/>
                <w:color w:val="0070C0"/>
                <w:sz w:val="16"/>
                <w:szCs w:val="16"/>
                <w:lang w:eastAsia="es-MX"/>
              </w:rPr>
              <w:t> </w:t>
            </w:r>
          </w:p>
        </w:tc>
        <w:tc>
          <w:tcPr>
            <w:tcW w:w="869" w:type="pct"/>
            <w:tcBorders>
              <w:top w:val="nil"/>
              <w:left w:val="nil"/>
              <w:bottom w:val="single" w:sz="8" w:space="0" w:color="auto"/>
              <w:right w:val="single" w:sz="8" w:space="0" w:color="auto"/>
            </w:tcBorders>
            <w:shd w:val="clear" w:color="auto" w:fill="auto"/>
            <w:noWrap/>
            <w:vAlign w:val="bottom"/>
            <w:hideMark/>
          </w:tcPr>
          <w:p w:rsidR="0032501B" w:rsidRPr="00011B7B" w:rsidRDefault="0032501B"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r>
      <w:tr w:rsidR="0032501B" w:rsidRPr="00011B7B" w:rsidTr="00AE2FB3">
        <w:trPr>
          <w:trHeight w:val="300"/>
          <w:jc w:val="center"/>
        </w:trPr>
        <w:tc>
          <w:tcPr>
            <w:tcW w:w="4131" w:type="pct"/>
            <w:gridSpan w:val="2"/>
            <w:tcBorders>
              <w:top w:val="single" w:sz="8" w:space="0" w:color="auto"/>
              <w:left w:val="single" w:sz="8" w:space="0" w:color="auto"/>
              <w:bottom w:val="single" w:sz="8" w:space="0" w:color="auto"/>
              <w:right w:val="single" w:sz="8" w:space="0" w:color="000000"/>
            </w:tcBorders>
            <w:shd w:val="clear" w:color="000000" w:fill="C5D9F1"/>
            <w:noWrap/>
            <w:vAlign w:val="center"/>
            <w:hideMark/>
          </w:tcPr>
          <w:p w:rsidR="0032501B" w:rsidRPr="00011B7B" w:rsidRDefault="0032501B" w:rsidP="00AE2FB3">
            <w:pPr>
              <w:spacing w:after="0" w:line="240" w:lineRule="auto"/>
              <w:jc w:val="center"/>
              <w:rPr>
                <w:rFonts w:ascii="Arial" w:eastAsia="Times New Roman" w:hAnsi="Arial" w:cs="Arial"/>
                <w:b/>
                <w:bCs/>
                <w:sz w:val="16"/>
                <w:szCs w:val="16"/>
                <w:lang w:eastAsia="es-MX"/>
              </w:rPr>
            </w:pPr>
            <w:r w:rsidRPr="00011B7B">
              <w:rPr>
                <w:rFonts w:ascii="Arial" w:eastAsia="Times New Roman" w:hAnsi="Arial" w:cs="Arial"/>
                <w:b/>
                <w:bCs/>
                <w:sz w:val="16"/>
                <w:szCs w:val="16"/>
                <w:lang w:eastAsia="es-MX"/>
              </w:rPr>
              <w:t>Adeudos de ejercicios fiscales anteriores</w:t>
            </w:r>
          </w:p>
        </w:tc>
        <w:tc>
          <w:tcPr>
            <w:tcW w:w="869" w:type="pct"/>
            <w:tcBorders>
              <w:top w:val="nil"/>
              <w:left w:val="nil"/>
              <w:bottom w:val="single" w:sz="8" w:space="0" w:color="auto"/>
              <w:right w:val="single" w:sz="8" w:space="0" w:color="auto"/>
            </w:tcBorders>
            <w:shd w:val="clear" w:color="000000" w:fill="C5D9F1"/>
            <w:noWrap/>
            <w:vAlign w:val="bottom"/>
            <w:hideMark/>
          </w:tcPr>
          <w:p w:rsidR="0032501B" w:rsidRPr="00011B7B" w:rsidRDefault="0032501B" w:rsidP="00AE2FB3">
            <w:pPr>
              <w:spacing w:after="0" w:line="240" w:lineRule="auto"/>
              <w:jc w:val="right"/>
              <w:rPr>
                <w:rFonts w:ascii="Arial" w:eastAsia="Times New Roman" w:hAnsi="Arial" w:cs="Arial"/>
                <w:sz w:val="16"/>
                <w:szCs w:val="16"/>
                <w:lang w:eastAsia="es-MX"/>
              </w:rPr>
            </w:pPr>
            <w:r w:rsidRPr="00011B7B">
              <w:rPr>
                <w:rFonts w:ascii="Arial" w:eastAsia="Times New Roman" w:hAnsi="Arial" w:cs="Arial"/>
                <w:sz w:val="16"/>
                <w:szCs w:val="16"/>
                <w:lang w:eastAsia="es-MX"/>
              </w:rPr>
              <w:t xml:space="preserve">                                         -   </w:t>
            </w:r>
          </w:p>
        </w:tc>
      </w:tr>
      <w:tr w:rsidR="0032501B" w:rsidRPr="00011B7B" w:rsidTr="00AE2FB3">
        <w:trPr>
          <w:trHeight w:val="300"/>
          <w:jc w:val="center"/>
        </w:trPr>
        <w:tc>
          <w:tcPr>
            <w:tcW w:w="3973" w:type="pct"/>
            <w:tcBorders>
              <w:top w:val="nil"/>
              <w:left w:val="single" w:sz="8" w:space="0" w:color="auto"/>
              <w:bottom w:val="single" w:sz="8" w:space="0" w:color="auto"/>
              <w:right w:val="single" w:sz="8" w:space="0" w:color="auto"/>
            </w:tcBorders>
            <w:shd w:val="clear" w:color="000000" w:fill="538DD5"/>
            <w:noWrap/>
            <w:vAlign w:val="center"/>
            <w:hideMark/>
          </w:tcPr>
          <w:p w:rsidR="0032501B" w:rsidRPr="00011B7B" w:rsidRDefault="0032501B" w:rsidP="00AE2FB3">
            <w:pPr>
              <w:spacing w:after="0" w:line="240" w:lineRule="auto"/>
              <w:rPr>
                <w:rFonts w:ascii="Arial" w:eastAsia="Times New Roman" w:hAnsi="Arial" w:cs="Arial"/>
                <w:color w:val="FFFFFF"/>
                <w:sz w:val="16"/>
                <w:szCs w:val="16"/>
                <w:lang w:eastAsia="es-MX"/>
              </w:rPr>
            </w:pPr>
            <w:r w:rsidRPr="00011B7B">
              <w:rPr>
                <w:rFonts w:ascii="Arial" w:eastAsia="Times New Roman" w:hAnsi="Arial" w:cs="Arial"/>
                <w:color w:val="FFFFFF"/>
                <w:sz w:val="16"/>
                <w:szCs w:val="16"/>
                <w:lang w:eastAsia="es-MX"/>
              </w:rPr>
              <w:t>Adeudos de ejercicios fiscales anteriores</w:t>
            </w:r>
          </w:p>
        </w:tc>
        <w:tc>
          <w:tcPr>
            <w:tcW w:w="158" w:type="pct"/>
            <w:tcBorders>
              <w:top w:val="nil"/>
              <w:left w:val="nil"/>
              <w:bottom w:val="single" w:sz="8" w:space="0" w:color="auto"/>
              <w:right w:val="single" w:sz="8" w:space="0" w:color="auto"/>
            </w:tcBorders>
            <w:shd w:val="clear" w:color="000000" w:fill="538DD5"/>
            <w:noWrap/>
            <w:vAlign w:val="center"/>
            <w:hideMark/>
          </w:tcPr>
          <w:p w:rsidR="0032501B" w:rsidRPr="00011B7B" w:rsidRDefault="0032501B" w:rsidP="00AE2FB3">
            <w:pPr>
              <w:spacing w:after="0" w:line="240" w:lineRule="auto"/>
              <w:jc w:val="center"/>
              <w:rPr>
                <w:rFonts w:ascii="Arial" w:eastAsia="Times New Roman" w:hAnsi="Arial" w:cs="Arial"/>
                <w:color w:val="FFFFFF"/>
                <w:sz w:val="16"/>
                <w:szCs w:val="16"/>
                <w:lang w:eastAsia="es-MX"/>
              </w:rPr>
            </w:pPr>
            <w:r w:rsidRPr="00011B7B">
              <w:rPr>
                <w:rFonts w:ascii="Arial" w:eastAsia="Times New Roman" w:hAnsi="Arial" w:cs="Arial"/>
                <w:color w:val="FFFFFF"/>
                <w:sz w:val="16"/>
                <w:szCs w:val="16"/>
                <w:lang w:eastAsia="es-MX"/>
              </w:rPr>
              <w:t>H</w:t>
            </w:r>
          </w:p>
        </w:tc>
        <w:tc>
          <w:tcPr>
            <w:tcW w:w="869" w:type="pct"/>
            <w:tcBorders>
              <w:top w:val="nil"/>
              <w:left w:val="nil"/>
              <w:bottom w:val="single" w:sz="8" w:space="0" w:color="auto"/>
              <w:right w:val="single" w:sz="8" w:space="0" w:color="auto"/>
            </w:tcBorders>
            <w:shd w:val="clear" w:color="000000" w:fill="538DD5"/>
            <w:noWrap/>
            <w:vAlign w:val="bottom"/>
            <w:hideMark/>
          </w:tcPr>
          <w:p w:rsidR="0032501B" w:rsidRPr="00011B7B" w:rsidRDefault="0032501B" w:rsidP="00AE2FB3">
            <w:pPr>
              <w:spacing w:after="0" w:line="240" w:lineRule="auto"/>
              <w:jc w:val="right"/>
              <w:rPr>
                <w:rFonts w:ascii="Arial" w:eastAsia="Times New Roman" w:hAnsi="Arial" w:cs="Arial"/>
                <w:color w:val="FFFFFF"/>
                <w:sz w:val="16"/>
                <w:szCs w:val="16"/>
                <w:lang w:eastAsia="es-MX"/>
              </w:rPr>
            </w:pPr>
            <w:r w:rsidRPr="00011B7B">
              <w:rPr>
                <w:rFonts w:ascii="Arial" w:eastAsia="Times New Roman" w:hAnsi="Arial" w:cs="Arial"/>
                <w:color w:val="FFFFFF"/>
                <w:sz w:val="16"/>
                <w:szCs w:val="16"/>
                <w:lang w:eastAsia="es-MX"/>
              </w:rPr>
              <w:t xml:space="preserve">                                         -   </w:t>
            </w:r>
          </w:p>
        </w:tc>
      </w:tr>
      <w:tr w:rsidR="0032501B" w:rsidRPr="00011B7B" w:rsidTr="00AE2FB3">
        <w:trPr>
          <w:trHeight w:val="300"/>
          <w:jc w:val="center"/>
        </w:trPr>
        <w:tc>
          <w:tcPr>
            <w:tcW w:w="4131" w:type="pct"/>
            <w:gridSpan w:val="2"/>
            <w:tcBorders>
              <w:top w:val="single" w:sz="8" w:space="0" w:color="auto"/>
              <w:left w:val="single" w:sz="8" w:space="0" w:color="auto"/>
              <w:bottom w:val="single" w:sz="8" w:space="0" w:color="auto"/>
              <w:right w:val="single" w:sz="8" w:space="0" w:color="000000"/>
            </w:tcBorders>
            <w:shd w:val="clear" w:color="000000" w:fill="16365C"/>
            <w:noWrap/>
            <w:vAlign w:val="bottom"/>
            <w:hideMark/>
          </w:tcPr>
          <w:p w:rsidR="0032501B" w:rsidRPr="00011B7B" w:rsidRDefault="0032501B" w:rsidP="00AE2FB3">
            <w:pPr>
              <w:spacing w:after="0" w:line="240" w:lineRule="auto"/>
              <w:jc w:val="center"/>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Total</w:t>
            </w:r>
          </w:p>
        </w:tc>
        <w:tc>
          <w:tcPr>
            <w:tcW w:w="869" w:type="pct"/>
            <w:tcBorders>
              <w:top w:val="nil"/>
              <w:left w:val="nil"/>
              <w:bottom w:val="single" w:sz="8" w:space="0" w:color="auto"/>
              <w:right w:val="single" w:sz="8" w:space="0" w:color="auto"/>
            </w:tcBorders>
            <w:shd w:val="clear" w:color="000000" w:fill="16365C"/>
            <w:noWrap/>
            <w:vAlign w:val="bottom"/>
            <w:hideMark/>
          </w:tcPr>
          <w:p w:rsidR="0032501B" w:rsidRPr="00011B7B" w:rsidRDefault="0032501B" w:rsidP="00AE2FB3">
            <w:pPr>
              <w:spacing w:after="0" w:line="240" w:lineRule="auto"/>
              <w:jc w:val="right"/>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 xml:space="preserve">                   4,083,100,460.95 </w:t>
            </w:r>
          </w:p>
        </w:tc>
      </w:tr>
    </w:tbl>
    <w:p w:rsidR="0032501B" w:rsidRDefault="0032501B" w:rsidP="0032501B">
      <w:pPr>
        <w:pStyle w:val="Default"/>
        <w:tabs>
          <w:tab w:val="left" w:pos="284"/>
        </w:tabs>
        <w:spacing w:line="276" w:lineRule="auto"/>
        <w:rPr>
          <w:b/>
          <w:bCs/>
          <w:i/>
          <w:sz w:val="16"/>
          <w:szCs w:val="16"/>
        </w:rPr>
      </w:pPr>
      <w:r w:rsidRPr="00011B7B">
        <w:rPr>
          <w:b/>
          <w:bCs/>
          <w:i/>
          <w:sz w:val="16"/>
          <w:szCs w:val="16"/>
        </w:rPr>
        <w:t xml:space="preserve">Fuente: Tesorería Municipal con base en la Clasificación Programática (Tipología general) publicada en el DOF del 10 de junio de 2010, y </w:t>
      </w:r>
      <w:r w:rsidRPr="00234B64">
        <w:rPr>
          <w:b/>
          <w:bCs/>
          <w:i/>
          <w:sz w:val="16"/>
          <w:szCs w:val="16"/>
        </w:rPr>
        <w:t>en los Criterios 31 y 73 del Catálogo de Criterios de Evaluación para la Elaboración del índice de Información Presupuestal Municipal (IIPM) 2017.</w:t>
      </w:r>
    </w:p>
    <w:p w:rsidR="00234B64" w:rsidRDefault="00234B64" w:rsidP="0032501B">
      <w:pPr>
        <w:pStyle w:val="Default"/>
        <w:tabs>
          <w:tab w:val="left" w:pos="284"/>
        </w:tabs>
        <w:spacing w:line="276" w:lineRule="auto"/>
        <w:rPr>
          <w:b/>
          <w:bCs/>
          <w:i/>
          <w:sz w:val="16"/>
          <w:szCs w:val="16"/>
        </w:rPr>
      </w:pPr>
    </w:p>
    <w:p w:rsidR="00234B64" w:rsidRDefault="00234B64" w:rsidP="0032501B">
      <w:pPr>
        <w:pStyle w:val="Default"/>
        <w:tabs>
          <w:tab w:val="left" w:pos="284"/>
        </w:tabs>
        <w:spacing w:line="276" w:lineRule="auto"/>
        <w:rPr>
          <w:b/>
          <w:bCs/>
          <w:i/>
          <w:sz w:val="16"/>
          <w:szCs w:val="16"/>
        </w:rPr>
      </w:pPr>
    </w:p>
    <w:p w:rsidR="00234B64" w:rsidRDefault="00234B64" w:rsidP="0032501B">
      <w:pPr>
        <w:pStyle w:val="Default"/>
        <w:tabs>
          <w:tab w:val="left" w:pos="284"/>
        </w:tabs>
        <w:spacing w:line="276" w:lineRule="auto"/>
        <w:rPr>
          <w:b/>
          <w:bCs/>
          <w:i/>
          <w:sz w:val="16"/>
          <w:szCs w:val="16"/>
        </w:rPr>
      </w:pPr>
    </w:p>
    <w:p w:rsidR="00234B64" w:rsidRDefault="00234B64" w:rsidP="0032501B">
      <w:pPr>
        <w:pStyle w:val="Default"/>
        <w:tabs>
          <w:tab w:val="left" w:pos="284"/>
        </w:tabs>
        <w:spacing w:line="276" w:lineRule="auto"/>
        <w:rPr>
          <w:b/>
          <w:bCs/>
          <w:i/>
          <w:sz w:val="16"/>
          <w:szCs w:val="16"/>
        </w:rPr>
      </w:pPr>
    </w:p>
    <w:p w:rsidR="00234B64" w:rsidRDefault="00234B64" w:rsidP="0032501B">
      <w:pPr>
        <w:pStyle w:val="Default"/>
        <w:tabs>
          <w:tab w:val="left" w:pos="284"/>
        </w:tabs>
        <w:spacing w:line="276" w:lineRule="auto"/>
        <w:rPr>
          <w:b/>
          <w:bCs/>
          <w:i/>
          <w:sz w:val="16"/>
          <w:szCs w:val="16"/>
        </w:rPr>
      </w:pPr>
    </w:p>
    <w:p w:rsidR="00234B64" w:rsidRDefault="00234B64" w:rsidP="0032501B">
      <w:pPr>
        <w:pStyle w:val="Default"/>
        <w:tabs>
          <w:tab w:val="left" w:pos="284"/>
        </w:tabs>
        <w:spacing w:line="276" w:lineRule="auto"/>
        <w:rPr>
          <w:b/>
          <w:bCs/>
          <w:i/>
          <w:sz w:val="16"/>
          <w:szCs w:val="16"/>
        </w:rPr>
      </w:pPr>
    </w:p>
    <w:p w:rsidR="00234B64" w:rsidRDefault="00234B64" w:rsidP="0032501B">
      <w:pPr>
        <w:pStyle w:val="Default"/>
        <w:tabs>
          <w:tab w:val="left" w:pos="284"/>
        </w:tabs>
        <w:spacing w:line="276" w:lineRule="auto"/>
        <w:rPr>
          <w:b/>
          <w:bCs/>
          <w:i/>
          <w:sz w:val="16"/>
          <w:szCs w:val="16"/>
        </w:rPr>
      </w:pPr>
    </w:p>
    <w:p w:rsidR="00234B64" w:rsidRDefault="00234B64" w:rsidP="0032501B">
      <w:pPr>
        <w:pStyle w:val="Default"/>
        <w:tabs>
          <w:tab w:val="left" w:pos="284"/>
        </w:tabs>
        <w:spacing w:line="276" w:lineRule="auto"/>
        <w:rPr>
          <w:b/>
          <w:bCs/>
          <w:i/>
          <w:sz w:val="16"/>
          <w:szCs w:val="16"/>
        </w:rPr>
      </w:pPr>
    </w:p>
    <w:p w:rsidR="00234B64" w:rsidRDefault="00234B64" w:rsidP="0032501B">
      <w:pPr>
        <w:pStyle w:val="Default"/>
        <w:tabs>
          <w:tab w:val="left" w:pos="284"/>
        </w:tabs>
        <w:spacing w:line="276" w:lineRule="auto"/>
        <w:rPr>
          <w:b/>
          <w:bCs/>
          <w:i/>
          <w:sz w:val="16"/>
          <w:szCs w:val="16"/>
        </w:rPr>
      </w:pPr>
    </w:p>
    <w:p w:rsidR="00234B64" w:rsidRDefault="00234B64" w:rsidP="0032501B">
      <w:pPr>
        <w:pStyle w:val="Default"/>
        <w:tabs>
          <w:tab w:val="left" w:pos="284"/>
        </w:tabs>
        <w:spacing w:line="276" w:lineRule="auto"/>
        <w:rPr>
          <w:b/>
          <w:bCs/>
          <w:i/>
          <w:sz w:val="16"/>
          <w:szCs w:val="16"/>
        </w:rPr>
      </w:pPr>
    </w:p>
    <w:p w:rsidR="00234B64" w:rsidRDefault="00234B64" w:rsidP="0032501B">
      <w:pPr>
        <w:pStyle w:val="Default"/>
        <w:tabs>
          <w:tab w:val="left" w:pos="284"/>
        </w:tabs>
        <w:spacing w:line="276" w:lineRule="auto"/>
        <w:rPr>
          <w:b/>
          <w:bCs/>
          <w:i/>
          <w:sz w:val="16"/>
          <w:szCs w:val="16"/>
        </w:rPr>
      </w:pPr>
    </w:p>
    <w:p w:rsidR="00234B64" w:rsidRDefault="00234B64" w:rsidP="0032501B">
      <w:pPr>
        <w:pStyle w:val="Default"/>
        <w:tabs>
          <w:tab w:val="left" w:pos="284"/>
        </w:tabs>
        <w:spacing w:line="276" w:lineRule="auto"/>
        <w:rPr>
          <w:b/>
          <w:bCs/>
          <w:i/>
          <w:sz w:val="16"/>
          <w:szCs w:val="16"/>
        </w:rPr>
      </w:pPr>
    </w:p>
    <w:p w:rsidR="00234B64" w:rsidRDefault="00234B64" w:rsidP="0032501B">
      <w:pPr>
        <w:pStyle w:val="Default"/>
        <w:tabs>
          <w:tab w:val="left" w:pos="284"/>
        </w:tabs>
        <w:spacing w:line="276" w:lineRule="auto"/>
        <w:rPr>
          <w:b/>
          <w:bCs/>
          <w:i/>
          <w:sz w:val="16"/>
          <w:szCs w:val="16"/>
        </w:rPr>
      </w:pPr>
    </w:p>
    <w:p w:rsidR="00234B64" w:rsidRDefault="00234B64" w:rsidP="0032501B">
      <w:pPr>
        <w:pStyle w:val="Default"/>
        <w:tabs>
          <w:tab w:val="left" w:pos="284"/>
        </w:tabs>
        <w:spacing w:line="276" w:lineRule="auto"/>
        <w:rPr>
          <w:b/>
          <w:bCs/>
          <w:i/>
          <w:sz w:val="16"/>
          <w:szCs w:val="16"/>
        </w:rPr>
      </w:pPr>
    </w:p>
    <w:p w:rsidR="00234B64" w:rsidRDefault="00234B64" w:rsidP="0032501B">
      <w:pPr>
        <w:pStyle w:val="Default"/>
        <w:tabs>
          <w:tab w:val="left" w:pos="284"/>
        </w:tabs>
        <w:spacing w:line="276" w:lineRule="auto"/>
        <w:rPr>
          <w:b/>
          <w:bCs/>
          <w:i/>
          <w:sz w:val="16"/>
          <w:szCs w:val="16"/>
        </w:rPr>
      </w:pPr>
    </w:p>
    <w:p w:rsidR="00234B64" w:rsidRDefault="00234B64" w:rsidP="0032501B">
      <w:pPr>
        <w:pStyle w:val="Default"/>
        <w:tabs>
          <w:tab w:val="left" w:pos="284"/>
        </w:tabs>
        <w:spacing w:line="276" w:lineRule="auto"/>
        <w:rPr>
          <w:b/>
          <w:bCs/>
          <w:i/>
          <w:sz w:val="16"/>
          <w:szCs w:val="16"/>
        </w:rPr>
      </w:pPr>
    </w:p>
    <w:p w:rsidR="00234B64" w:rsidRDefault="00234B64" w:rsidP="0032501B">
      <w:pPr>
        <w:pStyle w:val="Default"/>
        <w:tabs>
          <w:tab w:val="left" w:pos="284"/>
        </w:tabs>
        <w:spacing w:line="276" w:lineRule="auto"/>
        <w:rPr>
          <w:b/>
          <w:bCs/>
          <w:i/>
          <w:sz w:val="16"/>
          <w:szCs w:val="16"/>
        </w:rPr>
      </w:pPr>
    </w:p>
    <w:p w:rsidR="00234B64" w:rsidRDefault="00234B64" w:rsidP="0032501B">
      <w:pPr>
        <w:pStyle w:val="Default"/>
        <w:tabs>
          <w:tab w:val="left" w:pos="284"/>
        </w:tabs>
        <w:spacing w:line="276" w:lineRule="auto"/>
        <w:rPr>
          <w:b/>
          <w:bCs/>
          <w:i/>
          <w:sz w:val="16"/>
          <w:szCs w:val="16"/>
        </w:rPr>
      </w:pPr>
    </w:p>
    <w:p w:rsidR="00234B64" w:rsidRDefault="00234B64" w:rsidP="0032501B">
      <w:pPr>
        <w:pStyle w:val="Default"/>
        <w:tabs>
          <w:tab w:val="left" w:pos="284"/>
        </w:tabs>
        <w:spacing w:line="276" w:lineRule="auto"/>
        <w:rPr>
          <w:b/>
          <w:bCs/>
          <w:i/>
          <w:sz w:val="16"/>
          <w:szCs w:val="16"/>
        </w:rPr>
      </w:pPr>
    </w:p>
    <w:p w:rsidR="00234B64" w:rsidRDefault="00234B64" w:rsidP="0032501B">
      <w:pPr>
        <w:pStyle w:val="Default"/>
        <w:tabs>
          <w:tab w:val="left" w:pos="284"/>
        </w:tabs>
        <w:spacing w:line="276" w:lineRule="auto"/>
        <w:rPr>
          <w:b/>
          <w:bCs/>
          <w:i/>
          <w:sz w:val="16"/>
          <w:szCs w:val="16"/>
        </w:rPr>
      </w:pPr>
    </w:p>
    <w:p w:rsidR="00234B64" w:rsidRPr="00011B7B" w:rsidRDefault="00234B64" w:rsidP="00234B64">
      <w:pPr>
        <w:pStyle w:val="Sinespaciado"/>
        <w:spacing w:line="276" w:lineRule="auto"/>
        <w:jc w:val="both"/>
        <w:rPr>
          <w:rFonts w:ascii="Arial" w:hAnsi="Arial" w:cs="Arial"/>
          <w:b/>
          <w:color w:val="000000"/>
        </w:rPr>
      </w:pPr>
      <w:r w:rsidRPr="00011B7B">
        <w:rPr>
          <w:rFonts w:ascii="Arial" w:eastAsia="Times New Roman" w:hAnsi="Arial" w:cs="Arial"/>
          <w:b/>
          <w:bCs/>
          <w:color w:val="000000"/>
          <w:szCs w:val="24"/>
          <w:lang w:eastAsia="es-MX"/>
        </w:rPr>
        <w:t>Cuadro 1</w:t>
      </w:r>
      <w:r w:rsidR="00FC51B2">
        <w:rPr>
          <w:rFonts w:ascii="Arial" w:eastAsia="Times New Roman" w:hAnsi="Arial" w:cs="Arial"/>
          <w:b/>
          <w:bCs/>
          <w:color w:val="000000"/>
          <w:szCs w:val="24"/>
          <w:lang w:eastAsia="es-MX"/>
        </w:rPr>
        <w:t>2</w:t>
      </w:r>
      <w:r w:rsidRPr="00011B7B">
        <w:rPr>
          <w:rFonts w:ascii="Arial" w:eastAsia="Times New Roman" w:hAnsi="Arial" w:cs="Arial"/>
          <w:b/>
          <w:bCs/>
          <w:color w:val="000000"/>
          <w:szCs w:val="24"/>
          <w:lang w:eastAsia="es-MX"/>
        </w:rPr>
        <w:t xml:space="preserve">.  </w:t>
      </w:r>
      <w:r w:rsidRPr="00011B7B">
        <w:rPr>
          <w:rFonts w:ascii="Arial" w:hAnsi="Arial" w:cs="Arial"/>
          <w:b/>
          <w:color w:val="000000"/>
        </w:rPr>
        <w:t>Presupuesto de Egresos 2017 por Dependencia y Programa CONAC</w:t>
      </w:r>
    </w:p>
    <w:p w:rsidR="00234B64" w:rsidRPr="00011B7B" w:rsidRDefault="00234B64" w:rsidP="00234B64">
      <w:pPr>
        <w:pStyle w:val="Sinespaciado"/>
        <w:spacing w:line="276" w:lineRule="auto"/>
        <w:jc w:val="both"/>
        <w:rPr>
          <w:rFonts w:ascii="Arial" w:hAnsi="Arial" w:cs="Arial"/>
          <w:b/>
          <w:noProof/>
          <w:lang w:eastAsia="es-MX"/>
        </w:rPr>
      </w:pPr>
    </w:p>
    <w:tbl>
      <w:tblPr>
        <w:tblW w:w="4934" w:type="pct"/>
        <w:tblLayout w:type="fixed"/>
        <w:tblCellMar>
          <w:left w:w="70" w:type="dxa"/>
          <w:right w:w="70" w:type="dxa"/>
        </w:tblCellMar>
        <w:tblLook w:val="04A0"/>
      </w:tblPr>
      <w:tblGrid>
        <w:gridCol w:w="2478"/>
        <w:gridCol w:w="1419"/>
        <w:gridCol w:w="1276"/>
        <w:gridCol w:w="1276"/>
        <w:gridCol w:w="1419"/>
        <w:gridCol w:w="1276"/>
        <w:gridCol w:w="1276"/>
        <w:gridCol w:w="1134"/>
        <w:gridCol w:w="1416"/>
      </w:tblGrid>
      <w:tr w:rsidR="00234B64" w:rsidRPr="00011B7B" w:rsidTr="003F1CC8">
        <w:trPr>
          <w:trHeight w:val="505"/>
          <w:tblHeader/>
        </w:trPr>
        <w:tc>
          <w:tcPr>
            <w:tcW w:w="955" w:type="pct"/>
            <w:vMerge w:val="restart"/>
            <w:tcBorders>
              <w:top w:val="single" w:sz="8" w:space="0" w:color="auto"/>
              <w:left w:val="single" w:sz="8" w:space="0" w:color="auto"/>
              <w:bottom w:val="single" w:sz="8" w:space="0" w:color="000000"/>
              <w:right w:val="single" w:sz="8" w:space="0" w:color="auto"/>
            </w:tcBorders>
            <w:shd w:val="clear" w:color="auto" w:fill="0070C0"/>
            <w:vAlign w:val="center"/>
            <w:hideMark/>
          </w:tcPr>
          <w:p w:rsidR="00234B64" w:rsidRPr="00011B7B" w:rsidRDefault="00234B64" w:rsidP="00AE2FB3">
            <w:pPr>
              <w:spacing w:after="0" w:line="240" w:lineRule="auto"/>
              <w:jc w:val="center"/>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DEPENDENCIA</w:t>
            </w:r>
          </w:p>
        </w:tc>
        <w:tc>
          <w:tcPr>
            <w:tcW w:w="2569" w:type="pct"/>
            <w:gridSpan w:val="5"/>
            <w:tcBorders>
              <w:top w:val="single" w:sz="8" w:space="0" w:color="auto"/>
              <w:left w:val="nil"/>
              <w:bottom w:val="single" w:sz="8" w:space="0" w:color="auto"/>
              <w:right w:val="single" w:sz="8" w:space="0" w:color="000000"/>
            </w:tcBorders>
            <w:shd w:val="clear" w:color="auto" w:fill="0070C0"/>
            <w:vAlign w:val="center"/>
            <w:hideMark/>
          </w:tcPr>
          <w:p w:rsidR="00234B64" w:rsidRPr="00011B7B" w:rsidRDefault="00234B64" w:rsidP="00AE2FB3">
            <w:pPr>
              <w:spacing w:after="0" w:line="240" w:lineRule="auto"/>
              <w:jc w:val="center"/>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Desempeño de las Funciones</w:t>
            </w:r>
          </w:p>
        </w:tc>
        <w:tc>
          <w:tcPr>
            <w:tcW w:w="492" w:type="pct"/>
            <w:tcBorders>
              <w:top w:val="single" w:sz="8" w:space="0" w:color="auto"/>
              <w:left w:val="nil"/>
              <w:bottom w:val="single" w:sz="8" w:space="0" w:color="auto"/>
              <w:right w:val="single" w:sz="8" w:space="0" w:color="auto"/>
            </w:tcBorders>
            <w:shd w:val="clear" w:color="auto" w:fill="0070C0"/>
            <w:vAlign w:val="center"/>
            <w:hideMark/>
          </w:tcPr>
          <w:p w:rsidR="00234B64" w:rsidRPr="00011B7B" w:rsidRDefault="00234B64" w:rsidP="00AE2FB3">
            <w:pPr>
              <w:spacing w:after="0" w:line="240" w:lineRule="auto"/>
              <w:jc w:val="center"/>
              <w:rPr>
                <w:rFonts w:ascii="Arial" w:eastAsia="Times New Roman" w:hAnsi="Arial" w:cs="Arial"/>
                <w:b/>
                <w:bCs/>
                <w:color w:val="FFFFFF"/>
                <w:sz w:val="14"/>
                <w:szCs w:val="14"/>
                <w:lang w:eastAsia="es-MX"/>
              </w:rPr>
            </w:pPr>
            <w:r w:rsidRPr="00011B7B">
              <w:rPr>
                <w:rFonts w:ascii="Arial" w:eastAsia="Times New Roman" w:hAnsi="Arial" w:cs="Arial"/>
                <w:b/>
                <w:bCs/>
                <w:color w:val="FFFFFF"/>
                <w:sz w:val="14"/>
                <w:szCs w:val="14"/>
                <w:lang w:eastAsia="es-MX"/>
              </w:rPr>
              <w:t>Administrativos y de Apoyo</w:t>
            </w:r>
          </w:p>
        </w:tc>
        <w:tc>
          <w:tcPr>
            <w:tcW w:w="437" w:type="pct"/>
            <w:tcBorders>
              <w:top w:val="single" w:sz="8" w:space="0" w:color="auto"/>
              <w:left w:val="nil"/>
              <w:bottom w:val="single" w:sz="8" w:space="0" w:color="auto"/>
              <w:right w:val="nil"/>
            </w:tcBorders>
            <w:shd w:val="clear" w:color="auto" w:fill="0070C0"/>
            <w:vAlign w:val="center"/>
            <w:hideMark/>
          </w:tcPr>
          <w:p w:rsidR="00234B64" w:rsidRPr="00011B7B" w:rsidRDefault="00234B64" w:rsidP="00AE2FB3">
            <w:pPr>
              <w:spacing w:after="0" w:line="240" w:lineRule="auto"/>
              <w:jc w:val="center"/>
              <w:rPr>
                <w:rFonts w:ascii="Arial" w:eastAsia="Times New Roman" w:hAnsi="Arial" w:cs="Arial"/>
                <w:b/>
                <w:bCs/>
                <w:color w:val="FFFFFF"/>
                <w:sz w:val="14"/>
                <w:szCs w:val="14"/>
                <w:lang w:eastAsia="es-MX"/>
              </w:rPr>
            </w:pPr>
            <w:r w:rsidRPr="00011B7B">
              <w:rPr>
                <w:rFonts w:ascii="Arial" w:eastAsia="Times New Roman" w:hAnsi="Arial" w:cs="Arial"/>
                <w:b/>
                <w:bCs/>
                <w:color w:val="FFFFFF"/>
                <w:sz w:val="14"/>
                <w:szCs w:val="14"/>
                <w:lang w:eastAsia="es-MX"/>
              </w:rPr>
              <w:t>Compromisos</w:t>
            </w:r>
          </w:p>
        </w:tc>
        <w:tc>
          <w:tcPr>
            <w:tcW w:w="547" w:type="pct"/>
            <w:vMerge w:val="restart"/>
            <w:tcBorders>
              <w:top w:val="single" w:sz="8" w:space="0" w:color="auto"/>
              <w:left w:val="single" w:sz="8" w:space="0" w:color="auto"/>
              <w:bottom w:val="single" w:sz="8" w:space="0" w:color="000000"/>
              <w:right w:val="single" w:sz="8" w:space="0" w:color="auto"/>
            </w:tcBorders>
            <w:shd w:val="clear" w:color="auto" w:fill="0070C0"/>
            <w:vAlign w:val="center"/>
            <w:hideMark/>
          </w:tcPr>
          <w:p w:rsidR="00234B64" w:rsidRPr="00011B7B" w:rsidRDefault="00234B64" w:rsidP="00AE2FB3">
            <w:pPr>
              <w:spacing w:after="0" w:line="240" w:lineRule="auto"/>
              <w:jc w:val="center"/>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Presupuesto Aprobado</w:t>
            </w:r>
          </w:p>
        </w:tc>
      </w:tr>
      <w:tr w:rsidR="00234B64" w:rsidRPr="00011B7B" w:rsidTr="003F1CC8">
        <w:trPr>
          <w:trHeight w:val="849"/>
          <w:tblHeader/>
        </w:trPr>
        <w:tc>
          <w:tcPr>
            <w:tcW w:w="955" w:type="pct"/>
            <w:vMerge/>
            <w:tcBorders>
              <w:top w:val="single" w:sz="8" w:space="0" w:color="auto"/>
              <w:left w:val="single" w:sz="8" w:space="0" w:color="auto"/>
              <w:bottom w:val="single" w:sz="8" w:space="0" w:color="000000"/>
              <w:right w:val="single" w:sz="8" w:space="0" w:color="auto"/>
            </w:tcBorders>
            <w:vAlign w:val="center"/>
            <w:hideMark/>
          </w:tcPr>
          <w:p w:rsidR="00234B64" w:rsidRPr="00011B7B" w:rsidRDefault="00234B64" w:rsidP="00AE2FB3">
            <w:pPr>
              <w:spacing w:after="0" w:line="240" w:lineRule="auto"/>
              <w:rPr>
                <w:rFonts w:ascii="Arial" w:eastAsia="Times New Roman" w:hAnsi="Arial" w:cs="Arial"/>
                <w:b/>
                <w:bCs/>
                <w:color w:val="FFFFFF"/>
                <w:sz w:val="16"/>
                <w:szCs w:val="16"/>
                <w:lang w:eastAsia="es-MX"/>
              </w:rPr>
            </w:pPr>
          </w:p>
        </w:tc>
        <w:tc>
          <w:tcPr>
            <w:tcW w:w="547" w:type="pct"/>
            <w:tcBorders>
              <w:top w:val="nil"/>
              <w:left w:val="nil"/>
              <w:bottom w:val="single" w:sz="8" w:space="0" w:color="auto"/>
              <w:right w:val="single" w:sz="8" w:space="0" w:color="auto"/>
            </w:tcBorders>
            <w:shd w:val="clear" w:color="auto" w:fill="0070C0"/>
            <w:vAlign w:val="center"/>
            <w:hideMark/>
          </w:tcPr>
          <w:p w:rsidR="00234B64" w:rsidRPr="00011B7B" w:rsidRDefault="00234B64" w:rsidP="00AE2FB3">
            <w:pPr>
              <w:spacing w:after="0" w:line="240" w:lineRule="auto"/>
              <w:jc w:val="center"/>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Prestación de Servicios Públicos</w:t>
            </w:r>
          </w:p>
        </w:tc>
        <w:tc>
          <w:tcPr>
            <w:tcW w:w="492" w:type="pct"/>
            <w:tcBorders>
              <w:top w:val="nil"/>
              <w:left w:val="nil"/>
              <w:bottom w:val="single" w:sz="8" w:space="0" w:color="auto"/>
              <w:right w:val="single" w:sz="8" w:space="0" w:color="auto"/>
            </w:tcBorders>
            <w:shd w:val="clear" w:color="auto" w:fill="0070C0"/>
            <w:vAlign w:val="center"/>
            <w:hideMark/>
          </w:tcPr>
          <w:p w:rsidR="00234B64" w:rsidRPr="00011B7B" w:rsidRDefault="00234B64" w:rsidP="00AE2FB3">
            <w:pPr>
              <w:spacing w:after="0" w:line="240" w:lineRule="auto"/>
              <w:jc w:val="center"/>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Promoción y fomento</w:t>
            </w:r>
          </w:p>
        </w:tc>
        <w:tc>
          <w:tcPr>
            <w:tcW w:w="492" w:type="pct"/>
            <w:tcBorders>
              <w:top w:val="nil"/>
              <w:left w:val="nil"/>
              <w:bottom w:val="single" w:sz="8" w:space="0" w:color="auto"/>
              <w:right w:val="single" w:sz="8" w:space="0" w:color="auto"/>
            </w:tcBorders>
            <w:shd w:val="clear" w:color="auto" w:fill="0070C0"/>
            <w:vAlign w:val="center"/>
            <w:hideMark/>
          </w:tcPr>
          <w:p w:rsidR="00234B64" w:rsidRPr="00011B7B" w:rsidRDefault="00234B64" w:rsidP="00AE2FB3">
            <w:pPr>
              <w:spacing w:after="0" w:line="240" w:lineRule="auto"/>
              <w:jc w:val="center"/>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Regulación y supervisión</w:t>
            </w:r>
          </w:p>
        </w:tc>
        <w:tc>
          <w:tcPr>
            <w:tcW w:w="547" w:type="pct"/>
            <w:tcBorders>
              <w:top w:val="nil"/>
              <w:left w:val="nil"/>
              <w:bottom w:val="single" w:sz="8" w:space="0" w:color="auto"/>
              <w:right w:val="single" w:sz="8" w:space="0" w:color="auto"/>
            </w:tcBorders>
            <w:shd w:val="clear" w:color="auto" w:fill="0070C0"/>
            <w:vAlign w:val="center"/>
            <w:hideMark/>
          </w:tcPr>
          <w:p w:rsidR="00234B64" w:rsidRPr="00011B7B" w:rsidRDefault="00234B64" w:rsidP="00AE2FB3">
            <w:pPr>
              <w:spacing w:after="0" w:line="240" w:lineRule="auto"/>
              <w:jc w:val="center"/>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Planeación, seguimiento y evaluación de políticas públicas</w:t>
            </w:r>
          </w:p>
        </w:tc>
        <w:tc>
          <w:tcPr>
            <w:tcW w:w="492" w:type="pct"/>
            <w:tcBorders>
              <w:top w:val="nil"/>
              <w:left w:val="nil"/>
              <w:bottom w:val="single" w:sz="8" w:space="0" w:color="auto"/>
              <w:right w:val="single" w:sz="8" w:space="0" w:color="auto"/>
            </w:tcBorders>
            <w:shd w:val="clear" w:color="auto" w:fill="0070C0"/>
            <w:vAlign w:val="center"/>
            <w:hideMark/>
          </w:tcPr>
          <w:p w:rsidR="00234B64" w:rsidRPr="00011B7B" w:rsidRDefault="00234B64" w:rsidP="00AE2FB3">
            <w:pPr>
              <w:spacing w:after="0" w:line="240" w:lineRule="auto"/>
              <w:jc w:val="center"/>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 xml:space="preserve">Específicos </w:t>
            </w:r>
          </w:p>
        </w:tc>
        <w:tc>
          <w:tcPr>
            <w:tcW w:w="492" w:type="pct"/>
            <w:tcBorders>
              <w:top w:val="nil"/>
              <w:left w:val="nil"/>
              <w:bottom w:val="single" w:sz="8" w:space="0" w:color="auto"/>
              <w:right w:val="single" w:sz="8" w:space="0" w:color="auto"/>
            </w:tcBorders>
            <w:shd w:val="clear" w:color="auto" w:fill="0070C0"/>
            <w:vAlign w:val="center"/>
            <w:hideMark/>
          </w:tcPr>
          <w:p w:rsidR="00234B64" w:rsidRPr="00011B7B" w:rsidRDefault="00234B64" w:rsidP="00AE2FB3">
            <w:pPr>
              <w:spacing w:after="0" w:line="240" w:lineRule="auto"/>
              <w:jc w:val="center"/>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Apoyo a la función pública y al mejoramiento de la gestión</w:t>
            </w:r>
          </w:p>
        </w:tc>
        <w:tc>
          <w:tcPr>
            <w:tcW w:w="437" w:type="pct"/>
            <w:tcBorders>
              <w:top w:val="nil"/>
              <w:left w:val="nil"/>
              <w:bottom w:val="single" w:sz="8" w:space="0" w:color="auto"/>
              <w:right w:val="single" w:sz="8" w:space="0" w:color="auto"/>
            </w:tcBorders>
            <w:shd w:val="clear" w:color="auto" w:fill="0070C0"/>
            <w:vAlign w:val="center"/>
            <w:hideMark/>
          </w:tcPr>
          <w:p w:rsidR="00234B64" w:rsidRPr="00011B7B" w:rsidRDefault="00234B64" w:rsidP="00AE2FB3">
            <w:pPr>
              <w:spacing w:after="0" w:line="240" w:lineRule="auto"/>
              <w:jc w:val="center"/>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 xml:space="preserve">Desastres Naturales </w:t>
            </w:r>
          </w:p>
        </w:tc>
        <w:tc>
          <w:tcPr>
            <w:tcW w:w="547" w:type="pct"/>
            <w:vMerge/>
            <w:tcBorders>
              <w:top w:val="single" w:sz="8" w:space="0" w:color="auto"/>
              <w:left w:val="single" w:sz="8" w:space="0" w:color="auto"/>
              <w:bottom w:val="single" w:sz="8" w:space="0" w:color="000000"/>
              <w:right w:val="single" w:sz="8" w:space="0" w:color="auto"/>
            </w:tcBorders>
            <w:vAlign w:val="center"/>
            <w:hideMark/>
          </w:tcPr>
          <w:p w:rsidR="00234B64" w:rsidRPr="00011B7B" w:rsidRDefault="00234B64" w:rsidP="00AE2FB3">
            <w:pPr>
              <w:spacing w:after="0" w:line="240" w:lineRule="auto"/>
              <w:rPr>
                <w:rFonts w:ascii="Arial" w:eastAsia="Times New Roman" w:hAnsi="Arial" w:cs="Arial"/>
                <w:b/>
                <w:bCs/>
                <w:color w:val="FFFFFF"/>
                <w:sz w:val="16"/>
                <w:szCs w:val="16"/>
                <w:lang w:eastAsia="es-MX"/>
              </w:rPr>
            </w:pPr>
          </w:p>
        </w:tc>
      </w:tr>
      <w:tr w:rsidR="00234B64" w:rsidRPr="00011B7B" w:rsidTr="003F1CC8">
        <w:trPr>
          <w:trHeight w:val="253"/>
          <w:tblHeader/>
        </w:trPr>
        <w:tc>
          <w:tcPr>
            <w:tcW w:w="955" w:type="pct"/>
            <w:vMerge/>
            <w:tcBorders>
              <w:top w:val="single" w:sz="8" w:space="0" w:color="auto"/>
              <w:left w:val="single" w:sz="8" w:space="0" w:color="auto"/>
              <w:bottom w:val="single" w:sz="8" w:space="0" w:color="000000"/>
              <w:right w:val="single" w:sz="8" w:space="0" w:color="auto"/>
            </w:tcBorders>
            <w:vAlign w:val="center"/>
            <w:hideMark/>
          </w:tcPr>
          <w:p w:rsidR="00234B64" w:rsidRPr="00011B7B" w:rsidRDefault="00234B64" w:rsidP="00AE2FB3">
            <w:pPr>
              <w:spacing w:after="0" w:line="240" w:lineRule="auto"/>
              <w:rPr>
                <w:rFonts w:ascii="Arial" w:eastAsia="Times New Roman" w:hAnsi="Arial" w:cs="Arial"/>
                <w:b/>
                <w:bCs/>
                <w:color w:val="FFFFFF"/>
                <w:sz w:val="16"/>
                <w:szCs w:val="16"/>
                <w:lang w:eastAsia="es-MX"/>
              </w:rPr>
            </w:pPr>
          </w:p>
        </w:tc>
        <w:tc>
          <w:tcPr>
            <w:tcW w:w="547" w:type="pct"/>
            <w:tcBorders>
              <w:top w:val="nil"/>
              <w:left w:val="nil"/>
              <w:bottom w:val="single" w:sz="8" w:space="0" w:color="auto"/>
              <w:right w:val="single" w:sz="8" w:space="0" w:color="auto"/>
            </w:tcBorders>
            <w:shd w:val="clear" w:color="auto" w:fill="0070C0"/>
            <w:vAlign w:val="center"/>
            <w:hideMark/>
          </w:tcPr>
          <w:p w:rsidR="00234B64" w:rsidRPr="00011B7B" w:rsidRDefault="00234B64" w:rsidP="00AE2FB3">
            <w:pPr>
              <w:spacing w:after="0" w:line="240" w:lineRule="auto"/>
              <w:jc w:val="center"/>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E</w:t>
            </w:r>
          </w:p>
        </w:tc>
        <w:tc>
          <w:tcPr>
            <w:tcW w:w="492" w:type="pct"/>
            <w:tcBorders>
              <w:top w:val="nil"/>
              <w:left w:val="nil"/>
              <w:bottom w:val="single" w:sz="8" w:space="0" w:color="auto"/>
              <w:right w:val="single" w:sz="8" w:space="0" w:color="auto"/>
            </w:tcBorders>
            <w:shd w:val="clear" w:color="auto" w:fill="0070C0"/>
            <w:vAlign w:val="center"/>
            <w:hideMark/>
          </w:tcPr>
          <w:p w:rsidR="00234B64" w:rsidRPr="00011B7B" w:rsidRDefault="00234B64" w:rsidP="00AE2FB3">
            <w:pPr>
              <w:spacing w:after="0" w:line="240" w:lineRule="auto"/>
              <w:jc w:val="center"/>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F</w:t>
            </w:r>
          </w:p>
        </w:tc>
        <w:tc>
          <w:tcPr>
            <w:tcW w:w="492" w:type="pct"/>
            <w:tcBorders>
              <w:top w:val="nil"/>
              <w:left w:val="nil"/>
              <w:bottom w:val="single" w:sz="8" w:space="0" w:color="auto"/>
              <w:right w:val="single" w:sz="8" w:space="0" w:color="auto"/>
            </w:tcBorders>
            <w:shd w:val="clear" w:color="auto" w:fill="0070C0"/>
            <w:vAlign w:val="center"/>
            <w:hideMark/>
          </w:tcPr>
          <w:p w:rsidR="00234B64" w:rsidRPr="00011B7B" w:rsidRDefault="00234B64" w:rsidP="00AE2FB3">
            <w:pPr>
              <w:spacing w:after="0" w:line="240" w:lineRule="auto"/>
              <w:jc w:val="center"/>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G</w:t>
            </w:r>
          </w:p>
        </w:tc>
        <w:tc>
          <w:tcPr>
            <w:tcW w:w="547" w:type="pct"/>
            <w:tcBorders>
              <w:top w:val="nil"/>
              <w:left w:val="nil"/>
              <w:bottom w:val="single" w:sz="8" w:space="0" w:color="auto"/>
              <w:right w:val="single" w:sz="8" w:space="0" w:color="auto"/>
            </w:tcBorders>
            <w:shd w:val="clear" w:color="auto" w:fill="0070C0"/>
            <w:vAlign w:val="center"/>
            <w:hideMark/>
          </w:tcPr>
          <w:p w:rsidR="00234B64" w:rsidRPr="00011B7B" w:rsidRDefault="00234B64" w:rsidP="00AE2FB3">
            <w:pPr>
              <w:spacing w:after="0" w:line="240" w:lineRule="auto"/>
              <w:jc w:val="center"/>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P</w:t>
            </w:r>
          </w:p>
        </w:tc>
        <w:tc>
          <w:tcPr>
            <w:tcW w:w="492" w:type="pct"/>
            <w:tcBorders>
              <w:top w:val="nil"/>
              <w:left w:val="nil"/>
              <w:bottom w:val="single" w:sz="8" w:space="0" w:color="auto"/>
              <w:right w:val="single" w:sz="8" w:space="0" w:color="auto"/>
            </w:tcBorders>
            <w:shd w:val="clear" w:color="auto" w:fill="0070C0"/>
            <w:vAlign w:val="center"/>
            <w:hideMark/>
          </w:tcPr>
          <w:p w:rsidR="00234B64" w:rsidRPr="00011B7B" w:rsidRDefault="00234B64" w:rsidP="00AE2FB3">
            <w:pPr>
              <w:spacing w:after="0" w:line="240" w:lineRule="auto"/>
              <w:jc w:val="center"/>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R</w:t>
            </w:r>
          </w:p>
        </w:tc>
        <w:tc>
          <w:tcPr>
            <w:tcW w:w="492" w:type="pct"/>
            <w:tcBorders>
              <w:top w:val="nil"/>
              <w:left w:val="nil"/>
              <w:bottom w:val="single" w:sz="8" w:space="0" w:color="auto"/>
              <w:right w:val="single" w:sz="8" w:space="0" w:color="auto"/>
            </w:tcBorders>
            <w:shd w:val="clear" w:color="auto" w:fill="0070C0"/>
            <w:vAlign w:val="center"/>
            <w:hideMark/>
          </w:tcPr>
          <w:p w:rsidR="00234B64" w:rsidRPr="00011B7B" w:rsidRDefault="00234B64" w:rsidP="00AE2FB3">
            <w:pPr>
              <w:spacing w:after="0" w:line="240" w:lineRule="auto"/>
              <w:jc w:val="center"/>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O</w:t>
            </w:r>
          </w:p>
        </w:tc>
        <w:tc>
          <w:tcPr>
            <w:tcW w:w="437" w:type="pct"/>
            <w:tcBorders>
              <w:top w:val="nil"/>
              <w:left w:val="nil"/>
              <w:bottom w:val="single" w:sz="8" w:space="0" w:color="auto"/>
              <w:right w:val="single" w:sz="8" w:space="0" w:color="auto"/>
            </w:tcBorders>
            <w:shd w:val="clear" w:color="auto" w:fill="0070C0"/>
            <w:vAlign w:val="center"/>
            <w:hideMark/>
          </w:tcPr>
          <w:p w:rsidR="00234B64" w:rsidRPr="00011B7B" w:rsidRDefault="00234B64" w:rsidP="00AE2FB3">
            <w:pPr>
              <w:spacing w:after="0" w:line="240" w:lineRule="auto"/>
              <w:jc w:val="center"/>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N</w:t>
            </w:r>
          </w:p>
        </w:tc>
        <w:tc>
          <w:tcPr>
            <w:tcW w:w="547" w:type="pct"/>
            <w:vMerge/>
            <w:tcBorders>
              <w:top w:val="single" w:sz="8" w:space="0" w:color="auto"/>
              <w:left w:val="single" w:sz="8" w:space="0" w:color="auto"/>
              <w:bottom w:val="single" w:sz="8" w:space="0" w:color="000000"/>
              <w:right w:val="single" w:sz="8" w:space="0" w:color="auto"/>
            </w:tcBorders>
            <w:vAlign w:val="center"/>
            <w:hideMark/>
          </w:tcPr>
          <w:p w:rsidR="00234B64" w:rsidRPr="00011B7B" w:rsidRDefault="00234B64" w:rsidP="00AE2FB3">
            <w:pPr>
              <w:spacing w:after="0" w:line="240" w:lineRule="auto"/>
              <w:rPr>
                <w:rFonts w:ascii="Arial" w:eastAsia="Times New Roman" w:hAnsi="Arial" w:cs="Arial"/>
                <w:b/>
                <w:bCs/>
                <w:color w:val="FFFFFF"/>
                <w:sz w:val="16"/>
                <w:szCs w:val="16"/>
                <w:lang w:eastAsia="es-MX"/>
              </w:rPr>
            </w:pPr>
          </w:p>
        </w:tc>
      </w:tr>
      <w:tr w:rsidR="00234B64" w:rsidRPr="00011B7B" w:rsidTr="00AE2FB3">
        <w:trPr>
          <w:trHeight w:val="375"/>
        </w:trPr>
        <w:tc>
          <w:tcPr>
            <w:tcW w:w="955" w:type="pct"/>
            <w:tcBorders>
              <w:top w:val="nil"/>
              <w:left w:val="single" w:sz="4" w:space="0" w:color="auto"/>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201 Coordinación de Regidores</w:t>
            </w:r>
          </w:p>
        </w:tc>
        <w:tc>
          <w:tcPr>
            <w:tcW w:w="547"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65,927,375.61 </w:t>
            </w:r>
          </w:p>
        </w:tc>
        <w:tc>
          <w:tcPr>
            <w:tcW w:w="492"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180,000.00 </w:t>
            </w:r>
          </w:p>
        </w:tc>
        <w:tc>
          <w:tcPr>
            <w:tcW w:w="492"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547"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492"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492"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437"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547"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66,107,375.61 </w:t>
            </w:r>
          </w:p>
        </w:tc>
      </w:tr>
      <w:tr w:rsidR="00234B64" w:rsidRPr="00011B7B" w:rsidTr="00AE2FB3">
        <w:trPr>
          <w:trHeight w:val="375"/>
        </w:trPr>
        <w:tc>
          <w:tcPr>
            <w:tcW w:w="955" w:type="pct"/>
            <w:tcBorders>
              <w:top w:val="nil"/>
              <w:left w:val="single" w:sz="4" w:space="0" w:color="auto"/>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202 Presidencia Municipal</w:t>
            </w:r>
          </w:p>
        </w:tc>
        <w:tc>
          <w:tcPr>
            <w:tcW w:w="547"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41,921,215.07 </w:t>
            </w:r>
          </w:p>
        </w:tc>
        <w:tc>
          <w:tcPr>
            <w:tcW w:w="492"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492"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547"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492"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492"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437"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547"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41,921,215.07 </w:t>
            </w:r>
          </w:p>
        </w:tc>
      </w:tr>
      <w:tr w:rsidR="00234B64" w:rsidRPr="00011B7B" w:rsidTr="00AE2FB3">
        <w:trPr>
          <w:trHeight w:val="375"/>
        </w:trPr>
        <w:tc>
          <w:tcPr>
            <w:tcW w:w="955" w:type="pct"/>
            <w:tcBorders>
              <w:top w:val="nil"/>
              <w:left w:val="single" w:sz="4" w:space="0" w:color="auto"/>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203 Sindicatura Municipal</w:t>
            </w:r>
          </w:p>
        </w:tc>
        <w:tc>
          <w:tcPr>
            <w:tcW w:w="547"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492"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492"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39,080,115.14 </w:t>
            </w:r>
          </w:p>
        </w:tc>
        <w:tc>
          <w:tcPr>
            <w:tcW w:w="547"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492"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492"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437"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547"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39,080,115.14 </w:t>
            </w:r>
          </w:p>
        </w:tc>
      </w:tr>
      <w:tr w:rsidR="00234B64" w:rsidRPr="00011B7B" w:rsidTr="00AE2FB3">
        <w:trPr>
          <w:trHeight w:val="375"/>
        </w:trPr>
        <w:tc>
          <w:tcPr>
            <w:tcW w:w="955" w:type="pct"/>
            <w:tcBorders>
              <w:top w:val="nil"/>
              <w:left w:val="single" w:sz="4" w:space="0" w:color="auto"/>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204 Secretaria del Ayuntamiento</w:t>
            </w:r>
          </w:p>
        </w:tc>
        <w:tc>
          <w:tcPr>
            <w:tcW w:w="547"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492"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492"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48,086,466.78 </w:t>
            </w:r>
          </w:p>
        </w:tc>
        <w:tc>
          <w:tcPr>
            <w:tcW w:w="547"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492"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492"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437"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547"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48,086,466.78 </w:t>
            </w:r>
          </w:p>
        </w:tc>
      </w:tr>
      <w:tr w:rsidR="00234B64" w:rsidRPr="00011B7B" w:rsidTr="00AE2FB3">
        <w:trPr>
          <w:trHeight w:val="375"/>
        </w:trPr>
        <w:tc>
          <w:tcPr>
            <w:tcW w:w="955" w:type="pct"/>
            <w:tcBorders>
              <w:top w:val="nil"/>
              <w:left w:val="single" w:sz="4" w:space="0" w:color="auto"/>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205 Tesorería Municipal</w:t>
            </w:r>
          </w:p>
        </w:tc>
        <w:tc>
          <w:tcPr>
            <w:tcW w:w="547"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492"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492"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24,990,000.00 </w:t>
            </w:r>
          </w:p>
        </w:tc>
        <w:tc>
          <w:tcPr>
            <w:tcW w:w="547"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423,215,297.21 </w:t>
            </w:r>
          </w:p>
        </w:tc>
        <w:tc>
          <w:tcPr>
            <w:tcW w:w="492"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492"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437"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547"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448,205,297.21 </w:t>
            </w:r>
          </w:p>
        </w:tc>
      </w:tr>
      <w:tr w:rsidR="00234B64" w:rsidRPr="00011B7B" w:rsidTr="00AE2FB3">
        <w:trPr>
          <w:trHeight w:val="375"/>
        </w:trPr>
        <w:tc>
          <w:tcPr>
            <w:tcW w:w="955" w:type="pct"/>
            <w:tcBorders>
              <w:top w:val="nil"/>
              <w:left w:val="single" w:sz="4" w:space="0" w:color="auto"/>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206 Contraloría Municipal</w:t>
            </w:r>
          </w:p>
        </w:tc>
        <w:tc>
          <w:tcPr>
            <w:tcW w:w="547"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492"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492"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55,000.00 </w:t>
            </w:r>
          </w:p>
        </w:tc>
        <w:tc>
          <w:tcPr>
            <w:tcW w:w="547"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492"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492"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37,041,294.14 </w:t>
            </w:r>
          </w:p>
        </w:tc>
        <w:tc>
          <w:tcPr>
            <w:tcW w:w="437"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547"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37,096,294.14 </w:t>
            </w:r>
          </w:p>
        </w:tc>
      </w:tr>
      <w:tr w:rsidR="00234B64" w:rsidRPr="00011B7B" w:rsidTr="00AE2FB3">
        <w:trPr>
          <w:trHeight w:val="375"/>
        </w:trPr>
        <w:tc>
          <w:tcPr>
            <w:tcW w:w="955" w:type="pct"/>
            <w:tcBorders>
              <w:top w:val="nil"/>
              <w:left w:val="single" w:sz="4" w:space="0" w:color="auto"/>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207 Secretaría de Gobernación</w:t>
            </w:r>
          </w:p>
        </w:tc>
        <w:tc>
          <w:tcPr>
            <w:tcW w:w="547"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150,227,069.82 </w:t>
            </w:r>
          </w:p>
        </w:tc>
        <w:tc>
          <w:tcPr>
            <w:tcW w:w="492"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225,000.00 </w:t>
            </w:r>
          </w:p>
        </w:tc>
        <w:tc>
          <w:tcPr>
            <w:tcW w:w="492"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547"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492"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492"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437"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1,766,700.00 </w:t>
            </w:r>
          </w:p>
        </w:tc>
        <w:tc>
          <w:tcPr>
            <w:tcW w:w="547"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152,218,769.82 </w:t>
            </w:r>
          </w:p>
        </w:tc>
      </w:tr>
      <w:tr w:rsidR="00234B64" w:rsidRPr="00011B7B" w:rsidTr="00AE2FB3">
        <w:trPr>
          <w:trHeight w:val="375"/>
        </w:trPr>
        <w:tc>
          <w:tcPr>
            <w:tcW w:w="955" w:type="pct"/>
            <w:tcBorders>
              <w:top w:val="nil"/>
              <w:left w:val="single" w:sz="4" w:space="0" w:color="auto"/>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208 Secretaría de Desarrollo Social </w:t>
            </w:r>
          </w:p>
        </w:tc>
        <w:tc>
          <w:tcPr>
            <w:tcW w:w="547"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156,883,937.89 </w:t>
            </w:r>
          </w:p>
        </w:tc>
        <w:tc>
          <w:tcPr>
            <w:tcW w:w="492"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492"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547"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4,000,000.00 </w:t>
            </w:r>
          </w:p>
        </w:tc>
        <w:tc>
          <w:tcPr>
            <w:tcW w:w="492"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492"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437"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547"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160,883,937.89 </w:t>
            </w:r>
          </w:p>
        </w:tc>
      </w:tr>
      <w:tr w:rsidR="00234B64" w:rsidRPr="00011B7B" w:rsidTr="00AE2FB3">
        <w:trPr>
          <w:trHeight w:val="375"/>
        </w:trPr>
        <w:tc>
          <w:tcPr>
            <w:tcW w:w="955" w:type="pct"/>
            <w:tcBorders>
              <w:top w:val="nil"/>
              <w:left w:val="single" w:sz="4" w:space="0" w:color="auto"/>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209 Secretaría de Infraestructura y Servicios Públicos</w:t>
            </w:r>
          </w:p>
        </w:tc>
        <w:tc>
          <w:tcPr>
            <w:tcW w:w="547"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1,091,404,008.41 </w:t>
            </w:r>
          </w:p>
        </w:tc>
        <w:tc>
          <w:tcPr>
            <w:tcW w:w="492"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492"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5,500,000.00 </w:t>
            </w:r>
          </w:p>
        </w:tc>
        <w:tc>
          <w:tcPr>
            <w:tcW w:w="547"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492"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492"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437"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547"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1,096,904,008.41 </w:t>
            </w:r>
          </w:p>
        </w:tc>
      </w:tr>
      <w:tr w:rsidR="00234B64" w:rsidRPr="00011B7B" w:rsidTr="00AE2FB3">
        <w:trPr>
          <w:trHeight w:val="375"/>
        </w:trPr>
        <w:tc>
          <w:tcPr>
            <w:tcW w:w="955" w:type="pct"/>
            <w:tcBorders>
              <w:top w:val="nil"/>
              <w:left w:val="single" w:sz="4" w:space="0" w:color="auto"/>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210 Secretaría de Desarrollo Urbano y Sustentabilidad </w:t>
            </w:r>
          </w:p>
        </w:tc>
        <w:tc>
          <w:tcPr>
            <w:tcW w:w="547"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108,031,899.94 </w:t>
            </w:r>
          </w:p>
        </w:tc>
        <w:tc>
          <w:tcPr>
            <w:tcW w:w="492"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492"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547"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492"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492"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437"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547"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108,031,899.94 </w:t>
            </w:r>
          </w:p>
        </w:tc>
      </w:tr>
      <w:tr w:rsidR="00234B64" w:rsidRPr="00011B7B" w:rsidTr="00AE2FB3">
        <w:trPr>
          <w:trHeight w:val="375"/>
        </w:trPr>
        <w:tc>
          <w:tcPr>
            <w:tcW w:w="955" w:type="pct"/>
            <w:tcBorders>
              <w:top w:val="nil"/>
              <w:left w:val="single" w:sz="4" w:space="0" w:color="auto"/>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211 Secretaria de Desarrollo Económico</w:t>
            </w:r>
          </w:p>
        </w:tc>
        <w:tc>
          <w:tcPr>
            <w:tcW w:w="547"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492"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27,615,285.81 </w:t>
            </w:r>
          </w:p>
        </w:tc>
        <w:tc>
          <w:tcPr>
            <w:tcW w:w="492"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570,000.00 </w:t>
            </w:r>
          </w:p>
        </w:tc>
        <w:tc>
          <w:tcPr>
            <w:tcW w:w="547"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492"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492"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437"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547"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28,185,285.81 </w:t>
            </w:r>
          </w:p>
        </w:tc>
      </w:tr>
      <w:tr w:rsidR="00234B64" w:rsidRPr="00011B7B" w:rsidTr="00AE2FB3">
        <w:trPr>
          <w:trHeight w:val="375"/>
        </w:trPr>
        <w:tc>
          <w:tcPr>
            <w:tcW w:w="955" w:type="pct"/>
            <w:tcBorders>
              <w:top w:val="nil"/>
              <w:left w:val="single" w:sz="4" w:space="0" w:color="auto"/>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212 Secretaría de Administración</w:t>
            </w:r>
          </w:p>
        </w:tc>
        <w:tc>
          <w:tcPr>
            <w:tcW w:w="547"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492"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492"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547"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511,994,313.22 </w:t>
            </w:r>
          </w:p>
        </w:tc>
        <w:tc>
          <w:tcPr>
            <w:tcW w:w="492"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492"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437"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547"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511,994,313.22 </w:t>
            </w:r>
          </w:p>
        </w:tc>
      </w:tr>
      <w:tr w:rsidR="00234B64" w:rsidRPr="00011B7B" w:rsidTr="00AE2FB3">
        <w:trPr>
          <w:trHeight w:val="375"/>
        </w:trPr>
        <w:tc>
          <w:tcPr>
            <w:tcW w:w="955" w:type="pct"/>
            <w:tcBorders>
              <w:top w:val="nil"/>
              <w:left w:val="single" w:sz="4" w:space="0" w:color="auto"/>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213 Secretaría de Seguridad Pública y Tránsito Municipal</w:t>
            </w:r>
          </w:p>
        </w:tc>
        <w:tc>
          <w:tcPr>
            <w:tcW w:w="547"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492"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492"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547"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492"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663,796,867.29 </w:t>
            </w:r>
          </w:p>
        </w:tc>
        <w:tc>
          <w:tcPr>
            <w:tcW w:w="492"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437"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547"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663,796,867.29 </w:t>
            </w:r>
          </w:p>
        </w:tc>
      </w:tr>
      <w:tr w:rsidR="00234B64" w:rsidRPr="00011B7B" w:rsidTr="00AE2FB3">
        <w:trPr>
          <w:trHeight w:val="375"/>
        </w:trPr>
        <w:tc>
          <w:tcPr>
            <w:tcW w:w="955" w:type="pct"/>
            <w:tcBorders>
              <w:top w:val="nil"/>
              <w:left w:val="single" w:sz="4" w:space="0" w:color="auto"/>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214 Coordinación General de Transparencia</w:t>
            </w:r>
          </w:p>
        </w:tc>
        <w:tc>
          <w:tcPr>
            <w:tcW w:w="547"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492"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492"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547"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492"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492"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7,831,977.08 </w:t>
            </w:r>
          </w:p>
        </w:tc>
        <w:tc>
          <w:tcPr>
            <w:tcW w:w="437"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547"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7,831,977.08 </w:t>
            </w:r>
          </w:p>
        </w:tc>
      </w:tr>
      <w:tr w:rsidR="00234B64" w:rsidRPr="00011B7B" w:rsidTr="00AE2FB3">
        <w:trPr>
          <w:trHeight w:val="375"/>
        </w:trPr>
        <w:tc>
          <w:tcPr>
            <w:tcW w:w="955" w:type="pct"/>
            <w:tcBorders>
              <w:top w:val="nil"/>
              <w:left w:val="single" w:sz="4" w:space="0" w:color="auto"/>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215 Secretaría de Innovación Digital y Comunicaciones</w:t>
            </w:r>
          </w:p>
        </w:tc>
        <w:tc>
          <w:tcPr>
            <w:tcW w:w="547"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492"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492"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547"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164,258,859.76 </w:t>
            </w:r>
          </w:p>
        </w:tc>
        <w:tc>
          <w:tcPr>
            <w:tcW w:w="492"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492"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437"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547"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164,258,859.76 </w:t>
            </w:r>
          </w:p>
        </w:tc>
      </w:tr>
      <w:tr w:rsidR="00234B64" w:rsidRPr="00011B7B" w:rsidTr="00AE2FB3">
        <w:trPr>
          <w:trHeight w:val="375"/>
        </w:trPr>
        <w:tc>
          <w:tcPr>
            <w:tcW w:w="955" w:type="pct"/>
            <w:tcBorders>
              <w:top w:val="nil"/>
              <w:left w:val="single" w:sz="4" w:space="0" w:color="auto"/>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216 Sistema Municipal DIF</w:t>
            </w:r>
          </w:p>
        </w:tc>
        <w:tc>
          <w:tcPr>
            <w:tcW w:w="547"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94,680,294.74 </w:t>
            </w:r>
          </w:p>
        </w:tc>
        <w:tc>
          <w:tcPr>
            <w:tcW w:w="492"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492"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547"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492"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492"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437"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547"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94,680,294.74 </w:t>
            </w:r>
          </w:p>
        </w:tc>
      </w:tr>
      <w:tr w:rsidR="00234B64" w:rsidRPr="00011B7B" w:rsidTr="00AE2FB3">
        <w:trPr>
          <w:trHeight w:val="375"/>
        </w:trPr>
        <w:tc>
          <w:tcPr>
            <w:tcW w:w="955" w:type="pct"/>
            <w:tcBorders>
              <w:top w:val="nil"/>
              <w:left w:val="single" w:sz="4" w:space="0" w:color="auto"/>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217 Organismo Operador del Servicio de Limpia</w:t>
            </w:r>
          </w:p>
        </w:tc>
        <w:tc>
          <w:tcPr>
            <w:tcW w:w="547"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312,368,660.53 </w:t>
            </w:r>
          </w:p>
        </w:tc>
        <w:tc>
          <w:tcPr>
            <w:tcW w:w="492"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492"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547"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492"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492"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437"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547"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312,368,660.53 </w:t>
            </w:r>
          </w:p>
        </w:tc>
      </w:tr>
      <w:tr w:rsidR="00234B64" w:rsidRPr="00011B7B" w:rsidTr="00AE2FB3">
        <w:trPr>
          <w:trHeight w:val="375"/>
        </w:trPr>
        <w:tc>
          <w:tcPr>
            <w:tcW w:w="955" w:type="pct"/>
            <w:tcBorders>
              <w:top w:val="nil"/>
              <w:left w:val="single" w:sz="4" w:space="0" w:color="auto"/>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218 Instituto Municipal de Arte y Cultura de Puebla</w:t>
            </w:r>
          </w:p>
        </w:tc>
        <w:tc>
          <w:tcPr>
            <w:tcW w:w="547"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1,284,000.00 </w:t>
            </w:r>
          </w:p>
        </w:tc>
        <w:tc>
          <w:tcPr>
            <w:tcW w:w="492"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26,246,077.84 </w:t>
            </w:r>
          </w:p>
        </w:tc>
        <w:tc>
          <w:tcPr>
            <w:tcW w:w="492"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547"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492"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492"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437"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547"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27,530,077.84 </w:t>
            </w:r>
          </w:p>
        </w:tc>
      </w:tr>
      <w:tr w:rsidR="00234B64" w:rsidRPr="00011B7B" w:rsidTr="00AE2FB3">
        <w:trPr>
          <w:trHeight w:val="375"/>
        </w:trPr>
        <w:tc>
          <w:tcPr>
            <w:tcW w:w="955" w:type="pct"/>
            <w:tcBorders>
              <w:top w:val="nil"/>
              <w:left w:val="single" w:sz="4" w:space="0" w:color="auto"/>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219 Instituto Municipal de Planeación</w:t>
            </w:r>
          </w:p>
        </w:tc>
        <w:tc>
          <w:tcPr>
            <w:tcW w:w="547"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23,745,960.66 </w:t>
            </w:r>
          </w:p>
        </w:tc>
        <w:tc>
          <w:tcPr>
            <w:tcW w:w="492"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492"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547"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405,000.00 </w:t>
            </w:r>
          </w:p>
        </w:tc>
        <w:tc>
          <w:tcPr>
            <w:tcW w:w="492"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492"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443,000.00 </w:t>
            </w:r>
          </w:p>
        </w:tc>
        <w:tc>
          <w:tcPr>
            <w:tcW w:w="437"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547"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24,593,960.66 </w:t>
            </w:r>
          </w:p>
        </w:tc>
      </w:tr>
      <w:tr w:rsidR="00234B64" w:rsidRPr="00011B7B" w:rsidTr="00AE2FB3">
        <w:trPr>
          <w:trHeight w:val="375"/>
        </w:trPr>
        <w:tc>
          <w:tcPr>
            <w:tcW w:w="955" w:type="pct"/>
            <w:tcBorders>
              <w:top w:val="nil"/>
              <w:left w:val="single" w:sz="4" w:space="0" w:color="auto"/>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220 Instituto Municipal del Deporte</w:t>
            </w:r>
          </w:p>
        </w:tc>
        <w:tc>
          <w:tcPr>
            <w:tcW w:w="547"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19,792,821.46 </w:t>
            </w:r>
          </w:p>
        </w:tc>
        <w:tc>
          <w:tcPr>
            <w:tcW w:w="492"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492"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547"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492"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492"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437"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547"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19,792,821.46 </w:t>
            </w:r>
          </w:p>
        </w:tc>
      </w:tr>
      <w:tr w:rsidR="00234B64" w:rsidRPr="00011B7B" w:rsidTr="00AE2FB3">
        <w:trPr>
          <w:trHeight w:val="375"/>
        </w:trPr>
        <w:tc>
          <w:tcPr>
            <w:tcW w:w="955" w:type="pct"/>
            <w:tcBorders>
              <w:top w:val="nil"/>
              <w:left w:val="single" w:sz="4" w:space="0" w:color="auto"/>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221 Instituto Municipal de la Juventud</w:t>
            </w:r>
          </w:p>
        </w:tc>
        <w:tc>
          <w:tcPr>
            <w:tcW w:w="547"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492"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10,435,400.00 </w:t>
            </w:r>
          </w:p>
        </w:tc>
        <w:tc>
          <w:tcPr>
            <w:tcW w:w="492"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547"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492"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492"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437"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547"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10,435,400.00 </w:t>
            </w:r>
          </w:p>
        </w:tc>
      </w:tr>
      <w:tr w:rsidR="00234B64" w:rsidRPr="00011B7B" w:rsidTr="00AE2FB3">
        <w:trPr>
          <w:trHeight w:val="375"/>
        </w:trPr>
        <w:tc>
          <w:tcPr>
            <w:tcW w:w="955" w:type="pct"/>
            <w:tcBorders>
              <w:top w:val="nil"/>
              <w:left w:val="single" w:sz="4" w:space="0" w:color="auto"/>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222 Industrial de Abastos Puebla</w:t>
            </w:r>
          </w:p>
        </w:tc>
        <w:tc>
          <w:tcPr>
            <w:tcW w:w="547"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9,000,000.00 </w:t>
            </w:r>
          </w:p>
        </w:tc>
        <w:tc>
          <w:tcPr>
            <w:tcW w:w="492"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492"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547"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492"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492"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437"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547"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9,000,000.00 </w:t>
            </w:r>
          </w:p>
        </w:tc>
      </w:tr>
      <w:tr w:rsidR="00234B64" w:rsidRPr="00011B7B" w:rsidTr="00AE2FB3">
        <w:trPr>
          <w:trHeight w:val="375"/>
        </w:trPr>
        <w:tc>
          <w:tcPr>
            <w:tcW w:w="955" w:type="pct"/>
            <w:tcBorders>
              <w:top w:val="nil"/>
              <w:left w:val="single" w:sz="4" w:space="0" w:color="auto"/>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223 Secretaría de Turismo</w:t>
            </w:r>
          </w:p>
        </w:tc>
        <w:tc>
          <w:tcPr>
            <w:tcW w:w="547"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492"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10,096,562.55 </w:t>
            </w:r>
          </w:p>
        </w:tc>
        <w:tc>
          <w:tcPr>
            <w:tcW w:w="492"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547"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492"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492"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437"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547"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10,096,562.55 </w:t>
            </w:r>
          </w:p>
        </w:tc>
      </w:tr>
      <w:tr w:rsidR="00234B64" w:rsidRPr="00011B7B" w:rsidTr="003F1CC8">
        <w:trPr>
          <w:trHeight w:val="758"/>
        </w:trPr>
        <w:tc>
          <w:tcPr>
            <w:tcW w:w="955" w:type="pct"/>
            <w:tcBorders>
              <w:top w:val="nil"/>
              <w:left w:val="single" w:sz="4" w:space="0" w:color="auto"/>
              <w:bottom w:val="single" w:sz="4" w:space="0" w:color="auto"/>
              <w:right w:val="single" w:sz="4" w:space="0" w:color="auto"/>
            </w:tcBorders>
            <w:shd w:val="clear" w:color="auto" w:fill="0070C0"/>
            <w:noWrap/>
            <w:vAlign w:val="center"/>
            <w:hideMark/>
          </w:tcPr>
          <w:p w:rsidR="00234B64" w:rsidRPr="00011B7B" w:rsidRDefault="00234B64" w:rsidP="00AE2FB3">
            <w:pPr>
              <w:spacing w:after="0" w:line="240" w:lineRule="auto"/>
              <w:jc w:val="center"/>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Total</w:t>
            </w:r>
          </w:p>
        </w:tc>
        <w:tc>
          <w:tcPr>
            <w:tcW w:w="547" w:type="pct"/>
            <w:tcBorders>
              <w:top w:val="nil"/>
              <w:left w:val="nil"/>
              <w:bottom w:val="single" w:sz="4" w:space="0" w:color="auto"/>
              <w:right w:val="single" w:sz="4" w:space="0" w:color="auto"/>
            </w:tcBorders>
            <w:shd w:val="clear" w:color="auto" w:fill="0070C0"/>
            <w:noWrap/>
            <w:vAlign w:val="center"/>
            <w:hideMark/>
          </w:tcPr>
          <w:p w:rsidR="00234B64" w:rsidRPr="00011B7B" w:rsidRDefault="00234B64" w:rsidP="00AE2FB3">
            <w:pPr>
              <w:spacing w:after="0" w:line="240" w:lineRule="auto"/>
              <w:jc w:val="right"/>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 xml:space="preserve">         2,075,267,244.13 </w:t>
            </w:r>
          </w:p>
        </w:tc>
        <w:tc>
          <w:tcPr>
            <w:tcW w:w="492" w:type="pct"/>
            <w:tcBorders>
              <w:top w:val="nil"/>
              <w:left w:val="nil"/>
              <w:bottom w:val="single" w:sz="4" w:space="0" w:color="auto"/>
              <w:right w:val="single" w:sz="4" w:space="0" w:color="auto"/>
            </w:tcBorders>
            <w:shd w:val="clear" w:color="auto" w:fill="0070C0"/>
            <w:noWrap/>
            <w:vAlign w:val="center"/>
            <w:hideMark/>
          </w:tcPr>
          <w:p w:rsidR="00234B64" w:rsidRPr="00011B7B" w:rsidRDefault="00234B64" w:rsidP="00AE2FB3">
            <w:pPr>
              <w:spacing w:after="0" w:line="240" w:lineRule="auto"/>
              <w:jc w:val="right"/>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 xml:space="preserve">              74,798,326.20 </w:t>
            </w:r>
          </w:p>
        </w:tc>
        <w:tc>
          <w:tcPr>
            <w:tcW w:w="492" w:type="pct"/>
            <w:tcBorders>
              <w:top w:val="nil"/>
              <w:left w:val="nil"/>
              <w:bottom w:val="single" w:sz="4" w:space="0" w:color="auto"/>
              <w:right w:val="single" w:sz="4" w:space="0" w:color="auto"/>
            </w:tcBorders>
            <w:shd w:val="clear" w:color="auto" w:fill="0070C0"/>
            <w:noWrap/>
            <w:vAlign w:val="center"/>
            <w:hideMark/>
          </w:tcPr>
          <w:p w:rsidR="00234B64" w:rsidRPr="00011B7B" w:rsidRDefault="00234B64" w:rsidP="00AE2FB3">
            <w:pPr>
              <w:spacing w:after="0" w:line="240" w:lineRule="auto"/>
              <w:jc w:val="right"/>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 xml:space="preserve">            118,281,581.92 </w:t>
            </w:r>
          </w:p>
        </w:tc>
        <w:tc>
          <w:tcPr>
            <w:tcW w:w="547" w:type="pct"/>
            <w:tcBorders>
              <w:top w:val="nil"/>
              <w:left w:val="nil"/>
              <w:bottom w:val="single" w:sz="4" w:space="0" w:color="auto"/>
              <w:right w:val="single" w:sz="4" w:space="0" w:color="auto"/>
            </w:tcBorders>
            <w:shd w:val="clear" w:color="auto" w:fill="0070C0"/>
            <w:noWrap/>
            <w:vAlign w:val="center"/>
            <w:hideMark/>
          </w:tcPr>
          <w:p w:rsidR="00234B64" w:rsidRPr="00011B7B" w:rsidRDefault="00234B64" w:rsidP="00AE2FB3">
            <w:pPr>
              <w:spacing w:after="0" w:line="240" w:lineRule="auto"/>
              <w:jc w:val="right"/>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 xml:space="preserve">         1,103,873,470.19 </w:t>
            </w:r>
          </w:p>
        </w:tc>
        <w:tc>
          <w:tcPr>
            <w:tcW w:w="492" w:type="pct"/>
            <w:tcBorders>
              <w:top w:val="nil"/>
              <w:left w:val="nil"/>
              <w:bottom w:val="single" w:sz="4" w:space="0" w:color="auto"/>
              <w:right w:val="single" w:sz="4" w:space="0" w:color="auto"/>
            </w:tcBorders>
            <w:shd w:val="clear" w:color="auto" w:fill="0070C0"/>
            <w:noWrap/>
            <w:vAlign w:val="center"/>
            <w:hideMark/>
          </w:tcPr>
          <w:p w:rsidR="00234B64" w:rsidRPr="00011B7B" w:rsidRDefault="00234B64" w:rsidP="00AE2FB3">
            <w:pPr>
              <w:spacing w:after="0" w:line="240" w:lineRule="auto"/>
              <w:jc w:val="right"/>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 xml:space="preserve">            663,796,867.29 </w:t>
            </w:r>
          </w:p>
        </w:tc>
        <w:tc>
          <w:tcPr>
            <w:tcW w:w="492" w:type="pct"/>
            <w:tcBorders>
              <w:top w:val="nil"/>
              <w:left w:val="nil"/>
              <w:bottom w:val="single" w:sz="4" w:space="0" w:color="auto"/>
              <w:right w:val="single" w:sz="4" w:space="0" w:color="auto"/>
            </w:tcBorders>
            <w:shd w:val="clear" w:color="auto" w:fill="0070C0"/>
            <w:noWrap/>
            <w:vAlign w:val="center"/>
            <w:hideMark/>
          </w:tcPr>
          <w:p w:rsidR="00234B64" w:rsidRPr="00011B7B" w:rsidRDefault="00234B64" w:rsidP="00AE2FB3">
            <w:pPr>
              <w:spacing w:after="0" w:line="240" w:lineRule="auto"/>
              <w:jc w:val="right"/>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 xml:space="preserve">              45,316,271.22 </w:t>
            </w:r>
          </w:p>
        </w:tc>
        <w:tc>
          <w:tcPr>
            <w:tcW w:w="437" w:type="pct"/>
            <w:tcBorders>
              <w:top w:val="nil"/>
              <w:left w:val="nil"/>
              <w:bottom w:val="single" w:sz="4" w:space="0" w:color="auto"/>
              <w:right w:val="single" w:sz="4" w:space="0" w:color="auto"/>
            </w:tcBorders>
            <w:shd w:val="clear" w:color="auto" w:fill="0070C0"/>
            <w:noWrap/>
            <w:vAlign w:val="center"/>
            <w:hideMark/>
          </w:tcPr>
          <w:p w:rsidR="00234B64" w:rsidRPr="00011B7B" w:rsidRDefault="00234B64" w:rsidP="00AE2FB3">
            <w:pPr>
              <w:spacing w:after="0" w:line="240" w:lineRule="auto"/>
              <w:jc w:val="right"/>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 xml:space="preserve">                1,766,700.00 </w:t>
            </w:r>
          </w:p>
        </w:tc>
        <w:tc>
          <w:tcPr>
            <w:tcW w:w="547" w:type="pct"/>
            <w:tcBorders>
              <w:top w:val="nil"/>
              <w:left w:val="nil"/>
              <w:bottom w:val="single" w:sz="4" w:space="0" w:color="auto"/>
              <w:right w:val="single" w:sz="4" w:space="0" w:color="auto"/>
            </w:tcBorders>
            <w:shd w:val="clear" w:color="auto" w:fill="0070C0"/>
            <w:noWrap/>
            <w:vAlign w:val="center"/>
            <w:hideMark/>
          </w:tcPr>
          <w:p w:rsidR="00234B64" w:rsidRPr="00011B7B" w:rsidRDefault="00234B64" w:rsidP="00AE2FB3">
            <w:pPr>
              <w:spacing w:after="0" w:line="240" w:lineRule="auto"/>
              <w:jc w:val="right"/>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 xml:space="preserve">         4,083,100,460.95 </w:t>
            </w:r>
          </w:p>
        </w:tc>
      </w:tr>
    </w:tbl>
    <w:p w:rsidR="00234B64" w:rsidRPr="00011B7B" w:rsidRDefault="00234B64" w:rsidP="00234B64">
      <w:pPr>
        <w:pStyle w:val="Default"/>
        <w:tabs>
          <w:tab w:val="left" w:pos="284"/>
        </w:tabs>
        <w:spacing w:line="276" w:lineRule="auto"/>
        <w:jc w:val="both"/>
        <w:rPr>
          <w:b/>
          <w:bCs/>
          <w:i/>
          <w:sz w:val="16"/>
          <w:szCs w:val="16"/>
        </w:rPr>
      </w:pPr>
    </w:p>
    <w:p w:rsidR="00234B64" w:rsidRPr="00011B7B" w:rsidRDefault="00234B64" w:rsidP="00234B64">
      <w:pPr>
        <w:pStyle w:val="Default"/>
        <w:tabs>
          <w:tab w:val="left" w:pos="284"/>
        </w:tabs>
        <w:spacing w:line="276" w:lineRule="auto"/>
        <w:jc w:val="both"/>
        <w:rPr>
          <w:b/>
          <w:bCs/>
          <w:i/>
          <w:sz w:val="16"/>
          <w:szCs w:val="16"/>
        </w:rPr>
      </w:pPr>
      <w:r w:rsidRPr="00011B7B">
        <w:rPr>
          <w:b/>
          <w:bCs/>
          <w:i/>
          <w:sz w:val="16"/>
          <w:szCs w:val="16"/>
        </w:rPr>
        <w:t>Fuente: Tesorería Municipal con base en la Clasificación Programática (Tipología general) publicada en el DOF del 10 de junio de 2010, y en los Criterios 31 y 73 del Catálogo de Criterios de Evaluación para la Elaboración del índice de Información Presupuestal Municipal (IIPM) 2017.</w:t>
      </w:r>
    </w:p>
    <w:p w:rsidR="00234B64" w:rsidRPr="00011B7B" w:rsidRDefault="00234B64" w:rsidP="00234B64">
      <w:pPr>
        <w:pStyle w:val="Default"/>
        <w:spacing w:line="276" w:lineRule="auto"/>
        <w:jc w:val="both"/>
        <w:rPr>
          <w:b/>
          <w:noProof/>
          <w:color w:val="auto"/>
          <w:sz w:val="22"/>
          <w:szCs w:val="22"/>
        </w:rPr>
      </w:pPr>
    </w:p>
    <w:p w:rsidR="00234B64" w:rsidRPr="00011B7B" w:rsidRDefault="00234B64" w:rsidP="00234B64">
      <w:pPr>
        <w:pStyle w:val="Default"/>
        <w:spacing w:line="276" w:lineRule="auto"/>
        <w:jc w:val="both"/>
        <w:rPr>
          <w:b/>
          <w:noProof/>
          <w:color w:val="auto"/>
          <w:sz w:val="22"/>
          <w:szCs w:val="22"/>
        </w:rPr>
      </w:pPr>
    </w:p>
    <w:p w:rsidR="00234B64" w:rsidRPr="00011B7B" w:rsidRDefault="00234B64" w:rsidP="00234B64">
      <w:pPr>
        <w:pStyle w:val="Default"/>
        <w:spacing w:line="276" w:lineRule="auto"/>
        <w:jc w:val="both"/>
        <w:rPr>
          <w:b/>
          <w:noProof/>
          <w:color w:val="auto"/>
          <w:sz w:val="22"/>
          <w:szCs w:val="22"/>
        </w:rPr>
      </w:pPr>
    </w:p>
    <w:p w:rsidR="00234B64" w:rsidRPr="00011B7B" w:rsidRDefault="00234B64" w:rsidP="00234B64">
      <w:pPr>
        <w:pStyle w:val="Default"/>
        <w:spacing w:line="276" w:lineRule="auto"/>
        <w:jc w:val="both"/>
        <w:rPr>
          <w:b/>
          <w:noProof/>
          <w:color w:val="auto"/>
          <w:sz w:val="22"/>
          <w:szCs w:val="22"/>
        </w:rPr>
      </w:pPr>
    </w:p>
    <w:p w:rsidR="00234B64" w:rsidRPr="00011B7B" w:rsidRDefault="00234B64" w:rsidP="00234B64">
      <w:pPr>
        <w:pStyle w:val="Default"/>
        <w:spacing w:line="276" w:lineRule="auto"/>
        <w:jc w:val="both"/>
        <w:rPr>
          <w:b/>
          <w:noProof/>
          <w:color w:val="auto"/>
          <w:sz w:val="22"/>
          <w:szCs w:val="22"/>
        </w:rPr>
      </w:pPr>
    </w:p>
    <w:p w:rsidR="00234B64" w:rsidRPr="00011B7B" w:rsidRDefault="00234B64" w:rsidP="00234B64">
      <w:pPr>
        <w:pStyle w:val="Default"/>
        <w:spacing w:line="276" w:lineRule="auto"/>
        <w:jc w:val="both"/>
        <w:rPr>
          <w:b/>
          <w:noProof/>
          <w:color w:val="auto"/>
          <w:sz w:val="22"/>
          <w:szCs w:val="22"/>
        </w:rPr>
      </w:pPr>
    </w:p>
    <w:p w:rsidR="00234B64" w:rsidRPr="00011B7B" w:rsidRDefault="00234B64" w:rsidP="00234B64">
      <w:pPr>
        <w:pStyle w:val="Default"/>
        <w:spacing w:line="276" w:lineRule="auto"/>
        <w:jc w:val="both"/>
        <w:rPr>
          <w:b/>
          <w:noProof/>
          <w:color w:val="auto"/>
          <w:sz w:val="22"/>
          <w:szCs w:val="22"/>
        </w:rPr>
      </w:pPr>
    </w:p>
    <w:p w:rsidR="00234B64" w:rsidRPr="00011B7B" w:rsidRDefault="00234B64" w:rsidP="00234B64">
      <w:pPr>
        <w:pStyle w:val="Default"/>
        <w:spacing w:line="276" w:lineRule="auto"/>
        <w:jc w:val="both"/>
        <w:rPr>
          <w:b/>
          <w:noProof/>
          <w:color w:val="auto"/>
          <w:sz w:val="22"/>
          <w:szCs w:val="22"/>
        </w:rPr>
      </w:pPr>
    </w:p>
    <w:p w:rsidR="00234B64" w:rsidRPr="00011B7B" w:rsidRDefault="00234B64" w:rsidP="00234B64">
      <w:pPr>
        <w:pStyle w:val="Default"/>
        <w:spacing w:line="276" w:lineRule="auto"/>
        <w:jc w:val="both"/>
        <w:rPr>
          <w:b/>
          <w:noProof/>
          <w:color w:val="auto"/>
          <w:sz w:val="22"/>
          <w:szCs w:val="22"/>
        </w:rPr>
      </w:pPr>
    </w:p>
    <w:p w:rsidR="00234B64" w:rsidRPr="00011B7B" w:rsidRDefault="00234B64" w:rsidP="00234B64">
      <w:pPr>
        <w:pStyle w:val="Default"/>
        <w:spacing w:line="276" w:lineRule="auto"/>
        <w:jc w:val="both"/>
        <w:rPr>
          <w:b/>
          <w:noProof/>
          <w:color w:val="auto"/>
          <w:sz w:val="22"/>
          <w:szCs w:val="22"/>
        </w:rPr>
      </w:pPr>
    </w:p>
    <w:p w:rsidR="00234B64" w:rsidRPr="00011B7B" w:rsidRDefault="00234B64" w:rsidP="00234B64">
      <w:pPr>
        <w:pStyle w:val="Default"/>
        <w:spacing w:line="276" w:lineRule="auto"/>
        <w:jc w:val="both"/>
        <w:rPr>
          <w:b/>
          <w:noProof/>
          <w:color w:val="auto"/>
          <w:sz w:val="22"/>
          <w:szCs w:val="22"/>
        </w:rPr>
      </w:pPr>
    </w:p>
    <w:p w:rsidR="00234B64" w:rsidRPr="00011B7B" w:rsidRDefault="00234B64" w:rsidP="00234B64">
      <w:pPr>
        <w:pStyle w:val="Default"/>
        <w:spacing w:line="276" w:lineRule="auto"/>
        <w:jc w:val="both"/>
        <w:rPr>
          <w:rFonts w:eastAsia="Times New Roman"/>
          <w:b/>
          <w:sz w:val="22"/>
          <w:szCs w:val="22"/>
        </w:rPr>
      </w:pPr>
      <w:r w:rsidRPr="00011B7B">
        <w:rPr>
          <w:b/>
          <w:noProof/>
          <w:color w:val="auto"/>
          <w:sz w:val="22"/>
          <w:szCs w:val="22"/>
        </w:rPr>
        <w:t xml:space="preserve">Gráfica 3. </w:t>
      </w:r>
      <w:r w:rsidRPr="00011B7B">
        <w:rPr>
          <w:rFonts w:eastAsia="Times New Roman"/>
          <w:b/>
          <w:sz w:val="22"/>
          <w:szCs w:val="22"/>
        </w:rPr>
        <w:t>Presupuesto de Egresos 2017 por Clasificación Programática CONAC</w:t>
      </w:r>
    </w:p>
    <w:p w:rsidR="00234B64" w:rsidRPr="00011B7B" w:rsidRDefault="00234B64" w:rsidP="00234B64">
      <w:pPr>
        <w:pStyle w:val="Default"/>
        <w:spacing w:line="276" w:lineRule="auto"/>
        <w:jc w:val="both"/>
        <w:rPr>
          <w:rFonts w:eastAsia="Times New Roman"/>
          <w:b/>
          <w:sz w:val="22"/>
          <w:szCs w:val="22"/>
        </w:rPr>
      </w:pPr>
    </w:p>
    <w:p w:rsidR="00234B64" w:rsidRPr="00011B7B" w:rsidRDefault="00234B64" w:rsidP="00234B64">
      <w:pPr>
        <w:pStyle w:val="Default"/>
        <w:spacing w:line="276" w:lineRule="auto"/>
        <w:jc w:val="both"/>
        <w:rPr>
          <w:b/>
          <w:noProof/>
          <w:color w:val="auto"/>
          <w:sz w:val="22"/>
          <w:szCs w:val="22"/>
        </w:rPr>
      </w:pPr>
    </w:p>
    <w:p w:rsidR="00234B64" w:rsidRPr="00011B7B" w:rsidRDefault="00234B64" w:rsidP="00234B64">
      <w:pPr>
        <w:jc w:val="center"/>
        <w:rPr>
          <w:rFonts w:ascii="Arial" w:hAnsi="Arial" w:cs="Arial"/>
          <w:noProof/>
          <w:lang w:eastAsia="es-MX"/>
        </w:rPr>
      </w:pPr>
      <w:r w:rsidRPr="00011B7B">
        <w:rPr>
          <w:rFonts w:ascii="Arial" w:hAnsi="Arial" w:cs="Arial"/>
          <w:noProof/>
          <w:lang w:eastAsia="es-MX"/>
        </w:rPr>
        <w:drawing>
          <wp:inline distT="0" distB="0" distL="0" distR="0">
            <wp:extent cx="6026150" cy="4349750"/>
            <wp:effectExtent l="19050" t="0" r="0" b="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2581" t="5660" r="3323" b="2022"/>
                    <a:stretch>
                      <a:fillRect/>
                    </a:stretch>
                  </pic:blipFill>
                  <pic:spPr bwMode="auto">
                    <a:xfrm>
                      <a:off x="0" y="0"/>
                      <a:ext cx="6026150" cy="4349750"/>
                    </a:xfrm>
                    <a:prstGeom prst="rect">
                      <a:avLst/>
                    </a:prstGeom>
                    <a:noFill/>
                  </pic:spPr>
                </pic:pic>
              </a:graphicData>
            </a:graphic>
          </wp:inline>
        </w:drawing>
      </w:r>
    </w:p>
    <w:p w:rsidR="00234B64" w:rsidRPr="00011B7B" w:rsidRDefault="00234B64" w:rsidP="00234B64">
      <w:pPr>
        <w:spacing w:after="0"/>
        <w:jc w:val="both"/>
        <w:rPr>
          <w:rFonts w:ascii="Arial" w:hAnsi="Arial" w:cs="Arial"/>
          <w:b/>
          <w:bCs/>
          <w:i/>
          <w:sz w:val="16"/>
          <w:szCs w:val="16"/>
          <w:lang w:eastAsia="es-MX"/>
        </w:rPr>
      </w:pPr>
    </w:p>
    <w:p w:rsidR="00234B64" w:rsidRPr="00011B7B" w:rsidRDefault="00234B64" w:rsidP="00234B64">
      <w:pPr>
        <w:spacing w:after="0"/>
        <w:jc w:val="both"/>
        <w:rPr>
          <w:rFonts w:ascii="Arial" w:hAnsi="Arial" w:cs="Arial"/>
          <w:b/>
          <w:bCs/>
          <w:i/>
          <w:sz w:val="16"/>
          <w:szCs w:val="16"/>
          <w:lang w:eastAsia="es-MX"/>
        </w:rPr>
      </w:pPr>
      <w:r w:rsidRPr="00011B7B">
        <w:rPr>
          <w:rFonts w:ascii="Arial" w:hAnsi="Arial" w:cs="Arial"/>
          <w:b/>
          <w:bCs/>
          <w:i/>
          <w:sz w:val="16"/>
          <w:szCs w:val="16"/>
          <w:lang w:eastAsia="es-MX"/>
        </w:rPr>
        <w:t xml:space="preserve">Fuente: </w:t>
      </w:r>
      <w:r w:rsidRPr="00011B7B">
        <w:rPr>
          <w:rFonts w:ascii="Arial" w:hAnsi="Arial" w:cs="Arial"/>
          <w:b/>
          <w:bCs/>
          <w:i/>
          <w:sz w:val="16"/>
          <w:szCs w:val="16"/>
        </w:rPr>
        <w:t>Tesorería Municipal</w:t>
      </w:r>
      <w:r w:rsidRPr="00011B7B">
        <w:rPr>
          <w:rFonts w:ascii="Arial" w:hAnsi="Arial" w:cs="Arial"/>
          <w:b/>
          <w:bCs/>
          <w:i/>
          <w:sz w:val="16"/>
          <w:szCs w:val="16"/>
          <w:lang w:eastAsia="es-MX"/>
        </w:rPr>
        <w:t xml:space="preserve"> con base en el Acuerdo por el que se emite la clasificación programática (Tipología general),  publicado en </w:t>
      </w:r>
      <w:r>
        <w:rPr>
          <w:rFonts w:ascii="Arial" w:hAnsi="Arial" w:cs="Arial"/>
          <w:b/>
          <w:bCs/>
          <w:i/>
          <w:sz w:val="16"/>
          <w:szCs w:val="16"/>
          <w:lang w:eastAsia="es-MX"/>
        </w:rPr>
        <w:t xml:space="preserve">el </w:t>
      </w:r>
      <w:r w:rsidRPr="00012627">
        <w:rPr>
          <w:rFonts w:ascii="Arial" w:hAnsi="Arial" w:cs="Arial"/>
          <w:b/>
          <w:bCs/>
          <w:i/>
          <w:sz w:val="16"/>
          <w:szCs w:val="16"/>
          <w:lang w:eastAsia="es-MX"/>
        </w:rPr>
        <w:t>DOF de fecha</w:t>
      </w:r>
      <w:r w:rsidRPr="00011B7B">
        <w:rPr>
          <w:rFonts w:ascii="Arial" w:hAnsi="Arial" w:cs="Arial"/>
          <w:b/>
          <w:bCs/>
          <w:i/>
          <w:sz w:val="16"/>
          <w:szCs w:val="16"/>
          <w:lang w:eastAsia="es-MX"/>
        </w:rPr>
        <w:t xml:space="preserve"> 08 de agosto de 2013.</w:t>
      </w:r>
    </w:p>
    <w:p w:rsidR="0017794B" w:rsidRDefault="0017794B" w:rsidP="00012627">
      <w:pPr>
        <w:pStyle w:val="Sinespaciado"/>
        <w:spacing w:line="276" w:lineRule="auto"/>
        <w:jc w:val="both"/>
        <w:rPr>
          <w:rFonts w:ascii="Arial" w:eastAsia="Times New Roman" w:hAnsi="Arial" w:cs="Arial"/>
          <w:b/>
          <w:bCs/>
          <w:color w:val="000000"/>
          <w:szCs w:val="24"/>
          <w:lang w:eastAsia="es-MX"/>
        </w:rPr>
      </w:pPr>
    </w:p>
    <w:p w:rsidR="00012627" w:rsidRPr="00011B7B" w:rsidRDefault="00012627" w:rsidP="00012627">
      <w:pPr>
        <w:pStyle w:val="Sinespaciado"/>
        <w:spacing w:line="276" w:lineRule="auto"/>
        <w:jc w:val="both"/>
        <w:rPr>
          <w:rFonts w:ascii="Arial" w:eastAsia="Times New Roman" w:hAnsi="Arial" w:cs="Arial"/>
          <w:b/>
          <w:bCs/>
          <w:color w:val="000000"/>
          <w:szCs w:val="24"/>
          <w:lang w:eastAsia="es-MX"/>
        </w:rPr>
      </w:pPr>
      <w:r w:rsidRPr="00011B7B">
        <w:rPr>
          <w:rFonts w:ascii="Arial" w:eastAsia="Times New Roman" w:hAnsi="Arial" w:cs="Arial"/>
          <w:b/>
          <w:bCs/>
          <w:color w:val="000000"/>
          <w:szCs w:val="24"/>
          <w:lang w:eastAsia="es-MX"/>
        </w:rPr>
        <w:t>Cuadro 1</w:t>
      </w:r>
      <w:r w:rsidR="00FC51B2">
        <w:rPr>
          <w:rFonts w:ascii="Arial" w:eastAsia="Times New Roman" w:hAnsi="Arial" w:cs="Arial"/>
          <w:b/>
          <w:bCs/>
          <w:color w:val="000000"/>
          <w:szCs w:val="24"/>
          <w:lang w:eastAsia="es-MX"/>
        </w:rPr>
        <w:t>3</w:t>
      </w:r>
      <w:r w:rsidRPr="00011B7B">
        <w:rPr>
          <w:rFonts w:ascii="Arial" w:eastAsia="Times New Roman" w:hAnsi="Arial" w:cs="Arial"/>
          <w:b/>
          <w:bCs/>
          <w:color w:val="000000"/>
          <w:szCs w:val="24"/>
          <w:lang w:eastAsia="es-MX"/>
        </w:rPr>
        <w:t>. Clasificación por Programa de la Auditoría Superior del Estado de Puebla (primera parte)</w:t>
      </w:r>
    </w:p>
    <w:p w:rsidR="00012627" w:rsidRPr="00011B7B" w:rsidRDefault="00012627" w:rsidP="00012627">
      <w:pPr>
        <w:pStyle w:val="Default"/>
        <w:spacing w:line="276" w:lineRule="auto"/>
        <w:jc w:val="both"/>
        <w:rPr>
          <w:rFonts w:eastAsia="Times New Roman"/>
          <w:b/>
          <w:sz w:val="22"/>
          <w:szCs w:val="22"/>
        </w:rPr>
      </w:pPr>
    </w:p>
    <w:tbl>
      <w:tblPr>
        <w:tblW w:w="5245" w:type="pct"/>
        <w:tblInd w:w="-214" w:type="dxa"/>
        <w:tblLayout w:type="fixed"/>
        <w:tblCellMar>
          <w:left w:w="70" w:type="dxa"/>
          <w:right w:w="70" w:type="dxa"/>
        </w:tblCellMar>
        <w:tblLook w:val="04A0"/>
      </w:tblPr>
      <w:tblGrid>
        <w:gridCol w:w="2797"/>
        <w:gridCol w:w="1810"/>
        <w:gridCol w:w="1803"/>
        <w:gridCol w:w="1803"/>
        <w:gridCol w:w="1803"/>
        <w:gridCol w:w="1803"/>
        <w:gridCol w:w="1969"/>
      </w:tblGrid>
      <w:tr w:rsidR="00012627" w:rsidRPr="00011B7B" w:rsidTr="003F1CC8">
        <w:trPr>
          <w:trHeight w:val="542"/>
          <w:tblHeader/>
        </w:trPr>
        <w:tc>
          <w:tcPr>
            <w:tcW w:w="1014" w:type="pct"/>
            <w:vMerge w:val="restart"/>
            <w:tcBorders>
              <w:top w:val="nil"/>
              <w:left w:val="single" w:sz="4" w:space="0" w:color="auto"/>
              <w:bottom w:val="single" w:sz="4" w:space="0" w:color="auto"/>
              <w:right w:val="single" w:sz="4" w:space="0" w:color="auto"/>
            </w:tcBorders>
            <w:shd w:val="clear" w:color="auto" w:fill="0070C0"/>
            <w:vAlign w:val="center"/>
            <w:hideMark/>
          </w:tcPr>
          <w:p w:rsidR="00012627" w:rsidRPr="00011B7B" w:rsidRDefault="00012627" w:rsidP="00AE2FB3">
            <w:pPr>
              <w:spacing w:after="0" w:line="240" w:lineRule="auto"/>
              <w:jc w:val="center"/>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Dependencia</w:t>
            </w:r>
            <w:r>
              <w:rPr>
                <w:rFonts w:ascii="Arial" w:eastAsia="Times New Roman" w:hAnsi="Arial" w:cs="Arial"/>
                <w:b/>
                <w:bCs/>
                <w:color w:val="FFFFFF"/>
                <w:sz w:val="16"/>
                <w:szCs w:val="16"/>
                <w:lang w:eastAsia="es-MX"/>
              </w:rPr>
              <w:t xml:space="preserve"> </w:t>
            </w:r>
          </w:p>
        </w:tc>
        <w:tc>
          <w:tcPr>
            <w:tcW w:w="656" w:type="pct"/>
            <w:tcBorders>
              <w:top w:val="nil"/>
              <w:left w:val="nil"/>
              <w:bottom w:val="single" w:sz="4" w:space="0" w:color="auto"/>
              <w:right w:val="single" w:sz="4" w:space="0" w:color="auto"/>
            </w:tcBorders>
            <w:shd w:val="clear" w:color="auto" w:fill="0070C0"/>
            <w:vAlign w:val="center"/>
            <w:hideMark/>
          </w:tcPr>
          <w:p w:rsidR="00012627" w:rsidRPr="00011B7B" w:rsidRDefault="00012627" w:rsidP="00AE2FB3">
            <w:pPr>
              <w:spacing w:after="0" w:line="240" w:lineRule="auto"/>
              <w:jc w:val="center"/>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Sector Salud</w:t>
            </w:r>
          </w:p>
        </w:tc>
        <w:tc>
          <w:tcPr>
            <w:tcW w:w="654" w:type="pct"/>
            <w:tcBorders>
              <w:top w:val="nil"/>
              <w:left w:val="nil"/>
              <w:bottom w:val="single" w:sz="4" w:space="0" w:color="auto"/>
              <w:right w:val="single" w:sz="4" w:space="0" w:color="auto"/>
            </w:tcBorders>
            <w:shd w:val="clear" w:color="auto" w:fill="0070C0"/>
            <w:vAlign w:val="center"/>
            <w:hideMark/>
          </w:tcPr>
          <w:p w:rsidR="00012627" w:rsidRPr="00011B7B" w:rsidRDefault="00012627" w:rsidP="00AE2FB3">
            <w:pPr>
              <w:spacing w:after="0" w:line="240" w:lineRule="auto"/>
              <w:jc w:val="center"/>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Desarrollo Urbano</w:t>
            </w:r>
          </w:p>
        </w:tc>
        <w:tc>
          <w:tcPr>
            <w:tcW w:w="654" w:type="pct"/>
            <w:tcBorders>
              <w:top w:val="nil"/>
              <w:left w:val="nil"/>
              <w:bottom w:val="single" w:sz="4" w:space="0" w:color="auto"/>
              <w:right w:val="single" w:sz="4" w:space="0" w:color="auto"/>
            </w:tcBorders>
            <w:shd w:val="clear" w:color="auto" w:fill="0070C0"/>
            <w:vAlign w:val="center"/>
            <w:hideMark/>
          </w:tcPr>
          <w:p w:rsidR="00012627" w:rsidRPr="00011B7B" w:rsidRDefault="00012627" w:rsidP="00AE2FB3">
            <w:pPr>
              <w:spacing w:after="0" w:line="240" w:lineRule="auto"/>
              <w:jc w:val="center"/>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Servicios Municipales</w:t>
            </w:r>
          </w:p>
        </w:tc>
        <w:tc>
          <w:tcPr>
            <w:tcW w:w="654" w:type="pct"/>
            <w:tcBorders>
              <w:top w:val="nil"/>
              <w:left w:val="nil"/>
              <w:bottom w:val="single" w:sz="4" w:space="0" w:color="auto"/>
              <w:right w:val="single" w:sz="4" w:space="0" w:color="auto"/>
            </w:tcBorders>
            <w:shd w:val="clear" w:color="auto" w:fill="0070C0"/>
            <w:vAlign w:val="center"/>
            <w:hideMark/>
          </w:tcPr>
          <w:p w:rsidR="00012627" w:rsidRPr="00011B7B" w:rsidRDefault="00012627" w:rsidP="00AE2FB3">
            <w:pPr>
              <w:spacing w:after="0" w:line="240" w:lineRule="auto"/>
              <w:jc w:val="center"/>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Educación</w:t>
            </w:r>
          </w:p>
        </w:tc>
        <w:tc>
          <w:tcPr>
            <w:tcW w:w="654" w:type="pct"/>
            <w:tcBorders>
              <w:top w:val="nil"/>
              <w:left w:val="nil"/>
              <w:bottom w:val="single" w:sz="4" w:space="0" w:color="auto"/>
              <w:right w:val="single" w:sz="4" w:space="0" w:color="auto"/>
            </w:tcBorders>
            <w:shd w:val="clear" w:color="auto" w:fill="0070C0"/>
            <w:vAlign w:val="center"/>
            <w:hideMark/>
          </w:tcPr>
          <w:p w:rsidR="00012627" w:rsidRPr="00011B7B" w:rsidRDefault="00012627" w:rsidP="00AE2FB3">
            <w:pPr>
              <w:spacing w:after="0" w:line="240" w:lineRule="auto"/>
              <w:jc w:val="center"/>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Seguridad Pública</w:t>
            </w:r>
          </w:p>
        </w:tc>
        <w:tc>
          <w:tcPr>
            <w:tcW w:w="714" w:type="pct"/>
            <w:tcBorders>
              <w:top w:val="nil"/>
              <w:left w:val="nil"/>
              <w:bottom w:val="single" w:sz="4" w:space="0" w:color="auto"/>
              <w:right w:val="single" w:sz="4" w:space="0" w:color="auto"/>
            </w:tcBorders>
            <w:shd w:val="clear" w:color="auto" w:fill="0070C0"/>
            <w:vAlign w:val="center"/>
            <w:hideMark/>
          </w:tcPr>
          <w:p w:rsidR="00012627" w:rsidRPr="00011B7B" w:rsidRDefault="00012627" w:rsidP="00AE2FB3">
            <w:pPr>
              <w:spacing w:after="0" w:line="240" w:lineRule="auto"/>
              <w:jc w:val="center"/>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Fortalecimiento de la H</w:t>
            </w:r>
            <w:r>
              <w:rPr>
                <w:rFonts w:ascii="Arial" w:eastAsia="Times New Roman" w:hAnsi="Arial" w:cs="Arial"/>
                <w:b/>
                <w:bCs/>
                <w:color w:val="FFFFFF"/>
                <w:sz w:val="16"/>
                <w:szCs w:val="16"/>
                <w:lang w:eastAsia="es-MX"/>
              </w:rPr>
              <w:t>acien</w:t>
            </w:r>
            <w:r w:rsidRPr="00011B7B">
              <w:rPr>
                <w:rFonts w:ascii="Arial" w:eastAsia="Times New Roman" w:hAnsi="Arial" w:cs="Arial"/>
                <w:b/>
                <w:bCs/>
                <w:color w:val="FFFFFF"/>
                <w:sz w:val="16"/>
                <w:szCs w:val="16"/>
                <w:lang w:eastAsia="es-MX"/>
              </w:rPr>
              <w:t>da Pública</w:t>
            </w:r>
          </w:p>
        </w:tc>
      </w:tr>
      <w:tr w:rsidR="00012627" w:rsidRPr="00011B7B" w:rsidTr="003F1CC8">
        <w:trPr>
          <w:trHeight w:val="306"/>
          <w:tblHeader/>
        </w:trPr>
        <w:tc>
          <w:tcPr>
            <w:tcW w:w="1014" w:type="pct"/>
            <w:vMerge/>
            <w:tcBorders>
              <w:top w:val="nil"/>
              <w:left w:val="single" w:sz="4" w:space="0" w:color="auto"/>
              <w:bottom w:val="single" w:sz="4" w:space="0" w:color="auto"/>
              <w:right w:val="single" w:sz="4" w:space="0" w:color="auto"/>
            </w:tcBorders>
            <w:vAlign w:val="center"/>
            <w:hideMark/>
          </w:tcPr>
          <w:p w:rsidR="00012627" w:rsidRPr="00011B7B" w:rsidRDefault="00012627" w:rsidP="00AE2FB3">
            <w:pPr>
              <w:spacing w:after="0" w:line="240" w:lineRule="auto"/>
              <w:rPr>
                <w:rFonts w:ascii="Arial" w:eastAsia="Times New Roman" w:hAnsi="Arial" w:cs="Arial"/>
                <w:b/>
                <w:bCs/>
                <w:color w:val="FFFFFF"/>
                <w:sz w:val="16"/>
                <w:szCs w:val="16"/>
                <w:lang w:eastAsia="es-MX"/>
              </w:rPr>
            </w:pPr>
          </w:p>
        </w:tc>
        <w:tc>
          <w:tcPr>
            <w:tcW w:w="656" w:type="pct"/>
            <w:tcBorders>
              <w:top w:val="nil"/>
              <w:left w:val="nil"/>
              <w:bottom w:val="nil"/>
              <w:right w:val="single" w:sz="4" w:space="0" w:color="auto"/>
            </w:tcBorders>
            <w:shd w:val="clear" w:color="auto" w:fill="0070C0"/>
            <w:noWrap/>
            <w:vAlign w:val="bottom"/>
            <w:hideMark/>
          </w:tcPr>
          <w:p w:rsidR="00012627" w:rsidRPr="00011B7B" w:rsidRDefault="00012627" w:rsidP="00AE2FB3">
            <w:pPr>
              <w:spacing w:after="0" w:line="240" w:lineRule="auto"/>
              <w:jc w:val="center"/>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01</w:t>
            </w:r>
          </w:p>
        </w:tc>
        <w:tc>
          <w:tcPr>
            <w:tcW w:w="654" w:type="pct"/>
            <w:tcBorders>
              <w:top w:val="nil"/>
              <w:left w:val="nil"/>
              <w:bottom w:val="nil"/>
              <w:right w:val="single" w:sz="4" w:space="0" w:color="auto"/>
            </w:tcBorders>
            <w:shd w:val="clear" w:color="auto" w:fill="0070C0"/>
            <w:noWrap/>
            <w:vAlign w:val="bottom"/>
            <w:hideMark/>
          </w:tcPr>
          <w:p w:rsidR="00012627" w:rsidRPr="00011B7B" w:rsidRDefault="00012627" w:rsidP="00AE2FB3">
            <w:pPr>
              <w:spacing w:after="0" w:line="240" w:lineRule="auto"/>
              <w:jc w:val="center"/>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02</w:t>
            </w:r>
          </w:p>
        </w:tc>
        <w:tc>
          <w:tcPr>
            <w:tcW w:w="654" w:type="pct"/>
            <w:tcBorders>
              <w:top w:val="nil"/>
              <w:left w:val="nil"/>
              <w:bottom w:val="nil"/>
              <w:right w:val="single" w:sz="4" w:space="0" w:color="auto"/>
            </w:tcBorders>
            <w:shd w:val="clear" w:color="auto" w:fill="0070C0"/>
            <w:noWrap/>
            <w:vAlign w:val="bottom"/>
            <w:hideMark/>
          </w:tcPr>
          <w:p w:rsidR="00012627" w:rsidRPr="00011B7B" w:rsidRDefault="00012627" w:rsidP="00AE2FB3">
            <w:pPr>
              <w:spacing w:after="0" w:line="240" w:lineRule="auto"/>
              <w:jc w:val="center"/>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03</w:t>
            </w:r>
          </w:p>
        </w:tc>
        <w:tc>
          <w:tcPr>
            <w:tcW w:w="654" w:type="pct"/>
            <w:tcBorders>
              <w:top w:val="nil"/>
              <w:left w:val="nil"/>
              <w:bottom w:val="nil"/>
              <w:right w:val="single" w:sz="4" w:space="0" w:color="auto"/>
            </w:tcBorders>
            <w:shd w:val="clear" w:color="auto" w:fill="0070C0"/>
            <w:noWrap/>
            <w:vAlign w:val="bottom"/>
            <w:hideMark/>
          </w:tcPr>
          <w:p w:rsidR="00012627" w:rsidRPr="00011B7B" w:rsidRDefault="00012627" w:rsidP="00AE2FB3">
            <w:pPr>
              <w:spacing w:after="0" w:line="240" w:lineRule="auto"/>
              <w:jc w:val="center"/>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05</w:t>
            </w:r>
          </w:p>
        </w:tc>
        <w:tc>
          <w:tcPr>
            <w:tcW w:w="654" w:type="pct"/>
            <w:tcBorders>
              <w:top w:val="nil"/>
              <w:left w:val="nil"/>
              <w:bottom w:val="nil"/>
              <w:right w:val="single" w:sz="4" w:space="0" w:color="auto"/>
            </w:tcBorders>
            <w:shd w:val="clear" w:color="auto" w:fill="0070C0"/>
            <w:noWrap/>
            <w:vAlign w:val="bottom"/>
            <w:hideMark/>
          </w:tcPr>
          <w:p w:rsidR="00012627" w:rsidRPr="00011B7B" w:rsidRDefault="00012627" w:rsidP="00AE2FB3">
            <w:pPr>
              <w:spacing w:after="0" w:line="240" w:lineRule="auto"/>
              <w:jc w:val="center"/>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06</w:t>
            </w:r>
          </w:p>
        </w:tc>
        <w:tc>
          <w:tcPr>
            <w:tcW w:w="714" w:type="pct"/>
            <w:tcBorders>
              <w:top w:val="nil"/>
              <w:left w:val="nil"/>
              <w:bottom w:val="nil"/>
              <w:right w:val="single" w:sz="4" w:space="0" w:color="auto"/>
            </w:tcBorders>
            <w:shd w:val="clear" w:color="auto" w:fill="0070C0"/>
            <w:noWrap/>
            <w:vAlign w:val="bottom"/>
            <w:hideMark/>
          </w:tcPr>
          <w:p w:rsidR="00012627" w:rsidRPr="00011B7B" w:rsidRDefault="00012627" w:rsidP="00AE2FB3">
            <w:pPr>
              <w:spacing w:after="0" w:line="240" w:lineRule="auto"/>
              <w:jc w:val="center"/>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07</w:t>
            </w:r>
          </w:p>
        </w:tc>
      </w:tr>
      <w:tr w:rsidR="00012627" w:rsidRPr="00011B7B" w:rsidTr="00AE2FB3">
        <w:trPr>
          <w:trHeight w:val="459"/>
        </w:trPr>
        <w:tc>
          <w:tcPr>
            <w:tcW w:w="10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012627" w:rsidRPr="00011B7B" w:rsidRDefault="00012627"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201 Coordinación de Regidores</w:t>
            </w:r>
          </w:p>
        </w:tc>
        <w:tc>
          <w:tcPr>
            <w:tcW w:w="656" w:type="pct"/>
            <w:tcBorders>
              <w:top w:val="single" w:sz="4" w:space="0" w:color="auto"/>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54" w:type="pct"/>
            <w:tcBorders>
              <w:top w:val="single" w:sz="4" w:space="0" w:color="auto"/>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54" w:type="pct"/>
            <w:tcBorders>
              <w:top w:val="single" w:sz="4" w:space="0" w:color="auto"/>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54" w:type="pct"/>
            <w:tcBorders>
              <w:top w:val="single" w:sz="4" w:space="0" w:color="auto"/>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180,000.00 </w:t>
            </w:r>
          </w:p>
        </w:tc>
        <w:tc>
          <w:tcPr>
            <w:tcW w:w="654" w:type="pct"/>
            <w:tcBorders>
              <w:top w:val="single" w:sz="4" w:space="0" w:color="auto"/>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714" w:type="pct"/>
            <w:tcBorders>
              <w:top w:val="single" w:sz="4" w:space="0" w:color="auto"/>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r>
      <w:tr w:rsidR="00012627" w:rsidRPr="00011B7B" w:rsidTr="00AE2FB3">
        <w:trPr>
          <w:trHeight w:val="459"/>
        </w:trPr>
        <w:tc>
          <w:tcPr>
            <w:tcW w:w="1014" w:type="pct"/>
            <w:tcBorders>
              <w:top w:val="nil"/>
              <w:left w:val="single" w:sz="4" w:space="0" w:color="auto"/>
              <w:bottom w:val="single" w:sz="4" w:space="0" w:color="auto"/>
              <w:right w:val="single" w:sz="4" w:space="0" w:color="auto"/>
            </w:tcBorders>
            <w:shd w:val="clear" w:color="auto" w:fill="auto"/>
            <w:vAlign w:val="center"/>
            <w:hideMark/>
          </w:tcPr>
          <w:p w:rsidR="00012627" w:rsidRPr="00011B7B" w:rsidRDefault="00012627"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202 Presidencia Municipal</w:t>
            </w:r>
          </w:p>
        </w:tc>
        <w:tc>
          <w:tcPr>
            <w:tcW w:w="656"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5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5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5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5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71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r>
      <w:tr w:rsidR="00012627" w:rsidRPr="00011B7B" w:rsidTr="00AE2FB3">
        <w:trPr>
          <w:trHeight w:val="459"/>
        </w:trPr>
        <w:tc>
          <w:tcPr>
            <w:tcW w:w="1014" w:type="pct"/>
            <w:tcBorders>
              <w:top w:val="nil"/>
              <w:left w:val="single" w:sz="4" w:space="0" w:color="auto"/>
              <w:bottom w:val="single" w:sz="4" w:space="0" w:color="auto"/>
              <w:right w:val="single" w:sz="4" w:space="0" w:color="auto"/>
            </w:tcBorders>
            <w:shd w:val="clear" w:color="auto" w:fill="auto"/>
            <w:vAlign w:val="center"/>
            <w:hideMark/>
          </w:tcPr>
          <w:p w:rsidR="00012627" w:rsidRPr="00011B7B" w:rsidRDefault="00012627"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203 Sindicatura Municipal</w:t>
            </w:r>
          </w:p>
        </w:tc>
        <w:tc>
          <w:tcPr>
            <w:tcW w:w="656"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5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5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5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5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71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r>
      <w:tr w:rsidR="00012627" w:rsidRPr="00011B7B" w:rsidTr="00AE2FB3">
        <w:trPr>
          <w:trHeight w:val="459"/>
        </w:trPr>
        <w:tc>
          <w:tcPr>
            <w:tcW w:w="1014" w:type="pct"/>
            <w:tcBorders>
              <w:top w:val="nil"/>
              <w:left w:val="single" w:sz="4" w:space="0" w:color="auto"/>
              <w:bottom w:val="single" w:sz="4" w:space="0" w:color="auto"/>
              <w:right w:val="single" w:sz="4" w:space="0" w:color="auto"/>
            </w:tcBorders>
            <w:shd w:val="clear" w:color="auto" w:fill="auto"/>
            <w:vAlign w:val="center"/>
            <w:hideMark/>
          </w:tcPr>
          <w:p w:rsidR="00012627" w:rsidRPr="00011B7B" w:rsidRDefault="00012627"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204 Secretaria del Ayuntamiento</w:t>
            </w:r>
          </w:p>
        </w:tc>
        <w:tc>
          <w:tcPr>
            <w:tcW w:w="656"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5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5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5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5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71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r>
      <w:tr w:rsidR="00012627" w:rsidRPr="00011B7B" w:rsidTr="00AE2FB3">
        <w:trPr>
          <w:trHeight w:val="459"/>
        </w:trPr>
        <w:tc>
          <w:tcPr>
            <w:tcW w:w="1014" w:type="pct"/>
            <w:tcBorders>
              <w:top w:val="nil"/>
              <w:left w:val="single" w:sz="4" w:space="0" w:color="auto"/>
              <w:bottom w:val="single" w:sz="4" w:space="0" w:color="auto"/>
              <w:right w:val="single" w:sz="4" w:space="0" w:color="auto"/>
            </w:tcBorders>
            <w:shd w:val="clear" w:color="auto" w:fill="auto"/>
            <w:vAlign w:val="center"/>
            <w:hideMark/>
          </w:tcPr>
          <w:p w:rsidR="00012627" w:rsidRPr="00011B7B" w:rsidRDefault="00012627"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205 Tesorería Municipal</w:t>
            </w:r>
          </w:p>
        </w:tc>
        <w:tc>
          <w:tcPr>
            <w:tcW w:w="656"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5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5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5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5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71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423,215,297.21 </w:t>
            </w:r>
          </w:p>
        </w:tc>
      </w:tr>
      <w:tr w:rsidR="00012627" w:rsidRPr="00011B7B" w:rsidTr="00AE2FB3">
        <w:trPr>
          <w:trHeight w:val="459"/>
        </w:trPr>
        <w:tc>
          <w:tcPr>
            <w:tcW w:w="1014" w:type="pct"/>
            <w:tcBorders>
              <w:top w:val="nil"/>
              <w:left w:val="single" w:sz="4" w:space="0" w:color="auto"/>
              <w:bottom w:val="single" w:sz="4" w:space="0" w:color="auto"/>
              <w:right w:val="single" w:sz="4" w:space="0" w:color="auto"/>
            </w:tcBorders>
            <w:shd w:val="clear" w:color="auto" w:fill="auto"/>
            <w:vAlign w:val="center"/>
            <w:hideMark/>
          </w:tcPr>
          <w:p w:rsidR="00012627" w:rsidRPr="00011B7B" w:rsidRDefault="00012627"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206 Contraloría Municipal</w:t>
            </w:r>
          </w:p>
        </w:tc>
        <w:tc>
          <w:tcPr>
            <w:tcW w:w="656"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5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5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5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5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71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r>
      <w:tr w:rsidR="00012627" w:rsidRPr="00011B7B" w:rsidTr="00AE2FB3">
        <w:trPr>
          <w:trHeight w:val="459"/>
        </w:trPr>
        <w:tc>
          <w:tcPr>
            <w:tcW w:w="1014" w:type="pct"/>
            <w:tcBorders>
              <w:top w:val="nil"/>
              <w:left w:val="single" w:sz="4" w:space="0" w:color="auto"/>
              <w:bottom w:val="single" w:sz="4" w:space="0" w:color="auto"/>
              <w:right w:val="single" w:sz="4" w:space="0" w:color="auto"/>
            </w:tcBorders>
            <w:shd w:val="clear" w:color="auto" w:fill="auto"/>
            <w:vAlign w:val="center"/>
            <w:hideMark/>
          </w:tcPr>
          <w:p w:rsidR="00012627" w:rsidRPr="00011B7B" w:rsidRDefault="00012627"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207 Secretaría de Gobernación</w:t>
            </w:r>
          </w:p>
        </w:tc>
        <w:tc>
          <w:tcPr>
            <w:tcW w:w="656"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5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5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5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5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71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r>
      <w:tr w:rsidR="00012627" w:rsidRPr="00011B7B" w:rsidTr="00AE2FB3">
        <w:trPr>
          <w:trHeight w:val="459"/>
        </w:trPr>
        <w:tc>
          <w:tcPr>
            <w:tcW w:w="1014" w:type="pct"/>
            <w:tcBorders>
              <w:top w:val="nil"/>
              <w:left w:val="single" w:sz="4" w:space="0" w:color="auto"/>
              <w:bottom w:val="single" w:sz="4" w:space="0" w:color="auto"/>
              <w:right w:val="single" w:sz="4" w:space="0" w:color="auto"/>
            </w:tcBorders>
            <w:shd w:val="clear" w:color="auto" w:fill="auto"/>
            <w:vAlign w:val="center"/>
            <w:hideMark/>
          </w:tcPr>
          <w:p w:rsidR="00012627" w:rsidRPr="00011B7B" w:rsidRDefault="00012627"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208 Secretaría de Desarrollo Social </w:t>
            </w:r>
          </w:p>
        </w:tc>
        <w:tc>
          <w:tcPr>
            <w:tcW w:w="656"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5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5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5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5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71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r>
      <w:tr w:rsidR="00012627" w:rsidRPr="00011B7B" w:rsidTr="00AE2FB3">
        <w:trPr>
          <w:trHeight w:val="459"/>
        </w:trPr>
        <w:tc>
          <w:tcPr>
            <w:tcW w:w="1014" w:type="pct"/>
            <w:tcBorders>
              <w:top w:val="nil"/>
              <w:left w:val="single" w:sz="4" w:space="0" w:color="auto"/>
              <w:bottom w:val="single" w:sz="4" w:space="0" w:color="auto"/>
              <w:right w:val="single" w:sz="4" w:space="0" w:color="auto"/>
            </w:tcBorders>
            <w:shd w:val="clear" w:color="auto" w:fill="auto"/>
            <w:vAlign w:val="center"/>
            <w:hideMark/>
          </w:tcPr>
          <w:p w:rsidR="00012627" w:rsidRPr="00011B7B" w:rsidRDefault="00012627"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209 Secretaría de Infraestructura y Servicios Públicos</w:t>
            </w:r>
          </w:p>
        </w:tc>
        <w:tc>
          <w:tcPr>
            <w:tcW w:w="656"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5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5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5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5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71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r>
      <w:tr w:rsidR="00012627" w:rsidRPr="00011B7B" w:rsidTr="00AE2FB3">
        <w:trPr>
          <w:trHeight w:val="459"/>
        </w:trPr>
        <w:tc>
          <w:tcPr>
            <w:tcW w:w="1014" w:type="pct"/>
            <w:tcBorders>
              <w:top w:val="nil"/>
              <w:left w:val="single" w:sz="4" w:space="0" w:color="auto"/>
              <w:bottom w:val="single" w:sz="4" w:space="0" w:color="auto"/>
              <w:right w:val="single" w:sz="4" w:space="0" w:color="auto"/>
            </w:tcBorders>
            <w:shd w:val="clear" w:color="auto" w:fill="auto"/>
            <w:vAlign w:val="center"/>
            <w:hideMark/>
          </w:tcPr>
          <w:p w:rsidR="00012627" w:rsidRPr="00011B7B" w:rsidRDefault="00012627"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210 Secretaría de Desarrollo Urbano y Sustentabilidad </w:t>
            </w:r>
          </w:p>
        </w:tc>
        <w:tc>
          <w:tcPr>
            <w:tcW w:w="656"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5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101,801,899.94 </w:t>
            </w:r>
          </w:p>
        </w:tc>
        <w:tc>
          <w:tcPr>
            <w:tcW w:w="65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5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5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71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r>
      <w:tr w:rsidR="00012627" w:rsidRPr="00011B7B" w:rsidTr="00AE2FB3">
        <w:trPr>
          <w:trHeight w:val="459"/>
        </w:trPr>
        <w:tc>
          <w:tcPr>
            <w:tcW w:w="1014" w:type="pct"/>
            <w:tcBorders>
              <w:top w:val="nil"/>
              <w:left w:val="single" w:sz="4" w:space="0" w:color="auto"/>
              <w:bottom w:val="single" w:sz="4" w:space="0" w:color="auto"/>
              <w:right w:val="single" w:sz="4" w:space="0" w:color="auto"/>
            </w:tcBorders>
            <w:shd w:val="clear" w:color="auto" w:fill="auto"/>
            <w:vAlign w:val="center"/>
            <w:hideMark/>
          </w:tcPr>
          <w:p w:rsidR="00012627" w:rsidRPr="00011B7B" w:rsidRDefault="00012627"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211 Secretaria de Desarrollo Económico</w:t>
            </w:r>
          </w:p>
        </w:tc>
        <w:tc>
          <w:tcPr>
            <w:tcW w:w="656"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5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5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5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5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71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r>
      <w:tr w:rsidR="00012627" w:rsidRPr="00011B7B" w:rsidTr="00AE2FB3">
        <w:trPr>
          <w:trHeight w:val="459"/>
        </w:trPr>
        <w:tc>
          <w:tcPr>
            <w:tcW w:w="1014" w:type="pct"/>
            <w:tcBorders>
              <w:top w:val="nil"/>
              <w:left w:val="single" w:sz="4" w:space="0" w:color="auto"/>
              <w:bottom w:val="single" w:sz="4" w:space="0" w:color="auto"/>
              <w:right w:val="single" w:sz="4" w:space="0" w:color="auto"/>
            </w:tcBorders>
            <w:shd w:val="clear" w:color="auto" w:fill="auto"/>
            <w:vAlign w:val="center"/>
            <w:hideMark/>
          </w:tcPr>
          <w:p w:rsidR="00012627" w:rsidRPr="00011B7B" w:rsidRDefault="00012627"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212 Secretaría de Administración</w:t>
            </w:r>
          </w:p>
        </w:tc>
        <w:tc>
          <w:tcPr>
            <w:tcW w:w="656"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5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5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5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5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71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511,994,313.22 </w:t>
            </w:r>
          </w:p>
        </w:tc>
      </w:tr>
      <w:tr w:rsidR="00012627" w:rsidRPr="00011B7B" w:rsidTr="00AE2FB3">
        <w:trPr>
          <w:trHeight w:val="459"/>
        </w:trPr>
        <w:tc>
          <w:tcPr>
            <w:tcW w:w="1014" w:type="pct"/>
            <w:tcBorders>
              <w:top w:val="nil"/>
              <w:left w:val="single" w:sz="4" w:space="0" w:color="auto"/>
              <w:bottom w:val="single" w:sz="4" w:space="0" w:color="auto"/>
              <w:right w:val="single" w:sz="4" w:space="0" w:color="auto"/>
            </w:tcBorders>
            <w:shd w:val="clear" w:color="auto" w:fill="auto"/>
            <w:vAlign w:val="center"/>
            <w:hideMark/>
          </w:tcPr>
          <w:p w:rsidR="00012627" w:rsidRPr="00011B7B" w:rsidRDefault="00012627"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213 Secretaría de Seguridad Pública y Tránsito Municipal</w:t>
            </w:r>
          </w:p>
        </w:tc>
        <w:tc>
          <w:tcPr>
            <w:tcW w:w="656"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5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5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5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5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663,796,867.29 </w:t>
            </w:r>
          </w:p>
        </w:tc>
        <w:tc>
          <w:tcPr>
            <w:tcW w:w="71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r>
      <w:tr w:rsidR="00012627" w:rsidRPr="00011B7B" w:rsidTr="00AE2FB3">
        <w:trPr>
          <w:trHeight w:val="459"/>
        </w:trPr>
        <w:tc>
          <w:tcPr>
            <w:tcW w:w="1014" w:type="pct"/>
            <w:tcBorders>
              <w:top w:val="nil"/>
              <w:left w:val="single" w:sz="4" w:space="0" w:color="auto"/>
              <w:bottom w:val="single" w:sz="4" w:space="0" w:color="auto"/>
              <w:right w:val="single" w:sz="4" w:space="0" w:color="auto"/>
            </w:tcBorders>
            <w:shd w:val="clear" w:color="auto" w:fill="auto"/>
            <w:vAlign w:val="center"/>
            <w:hideMark/>
          </w:tcPr>
          <w:p w:rsidR="00012627" w:rsidRPr="00011B7B" w:rsidRDefault="00012627"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214 Coordinación General de Transparencia</w:t>
            </w:r>
          </w:p>
        </w:tc>
        <w:tc>
          <w:tcPr>
            <w:tcW w:w="656"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5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5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5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5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71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r>
      <w:tr w:rsidR="00012627" w:rsidRPr="00011B7B" w:rsidTr="00AE2FB3">
        <w:trPr>
          <w:trHeight w:val="459"/>
        </w:trPr>
        <w:tc>
          <w:tcPr>
            <w:tcW w:w="1014" w:type="pct"/>
            <w:tcBorders>
              <w:top w:val="nil"/>
              <w:left w:val="single" w:sz="4" w:space="0" w:color="auto"/>
              <w:bottom w:val="single" w:sz="4" w:space="0" w:color="auto"/>
              <w:right w:val="single" w:sz="4" w:space="0" w:color="auto"/>
            </w:tcBorders>
            <w:shd w:val="clear" w:color="auto" w:fill="auto"/>
            <w:vAlign w:val="center"/>
            <w:hideMark/>
          </w:tcPr>
          <w:p w:rsidR="00012627" w:rsidRPr="00011B7B" w:rsidRDefault="00012627"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215 Secretaría de Innovación Digital y Comunicaciones</w:t>
            </w:r>
          </w:p>
        </w:tc>
        <w:tc>
          <w:tcPr>
            <w:tcW w:w="656"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5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5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5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5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71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r>
      <w:tr w:rsidR="00012627" w:rsidRPr="00011B7B" w:rsidTr="00AE2FB3">
        <w:trPr>
          <w:trHeight w:val="459"/>
        </w:trPr>
        <w:tc>
          <w:tcPr>
            <w:tcW w:w="1014" w:type="pct"/>
            <w:tcBorders>
              <w:top w:val="nil"/>
              <w:left w:val="single" w:sz="4" w:space="0" w:color="auto"/>
              <w:bottom w:val="single" w:sz="4" w:space="0" w:color="auto"/>
              <w:right w:val="single" w:sz="4" w:space="0" w:color="auto"/>
            </w:tcBorders>
            <w:shd w:val="clear" w:color="auto" w:fill="auto"/>
            <w:vAlign w:val="center"/>
            <w:hideMark/>
          </w:tcPr>
          <w:p w:rsidR="00012627" w:rsidRPr="00011B7B" w:rsidRDefault="00012627"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216 Sistema Municipal DIF</w:t>
            </w:r>
          </w:p>
        </w:tc>
        <w:tc>
          <w:tcPr>
            <w:tcW w:w="656"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5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5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5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5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71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r>
      <w:tr w:rsidR="00012627" w:rsidRPr="00011B7B" w:rsidTr="00AE2FB3">
        <w:trPr>
          <w:trHeight w:val="459"/>
        </w:trPr>
        <w:tc>
          <w:tcPr>
            <w:tcW w:w="1014" w:type="pct"/>
            <w:tcBorders>
              <w:top w:val="nil"/>
              <w:left w:val="single" w:sz="4" w:space="0" w:color="auto"/>
              <w:bottom w:val="single" w:sz="4" w:space="0" w:color="auto"/>
              <w:right w:val="single" w:sz="4" w:space="0" w:color="auto"/>
            </w:tcBorders>
            <w:shd w:val="clear" w:color="auto" w:fill="auto"/>
            <w:vAlign w:val="center"/>
            <w:hideMark/>
          </w:tcPr>
          <w:p w:rsidR="00012627" w:rsidRPr="00011B7B" w:rsidRDefault="00012627"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217 Organismo Operador del Servicio de Limpia</w:t>
            </w:r>
          </w:p>
        </w:tc>
        <w:tc>
          <w:tcPr>
            <w:tcW w:w="656"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5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5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312,368,660.53 </w:t>
            </w:r>
          </w:p>
        </w:tc>
        <w:tc>
          <w:tcPr>
            <w:tcW w:w="65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5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71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r>
      <w:tr w:rsidR="00012627" w:rsidRPr="00011B7B" w:rsidTr="00AE2FB3">
        <w:trPr>
          <w:trHeight w:val="459"/>
        </w:trPr>
        <w:tc>
          <w:tcPr>
            <w:tcW w:w="1014" w:type="pct"/>
            <w:tcBorders>
              <w:top w:val="nil"/>
              <w:left w:val="single" w:sz="4" w:space="0" w:color="auto"/>
              <w:bottom w:val="single" w:sz="4" w:space="0" w:color="auto"/>
              <w:right w:val="single" w:sz="4" w:space="0" w:color="auto"/>
            </w:tcBorders>
            <w:shd w:val="clear" w:color="auto" w:fill="auto"/>
            <w:vAlign w:val="center"/>
            <w:hideMark/>
          </w:tcPr>
          <w:p w:rsidR="00012627" w:rsidRPr="00011B7B" w:rsidRDefault="00012627"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218 Instituto Municipal de Arte y Cultura de Puebla</w:t>
            </w:r>
          </w:p>
        </w:tc>
        <w:tc>
          <w:tcPr>
            <w:tcW w:w="656"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5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5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5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26,246,077.84 </w:t>
            </w:r>
          </w:p>
        </w:tc>
        <w:tc>
          <w:tcPr>
            <w:tcW w:w="65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71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r>
      <w:tr w:rsidR="00012627" w:rsidRPr="00011B7B" w:rsidTr="00AE2FB3">
        <w:trPr>
          <w:trHeight w:val="459"/>
        </w:trPr>
        <w:tc>
          <w:tcPr>
            <w:tcW w:w="1014" w:type="pct"/>
            <w:tcBorders>
              <w:top w:val="nil"/>
              <w:left w:val="single" w:sz="4" w:space="0" w:color="auto"/>
              <w:bottom w:val="single" w:sz="4" w:space="0" w:color="auto"/>
              <w:right w:val="single" w:sz="4" w:space="0" w:color="auto"/>
            </w:tcBorders>
            <w:shd w:val="clear" w:color="auto" w:fill="auto"/>
            <w:vAlign w:val="center"/>
            <w:hideMark/>
          </w:tcPr>
          <w:p w:rsidR="00012627" w:rsidRPr="00011B7B" w:rsidRDefault="00012627"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219 Instituto Municipal de Planeación</w:t>
            </w:r>
          </w:p>
        </w:tc>
        <w:tc>
          <w:tcPr>
            <w:tcW w:w="656"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5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23,543,960.66 </w:t>
            </w:r>
          </w:p>
        </w:tc>
        <w:tc>
          <w:tcPr>
            <w:tcW w:w="65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5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5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71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150,000.00 </w:t>
            </w:r>
          </w:p>
        </w:tc>
      </w:tr>
      <w:tr w:rsidR="00012627" w:rsidRPr="00011B7B" w:rsidTr="00AE2FB3">
        <w:trPr>
          <w:trHeight w:val="459"/>
        </w:trPr>
        <w:tc>
          <w:tcPr>
            <w:tcW w:w="1014" w:type="pct"/>
            <w:tcBorders>
              <w:top w:val="nil"/>
              <w:left w:val="single" w:sz="4" w:space="0" w:color="auto"/>
              <w:bottom w:val="single" w:sz="4" w:space="0" w:color="auto"/>
              <w:right w:val="single" w:sz="4" w:space="0" w:color="auto"/>
            </w:tcBorders>
            <w:shd w:val="clear" w:color="auto" w:fill="auto"/>
            <w:vAlign w:val="center"/>
            <w:hideMark/>
          </w:tcPr>
          <w:p w:rsidR="00012627" w:rsidRPr="00011B7B" w:rsidRDefault="00012627"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220 Instituto Municipal del Deporte</w:t>
            </w:r>
          </w:p>
        </w:tc>
        <w:tc>
          <w:tcPr>
            <w:tcW w:w="656"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19,792,821.46 </w:t>
            </w:r>
          </w:p>
        </w:tc>
        <w:tc>
          <w:tcPr>
            <w:tcW w:w="65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5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5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5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71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r>
      <w:tr w:rsidR="00012627" w:rsidRPr="00011B7B" w:rsidTr="00AE2FB3">
        <w:trPr>
          <w:trHeight w:val="459"/>
        </w:trPr>
        <w:tc>
          <w:tcPr>
            <w:tcW w:w="1014" w:type="pct"/>
            <w:tcBorders>
              <w:top w:val="nil"/>
              <w:left w:val="single" w:sz="4" w:space="0" w:color="auto"/>
              <w:bottom w:val="single" w:sz="4" w:space="0" w:color="auto"/>
              <w:right w:val="single" w:sz="4" w:space="0" w:color="auto"/>
            </w:tcBorders>
            <w:shd w:val="clear" w:color="auto" w:fill="auto"/>
            <w:vAlign w:val="center"/>
            <w:hideMark/>
          </w:tcPr>
          <w:p w:rsidR="00012627" w:rsidRPr="00011B7B" w:rsidRDefault="00012627"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221 Instituto Municipal de la Juventud</w:t>
            </w:r>
          </w:p>
        </w:tc>
        <w:tc>
          <w:tcPr>
            <w:tcW w:w="656"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5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5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5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5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71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r>
      <w:tr w:rsidR="00012627" w:rsidRPr="00011B7B" w:rsidTr="00AE2FB3">
        <w:trPr>
          <w:trHeight w:val="459"/>
        </w:trPr>
        <w:tc>
          <w:tcPr>
            <w:tcW w:w="1014" w:type="pct"/>
            <w:tcBorders>
              <w:top w:val="nil"/>
              <w:left w:val="single" w:sz="4" w:space="0" w:color="auto"/>
              <w:bottom w:val="single" w:sz="4" w:space="0" w:color="auto"/>
              <w:right w:val="single" w:sz="4" w:space="0" w:color="auto"/>
            </w:tcBorders>
            <w:shd w:val="clear" w:color="auto" w:fill="auto"/>
            <w:vAlign w:val="center"/>
            <w:hideMark/>
          </w:tcPr>
          <w:p w:rsidR="00012627" w:rsidRPr="00011B7B" w:rsidRDefault="00012627"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222 Industrial de Abastos Puebla</w:t>
            </w:r>
          </w:p>
        </w:tc>
        <w:tc>
          <w:tcPr>
            <w:tcW w:w="656"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5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5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5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5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71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r>
      <w:tr w:rsidR="00012627" w:rsidRPr="00011B7B" w:rsidTr="00AE2FB3">
        <w:trPr>
          <w:trHeight w:val="459"/>
        </w:trPr>
        <w:tc>
          <w:tcPr>
            <w:tcW w:w="1014" w:type="pct"/>
            <w:tcBorders>
              <w:top w:val="nil"/>
              <w:left w:val="single" w:sz="4" w:space="0" w:color="auto"/>
              <w:bottom w:val="single" w:sz="4" w:space="0" w:color="auto"/>
              <w:right w:val="single" w:sz="4" w:space="0" w:color="auto"/>
            </w:tcBorders>
            <w:shd w:val="clear" w:color="auto" w:fill="auto"/>
            <w:vAlign w:val="center"/>
            <w:hideMark/>
          </w:tcPr>
          <w:p w:rsidR="00012627" w:rsidRPr="00011B7B" w:rsidRDefault="00012627"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223 Secretaría de Turismo</w:t>
            </w:r>
          </w:p>
        </w:tc>
        <w:tc>
          <w:tcPr>
            <w:tcW w:w="656"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5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5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5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5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71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r>
      <w:tr w:rsidR="00012627" w:rsidRPr="00011B7B" w:rsidTr="003F1CC8">
        <w:trPr>
          <w:trHeight w:val="456"/>
        </w:trPr>
        <w:tc>
          <w:tcPr>
            <w:tcW w:w="1014" w:type="pct"/>
            <w:tcBorders>
              <w:top w:val="nil"/>
              <w:left w:val="single" w:sz="4" w:space="0" w:color="auto"/>
              <w:bottom w:val="single" w:sz="4" w:space="0" w:color="auto"/>
              <w:right w:val="single" w:sz="4" w:space="0" w:color="auto"/>
            </w:tcBorders>
            <w:shd w:val="clear" w:color="auto" w:fill="0070C0"/>
            <w:vAlign w:val="center"/>
            <w:hideMark/>
          </w:tcPr>
          <w:p w:rsidR="00012627" w:rsidRPr="00011B7B" w:rsidRDefault="00012627" w:rsidP="00AE2FB3">
            <w:pPr>
              <w:spacing w:after="0" w:line="240" w:lineRule="auto"/>
              <w:jc w:val="center"/>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Total</w:t>
            </w:r>
          </w:p>
        </w:tc>
        <w:tc>
          <w:tcPr>
            <w:tcW w:w="656" w:type="pct"/>
            <w:tcBorders>
              <w:top w:val="nil"/>
              <w:left w:val="nil"/>
              <w:bottom w:val="single" w:sz="4" w:space="0" w:color="auto"/>
              <w:right w:val="single" w:sz="4" w:space="0" w:color="auto"/>
            </w:tcBorders>
            <w:shd w:val="clear" w:color="auto" w:fill="0070C0"/>
            <w:noWrap/>
            <w:vAlign w:val="center"/>
            <w:hideMark/>
          </w:tcPr>
          <w:p w:rsidR="00012627" w:rsidRPr="00011B7B" w:rsidRDefault="00012627" w:rsidP="00AE2FB3">
            <w:pPr>
              <w:spacing w:after="0" w:line="240" w:lineRule="auto"/>
              <w:jc w:val="right"/>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 xml:space="preserve">                19,792,821.46 </w:t>
            </w:r>
          </w:p>
        </w:tc>
        <w:tc>
          <w:tcPr>
            <w:tcW w:w="654" w:type="pct"/>
            <w:tcBorders>
              <w:top w:val="nil"/>
              <w:left w:val="nil"/>
              <w:bottom w:val="single" w:sz="4" w:space="0" w:color="auto"/>
              <w:right w:val="single" w:sz="4" w:space="0" w:color="auto"/>
            </w:tcBorders>
            <w:shd w:val="clear" w:color="auto" w:fill="0070C0"/>
            <w:noWrap/>
            <w:vAlign w:val="center"/>
            <w:hideMark/>
          </w:tcPr>
          <w:p w:rsidR="00012627" w:rsidRPr="00011B7B" w:rsidRDefault="00012627" w:rsidP="00AE2FB3">
            <w:pPr>
              <w:spacing w:after="0" w:line="240" w:lineRule="auto"/>
              <w:jc w:val="right"/>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 xml:space="preserve">                 125,345,860.60 </w:t>
            </w:r>
          </w:p>
        </w:tc>
        <w:tc>
          <w:tcPr>
            <w:tcW w:w="654" w:type="pct"/>
            <w:tcBorders>
              <w:top w:val="nil"/>
              <w:left w:val="nil"/>
              <w:bottom w:val="single" w:sz="4" w:space="0" w:color="auto"/>
              <w:right w:val="single" w:sz="4" w:space="0" w:color="auto"/>
            </w:tcBorders>
            <w:shd w:val="clear" w:color="auto" w:fill="0070C0"/>
            <w:noWrap/>
            <w:vAlign w:val="center"/>
            <w:hideMark/>
          </w:tcPr>
          <w:p w:rsidR="00012627" w:rsidRPr="00011B7B" w:rsidRDefault="00012627" w:rsidP="00AE2FB3">
            <w:pPr>
              <w:spacing w:after="0" w:line="240" w:lineRule="auto"/>
              <w:jc w:val="right"/>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 xml:space="preserve">              312,368,660.53 </w:t>
            </w:r>
          </w:p>
        </w:tc>
        <w:tc>
          <w:tcPr>
            <w:tcW w:w="654" w:type="pct"/>
            <w:tcBorders>
              <w:top w:val="nil"/>
              <w:left w:val="nil"/>
              <w:bottom w:val="single" w:sz="4" w:space="0" w:color="auto"/>
              <w:right w:val="single" w:sz="4" w:space="0" w:color="auto"/>
            </w:tcBorders>
            <w:shd w:val="clear" w:color="auto" w:fill="0070C0"/>
            <w:noWrap/>
            <w:vAlign w:val="center"/>
            <w:hideMark/>
          </w:tcPr>
          <w:p w:rsidR="003F1CC8" w:rsidRDefault="00012627" w:rsidP="00AE2FB3">
            <w:pPr>
              <w:spacing w:after="0" w:line="240" w:lineRule="auto"/>
              <w:jc w:val="right"/>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 xml:space="preserve">           </w:t>
            </w:r>
          </w:p>
          <w:p w:rsidR="00012627" w:rsidRPr="00011B7B" w:rsidRDefault="00012627" w:rsidP="00AE2FB3">
            <w:pPr>
              <w:spacing w:after="0" w:line="240" w:lineRule="auto"/>
              <w:jc w:val="right"/>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 xml:space="preserve"> 26,426,077.84 </w:t>
            </w:r>
          </w:p>
        </w:tc>
        <w:tc>
          <w:tcPr>
            <w:tcW w:w="654" w:type="pct"/>
            <w:tcBorders>
              <w:top w:val="nil"/>
              <w:left w:val="nil"/>
              <w:bottom w:val="single" w:sz="4" w:space="0" w:color="auto"/>
              <w:right w:val="single" w:sz="4" w:space="0" w:color="auto"/>
            </w:tcBorders>
            <w:shd w:val="clear" w:color="auto" w:fill="0070C0"/>
            <w:noWrap/>
            <w:vAlign w:val="center"/>
            <w:hideMark/>
          </w:tcPr>
          <w:p w:rsidR="003F1CC8" w:rsidRDefault="00012627" w:rsidP="00AE2FB3">
            <w:pPr>
              <w:spacing w:after="0" w:line="240" w:lineRule="auto"/>
              <w:jc w:val="right"/>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 xml:space="preserve">           </w:t>
            </w:r>
          </w:p>
          <w:p w:rsidR="00012627" w:rsidRPr="00011B7B" w:rsidRDefault="00012627" w:rsidP="00AE2FB3">
            <w:pPr>
              <w:spacing w:after="0" w:line="240" w:lineRule="auto"/>
              <w:jc w:val="right"/>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 xml:space="preserve">663,796,867.29 </w:t>
            </w:r>
          </w:p>
        </w:tc>
        <w:tc>
          <w:tcPr>
            <w:tcW w:w="714" w:type="pct"/>
            <w:tcBorders>
              <w:top w:val="nil"/>
              <w:left w:val="nil"/>
              <w:bottom w:val="single" w:sz="4" w:space="0" w:color="auto"/>
              <w:right w:val="single" w:sz="4" w:space="0" w:color="auto"/>
            </w:tcBorders>
            <w:shd w:val="clear" w:color="auto" w:fill="0070C0"/>
            <w:noWrap/>
            <w:vAlign w:val="center"/>
            <w:hideMark/>
          </w:tcPr>
          <w:p w:rsidR="00012627" w:rsidRPr="00011B7B" w:rsidRDefault="00012627" w:rsidP="00AE2FB3">
            <w:pPr>
              <w:spacing w:after="0" w:line="240" w:lineRule="auto"/>
              <w:jc w:val="right"/>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 xml:space="preserve">                 935,359,610.43 </w:t>
            </w:r>
          </w:p>
        </w:tc>
      </w:tr>
    </w:tbl>
    <w:p w:rsidR="00012627" w:rsidRPr="00011B7B" w:rsidRDefault="00012627" w:rsidP="00012627">
      <w:pPr>
        <w:spacing w:after="0" w:line="240" w:lineRule="auto"/>
        <w:jc w:val="both"/>
        <w:rPr>
          <w:rFonts w:ascii="Arial" w:hAnsi="Arial" w:cs="Arial"/>
          <w:b/>
          <w:bCs/>
          <w:i/>
          <w:sz w:val="16"/>
          <w:szCs w:val="16"/>
          <w:lang w:eastAsia="es-MX"/>
        </w:rPr>
      </w:pPr>
    </w:p>
    <w:p w:rsidR="00012627" w:rsidRDefault="00012627" w:rsidP="00012627">
      <w:pPr>
        <w:spacing w:after="0" w:line="240" w:lineRule="auto"/>
        <w:jc w:val="both"/>
        <w:rPr>
          <w:rFonts w:ascii="Arial" w:hAnsi="Arial" w:cs="Arial"/>
          <w:b/>
          <w:bCs/>
          <w:i/>
          <w:sz w:val="16"/>
          <w:szCs w:val="16"/>
          <w:lang w:eastAsia="es-MX"/>
        </w:rPr>
      </w:pPr>
    </w:p>
    <w:p w:rsidR="00012627" w:rsidRDefault="00012627" w:rsidP="00012627">
      <w:pPr>
        <w:spacing w:after="0" w:line="240" w:lineRule="auto"/>
        <w:jc w:val="both"/>
        <w:rPr>
          <w:rFonts w:ascii="Arial" w:hAnsi="Arial" w:cs="Arial"/>
          <w:b/>
          <w:bCs/>
          <w:i/>
          <w:sz w:val="16"/>
          <w:szCs w:val="16"/>
          <w:lang w:eastAsia="es-MX"/>
        </w:rPr>
      </w:pPr>
    </w:p>
    <w:p w:rsidR="00012627" w:rsidRDefault="00012627" w:rsidP="00012627">
      <w:pPr>
        <w:spacing w:after="0" w:line="240" w:lineRule="auto"/>
        <w:jc w:val="both"/>
        <w:rPr>
          <w:rFonts w:ascii="Arial" w:hAnsi="Arial" w:cs="Arial"/>
          <w:b/>
          <w:bCs/>
          <w:i/>
          <w:sz w:val="16"/>
          <w:szCs w:val="16"/>
          <w:lang w:eastAsia="es-MX"/>
        </w:rPr>
      </w:pPr>
    </w:p>
    <w:p w:rsidR="00012627" w:rsidRDefault="00012627" w:rsidP="00012627">
      <w:pPr>
        <w:spacing w:after="0" w:line="240" w:lineRule="auto"/>
        <w:jc w:val="both"/>
        <w:rPr>
          <w:rFonts w:ascii="Arial" w:hAnsi="Arial" w:cs="Arial"/>
          <w:b/>
          <w:bCs/>
          <w:i/>
          <w:sz w:val="16"/>
          <w:szCs w:val="16"/>
          <w:lang w:eastAsia="es-MX"/>
        </w:rPr>
      </w:pPr>
    </w:p>
    <w:p w:rsidR="00012627" w:rsidRDefault="00012627" w:rsidP="00012627">
      <w:pPr>
        <w:spacing w:after="0" w:line="240" w:lineRule="auto"/>
        <w:jc w:val="both"/>
        <w:rPr>
          <w:rFonts w:ascii="Arial" w:hAnsi="Arial" w:cs="Arial"/>
          <w:b/>
          <w:bCs/>
          <w:i/>
          <w:sz w:val="16"/>
          <w:szCs w:val="16"/>
          <w:lang w:eastAsia="es-MX"/>
        </w:rPr>
      </w:pPr>
    </w:p>
    <w:p w:rsidR="00012627" w:rsidRDefault="00012627" w:rsidP="00012627">
      <w:pPr>
        <w:spacing w:after="0" w:line="240" w:lineRule="auto"/>
        <w:jc w:val="both"/>
        <w:rPr>
          <w:rFonts w:ascii="Arial" w:hAnsi="Arial" w:cs="Arial"/>
          <w:b/>
          <w:bCs/>
          <w:i/>
          <w:sz w:val="16"/>
          <w:szCs w:val="16"/>
          <w:lang w:eastAsia="es-MX"/>
        </w:rPr>
      </w:pPr>
    </w:p>
    <w:p w:rsidR="00012627" w:rsidRDefault="00012627" w:rsidP="00012627">
      <w:pPr>
        <w:spacing w:after="0" w:line="240" w:lineRule="auto"/>
        <w:jc w:val="both"/>
        <w:rPr>
          <w:rFonts w:ascii="Arial" w:hAnsi="Arial" w:cs="Arial"/>
          <w:b/>
          <w:bCs/>
          <w:i/>
          <w:sz w:val="16"/>
          <w:szCs w:val="16"/>
          <w:lang w:eastAsia="es-MX"/>
        </w:rPr>
      </w:pPr>
    </w:p>
    <w:p w:rsidR="00012627" w:rsidRDefault="00012627" w:rsidP="00012627">
      <w:pPr>
        <w:spacing w:after="0" w:line="240" w:lineRule="auto"/>
        <w:jc w:val="both"/>
        <w:rPr>
          <w:rFonts w:ascii="Arial" w:hAnsi="Arial" w:cs="Arial"/>
          <w:b/>
          <w:bCs/>
          <w:i/>
          <w:sz w:val="16"/>
          <w:szCs w:val="16"/>
          <w:lang w:eastAsia="es-MX"/>
        </w:rPr>
      </w:pPr>
    </w:p>
    <w:p w:rsidR="00012627" w:rsidRDefault="00012627" w:rsidP="00012627">
      <w:pPr>
        <w:spacing w:after="0" w:line="240" w:lineRule="auto"/>
        <w:jc w:val="both"/>
        <w:rPr>
          <w:rFonts w:ascii="Arial" w:hAnsi="Arial" w:cs="Arial"/>
          <w:b/>
          <w:bCs/>
          <w:i/>
          <w:sz w:val="16"/>
          <w:szCs w:val="16"/>
          <w:lang w:eastAsia="es-MX"/>
        </w:rPr>
      </w:pPr>
    </w:p>
    <w:p w:rsidR="00012627" w:rsidRDefault="00012627" w:rsidP="00012627">
      <w:pPr>
        <w:spacing w:after="0" w:line="240" w:lineRule="auto"/>
        <w:jc w:val="both"/>
        <w:rPr>
          <w:rFonts w:ascii="Arial" w:hAnsi="Arial" w:cs="Arial"/>
          <w:b/>
          <w:bCs/>
          <w:i/>
          <w:sz w:val="16"/>
          <w:szCs w:val="16"/>
          <w:lang w:eastAsia="es-MX"/>
        </w:rPr>
      </w:pPr>
    </w:p>
    <w:p w:rsidR="00012627" w:rsidRDefault="00012627" w:rsidP="00012627">
      <w:pPr>
        <w:spacing w:after="0" w:line="240" w:lineRule="auto"/>
        <w:jc w:val="both"/>
        <w:rPr>
          <w:rFonts w:ascii="Arial" w:hAnsi="Arial" w:cs="Arial"/>
          <w:b/>
          <w:bCs/>
          <w:i/>
          <w:sz w:val="16"/>
          <w:szCs w:val="16"/>
          <w:lang w:eastAsia="es-MX"/>
        </w:rPr>
      </w:pPr>
    </w:p>
    <w:p w:rsidR="00012627" w:rsidRDefault="00012627" w:rsidP="00012627">
      <w:pPr>
        <w:spacing w:after="0" w:line="240" w:lineRule="auto"/>
        <w:jc w:val="both"/>
        <w:rPr>
          <w:rFonts w:ascii="Arial" w:hAnsi="Arial" w:cs="Arial"/>
          <w:b/>
          <w:bCs/>
          <w:i/>
          <w:sz w:val="16"/>
          <w:szCs w:val="16"/>
          <w:lang w:eastAsia="es-MX"/>
        </w:rPr>
      </w:pPr>
    </w:p>
    <w:p w:rsidR="00012627" w:rsidRDefault="00012627" w:rsidP="00012627">
      <w:pPr>
        <w:spacing w:after="0" w:line="240" w:lineRule="auto"/>
        <w:jc w:val="both"/>
        <w:rPr>
          <w:rFonts w:ascii="Arial" w:hAnsi="Arial" w:cs="Arial"/>
          <w:b/>
          <w:bCs/>
          <w:i/>
          <w:sz w:val="16"/>
          <w:szCs w:val="16"/>
          <w:lang w:eastAsia="es-MX"/>
        </w:rPr>
      </w:pPr>
    </w:p>
    <w:p w:rsidR="00012627" w:rsidRDefault="00012627" w:rsidP="00012627">
      <w:pPr>
        <w:spacing w:after="0" w:line="240" w:lineRule="auto"/>
        <w:jc w:val="both"/>
        <w:rPr>
          <w:rFonts w:ascii="Arial" w:hAnsi="Arial" w:cs="Arial"/>
          <w:b/>
          <w:bCs/>
          <w:i/>
          <w:sz w:val="16"/>
          <w:szCs w:val="16"/>
          <w:lang w:eastAsia="es-MX"/>
        </w:rPr>
      </w:pPr>
    </w:p>
    <w:p w:rsidR="00012627" w:rsidRDefault="00012627" w:rsidP="00012627">
      <w:pPr>
        <w:spacing w:after="0" w:line="240" w:lineRule="auto"/>
        <w:jc w:val="both"/>
        <w:rPr>
          <w:rFonts w:ascii="Arial" w:hAnsi="Arial" w:cs="Arial"/>
          <w:b/>
          <w:bCs/>
          <w:i/>
          <w:sz w:val="16"/>
          <w:szCs w:val="16"/>
          <w:lang w:eastAsia="es-MX"/>
        </w:rPr>
      </w:pPr>
    </w:p>
    <w:p w:rsidR="00012627" w:rsidRDefault="00012627" w:rsidP="00012627">
      <w:pPr>
        <w:spacing w:after="0" w:line="240" w:lineRule="auto"/>
        <w:jc w:val="both"/>
        <w:rPr>
          <w:rFonts w:ascii="Arial" w:hAnsi="Arial" w:cs="Arial"/>
          <w:b/>
          <w:bCs/>
          <w:i/>
          <w:sz w:val="16"/>
          <w:szCs w:val="16"/>
          <w:lang w:eastAsia="es-MX"/>
        </w:rPr>
      </w:pPr>
    </w:p>
    <w:p w:rsidR="00012627" w:rsidRDefault="00012627" w:rsidP="00012627">
      <w:pPr>
        <w:spacing w:after="0" w:line="240" w:lineRule="auto"/>
        <w:jc w:val="both"/>
        <w:rPr>
          <w:rFonts w:ascii="Arial" w:hAnsi="Arial" w:cs="Arial"/>
          <w:b/>
          <w:bCs/>
          <w:i/>
          <w:sz w:val="16"/>
          <w:szCs w:val="16"/>
          <w:lang w:eastAsia="es-MX"/>
        </w:rPr>
      </w:pPr>
    </w:p>
    <w:p w:rsidR="00B65D69" w:rsidRDefault="00B65D69" w:rsidP="00012627">
      <w:pPr>
        <w:pStyle w:val="Default"/>
        <w:spacing w:line="276" w:lineRule="auto"/>
        <w:jc w:val="both"/>
        <w:rPr>
          <w:rFonts w:eastAsia="Times New Roman"/>
          <w:b/>
          <w:sz w:val="22"/>
          <w:szCs w:val="22"/>
        </w:rPr>
      </w:pPr>
    </w:p>
    <w:p w:rsidR="00B65D69" w:rsidRDefault="00B65D69" w:rsidP="00012627">
      <w:pPr>
        <w:pStyle w:val="Default"/>
        <w:spacing w:line="276" w:lineRule="auto"/>
        <w:jc w:val="both"/>
        <w:rPr>
          <w:rFonts w:eastAsia="Times New Roman"/>
          <w:b/>
          <w:sz w:val="22"/>
          <w:szCs w:val="22"/>
        </w:rPr>
      </w:pPr>
    </w:p>
    <w:p w:rsidR="00012627" w:rsidRPr="00011B7B" w:rsidRDefault="00012627" w:rsidP="00012627">
      <w:pPr>
        <w:pStyle w:val="Default"/>
        <w:spacing w:line="276" w:lineRule="auto"/>
        <w:jc w:val="both"/>
        <w:rPr>
          <w:rFonts w:eastAsia="Times New Roman"/>
          <w:b/>
          <w:sz w:val="22"/>
          <w:szCs w:val="22"/>
        </w:rPr>
      </w:pPr>
      <w:r w:rsidRPr="00011B7B">
        <w:rPr>
          <w:rFonts w:eastAsia="Times New Roman"/>
          <w:b/>
          <w:sz w:val="22"/>
          <w:szCs w:val="22"/>
        </w:rPr>
        <w:t>Clasificación por Programa de la Auditoría Superior del Estado de Puebla (segunda parte)</w:t>
      </w:r>
    </w:p>
    <w:p w:rsidR="00012627" w:rsidRPr="00011B7B" w:rsidRDefault="00012627" w:rsidP="00012627">
      <w:pPr>
        <w:spacing w:after="0" w:line="240" w:lineRule="auto"/>
        <w:jc w:val="both"/>
        <w:rPr>
          <w:rFonts w:ascii="Arial" w:hAnsi="Arial" w:cs="Arial"/>
          <w:b/>
          <w:bCs/>
          <w:i/>
          <w:sz w:val="16"/>
          <w:szCs w:val="16"/>
          <w:lang w:eastAsia="es-MX"/>
        </w:rPr>
      </w:pPr>
    </w:p>
    <w:tbl>
      <w:tblPr>
        <w:tblW w:w="5199" w:type="pct"/>
        <w:tblInd w:w="-214" w:type="dxa"/>
        <w:tblLayout w:type="fixed"/>
        <w:tblCellMar>
          <w:left w:w="70" w:type="dxa"/>
          <w:right w:w="70" w:type="dxa"/>
        </w:tblCellMar>
        <w:tblLook w:val="04A0"/>
      </w:tblPr>
      <w:tblGrid>
        <w:gridCol w:w="2743"/>
        <w:gridCol w:w="1758"/>
        <w:gridCol w:w="1758"/>
        <w:gridCol w:w="1952"/>
        <w:gridCol w:w="1752"/>
        <w:gridCol w:w="1755"/>
        <w:gridCol w:w="1949"/>
      </w:tblGrid>
      <w:tr w:rsidR="00012627" w:rsidRPr="00011B7B" w:rsidTr="003F1CC8">
        <w:trPr>
          <w:trHeight w:val="840"/>
          <w:tblHeader/>
        </w:trPr>
        <w:tc>
          <w:tcPr>
            <w:tcW w:w="1004" w:type="pct"/>
            <w:vMerge w:val="restart"/>
            <w:tcBorders>
              <w:top w:val="nil"/>
              <w:left w:val="single" w:sz="4" w:space="0" w:color="auto"/>
              <w:bottom w:val="single" w:sz="4" w:space="0" w:color="auto"/>
              <w:right w:val="single" w:sz="4" w:space="0" w:color="auto"/>
            </w:tcBorders>
            <w:shd w:val="clear" w:color="auto" w:fill="0070C0"/>
            <w:vAlign w:val="center"/>
            <w:hideMark/>
          </w:tcPr>
          <w:p w:rsidR="00012627" w:rsidRPr="00011B7B" w:rsidRDefault="00012627" w:rsidP="00AE2FB3">
            <w:pPr>
              <w:spacing w:after="0" w:line="240" w:lineRule="auto"/>
              <w:jc w:val="center"/>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Dependencia</w:t>
            </w:r>
            <w:r>
              <w:rPr>
                <w:rFonts w:ascii="Arial" w:eastAsia="Times New Roman" w:hAnsi="Arial" w:cs="Arial"/>
                <w:b/>
                <w:bCs/>
                <w:color w:val="FFFFFF"/>
                <w:sz w:val="16"/>
                <w:szCs w:val="16"/>
                <w:lang w:eastAsia="es-MX"/>
              </w:rPr>
              <w:t xml:space="preserve"> </w:t>
            </w:r>
          </w:p>
        </w:tc>
        <w:tc>
          <w:tcPr>
            <w:tcW w:w="643" w:type="pct"/>
            <w:tcBorders>
              <w:top w:val="nil"/>
              <w:left w:val="nil"/>
              <w:bottom w:val="single" w:sz="4" w:space="0" w:color="auto"/>
              <w:right w:val="single" w:sz="4" w:space="0" w:color="auto"/>
            </w:tcBorders>
            <w:shd w:val="clear" w:color="auto" w:fill="0070C0"/>
            <w:vAlign w:val="center"/>
            <w:hideMark/>
          </w:tcPr>
          <w:p w:rsidR="00012627" w:rsidRPr="00011B7B" w:rsidRDefault="00012627" w:rsidP="00AE2FB3">
            <w:pPr>
              <w:spacing w:after="0" w:line="240" w:lineRule="auto"/>
              <w:jc w:val="center"/>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Obra Pública</w:t>
            </w:r>
          </w:p>
        </w:tc>
        <w:tc>
          <w:tcPr>
            <w:tcW w:w="643" w:type="pct"/>
            <w:tcBorders>
              <w:top w:val="nil"/>
              <w:left w:val="nil"/>
              <w:bottom w:val="single" w:sz="4" w:space="0" w:color="auto"/>
              <w:right w:val="single" w:sz="4" w:space="0" w:color="auto"/>
            </w:tcBorders>
            <w:shd w:val="clear" w:color="auto" w:fill="0070C0"/>
            <w:vAlign w:val="center"/>
            <w:hideMark/>
          </w:tcPr>
          <w:p w:rsidR="00012627" w:rsidRPr="00011B7B" w:rsidRDefault="00012627" w:rsidP="00AE2FB3">
            <w:pPr>
              <w:spacing w:after="0" w:line="240" w:lineRule="auto"/>
              <w:jc w:val="center"/>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Gestión Municipal</w:t>
            </w:r>
          </w:p>
        </w:tc>
        <w:tc>
          <w:tcPr>
            <w:tcW w:w="714" w:type="pct"/>
            <w:tcBorders>
              <w:top w:val="nil"/>
              <w:left w:val="nil"/>
              <w:bottom w:val="single" w:sz="4" w:space="0" w:color="auto"/>
              <w:right w:val="single" w:sz="4" w:space="0" w:color="auto"/>
            </w:tcBorders>
            <w:shd w:val="clear" w:color="auto" w:fill="0070C0"/>
            <w:vAlign w:val="center"/>
            <w:hideMark/>
          </w:tcPr>
          <w:p w:rsidR="00012627" w:rsidRPr="00011B7B" w:rsidRDefault="00012627" w:rsidP="00AE2FB3">
            <w:pPr>
              <w:spacing w:after="0" w:line="240" w:lineRule="auto"/>
              <w:jc w:val="center"/>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Fomento al Desarrollo</w:t>
            </w:r>
          </w:p>
        </w:tc>
        <w:tc>
          <w:tcPr>
            <w:tcW w:w="641" w:type="pct"/>
            <w:tcBorders>
              <w:top w:val="nil"/>
              <w:left w:val="nil"/>
              <w:bottom w:val="single" w:sz="4" w:space="0" w:color="auto"/>
              <w:right w:val="single" w:sz="4" w:space="0" w:color="auto"/>
            </w:tcBorders>
            <w:shd w:val="clear" w:color="auto" w:fill="0070C0"/>
            <w:vAlign w:val="center"/>
            <w:hideMark/>
          </w:tcPr>
          <w:p w:rsidR="00012627" w:rsidRPr="00011B7B" w:rsidRDefault="00012627" w:rsidP="00AE2FB3">
            <w:pPr>
              <w:spacing w:after="0" w:line="240" w:lineRule="auto"/>
              <w:jc w:val="center"/>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Desarrollo Social</w:t>
            </w:r>
          </w:p>
        </w:tc>
        <w:tc>
          <w:tcPr>
            <w:tcW w:w="642" w:type="pct"/>
            <w:tcBorders>
              <w:top w:val="nil"/>
              <w:left w:val="nil"/>
              <w:bottom w:val="single" w:sz="4" w:space="0" w:color="auto"/>
              <w:right w:val="single" w:sz="4" w:space="0" w:color="auto"/>
            </w:tcBorders>
            <w:shd w:val="clear" w:color="auto" w:fill="0070C0"/>
            <w:vAlign w:val="center"/>
            <w:hideMark/>
          </w:tcPr>
          <w:p w:rsidR="00012627" w:rsidRPr="00011B7B" w:rsidRDefault="00012627" w:rsidP="00AE2FB3">
            <w:pPr>
              <w:spacing w:after="0" w:line="240" w:lineRule="auto"/>
              <w:jc w:val="center"/>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Obligación Municipal</w:t>
            </w:r>
          </w:p>
        </w:tc>
        <w:tc>
          <w:tcPr>
            <w:tcW w:w="713" w:type="pct"/>
            <w:vMerge w:val="restart"/>
            <w:tcBorders>
              <w:top w:val="nil"/>
              <w:left w:val="single" w:sz="4" w:space="0" w:color="auto"/>
              <w:bottom w:val="single" w:sz="4" w:space="0" w:color="auto"/>
              <w:right w:val="single" w:sz="4" w:space="0" w:color="auto"/>
            </w:tcBorders>
            <w:shd w:val="clear" w:color="auto" w:fill="0070C0"/>
            <w:noWrap/>
            <w:vAlign w:val="center"/>
            <w:hideMark/>
          </w:tcPr>
          <w:p w:rsidR="00012627" w:rsidRPr="00011B7B" w:rsidRDefault="00012627" w:rsidP="00AE2FB3">
            <w:pPr>
              <w:spacing w:after="0" w:line="240" w:lineRule="auto"/>
              <w:jc w:val="center"/>
              <w:rPr>
                <w:rFonts w:ascii="Arial" w:eastAsia="Times New Roman" w:hAnsi="Arial" w:cs="Arial"/>
                <w:b/>
                <w:bCs/>
                <w:color w:val="FFFFFF"/>
                <w:sz w:val="16"/>
                <w:szCs w:val="16"/>
                <w:lang w:eastAsia="es-MX"/>
              </w:rPr>
            </w:pPr>
            <w:r>
              <w:rPr>
                <w:rFonts w:ascii="Arial" w:eastAsia="Times New Roman" w:hAnsi="Arial" w:cs="Arial"/>
                <w:b/>
                <w:bCs/>
                <w:color w:val="FFFFFF"/>
                <w:sz w:val="16"/>
                <w:szCs w:val="16"/>
                <w:lang w:eastAsia="es-MX"/>
              </w:rPr>
              <w:t>Presupuesto Aprobado</w:t>
            </w:r>
          </w:p>
        </w:tc>
      </w:tr>
      <w:tr w:rsidR="00012627" w:rsidRPr="00011B7B" w:rsidTr="003F1CC8">
        <w:trPr>
          <w:trHeight w:val="312"/>
          <w:tblHeader/>
        </w:trPr>
        <w:tc>
          <w:tcPr>
            <w:tcW w:w="1004" w:type="pct"/>
            <w:vMerge/>
            <w:tcBorders>
              <w:top w:val="nil"/>
              <w:left w:val="single" w:sz="4" w:space="0" w:color="auto"/>
              <w:bottom w:val="single" w:sz="4" w:space="0" w:color="auto"/>
              <w:right w:val="single" w:sz="4" w:space="0" w:color="auto"/>
            </w:tcBorders>
            <w:vAlign w:val="center"/>
            <w:hideMark/>
          </w:tcPr>
          <w:p w:rsidR="00012627" w:rsidRPr="00011B7B" w:rsidRDefault="00012627" w:rsidP="00AE2FB3">
            <w:pPr>
              <w:spacing w:after="0" w:line="240" w:lineRule="auto"/>
              <w:rPr>
                <w:rFonts w:ascii="Arial" w:eastAsia="Times New Roman" w:hAnsi="Arial" w:cs="Arial"/>
                <w:b/>
                <w:bCs/>
                <w:color w:val="FFFFFF"/>
                <w:sz w:val="16"/>
                <w:szCs w:val="16"/>
                <w:lang w:eastAsia="es-MX"/>
              </w:rPr>
            </w:pPr>
          </w:p>
        </w:tc>
        <w:tc>
          <w:tcPr>
            <w:tcW w:w="643" w:type="pct"/>
            <w:tcBorders>
              <w:top w:val="nil"/>
              <w:left w:val="nil"/>
              <w:bottom w:val="nil"/>
              <w:right w:val="single" w:sz="4" w:space="0" w:color="auto"/>
            </w:tcBorders>
            <w:shd w:val="clear" w:color="auto" w:fill="0070C0"/>
            <w:noWrap/>
            <w:vAlign w:val="bottom"/>
            <w:hideMark/>
          </w:tcPr>
          <w:p w:rsidR="00012627" w:rsidRPr="00011B7B" w:rsidRDefault="00012627" w:rsidP="00AE2FB3">
            <w:pPr>
              <w:spacing w:after="0" w:line="240" w:lineRule="auto"/>
              <w:jc w:val="center"/>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09</w:t>
            </w:r>
          </w:p>
        </w:tc>
        <w:tc>
          <w:tcPr>
            <w:tcW w:w="643" w:type="pct"/>
            <w:tcBorders>
              <w:top w:val="nil"/>
              <w:left w:val="nil"/>
              <w:bottom w:val="nil"/>
              <w:right w:val="single" w:sz="4" w:space="0" w:color="auto"/>
            </w:tcBorders>
            <w:shd w:val="clear" w:color="auto" w:fill="0070C0"/>
            <w:noWrap/>
            <w:vAlign w:val="bottom"/>
            <w:hideMark/>
          </w:tcPr>
          <w:p w:rsidR="00012627" w:rsidRPr="00011B7B" w:rsidRDefault="00012627" w:rsidP="00AE2FB3">
            <w:pPr>
              <w:spacing w:after="0" w:line="240" w:lineRule="auto"/>
              <w:jc w:val="center"/>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10</w:t>
            </w:r>
          </w:p>
        </w:tc>
        <w:tc>
          <w:tcPr>
            <w:tcW w:w="714" w:type="pct"/>
            <w:tcBorders>
              <w:top w:val="nil"/>
              <w:left w:val="nil"/>
              <w:bottom w:val="nil"/>
              <w:right w:val="single" w:sz="4" w:space="0" w:color="auto"/>
            </w:tcBorders>
            <w:shd w:val="clear" w:color="auto" w:fill="0070C0"/>
            <w:noWrap/>
            <w:vAlign w:val="bottom"/>
            <w:hideMark/>
          </w:tcPr>
          <w:p w:rsidR="00012627" w:rsidRPr="00011B7B" w:rsidRDefault="00012627" w:rsidP="00AE2FB3">
            <w:pPr>
              <w:spacing w:after="0" w:line="240" w:lineRule="auto"/>
              <w:jc w:val="center"/>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12</w:t>
            </w:r>
          </w:p>
        </w:tc>
        <w:tc>
          <w:tcPr>
            <w:tcW w:w="641" w:type="pct"/>
            <w:tcBorders>
              <w:top w:val="nil"/>
              <w:left w:val="nil"/>
              <w:bottom w:val="nil"/>
              <w:right w:val="single" w:sz="4" w:space="0" w:color="auto"/>
            </w:tcBorders>
            <w:shd w:val="clear" w:color="auto" w:fill="0070C0"/>
            <w:noWrap/>
            <w:vAlign w:val="bottom"/>
            <w:hideMark/>
          </w:tcPr>
          <w:p w:rsidR="00012627" w:rsidRPr="00011B7B" w:rsidRDefault="00012627" w:rsidP="00AE2FB3">
            <w:pPr>
              <w:spacing w:after="0" w:line="240" w:lineRule="auto"/>
              <w:jc w:val="center"/>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14</w:t>
            </w:r>
          </w:p>
        </w:tc>
        <w:tc>
          <w:tcPr>
            <w:tcW w:w="642" w:type="pct"/>
            <w:tcBorders>
              <w:top w:val="nil"/>
              <w:left w:val="nil"/>
              <w:bottom w:val="nil"/>
              <w:right w:val="single" w:sz="4" w:space="0" w:color="auto"/>
            </w:tcBorders>
            <w:shd w:val="clear" w:color="auto" w:fill="0070C0"/>
            <w:noWrap/>
            <w:vAlign w:val="bottom"/>
            <w:hideMark/>
          </w:tcPr>
          <w:p w:rsidR="00012627" w:rsidRPr="00011B7B" w:rsidRDefault="00012627" w:rsidP="00AE2FB3">
            <w:pPr>
              <w:spacing w:after="0" w:line="240" w:lineRule="auto"/>
              <w:jc w:val="center"/>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15</w:t>
            </w:r>
          </w:p>
        </w:tc>
        <w:tc>
          <w:tcPr>
            <w:tcW w:w="713" w:type="pct"/>
            <w:vMerge/>
            <w:tcBorders>
              <w:top w:val="nil"/>
              <w:left w:val="single" w:sz="4" w:space="0" w:color="auto"/>
              <w:bottom w:val="single" w:sz="4" w:space="0" w:color="auto"/>
              <w:right w:val="single" w:sz="4" w:space="0" w:color="auto"/>
            </w:tcBorders>
            <w:vAlign w:val="center"/>
            <w:hideMark/>
          </w:tcPr>
          <w:p w:rsidR="00012627" w:rsidRPr="00011B7B" w:rsidRDefault="00012627" w:rsidP="00AE2FB3">
            <w:pPr>
              <w:spacing w:after="0" w:line="240" w:lineRule="auto"/>
              <w:rPr>
                <w:rFonts w:ascii="Arial" w:eastAsia="Times New Roman" w:hAnsi="Arial" w:cs="Arial"/>
                <w:b/>
                <w:bCs/>
                <w:color w:val="FFFFFF"/>
                <w:sz w:val="16"/>
                <w:szCs w:val="16"/>
                <w:lang w:eastAsia="es-MX"/>
              </w:rPr>
            </w:pPr>
          </w:p>
        </w:tc>
      </w:tr>
      <w:tr w:rsidR="00012627" w:rsidRPr="00011B7B" w:rsidTr="00AE2FB3">
        <w:trPr>
          <w:trHeight w:val="444"/>
        </w:trPr>
        <w:tc>
          <w:tcPr>
            <w:tcW w:w="100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012627" w:rsidRPr="00011B7B" w:rsidRDefault="00012627"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201 Coordinación de Regidores</w:t>
            </w:r>
          </w:p>
        </w:tc>
        <w:tc>
          <w:tcPr>
            <w:tcW w:w="643" w:type="pct"/>
            <w:tcBorders>
              <w:top w:val="single" w:sz="4" w:space="0" w:color="auto"/>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43" w:type="pct"/>
            <w:tcBorders>
              <w:top w:val="single" w:sz="4" w:space="0" w:color="auto"/>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65,927,375.61 </w:t>
            </w:r>
          </w:p>
        </w:tc>
        <w:tc>
          <w:tcPr>
            <w:tcW w:w="714" w:type="pct"/>
            <w:tcBorders>
              <w:top w:val="single" w:sz="4" w:space="0" w:color="auto"/>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41" w:type="pct"/>
            <w:tcBorders>
              <w:top w:val="single" w:sz="4" w:space="0" w:color="auto"/>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42" w:type="pct"/>
            <w:tcBorders>
              <w:top w:val="single" w:sz="4" w:space="0" w:color="auto"/>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713" w:type="pct"/>
            <w:tcBorders>
              <w:top w:val="single" w:sz="4" w:space="0" w:color="auto"/>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66,107,375.61 </w:t>
            </w:r>
          </w:p>
        </w:tc>
      </w:tr>
      <w:tr w:rsidR="00012627" w:rsidRPr="00011B7B" w:rsidTr="00AE2FB3">
        <w:trPr>
          <w:trHeight w:val="444"/>
        </w:trPr>
        <w:tc>
          <w:tcPr>
            <w:tcW w:w="1004" w:type="pct"/>
            <w:tcBorders>
              <w:top w:val="nil"/>
              <w:left w:val="single" w:sz="4" w:space="0" w:color="auto"/>
              <w:bottom w:val="single" w:sz="4" w:space="0" w:color="auto"/>
              <w:right w:val="single" w:sz="4" w:space="0" w:color="auto"/>
            </w:tcBorders>
            <w:shd w:val="clear" w:color="auto" w:fill="auto"/>
            <w:vAlign w:val="center"/>
            <w:hideMark/>
          </w:tcPr>
          <w:p w:rsidR="00012627" w:rsidRPr="00011B7B" w:rsidRDefault="00012627"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202 Presidencia Municipal</w:t>
            </w:r>
          </w:p>
        </w:tc>
        <w:tc>
          <w:tcPr>
            <w:tcW w:w="643"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43"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41,921,215.07 </w:t>
            </w:r>
          </w:p>
        </w:tc>
        <w:tc>
          <w:tcPr>
            <w:tcW w:w="71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41"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42"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713"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41,921,215.07 </w:t>
            </w:r>
          </w:p>
        </w:tc>
      </w:tr>
      <w:tr w:rsidR="00012627" w:rsidRPr="00011B7B" w:rsidTr="00AE2FB3">
        <w:trPr>
          <w:trHeight w:val="444"/>
        </w:trPr>
        <w:tc>
          <w:tcPr>
            <w:tcW w:w="1004" w:type="pct"/>
            <w:tcBorders>
              <w:top w:val="nil"/>
              <w:left w:val="single" w:sz="4" w:space="0" w:color="auto"/>
              <w:bottom w:val="single" w:sz="4" w:space="0" w:color="auto"/>
              <w:right w:val="single" w:sz="4" w:space="0" w:color="auto"/>
            </w:tcBorders>
            <w:shd w:val="clear" w:color="auto" w:fill="auto"/>
            <w:vAlign w:val="center"/>
            <w:hideMark/>
          </w:tcPr>
          <w:p w:rsidR="00012627" w:rsidRPr="00011B7B" w:rsidRDefault="00012627"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203 Sindicatura Municipal</w:t>
            </w:r>
          </w:p>
        </w:tc>
        <w:tc>
          <w:tcPr>
            <w:tcW w:w="643"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43"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39,080,115.14 </w:t>
            </w:r>
          </w:p>
        </w:tc>
        <w:tc>
          <w:tcPr>
            <w:tcW w:w="71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41"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42"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713"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39,080,115.14 </w:t>
            </w:r>
          </w:p>
        </w:tc>
      </w:tr>
      <w:tr w:rsidR="00012627" w:rsidRPr="00011B7B" w:rsidTr="00AE2FB3">
        <w:trPr>
          <w:trHeight w:val="444"/>
        </w:trPr>
        <w:tc>
          <w:tcPr>
            <w:tcW w:w="1004" w:type="pct"/>
            <w:tcBorders>
              <w:top w:val="nil"/>
              <w:left w:val="single" w:sz="4" w:space="0" w:color="auto"/>
              <w:bottom w:val="single" w:sz="4" w:space="0" w:color="auto"/>
              <w:right w:val="single" w:sz="4" w:space="0" w:color="auto"/>
            </w:tcBorders>
            <w:shd w:val="clear" w:color="auto" w:fill="auto"/>
            <w:vAlign w:val="center"/>
            <w:hideMark/>
          </w:tcPr>
          <w:p w:rsidR="00012627" w:rsidRPr="00011B7B" w:rsidRDefault="00012627"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204 Secretaria del Ayuntamiento</w:t>
            </w:r>
          </w:p>
        </w:tc>
        <w:tc>
          <w:tcPr>
            <w:tcW w:w="643"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43"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48,086,466.78 </w:t>
            </w:r>
          </w:p>
        </w:tc>
        <w:tc>
          <w:tcPr>
            <w:tcW w:w="71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41"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42"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713"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48,086,466.78 </w:t>
            </w:r>
          </w:p>
        </w:tc>
      </w:tr>
      <w:tr w:rsidR="00012627" w:rsidRPr="00011B7B" w:rsidTr="00AE2FB3">
        <w:trPr>
          <w:trHeight w:val="444"/>
        </w:trPr>
        <w:tc>
          <w:tcPr>
            <w:tcW w:w="1004" w:type="pct"/>
            <w:tcBorders>
              <w:top w:val="nil"/>
              <w:left w:val="single" w:sz="4" w:space="0" w:color="auto"/>
              <w:bottom w:val="single" w:sz="4" w:space="0" w:color="auto"/>
              <w:right w:val="single" w:sz="4" w:space="0" w:color="auto"/>
            </w:tcBorders>
            <w:shd w:val="clear" w:color="auto" w:fill="auto"/>
            <w:vAlign w:val="center"/>
            <w:hideMark/>
          </w:tcPr>
          <w:p w:rsidR="00012627" w:rsidRPr="00011B7B" w:rsidRDefault="00012627"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205 Tesorería Municipal</w:t>
            </w:r>
          </w:p>
        </w:tc>
        <w:tc>
          <w:tcPr>
            <w:tcW w:w="643"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43"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24,990,000.00 </w:t>
            </w:r>
          </w:p>
        </w:tc>
        <w:tc>
          <w:tcPr>
            <w:tcW w:w="71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41"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42"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713"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448,205,297.21 </w:t>
            </w:r>
          </w:p>
        </w:tc>
      </w:tr>
      <w:tr w:rsidR="00012627" w:rsidRPr="00011B7B" w:rsidTr="00AE2FB3">
        <w:trPr>
          <w:trHeight w:val="444"/>
        </w:trPr>
        <w:tc>
          <w:tcPr>
            <w:tcW w:w="1004" w:type="pct"/>
            <w:tcBorders>
              <w:top w:val="nil"/>
              <w:left w:val="single" w:sz="4" w:space="0" w:color="auto"/>
              <w:bottom w:val="single" w:sz="4" w:space="0" w:color="auto"/>
              <w:right w:val="single" w:sz="4" w:space="0" w:color="auto"/>
            </w:tcBorders>
            <w:shd w:val="clear" w:color="auto" w:fill="auto"/>
            <w:vAlign w:val="center"/>
            <w:hideMark/>
          </w:tcPr>
          <w:p w:rsidR="00012627" w:rsidRPr="00011B7B" w:rsidRDefault="00012627"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206 Contraloría Municipal</w:t>
            </w:r>
          </w:p>
        </w:tc>
        <w:tc>
          <w:tcPr>
            <w:tcW w:w="643"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43"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55,000.00 </w:t>
            </w:r>
          </w:p>
        </w:tc>
        <w:tc>
          <w:tcPr>
            <w:tcW w:w="71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41"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42"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37,041,294.14 </w:t>
            </w:r>
          </w:p>
        </w:tc>
        <w:tc>
          <w:tcPr>
            <w:tcW w:w="713"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37,096,294.14 </w:t>
            </w:r>
          </w:p>
        </w:tc>
      </w:tr>
      <w:tr w:rsidR="00012627" w:rsidRPr="00011B7B" w:rsidTr="00AE2FB3">
        <w:trPr>
          <w:trHeight w:val="444"/>
        </w:trPr>
        <w:tc>
          <w:tcPr>
            <w:tcW w:w="1004" w:type="pct"/>
            <w:tcBorders>
              <w:top w:val="nil"/>
              <w:left w:val="single" w:sz="4" w:space="0" w:color="auto"/>
              <w:bottom w:val="single" w:sz="4" w:space="0" w:color="auto"/>
              <w:right w:val="single" w:sz="4" w:space="0" w:color="auto"/>
            </w:tcBorders>
            <w:shd w:val="clear" w:color="auto" w:fill="auto"/>
            <w:vAlign w:val="center"/>
            <w:hideMark/>
          </w:tcPr>
          <w:p w:rsidR="00012627" w:rsidRPr="00011B7B" w:rsidRDefault="00012627"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207 Secretaría de Gobernación</w:t>
            </w:r>
          </w:p>
        </w:tc>
        <w:tc>
          <w:tcPr>
            <w:tcW w:w="643"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43"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148,013,769.82 </w:t>
            </w:r>
          </w:p>
        </w:tc>
        <w:tc>
          <w:tcPr>
            <w:tcW w:w="71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225,000.00 </w:t>
            </w:r>
          </w:p>
        </w:tc>
        <w:tc>
          <w:tcPr>
            <w:tcW w:w="641"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3,980,000.00 </w:t>
            </w:r>
          </w:p>
        </w:tc>
        <w:tc>
          <w:tcPr>
            <w:tcW w:w="642"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713"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152,218,769.82 </w:t>
            </w:r>
          </w:p>
        </w:tc>
      </w:tr>
      <w:tr w:rsidR="00012627" w:rsidRPr="00011B7B" w:rsidTr="00AE2FB3">
        <w:trPr>
          <w:trHeight w:val="444"/>
        </w:trPr>
        <w:tc>
          <w:tcPr>
            <w:tcW w:w="1004" w:type="pct"/>
            <w:tcBorders>
              <w:top w:val="nil"/>
              <w:left w:val="single" w:sz="4" w:space="0" w:color="auto"/>
              <w:bottom w:val="single" w:sz="4" w:space="0" w:color="auto"/>
              <w:right w:val="single" w:sz="4" w:space="0" w:color="auto"/>
            </w:tcBorders>
            <w:shd w:val="clear" w:color="auto" w:fill="auto"/>
            <w:vAlign w:val="center"/>
            <w:hideMark/>
          </w:tcPr>
          <w:p w:rsidR="00012627" w:rsidRPr="00011B7B" w:rsidRDefault="00012627"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208 Secretaría de Desarrollo Social </w:t>
            </w:r>
          </w:p>
        </w:tc>
        <w:tc>
          <w:tcPr>
            <w:tcW w:w="643"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67,292,658.00 </w:t>
            </w:r>
          </w:p>
        </w:tc>
        <w:tc>
          <w:tcPr>
            <w:tcW w:w="643"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4,000,000.00 </w:t>
            </w:r>
          </w:p>
        </w:tc>
        <w:tc>
          <w:tcPr>
            <w:tcW w:w="71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41"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89,591,279.89 </w:t>
            </w:r>
          </w:p>
        </w:tc>
        <w:tc>
          <w:tcPr>
            <w:tcW w:w="642"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713"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160,883,937.89 </w:t>
            </w:r>
          </w:p>
        </w:tc>
      </w:tr>
      <w:tr w:rsidR="00012627" w:rsidRPr="00011B7B" w:rsidTr="00AE2FB3">
        <w:trPr>
          <w:trHeight w:val="444"/>
        </w:trPr>
        <w:tc>
          <w:tcPr>
            <w:tcW w:w="1004" w:type="pct"/>
            <w:tcBorders>
              <w:top w:val="nil"/>
              <w:left w:val="single" w:sz="4" w:space="0" w:color="auto"/>
              <w:bottom w:val="single" w:sz="4" w:space="0" w:color="auto"/>
              <w:right w:val="single" w:sz="4" w:space="0" w:color="auto"/>
            </w:tcBorders>
            <w:shd w:val="clear" w:color="auto" w:fill="auto"/>
            <w:vAlign w:val="center"/>
            <w:hideMark/>
          </w:tcPr>
          <w:p w:rsidR="00012627" w:rsidRPr="00011B7B" w:rsidRDefault="00012627"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209 Secretaría de Infraestructura y Servicios Públicos</w:t>
            </w:r>
          </w:p>
        </w:tc>
        <w:tc>
          <w:tcPr>
            <w:tcW w:w="643"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623,224,105.01 </w:t>
            </w:r>
          </w:p>
        </w:tc>
        <w:tc>
          <w:tcPr>
            <w:tcW w:w="643"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5,500,000.00 </w:t>
            </w:r>
          </w:p>
        </w:tc>
        <w:tc>
          <w:tcPr>
            <w:tcW w:w="71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41"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468,179,903.40 </w:t>
            </w:r>
          </w:p>
        </w:tc>
        <w:tc>
          <w:tcPr>
            <w:tcW w:w="642"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713"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1,096,904,008.41 </w:t>
            </w:r>
          </w:p>
        </w:tc>
      </w:tr>
      <w:tr w:rsidR="00012627" w:rsidRPr="00011B7B" w:rsidTr="00AE2FB3">
        <w:trPr>
          <w:trHeight w:val="444"/>
        </w:trPr>
        <w:tc>
          <w:tcPr>
            <w:tcW w:w="1004" w:type="pct"/>
            <w:tcBorders>
              <w:top w:val="nil"/>
              <w:left w:val="single" w:sz="4" w:space="0" w:color="auto"/>
              <w:bottom w:val="single" w:sz="4" w:space="0" w:color="auto"/>
              <w:right w:val="single" w:sz="4" w:space="0" w:color="auto"/>
            </w:tcBorders>
            <w:shd w:val="clear" w:color="auto" w:fill="auto"/>
            <w:vAlign w:val="center"/>
            <w:hideMark/>
          </w:tcPr>
          <w:p w:rsidR="00012627" w:rsidRPr="00011B7B" w:rsidRDefault="00012627"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210 Secretaría de Desarrollo Urbano y Sustentabilidad </w:t>
            </w:r>
          </w:p>
        </w:tc>
        <w:tc>
          <w:tcPr>
            <w:tcW w:w="643"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730,000.00 </w:t>
            </w:r>
          </w:p>
        </w:tc>
        <w:tc>
          <w:tcPr>
            <w:tcW w:w="643"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71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5,500,000.00 </w:t>
            </w:r>
          </w:p>
        </w:tc>
        <w:tc>
          <w:tcPr>
            <w:tcW w:w="641"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42"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713"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108,031,899.94 </w:t>
            </w:r>
          </w:p>
        </w:tc>
      </w:tr>
      <w:tr w:rsidR="00012627" w:rsidRPr="00011B7B" w:rsidTr="00AE2FB3">
        <w:trPr>
          <w:trHeight w:val="444"/>
        </w:trPr>
        <w:tc>
          <w:tcPr>
            <w:tcW w:w="1004" w:type="pct"/>
            <w:tcBorders>
              <w:top w:val="nil"/>
              <w:left w:val="single" w:sz="4" w:space="0" w:color="auto"/>
              <w:bottom w:val="single" w:sz="4" w:space="0" w:color="auto"/>
              <w:right w:val="single" w:sz="4" w:space="0" w:color="auto"/>
            </w:tcBorders>
            <w:shd w:val="clear" w:color="auto" w:fill="auto"/>
            <w:vAlign w:val="center"/>
            <w:hideMark/>
          </w:tcPr>
          <w:p w:rsidR="00012627" w:rsidRPr="00011B7B" w:rsidRDefault="00012627"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211 Secretaria de Desarrollo Económico</w:t>
            </w:r>
          </w:p>
        </w:tc>
        <w:tc>
          <w:tcPr>
            <w:tcW w:w="643"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43"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71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28,185,285.81 </w:t>
            </w:r>
          </w:p>
        </w:tc>
        <w:tc>
          <w:tcPr>
            <w:tcW w:w="641"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42"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713"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28,185,285.81 </w:t>
            </w:r>
          </w:p>
        </w:tc>
      </w:tr>
      <w:tr w:rsidR="00012627" w:rsidRPr="00011B7B" w:rsidTr="00AE2FB3">
        <w:trPr>
          <w:trHeight w:val="444"/>
        </w:trPr>
        <w:tc>
          <w:tcPr>
            <w:tcW w:w="1004" w:type="pct"/>
            <w:tcBorders>
              <w:top w:val="nil"/>
              <w:left w:val="single" w:sz="4" w:space="0" w:color="auto"/>
              <w:bottom w:val="single" w:sz="4" w:space="0" w:color="auto"/>
              <w:right w:val="single" w:sz="4" w:space="0" w:color="auto"/>
            </w:tcBorders>
            <w:shd w:val="clear" w:color="auto" w:fill="auto"/>
            <w:vAlign w:val="center"/>
            <w:hideMark/>
          </w:tcPr>
          <w:p w:rsidR="00012627" w:rsidRPr="00011B7B" w:rsidRDefault="00012627"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212 Secretaría de Administración</w:t>
            </w:r>
          </w:p>
        </w:tc>
        <w:tc>
          <w:tcPr>
            <w:tcW w:w="643"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43"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71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41"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42"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713"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511,994,313.22 </w:t>
            </w:r>
          </w:p>
        </w:tc>
      </w:tr>
      <w:tr w:rsidR="00012627" w:rsidRPr="00011B7B" w:rsidTr="00AE2FB3">
        <w:trPr>
          <w:trHeight w:val="444"/>
        </w:trPr>
        <w:tc>
          <w:tcPr>
            <w:tcW w:w="1004" w:type="pct"/>
            <w:tcBorders>
              <w:top w:val="nil"/>
              <w:left w:val="single" w:sz="4" w:space="0" w:color="auto"/>
              <w:bottom w:val="single" w:sz="4" w:space="0" w:color="auto"/>
              <w:right w:val="single" w:sz="4" w:space="0" w:color="auto"/>
            </w:tcBorders>
            <w:shd w:val="clear" w:color="auto" w:fill="auto"/>
            <w:vAlign w:val="center"/>
            <w:hideMark/>
          </w:tcPr>
          <w:p w:rsidR="00012627" w:rsidRPr="00011B7B" w:rsidRDefault="00012627"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213 Secretaría de Seguridad Pública y Tránsito Municipal</w:t>
            </w:r>
          </w:p>
        </w:tc>
        <w:tc>
          <w:tcPr>
            <w:tcW w:w="643"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43"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71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41"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42"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713"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663,796,867.29 </w:t>
            </w:r>
          </w:p>
        </w:tc>
      </w:tr>
      <w:tr w:rsidR="00012627" w:rsidRPr="00011B7B" w:rsidTr="00AE2FB3">
        <w:trPr>
          <w:trHeight w:val="444"/>
        </w:trPr>
        <w:tc>
          <w:tcPr>
            <w:tcW w:w="1004" w:type="pct"/>
            <w:tcBorders>
              <w:top w:val="nil"/>
              <w:left w:val="single" w:sz="4" w:space="0" w:color="auto"/>
              <w:bottom w:val="single" w:sz="4" w:space="0" w:color="auto"/>
              <w:right w:val="single" w:sz="4" w:space="0" w:color="auto"/>
            </w:tcBorders>
            <w:shd w:val="clear" w:color="auto" w:fill="auto"/>
            <w:vAlign w:val="center"/>
            <w:hideMark/>
          </w:tcPr>
          <w:p w:rsidR="00012627" w:rsidRPr="00011B7B" w:rsidRDefault="00012627"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214 Coordinación General de Transparencia</w:t>
            </w:r>
          </w:p>
        </w:tc>
        <w:tc>
          <w:tcPr>
            <w:tcW w:w="643"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43"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71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41"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42"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7,831,977.08 </w:t>
            </w:r>
          </w:p>
        </w:tc>
        <w:tc>
          <w:tcPr>
            <w:tcW w:w="713"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7,831,977.08 </w:t>
            </w:r>
          </w:p>
        </w:tc>
      </w:tr>
      <w:tr w:rsidR="00012627" w:rsidRPr="00011B7B" w:rsidTr="00AE2FB3">
        <w:trPr>
          <w:trHeight w:val="444"/>
        </w:trPr>
        <w:tc>
          <w:tcPr>
            <w:tcW w:w="1004" w:type="pct"/>
            <w:tcBorders>
              <w:top w:val="nil"/>
              <w:left w:val="single" w:sz="4" w:space="0" w:color="auto"/>
              <w:bottom w:val="single" w:sz="4" w:space="0" w:color="auto"/>
              <w:right w:val="single" w:sz="4" w:space="0" w:color="auto"/>
            </w:tcBorders>
            <w:shd w:val="clear" w:color="auto" w:fill="auto"/>
            <w:vAlign w:val="center"/>
            <w:hideMark/>
          </w:tcPr>
          <w:p w:rsidR="00012627" w:rsidRPr="00011B7B" w:rsidRDefault="00012627"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215 Secretaría de Innovación Digital y Comunicaciones</w:t>
            </w:r>
          </w:p>
        </w:tc>
        <w:tc>
          <w:tcPr>
            <w:tcW w:w="643"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43"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164,258,859.76 </w:t>
            </w:r>
          </w:p>
        </w:tc>
        <w:tc>
          <w:tcPr>
            <w:tcW w:w="71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41"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42"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713"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164,258,859.76 </w:t>
            </w:r>
          </w:p>
        </w:tc>
      </w:tr>
      <w:tr w:rsidR="00012627" w:rsidRPr="00011B7B" w:rsidTr="00AE2FB3">
        <w:trPr>
          <w:trHeight w:val="444"/>
        </w:trPr>
        <w:tc>
          <w:tcPr>
            <w:tcW w:w="1004" w:type="pct"/>
            <w:tcBorders>
              <w:top w:val="nil"/>
              <w:left w:val="single" w:sz="4" w:space="0" w:color="auto"/>
              <w:bottom w:val="single" w:sz="4" w:space="0" w:color="auto"/>
              <w:right w:val="single" w:sz="4" w:space="0" w:color="auto"/>
            </w:tcBorders>
            <w:shd w:val="clear" w:color="auto" w:fill="auto"/>
            <w:vAlign w:val="center"/>
            <w:hideMark/>
          </w:tcPr>
          <w:p w:rsidR="00012627" w:rsidRPr="00011B7B" w:rsidRDefault="00012627"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216 Sistema Municipal DIF</w:t>
            </w:r>
          </w:p>
        </w:tc>
        <w:tc>
          <w:tcPr>
            <w:tcW w:w="643"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43"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71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41"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94,680,294.74 </w:t>
            </w:r>
          </w:p>
        </w:tc>
        <w:tc>
          <w:tcPr>
            <w:tcW w:w="642"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713"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94,680,294.74 </w:t>
            </w:r>
          </w:p>
        </w:tc>
      </w:tr>
      <w:tr w:rsidR="00012627" w:rsidRPr="00011B7B" w:rsidTr="00AE2FB3">
        <w:trPr>
          <w:trHeight w:val="444"/>
        </w:trPr>
        <w:tc>
          <w:tcPr>
            <w:tcW w:w="1004" w:type="pct"/>
            <w:tcBorders>
              <w:top w:val="nil"/>
              <w:left w:val="single" w:sz="4" w:space="0" w:color="auto"/>
              <w:bottom w:val="single" w:sz="4" w:space="0" w:color="auto"/>
              <w:right w:val="single" w:sz="4" w:space="0" w:color="auto"/>
            </w:tcBorders>
            <w:shd w:val="clear" w:color="auto" w:fill="auto"/>
            <w:vAlign w:val="center"/>
            <w:hideMark/>
          </w:tcPr>
          <w:p w:rsidR="00012627" w:rsidRPr="00011B7B" w:rsidRDefault="00012627"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217 Organismo Operador del Servicio de Limpia</w:t>
            </w:r>
          </w:p>
        </w:tc>
        <w:tc>
          <w:tcPr>
            <w:tcW w:w="643"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43"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71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41"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42"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713"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312,368,660.53 </w:t>
            </w:r>
          </w:p>
        </w:tc>
      </w:tr>
      <w:tr w:rsidR="00012627" w:rsidRPr="00011B7B" w:rsidTr="00AE2FB3">
        <w:trPr>
          <w:trHeight w:val="444"/>
        </w:trPr>
        <w:tc>
          <w:tcPr>
            <w:tcW w:w="1004" w:type="pct"/>
            <w:tcBorders>
              <w:top w:val="nil"/>
              <w:left w:val="single" w:sz="4" w:space="0" w:color="auto"/>
              <w:bottom w:val="single" w:sz="4" w:space="0" w:color="auto"/>
              <w:right w:val="single" w:sz="4" w:space="0" w:color="auto"/>
            </w:tcBorders>
            <w:shd w:val="clear" w:color="auto" w:fill="auto"/>
            <w:vAlign w:val="center"/>
            <w:hideMark/>
          </w:tcPr>
          <w:p w:rsidR="00012627" w:rsidRPr="00011B7B" w:rsidRDefault="00012627"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218 Instituto Municipal de Arte y Cultura de Puebla</w:t>
            </w:r>
          </w:p>
        </w:tc>
        <w:tc>
          <w:tcPr>
            <w:tcW w:w="643"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43"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71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41"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1,284,000.00 </w:t>
            </w:r>
          </w:p>
        </w:tc>
        <w:tc>
          <w:tcPr>
            <w:tcW w:w="642"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713"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27,530,077.84 </w:t>
            </w:r>
          </w:p>
        </w:tc>
      </w:tr>
      <w:tr w:rsidR="00012627" w:rsidRPr="00011B7B" w:rsidTr="00AE2FB3">
        <w:trPr>
          <w:trHeight w:val="444"/>
        </w:trPr>
        <w:tc>
          <w:tcPr>
            <w:tcW w:w="1004" w:type="pct"/>
            <w:tcBorders>
              <w:top w:val="nil"/>
              <w:left w:val="single" w:sz="4" w:space="0" w:color="auto"/>
              <w:bottom w:val="single" w:sz="4" w:space="0" w:color="auto"/>
              <w:right w:val="single" w:sz="4" w:space="0" w:color="auto"/>
            </w:tcBorders>
            <w:shd w:val="clear" w:color="auto" w:fill="auto"/>
            <w:vAlign w:val="center"/>
            <w:hideMark/>
          </w:tcPr>
          <w:p w:rsidR="00012627" w:rsidRPr="00011B7B" w:rsidRDefault="00012627"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219 Instituto Municipal de Planeación</w:t>
            </w:r>
          </w:p>
        </w:tc>
        <w:tc>
          <w:tcPr>
            <w:tcW w:w="643"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43"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457,000.00 </w:t>
            </w:r>
          </w:p>
        </w:tc>
        <w:tc>
          <w:tcPr>
            <w:tcW w:w="71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41"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42"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443,000.00 </w:t>
            </w:r>
          </w:p>
        </w:tc>
        <w:tc>
          <w:tcPr>
            <w:tcW w:w="713"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24,593,960.66 </w:t>
            </w:r>
          </w:p>
        </w:tc>
      </w:tr>
      <w:tr w:rsidR="00012627" w:rsidRPr="00011B7B" w:rsidTr="00AE2FB3">
        <w:trPr>
          <w:trHeight w:val="444"/>
        </w:trPr>
        <w:tc>
          <w:tcPr>
            <w:tcW w:w="1004" w:type="pct"/>
            <w:tcBorders>
              <w:top w:val="nil"/>
              <w:left w:val="single" w:sz="4" w:space="0" w:color="auto"/>
              <w:bottom w:val="single" w:sz="4" w:space="0" w:color="auto"/>
              <w:right w:val="single" w:sz="4" w:space="0" w:color="auto"/>
            </w:tcBorders>
            <w:shd w:val="clear" w:color="auto" w:fill="auto"/>
            <w:vAlign w:val="center"/>
            <w:hideMark/>
          </w:tcPr>
          <w:p w:rsidR="00012627" w:rsidRPr="00011B7B" w:rsidRDefault="00012627"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220 Instituto Municipal del Deporte</w:t>
            </w:r>
          </w:p>
        </w:tc>
        <w:tc>
          <w:tcPr>
            <w:tcW w:w="643"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43"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71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41"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42"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713"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19,792,821.46 </w:t>
            </w:r>
          </w:p>
        </w:tc>
      </w:tr>
      <w:tr w:rsidR="00012627" w:rsidRPr="00011B7B" w:rsidTr="00AE2FB3">
        <w:trPr>
          <w:trHeight w:val="444"/>
        </w:trPr>
        <w:tc>
          <w:tcPr>
            <w:tcW w:w="1004" w:type="pct"/>
            <w:tcBorders>
              <w:top w:val="nil"/>
              <w:left w:val="single" w:sz="4" w:space="0" w:color="auto"/>
              <w:bottom w:val="single" w:sz="4" w:space="0" w:color="auto"/>
              <w:right w:val="single" w:sz="4" w:space="0" w:color="auto"/>
            </w:tcBorders>
            <w:shd w:val="clear" w:color="auto" w:fill="auto"/>
            <w:vAlign w:val="center"/>
            <w:hideMark/>
          </w:tcPr>
          <w:p w:rsidR="00012627" w:rsidRPr="00011B7B" w:rsidRDefault="00012627"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221 Instituto Municipal de la Juventud</w:t>
            </w:r>
          </w:p>
        </w:tc>
        <w:tc>
          <w:tcPr>
            <w:tcW w:w="643"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43"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71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41"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10,435,400.00 </w:t>
            </w:r>
          </w:p>
        </w:tc>
        <w:tc>
          <w:tcPr>
            <w:tcW w:w="642"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713"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10,435,400.00 </w:t>
            </w:r>
          </w:p>
        </w:tc>
      </w:tr>
      <w:tr w:rsidR="00012627" w:rsidRPr="00011B7B" w:rsidTr="00AE2FB3">
        <w:trPr>
          <w:trHeight w:val="444"/>
        </w:trPr>
        <w:tc>
          <w:tcPr>
            <w:tcW w:w="1004" w:type="pct"/>
            <w:tcBorders>
              <w:top w:val="nil"/>
              <w:left w:val="single" w:sz="4" w:space="0" w:color="auto"/>
              <w:bottom w:val="single" w:sz="4" w:space="0" w:color="auto"/>
              <w:right w:val="single" w:sz="4" w:space="0" w:color="auto"/>
            </w:tcBorders>
            <w:shd w:val="clear" w:color="auto" w:fill="auto"/>
            <w:vAlign w:val="center"/>
            <w:hideMark/>
          </w:tcPr>
          <w:p w:rsidR="00012627" w:rsidRPr="00011B7B" w:rsidRDefault="00012627"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222 Industrial de Abastos Puebla</w:t>
            </w:r>
          </w:p>
        </w:tc>
        <w:tc>
          <w:tcPr>
            <w:tcW w:w="643"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43"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71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41"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9,000,000.00 </w:t>
            </w:r>
          </w:p>
        </w:tc>
        <w:tc>
          <w:tcPr>
            <w:tcW w:w="642"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713"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9,000,000.00 </w:t>
            </w:r>
          </w:p>
        </w:tc>
      </w:tr>
      <w:tr w:rsidR="00012627" w:rsidRPr="00011B7B" w:rsidTr="00AE2FB3">
        <w:trPr>
          <w:trHeight w:val="444"/>
        </w:trPr>
        <w:tc>
          <w:tcPr>
            <w:tcW w:w="1004" w:type="pct"/>
            <w:tcBorders>
              <w:top w:val="nil"/>
              <w:left w:val="single" w:sz="4" w:space="0" w:color="auto"/>
              <w:bottom w:val="single" w:sz="4" w:space="0" w:color="auto"/>
              <w:right w:val="single" w:sz="4" w:space="0" w:color="auto"/>
            </w:tcBorders>
            <w:shd w:val="clear" w:color="auto" w:fill="auto"/>
            <w:vAlign w:val="center"/>
            <w:hideMark/>
          </w:tcPr>
          <w:p w:rsidR="00012627" w:rsidRPr="00011B7B" w:rsidRDefault="00012627"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223 Secretaría de Turismo</w:t>
            </w:r>
          </w:p>
        </w:tc>
        <w:tc>
          <w:tcPr>
            <w:tcW w:w="643"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43"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71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10,096,562.55 </w:t>
            </w:r>
          </w:p>
        </w:tc>
        <w:tc>
          <w:tcPr>
            <w:tcW w:w="641"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42"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713"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10,096,562.55 </w:t>
            </w:r>
          </w:p>
        </w:tc>
      </w:tr>
      <w:tr w:rsidR="00012627" w:rsidRPr="00011B7B" w:rsidTr="003F1CC8">
        <w:trPr>
          <w:trHeight w:val="495"/>
        </w:trPr>
        <w:tc>
          <w:tcPr>
            <w:tcW w:w="1004" w:type="pct"/>
            <w:tcBorders>
              <w:top w:val="nil"/>
              <w:left w:val="single" w:sz="4" w:space="0" w:color="auto"/>
              <w:bottom w:val="single" w:sz="4" w:space="0" w:color="auto"/>
              <w:right w:val="single" w:sz="4" w:space="0" w:color="auto"/>
            </w:tcBorders>
            <w:shd w:val="clear" w:color="auto" w:fill="0070C0"/>
            <w:vAlign w:val="center"/>
            <w:hideMark/>
          </w:tcPr>
          <w:p w:rsidR="00012627" w:rsidRPr="00011B7B" w:rsidRDefault="00012627" w:rsidP="00AE2FB3">
            <w:pPr>
              <w:spacing w:after="0" w:line="240" w:lineRule="auto"/>
              <w:jc w:val="center"/>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Total</w:t>
            </w:r>
          </w:p>
        </w:tc>
        <w:tc>
          <w:tcPr>
            <w:tcW w:w="643" w:type="pct"/>
            <w:tcBorders>
              <w:top w:val="nil"/>
              <w:left w:val="nil"/>
              <w:bottom w:val="single" w:sz="4" w:space="0" w:color="auto"/>
              <w:right w:val="single" w:sz="4" w:space="0" w:color="auto"/>
            </w:tcBorders>
            <w:shd w:val="clear" w:color="auto" w:fill="0070C0"/>
            <w:noWrap/>
            <w:vAlign w:val="center"/>
            <w:hideMark/>
          </w:tcPr>
          <w:p w:rsidR="00012627" w:rsidRPr="00011B7B" w:rsidRDefault="00012627" w:rsidP="00AE2FB3">
            <w:pPr>
              <w:spacing w:after="0" w:line="240" w:lineRule="auto"/>
              <w:jc w:val="right"/>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 xml:space="preserve">              691,246,763.01 </w:t>
            </w:r>
          </w:p>
        </w:tc>
        <w:tc>
          <w:tcPr>
            <w:tcW w:w="643" w:type="pct"/>
            <w:tcBorders>
              <w:top w:val="nil"/>
              <w:left w:val="nil"/>
              <w:bottom w:val="single" w:sz="4" w:space="0" w:color="auto"/>
              <w:right w:val="single" w:sz="4" w:space="0" w:color="auto"/>
            </w:tcBorders>
            <w:shd w:val="clear" w:color="auto" w:fill="0070C0"/>
            <w:noWrap/>
            <w:vAlign w:val="center"/>
            <w:hideMark/>
          </w:tcPr>
          <w:p w:rsidR="00012627" w:rsidRPr="00011B7B" w:rsidRDefault="00012627" w:rsidP="00AE2FB3">
            <w:pPr>
              <w:spacing w:after="0" w:line="240" w:lineRule="auto"/>
              <w:jc w:val="right"/>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 xml:space="preserve">                 542,289,802.18 </w:t>
            </w:r>
          </w:p>
        </w:tc>
        <w:tc>
          <w:tcPr>
            <w:tcW w:w="714" w:type="pct"/>
            <w:tcBorders>
              <w:top w:val="nil"/>
              <w:left w:val="nil"/>
              <w:bottom w:val="single" w:sz="4" w:space="0" w:color="auto"/>
              <w:right w:val="single" w:sz="4" w:space="0" w:color="auto"/>
            </w:tcBorders>
            <w:shd w:val="clear" w:color="auto" w:fill="0070C0"/>
            <w:noWrap/>
            <w:vAlign w:val="center"/>
            <w:hideMark/>
          </w:tcPr>
          <w:p w:rsidR="00012627" w:rsidRDefault="00012627" w:rsidP="00AE2FB3">
            <w:pPr>
              <w:spacing w:after="0" w:line="240" w:lineRule="auto"/>
              <w:jc w:val="right"/>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 xml:space="preserve">              </w:t>
            </w:r>
          </w:p>
          <w:p w:rsidR="00012627" w:rsidRPr="00011B7B" w:rsidRDefault="00012627" w:rsidP="00AE2FB3">
            <w:pPr>
              <w:spacing w:after="0" w:line="240" w:lineRule="auto"/>
              <w:jc w:val="right"/>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 xml:space="preserve"> 44,006,848.36 </w:t>
            </w:r>
          </w:p>
        </w:tc>
        <w:tc>
          <w:tcPr>
            <w:tcW w:w="641" w:type="pct"/>
            <w:tcBorders>
              <w:top w:val="nil"/>
              <w:left w:val="nil"/>
              <w:bottom w:val="single" w:sz="4" w:space="0" w:color="auto"/>
              <w:right w:val="single" w:sz="4" w:space="0" w:color="auto"/>
            </w:tcBorders>
            <w:shd w:val="clear" w:color="auto" w:fill="0070C0"/>
            <w:noWrap/>
            <w:vAlign w:val="center"/>
            <w:hideMark/>
          </w:tcPr>
          <w:p w:rsidR="00012627" w:rsidRDefault="00012627" w:rsidP="00AE2FB3">
            <w:pPr>
              <w:spacing w:after="0" w:line="240" w:lineRule="auto"/>
              <w:jc w:val="right"/>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 xml:space="preserve">         </w:t>
            </w:r>
          </w:p>
          <w:p w:rsidR="00012627" w:rsidRPr="00011B7B" w:rsidRDefault="00012627" w:rsidP="00AE2FB3">
            <w:pPr>
              <w:spacing w:after="0" w:line="240" w:lineRule="auto"/>
              <w:jc w:val="right"/>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 xml:space="preserve"> 677,150,878.03 </w:t>
            </w:r>
          </w:p>
        </w:tc>
        <w:tc>
          <w:tcPr>
            <w:tcW w:w="642" w:type="pct"/>
            <w:tcBorders>
              <w:top w:val="nil"/>
              <w:left w:val="nil"/>
              <w:bottom w:val="single" w:sz="4" w:space="0" w:color="auto"/>
              <w:right w:val="single" w:sz="4" w:space="0" w:color="auto"/>
            </w:tcBorders>
            <w:shd w:val="clear" w:color="auto" w:fill="0070C0"/>
            <w:noWrap/>
            <w:vAlign w:val="center"/>
            <w:hideMark/>
          </w:tcPr>
          <w:p w:rsidR="00012627" w:rsidRDefault="00012627" w:rsidP="00AE2FB3">
            <w:pPr>
              <w:spacing w:after="0" w:line="240" w:lineRule="auto"/>
              <w:jc w:val="right"/>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 xml:space="preserve">             </w:t>
            </w:r>
          </w:p>
          <w:p w:rsidR="00012627" w:rsidRPr="00011B7B" w:rsidRDefault="00012627" w:rsidP="00AE2FB3">
            <w:pPr>
              <w:spacing w:after="0" w:line="240" w:lineRule="auto"/>
              <w:jc w:val="right"/>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 xml:space="preserve">45,316,271.22 </w:t>
            </w:r>
          </w:p>
        </w:tc>
        <w:tc>
          <w:tcPr>
            <w:tcW w:w="713" w:type="pct"/>
            <w:tcBorders>
              <w:top w:val="nil"/>
              <w:left w:val="nil"/>
              <w:bottom w:val="single" w:sz="4" w:space="0" w:color="auto"/>
              <w:right w:val="single" w:sz="4" w:space="0" w:color="auto"/>
            </w:tcBorders>
            <w:shd w:val="clear" w:color="auto" w:fill="0070C0"/>
            <w:noWrap/>
            <w:vAlign w:val="center"/>
            <w:hideMark/>
          </w:tcPr>
          <w:p w:rsidR="00012627" w:rsidRPr="00011B7B" w:rsidRDefault="00012627" w:rsidP="00AE2FB3">
            <w:pPr>
              <w:spacing w:after="0" w:line="240" w:lineRule="auto"/>
              <w:jc w:val="right"/>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 xml:space="preserve">              4,083,100,460.95 </w:t>
            </w:r>
          </w:p>
        </w:tc>
      </w:tr>
    </w:tbl>
    <w:p w:rsidR="00012627" w:rsidRPr="00011B7B" w:rsidRDefault="00012627" w:rsidP="00012627">
      <w:pPr>
        <w:spacing w:after="0" w:line="240" w:lineRule="auto"/>
        <w:jc w:val="both"/>
        <w:rPr>
          <w:rFonts w:ascii="Arial" w:hAnsi="Arial" w:cs="Arial"/>
          <w:b/>
          <w:bCs/>
          <w:i/>
          <w:sz w:val="16"/>
          <w:szCs w:val="16"/>
          <w:lang w:eastAsia="es-MX"/>
        </w:rPr>
      </w:pPr>
    </w:p>
    <w:p w:rsidR="00012627" w:rsidRPr="00011B7B" w:rsidRDefault="00012627" w:rsidP="00012627">
      <w:pPr>
        <w:spacing w:after="0" w:line="240" w:lineRule="auto"/>
        <w:jc w:val="both"/>
        <w:rPr>
          <w:rFonts w:ascii="Arial" w:hAnsi="Arial" w:cs="Arial"/>
          <w:b/>
          <w:bCs/>
          <w:i/>
          <w:sz w:val="16"/>
          <w:szCs w:val="16"/>
          <w:lang w:eastAsia="es-MX"/>
        </w:rPr>
      </w:pPr>
      <w:r w:rsidRPr="00011B7B">
        <w:rPr>
          <w:rFonts w:ascii="Arial" w:hAnsi="Arial" w:cs="Arial"/>
          <w:b/>
          <w:bCs/>
          <w:i/>
          <w:sz w:val="16"/>
          <w:szCs w:val="16"/>
          <w:lang w:eastAsia="es-MX"/>
        </w:rPr>
        <w:t xml:space="preserve">Fuente: </w:t>
      </w:r>
      <w:r w:rsidRPr="00011B7B">
        <w:rPr>
          <w:rFonts w:ascii="Arial" w:hAnsi="Arial" w:cs="Arial"/>
          <w:b/>
          <w:bCs/>
          <w:i/>
          <w:sz w:val="16"/>
          <w:szCs w:val="16"/>
        </w:rPr>
        <w:t>Tesorería Municipal</w:t>
      </w:r>
      <w:r w:rsidRPr="00011B7B">
        <w:rPr>
          <w:rFonts w:ascii="Arial" w:hAnsi="Arial" w:cs="Arial"/>
          <w:b/>
          <w:bCs/>
          <w:i/>
          <w:sz w:val="16"/>
          <w:szCs w:val="16"/>
          <w:lang w:eastAsia="es-MX"/>
        </w:rPr>
        <w:t xml:space="preserve"> con base en los programas de  la Auditoría Superior del Estado de Puebla</w:t>
      </w:r>
      <w:r>
        <w:rPr>
          <w:rFonts w:ascii="Arial" w:hAnsi="Arial" w:cs="Arial"/>
          <w:b/>
          <w:bCs/>
          <w:i/>
          <w:sz w:val="16"/>
          <w:szCs w:val="16"/>
          <w:lang w:eastAsia="es-MX"/>
        </w:rPr>
        <w:t>.</w:t>
      </w:r>
    </w:p>
    <w:p w:rsidR="00012627" w:rsidRPr="00011B7B" w:rsidRDefault="00012627" w:rsidP="00012627">
      <w:pPr>
        <w:pStyle w:val="Default"/>
        <w:spacing w:line="276" w:lineRule="auto"/>
        <w:jc w:val="both"/>
        <w:rPr>
          <w:b/>
          <w:noProof/>
          <w:color w:val="auto"/>
          <w:sz w:val="22"/>
          <w:szCs w:val="22"/>
        </w:rPr>
      </w:pPr>
    </w:p>
    <w:p w:rsidR="00012627" w:rsidRPr="00011B7B" w:rsidRDefault="00012627" w:rsidP="00012627">
      <w:pPr>
        <w:pStyle w:val="Default"/>
        <w:spacing w:line="276" w:lineRule="auto"/>
        <w:jc w:val="both"/>
        <w:rPr>
          <w:b/>
          <w:noProof/>
          <w:color w:val="auto"/>
          <w:sz w:val="22"/>
          <w:szCs w:val="22"/>
        </w:rPr>
      </w:pPr>
    </w:p>
    <w:p w:rsidR="00012627" w:rsidRPr="00011B7B" w:rsidRDefault="00012627" w:rsidP="00012627">
      <w:pPr>
        <w:pStyle w:val="Default"/>
        <w:spacing w:line="276" w:lineRule="auto"/>
        <w:jc w:val="both"/>
        <w:rPr>
          <w:b/>
          <w:noProof/>
          <w:color w:val="auto"/>
          <w:sz w:val="22"/>
          <w:szCs w:val="22"/>
        </w:rPr>
      </w:pPr>
    </w:p>
    <w:p w:rsidR="00012627" w:rsidRPr="00011B7B" w:rsidRDefault="00012627" w:rsidP="00012627">
      <w:pPr>
        <w:pStyle w:val="Default"/>
        <w:spacing w:line="276" w:lineRule="auto"/>
        <w:jc w:val="both"/>
        <w:rPr>
          <w:b/>
          <w:noProof/>
          <w:color w:val="auto"/>
          <w:sz w:val="22"/>
          <w:szCs w:val="22"/>
        </w:rPr>
      </w:pPr>
    </w:p>
    <w:p w:rsidR="00012627" w:rsidRDefault="00012627" w:rsidP="00012627">
      <w:pPr>
        <w:pStyle w:val="Default"/>
        <w:spacing w:line="276" w:lineRule="auto"/>
        <w:jc w:val="both"/>
        <w:rPr>
          <w:b/>
          <w:noProof/>
          <w:color w:val="auto"/>
          <w:sz w:val="22"/>
          <w:szCs w:val="22"/>
        </w:rPr>
      </w:pPr>
    </w:p>
    <w:p w:rsidR="00012627" w:rsidRDefault="00012627" w:rsidP="00012627">
      <w:pPr>
        <w:pStyle w:val="Default"/>
        <w:spacing w:line="276" w:lineRule="auto"/>
        <w:jc w:val="both"/>
        <w:rPr>
          <w:b/>
          <w:noProof/>
          <w:color w:val="auto"/>
          <w:sz w:val="22"/>
          <w:szCs w:val="22"/>
        </w:rPr>
      </w:pPr>
    </w:p>
    <w:p w:rsidR="00012627" w:rsidRDefault="00012627" w:rsidP="00012627">
      <w:pPr>
        <w:pStyle w:val="Default"/>
        <w:spacing w:line="276" w:lineRule="auto"/>
        <w:jc w:val="both"/>
        <w:rPr>
          <w:b/>
          <w:noProof/>
          <w:color w:val="auto"/>
          <w:sz w:val="22"/>
          <w:szCs w:val="22"/>
        </w:rPr>
      </w:pPr>
    </w:p>
    <w:p w:rsidR="0017794B" w:rsidRDefault="0017794B" w:rsidP="00012627">
      <w:pPr>
        <w:pStyle w:val="Default"/>
        <w:spacing w:line="276" w:lineRule="auto"/>
        <w:jc w:val="both"/>
        <w:rPr>
          <w:b/>
          <w:noProof/>
          <w:color w:val="auto"/>
          <w:sz w:val="22"/>
          <w:szCs w:val="22"/>
        </w:rPr>
      </w:pPr>
    </w:p>
    <w:p w:rsidR="0017794B" w:rsidRDefault="0017794B" w:rsidP="00012627">
      <w:pPr>
        <w:pStyle w:val="Default"/>
        <w:spacing w:line="276" w:lineRule="auto"/>
        <w:jc w:val="both"/>
        <w:rPr>
          <w:b/>
          <w:noProof/>
          <w:color w:val="auto"/>
          <w:sz w:val="22"/>
          <w:szCs w:val="22"/>
        </w:rPr>
      </w:pPr>
    </w:p>
    <w:p w:rsidR="0017794B" w:rsidRDefault="0017794B" w:rsidP="00012627">
      <w:pPr>
        <w:pStyle w:val="Default"/>
        <w:spacing w:line="276" w:lineRule="auto"/>
        <w:jc w:val="both"/>
        <w:rPr>
          <w:b/>
          <w:noProof/>
          <w:color w:val="auto"/>
          <w:sz w:val="22"/>
          <w:szCs w:val="22"/>
        </w:rPr>
      </w:pPr>
    </w:p>
    <w:p w:rsidR="0017794B" w:rsidRDefault="0017794B" w:rsidP="00012627">
      <w:pPr>
        <w:pStyle w:val="Default"/>
        <w:spacing w:line="276" w:lineRule="auto"/>
        <w:jc w:val="both"/>
        <w:rPr>
          <w:b/>
          <w:noProof/>
          <w:color w:val="auto"/>
          <w:sz w:val="22"/>
          <w:szCs w:val="22"/>
        </w:rPr>
      </w:pPr>
    </w:p>
    <w:p w:rsidR="00012627" w:rsidRDefault="00012627" w:rsidP="00012627">
      <w:pPr>
        <w:pStyle w:val="Default"/>
        <w:spacing w:line="276" w:lineRule="auto"/>
        <w:jc w:val="both"/>
        <w:rPr>
          <w:b/>
          <w:noProof/>
          <w:color w:val="auto"/>
          <w:sz w:val="22"/>
          <w:szCs w:val="22"/>
        </w:rPr>
      </w:pPr>
    </w:p>
    <w:p w:rsidR="00012627" w:rsidRPr="00011B7B" w:rsidRDefault="00012627" w:rsidP="00012627">
      <w:pPr>
        <w:pStyle w:val="Default"/>
        <w:spacing w:line="276" w:lineRule="auto"/>
        <w:jc w:val="both"/>
        <w:rPr>
          <w:rFonts w:eastAsia="Times New Roman"/>
          <w:b/>
          <w:sz w:val="22"/>
          <w:szCs w:val="22"/>
        </w:rPr>
      </w:pPr>
      <w:r w:rsidRPr="00011B7B">
        <w:rPr>
          <w:b/>
          <w:noProof/>
          <w:color w:val="auto"/>
          <w:sz w:val="22"/>
          <w:szCs w:val="22"/>
        </w:rPr>
        <w:t>Gráfica 4.</w:t>
      </w:r>
      <w:r w:rsidRPr="00011B7B">
        <w:rPr>
          <w:rFonts w:eastAsia="Times New Roman"/>
          <w:b/>
          <w:sz w:val="22"/>
          <w:szCs w:val="22"/>
        </w:rPr>
        <w:t xml:space="preserve"> Presupuesto de Egresos 2017 por Programa de la Auditoría Superior del Estado de Puebla</w:t>
      </w:r>
    </w:p>
    <w:p w:rsidR="00012627" w:rsidRPr="00011B7B" w:rsidRDefault="00012627" w:rsidP="00012627">
      <w:pPr>
        <w:pStyle w:val="Default"/>
        <w:spacing w:line="276" w:lineRule="auto"/>
        <w:jc w:val="both"/>
        <w:rPr>
          <w:noProof/>
          <w:color w:val="auto"/>
          <w:sz w:val="22"/>
          <w:szCs w:val="22"/>
        </w:rPr>
      </w:pPr>
    </w:p>
    <w:p w:rsidR="00012627" w:rsidRPr="00011B7B" w:rsidRDefault="00012627" w:rsidP="00012627">
      <w:pPr>
        <w:pStyle w:val="Default"/>
        <w:spacing w:line="276" w:lineRule="auto"/>
        <w:jc w:val="center"/>
        <w:rPr>
          <w:noProof/>
          <w:color w:val="auto"/>
          <w:sz w:val="22"/>
          <w:szCs w:val="22"/>
        </w:rPr>
      </w:pPr>
      <w:r w:rsidRPr="00011B7B">
        <w:rPr>
          <w:noProof/>
          <w:color w:val="auto"/>
          <w:sz w:val="22"/>
          <w:szCs w:val="22"/>
        </w:rPr>
        <w:drawing>
          <wp:inline distT="0" distB="0" distL="0" distR="0">
            <wp:extent cx="5525872" cy="4384447"/>
            <wp:effectExtent l="19050" t="0" r="0" b="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531409" cy="4388840"/>
                    </a:xfrm>
                    <a:prstGeom prst="rect">
                      <a:avLst/>
                    </a:prstGeom>
                    <a:noFill/>
                  </pic:spPr>
                </pic:pic>
              </a:graphicData>
            </a:graphic>
          </wp:inline>
        </w:drawing>
      </w:r>
    </w:p>
    <w:p w:rsidR="00012627" w:rsidRPr="00011B7B" w:rsidRDefault="00012627" w:rsidP="00012627">
      <w:pPr>
        <w:pStyle w:val="Sinespaciado"/>
        <w:spacing w:line="276" w:lineRule="auto"/>
        <w:rPr>
          <w:rFonts w:ascii="Arial" w:hAnsi="Arial" w:cs="Arial"/>
          <w:lang w:eastAsia="es-MX"/>
        </w:rPr>
      </w:pPr>
    </w:p>
    <w:p w:rsidR="00012627" w:rsidRPr="00011B7B" w:rsidRDefault="00012627" w:rsidP="00012627">
      <w:pPr>
        <w:spacing w:after="0" w:line="240" w:lineRule="auto"/>
        <w:ind w:left="708" w:firstLine="708"/>
        <w:jc w:val="both"/>
        <w:rPr>
          <w:rFonts w:ascii="Arial" w:hAnsi="Arial" w:cs="Arial"/>
          <w:b/>
          <w:bCs/>
          <w:i/>
          <w:sz w:val="16"/>
          <w:szCs w:val="16"/>
          <w:lang w:eastAsia="es-MX"/>
        </w:rPr>
      </w:pPr>
      <w:r w:rsidRPr="00011B7B">
        <w:rPr>
          <w:rFonts w:ascii="Arial" w:hAnsi="Arial" w:cs="Arial"/>
          <w:b/>
          <w:bCs/>
          <w:i/>
          <w:sz w:val="16"/>
          <w:szCs w:val="16"/>
          <w:lang w:eastAsia="es-MX"/>
        </w:rPr>
        <w:t xml:space="preserve">Fuente: </w:t>
      </w:r>
      <w:r w:rsidRPr="00011B7B">
        <w:rPr>
          <w:rFonts w:ascii="Arial" w:hAnsi="Arial" w:cs="Arial"/>
          <w:b/>
          <w:bCs/>
          <w:i/>
          <w:sz w:val="16"/>
          <w:szCs w:val="16"/>
        </w:rPr>
        <w:t>Tesorería Municipal</w:t>
      </w:r>
      <w:r w:rsidRPr="00011B7B">
        <w:rPr>
          <w:rFonts w:ascii="Arial" w:hAnsi="Arial" w:cs="Arial"/>
          <w:b/>
          <w:bCs/>
          <w:i/>
          <w:sz w:val="16"/>
          <w:szCs w:val="16"/>
          <w:lang w:eastAsia="es-MX"/>
        </w:rPr>
        <w:t xml:space="preserve"> con base en los programas de  la Auditoría Superior del Estado de Puebla</w:t>
      </w:r>
      <w:r>
        <w:rPr>
          <w:rFonts w:ascii="Arial" w:hAnsi="Arial" w:cs="Arial"/>
          <w:b/>
          <w:bCs/>
          <w:i/>
          <w:sz w:val="16"/>
          <w:szCs w:val="16"/>
          <w:lang w:eastAsia="es-MX"/>
        </w:rPr>
        <w:t>.</w:t>
      </w:r>
    </w:p>
    <w:p w:rsidR="00012627" w:rsidRPr="00011B7B" w:rsidRDefault="00012627" w:rsidP="00012627">
      <w:pPr>
        <w:pStyle w:val="Sinespaciado"/>
        <w:spacing w:line="276" w:lineRule="auto"/>
        <w:jc w:val="both"/>
        <w:rPr>
          <w:rFonts w:ascii="Arial" w:eastAsia="Times New Roman" w:hAnsi="Arial" w:cs="Arial"/>
          <w:b/>
          <w:bCs/>
          <w:color w:val="000000"/>
          <w:szCs w:val="24"/>
          <w:lang w:eastAsia="es-MX"/>
        </w:rPr>
        <w:sectPr w:rsidR="00012627" w:rsidRPr="00011B7B" w:rsidSect="00B07E6E">
          <w:pgSz w:w="15840" w:h="12240" w:orient="landscape" w:code="1"/>
          <w:pgMar w:top="1560" w:right="1418" w:bottom="851" w:left="1418" w:header="426" w:footer="709" w:gutter="0"/>
          <w:cols w:space="708"/>
          <w:docGrid w:linePitch="360"/>
        </w:sectPr>
      </w:pPr>
    </w:p>
    <w:p w:rsidR="007E3D77" w:rsidRDefault="007E3D77" w:rsidP="00507145">
      <w:pPr>
        <w:pStyle w:val="Sinespaciado"/>
        <w:spacing w:line="276" w:lineRule="auto"/>
        <w:rPr>
          <w:rFonts w:ascii="Arial" w:eastAsia="Times New Roman" w:hAnsi="Arial" w:cs="Arial"/>
          <w:b/>
          <w:bCs/>
          <w:color w:val="000000"/>
          <w:szCs w:val="24"/>
          <w:lang w:eastAsia="es-MX"/>
        </w:rPr>
      </w:pPr>
    </w:p>
    <w:p w:rsidR="007E3D77" w:rsidRDefault="007E3D77" w:rsidP="00507145">
      <w:pPr>
        <w:pStyle w:val="Sinespaciado"/>
        <w:spacing w:line="276" w:lineRule="auto"/>
        <w:rPr>
          <w:rFonts w:ascii="Arial" w:eastAsia="Times New Roman" w:hAnsi="Arial" w:cs="Arial"/>
          <w:b/>
          <w:bCs/>
          <w:color w:val="000000"/>
          <w:szCs w:val="24"/>
          <w:lang w:eastAsia="es-MX"/>
        </w:rPr>
      </w:pPr>
    </w:p>
    <w:p w:rsidR="00F0508C" w:rsidRPr="00011B7B" w:rsidRDefault="00F0508C" w:rsidP="00507145">
      <w:pPr>
        <w:pStyle w:val="Sinespaciado"/>
        <w:spacing w:line="276" w:lineRule="auto"/>
        <w:rPr>
          <w:rFonts w:ascii="Arial" w:hAnsi="Arial" w:cs="Arial"/>
          <w:b/>
        </w:rPr>
      </w:pPr>
      <w:r w:rsidRPr="00011B7B">
        <w:rPr>
          <w:rFonts w:ascii="Arial" w:eastAsia="Times New Roman" w:hAnsi="Arial" w:cs="Arial"/>
          <w:b/>
          <w:bCs/>
          <w:color w:val="000000"/>
          <w:szCs w:val="24"/>
          <w:lang w:eastAsia="es-MX"/>
        </w:rPr>
        <w:t xml:space="preserve">Cuadro </w:t>
      </w:r>
      <w:r w:rsidR="005F32A2">
        <w:rPr>
          <w:rFonts w:ascii="Arial" w:eastAsia="Times New Roman" w:hAnsi="Arial" w:cs="Arial"/>
          <w:b/>
          <w:bCs/>
          <w:color w:val="000000"/>
          <w:szCs w:val="24"/>
          <w:lang w:eastAsia="es-MX"/>
        </w:rPr>
        <w:t>14</w:t>
      </w:r>
      <w:r w:rsidRPr="00011B7B">
        <w:rPr>
          <w:rFonts w:ascii="Arial" w:eastAsia="Times New Roman" w:hAnsi="Arial" w:cs="Arial"/>
          <w:b/>
          <w:bCs/>
          <w:color w:val="000000"/>
          <w:szCs w:val="24"/>
          <w:lang w:eastAsia="es-MX"/>
        </w:rPr>
        <w:t xml:space="preserve">.  </w:t>
      </w:r>
      <w:r w:rsidRPr="00011B7B">
        <w:rPr>
          <w:rFonts w:ascii="Arial" w:hAnsi="Arial" w:cs="Arial"/>
          <w:b/>
        </w:rPr>
        <w:t>Calendario de Presupuesto</w:t>
      </w:r>
      <w:r w:rsidR="00106ECD" w:rsidRPr="00011B7B">
        <w:rPr>
          <w:rFonts w:ascii="Arial" w:hAnsi="Arial" w:cs="Arial"/>
          <w:b/>
        </w:rPr>
        <w:t xml:space="preserve"> </w:t>
      </w:r>
      <w:r w:rsidRPr="00011B7B">
        <w:rPr>
          <w:rFonts w:ascii="Arial" w:hAnsi="Arial" w:cs="Arial"/>
          <w:b/>
        </w:rPr>
        <w:t>de Egresos de 2017  (Primer semestre)</w:t>
      </w:r>
    </w:p>
    <w:p w:rsidR="00106ECD" w:rsidRPr="00011B7B" w:rsidRDefault="00106ECD" w:rsidP="00507145">
      <w:pPr>
        <w:pStyle w:val="Sinespaciado"/>
        <w:spacing w:line="276" w:lineRule="auto"/>
        <w:rPr>
          <w:rFonts w:ascii="Arial" w:hAnsi="Arial" w:cs="Arial"/>
          <w:b/>
        </w:rPr>
      </w:pPr>
    </w:p>
    <w:p w:rsidR="00106ECD" w:rsidRPr="00011B7B" w:rsidRDefault="00106ECD" w:rsidP="00106ECD">
      <w:pPr>
        <w:pStyle w:val="Sinespaciado"/>
        <w:spacing w:line="276" w:lineRule="auto"/>
        <w:jc w:val="center"/>
        <w:rPr>
          <w:rFonts w:ascii="Arial" w:hAnsi="Arial" w:cs="Arial"/>
          <w:b/>
        </w:rPr>
      </w:pPr>
      <w:r w:rsidRPr="00011B7B">
        <w:rPr>
          <w:rFonts w:ascii="Arial" w:hAnsi="Arial" w:cs="Arial"/>
          <w:b/>
          <w:noProof/>
          <w:lang w:eastAsia="es-MX"/>
        </w:rPr>
        <w:drawing>
          <wp:inline distT="0" distB="0" distL="0" distR="0">
            <wp:extent cx="8021782" cy="4959805"/>
            <wp:effectExtent l="0" t="0" r="0" b="0"/>
            <wp:docPr id="2"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8027568" cy="4963382"/>
                    </a:xfrm>
                    <a:prstGeom prst="rect">
                      <a:avLst/>
                    </a:prstGeom>
                    <a:noFill/>
                    <a:ln>
                      <a:noFill/>
                    </a:ln>
                  </pic:spPr>
                </pic:pic>
              </a:graphicData>
            </a:graphic>
          </wp:inline>
        </w:drawing>
      </w:r>
    </w:p>
    <w:p w:rsidR="00106ECD" w:rsidRPr="00011B7B" w:rsidRDefault="00106ECD" w:rsidP="00106ECD">
      <w:pPr>
        <w:pStyle w:val="Sinespaciado"/>
        <w:spacing w:line="276" w:lineRule="auto"/>
        <w:rPr>
          <w:rFonts w:ascii="Arial" w:hAnsi="Arial" w:cs="Arial"/>
          <w:b/>
        </w:rPr>
      </w:pPr>
    </w:p>
    <w:p w:rsidR="007E3D77" w:rsidRDefault="007E3D77" w:rsidP="00F41E31">
      <w:pPr>
        <w:pStyle w:val="Sinespaciado"/>
        <w:spacing w:line="276" w:lineRule="auto"/>
        <w:rPr>
          <w:rFonts w:ascii="Arial" w:hAnsi="Arial" w:cs="Arial"/>
          <w:b/>
        </w:rPr>
      </w:pPr>
    </w:p>
    <w:p w:rsidR="007E3D77" w:rsidRDefault="007E3D77" w:rsidP="00F41E31">
      <w:pPr>
        <w:pStyle w:val="Sinespaciado"/>
        <w:spacing w:line="276" w:lineRule="auto"/>
        <w:rPr>
          <w:rFonts w:ascii="Arial" w:hAnsi="Arial" w:cs="Arial"/>
          <w:b/>
        </w:rPr>
      </w:pPr>
    </w:p>
    <w:p w:rsidR="001928C3" w:rsidRPr="00011B7B" w:rsidRDefault="00F0508C" w:rsidP="00F41E31">
      <w:pPr>
        <w:pStyle w:val="Sinespaciado"/>
        <w:spacing w:line="276" w:lineRule="auto"/>
        <w:rPr>
          <w:rFonts w:ascii="Arial" w:hAnsi="Arial" w:cs="Arial"/>
          <w:b/>
          <w:noProof/>
          <w:lang w:eastAsia="es-MX"/>
        </w:rPr>
        <w:sectPr w:rsidR="001928C3" w:rsidRPr="00011B7B" w:rsidSect="006C006D">
          <w:pgSz w:w="15840" w:h="12240" w:orient="landscape" w:code="1"/>
          <w:pgMar w:top="851" w:right="1418" w:bottom="851" w:left="1418" w:header="709" w:footer="709" w:gutter="0"/>
          <w:cols w:space="708"/>
          <w:docGrid w:linePitch="360"/>
        </w:sectPr>
      </w:pPr>
      <w:r w:rsidRPr="00011B7B">
        <w:rPr>
          <w:rFonts w:ascii="Arial" w:hAnsi="Arial" w:cs="Arial"/>
          <w:b/>
        </w:rPr>
        <w:t xml:space="preserve">Calendario de Presupuesto de Egresos </w:t>
      </w:r>
      <w:r w:rsidR="001271EA" w:rsidRPr="00011B7B">
        <w:rPr>
          <w:rFonts w:ascii="Arial" w:hAnsi="Arial" w:cs="Arial"/>
          <w:b/>
        </w:rPr>
        <w:t>de</w:t>
      </w:r>
      <w:r w:rsidRPr="00011B7B">
        <w:rPr>
          <w:rFonts w:ascii="Arial" w:hAnsi="Arial" w:cs="Arial"/>
          <w:b/>
        </w:rPr>
        <w:t xml:space="preserve"> 2017  (Segundo semestre)</w:t>
      </w:r>
      <w:r w:rsidR="00FF540B" w:rsidRPr="00011B7B">
        <w:rPr>
          <w:rFonts w:ascii="Arial" w:hAnsi="Arial" w:cs="Arial"/>
          <w:noProof/>
          <w:sz w:val="14"/>
          <w:lang w:eastAsia="es-MX"/>
        </w:rPr>
        <w:drawing>
          <wp:inline distT="0" distB="0" distL="0" distR="0">
            <wp:extent cx="8160328" cy="4944594"/>
            <wp:effectExtent l="0" t="0" r="0" b="889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8174480" cy="4953169"/>
                    </a:xfrm>
                    <a:prstGeom prst="rect">
                      <a:avLst/>
                    </a:prstGeom>
                    <a:noFill/>
                    <a:ln>
                      <a:noFill/>
                    </a:ln>
                  </pic:spPr>
                </pic:pic>
              </a:graphicData>
            </a:graphic>
          </wp:inline>
        </w:drawing>
      </w:r>
      <w:r w:rsidR="00F41E31" w:rsidRPr="00011B7B">
        <w:rPr>
          <w:rFonts w:ascii="Arial" w:hAnsi="Arial" w:cs="Arial"/>
          <w:b/>
          <w:bCs/>
          <w:i/>
          <w:sz w:val="16"/>
          <w:szCs w:val="16"/>
          <w:lang w:eastAsia="es-MX"/>
        </w:rPr>
        <w:t>F</w:t>
      </w:r>
      <w:r w:rsidRPr="00011B7B">
        <w:rPr>
          <w:rFonts w:ascii="Arial" w:hAnsi="Arial" w:cs="Arial"/>
          <w:b/>
          <w:bCs/>
          <w:i/>
          <w:sz w:val="16"/>
          <w:szCs w:val="16"/>
          <w:lang w:eastAsia="es-MX"/>
        </w:rPr>
        <w:t xml:space="preserve">uente: </w:t>
      </w:r>
      <w:r w:rsidR="00942D12" w:rsidRPr="00011B7B">
        <w:rPr>
          <w:rFonts w:ascii="Arial" w:hAnsi="Arial" w:cs="Arial"/>
          <w:b/>
          <w:bCs/>
          <w:i/>
          <w:sz w:val="16"/>
          <w:szCs w:val="16"/>
        </w:rPr>
        <w:t>Tesorería Municipal</w:t>
      </w:r>
      <w:r w:rsidR="00F41E31" w:rsidRPr="00011B7B">
        <w:rPr>
          <w:rFonts w:ascii="Arial" w:hAnsi="Arial" w:cs="Arial"/>
          <w:b/>
          <w:bCs/>
          <w:i/>
          <w:sz w:val="16"/>
          <w:szCs w:val="16"/>
        </w:rPr>
        <w:t>,</w:t>
      </w:r>
      <w:r w:rsidR="00942D12" w:rsidRPr="00011B7B">
        <w:rPr>
          <w:rFonts w:ascii="Arial" w:hAnsi="Arial" w:cs="Arial"/>
          <w:b/>
          <w:bCs/>
          <w:i/>
          <w:sz w:val="16"/>
          <w:szCs w:val="16"/>
          <w:lang w:eastAsia="es-MX"/>
        </w:rPr>
        <w:t xml:space="preserve"> </w:t>
      </w:r>
      <w:r w:rsidRPr="00011B7B">
        <w:rPr>
          <w:rFonts w:ascii="Arial" w:hAnsi="Arial" w:cs="Arial"/>
          <w:b/>
          <w:bCs/>
          <w:i/>
          <w:sz w:val="16"/>
          <w:szCs w:val="16"/>
          <w:lang w:eastAsia="es-MX"/>
        </w:rPr>
        <w:t xml:space="preserve">con base en la Norma para establecer la estructura del calendario del </w:t>
      </w:r>
      <w:r w:rsidR="00F41E31" w:rsidRPr="00011B7B">
        <w:rPr>
          <w:rFonts w:ascii="Arial" w:hAnsi="Arial" w:cs="Arial"/>
          <w:b/>
          <w:bCs/>
          <w:i/>
          <w:sz w:val="16"/>
          <w:szCs w:val="16"/>
          <w:lang w:eastAsia="es-MX"/>
        </w:rPr>
        <w:t>P</w:t>
      </w:r>
      <w:r w:rsidRPr="00011B7B">
        <w:rPr>
          <w:rFonts w:ascii="Arial" w:hAnsi="Arial" w:cs="Arial"/>
          <w:b/>
          <w:bCs/>
          <w:i/>
          <w:sz w:val="16"/>
          <w:szCs w:val="16"/>
          <w:lang w:eastAsia="es-MX"/>
        </w:rPr>
        <w:t xml:space="preserve">resupuesto de Egresos base mensual publicada </w:t>
      </w:r>
      <w:r w:rsidR="00F41E31" w:rsidRPr="00011B7B">
        <w:rPr>
          <w:rFonts w:ascii="Arial" w:hAnsi="Arial" w:cs="Arial"/>
          <w:b/>
          <w:bCs/>
          <w:i/>
          <w:sz w:val="16"/>
          <w:szCs w:val="16"/>
          <w:lang w:eastAsia="es-MX"/>
        </w:rPr>
        <w:t xml:space="preserve">en el DOF de fecha </w:t>
      </w:r>
      <w:r w:rsidRPr="00011B7B">
        <w:rPr>
          <w:rFonts w:ascii="Arial" w:hAnsi="Arial" w:cs="Arial"/>
          <w:b/>
          <w:bCs/>
          <w:i/>
          <w:sz w:val="16"/>
          <w:szCs w:val="16"/>
          <w:lang w:eastAsia="es-MX"/>
        </w:rPr>
        <w:t xml:space="preserve"> 03 de abril de 2013</w:t>
      </w:r>
      <w:r w:rsidR="00D77672">
        <w:rPr>
          <w:rFonts w:ascii="Arial" w:hAnsi="Arial" w:cs="Arial"/>
          <w:b/>
          <w:bCs/>
          <w:i/>
          <w:sz w:val="16"/>
          <w:szCs w:val="16"/>
          <w:lang w:eastAsia="es-MX"/>
        </w:rPr>
        <w:t>.</w:t>
      </w:r>
    </w:p>
    <w:p w:rsidR="00DA1E30" w:rsidRPr="00011B7B" w:rsidRDefault="00DA1E30" w:rsidP="00DA1E30">
      <w:pPr>
        <w:pStyle w:val="Sinespaciado"/>
        <w:spacing w:line="276" w:lineRule="auto"/>
        <w:jc w:val="both"/>
        <w:rPr>
          <w:rFonts w:ascii="Arial" w:hAnsi="Arial" w:cs="Arial"/>
          <w:b/>
          <w:color w:val="000000"/>
        </w:rPr>
      </w:pPr>
      <w:r w:rsidRPr="00011B7B">
        <w:rPr>
          <w:rFonts w:ascii="Arial" w:eastAsia="Times New Roman" w:hAnsi="Arial" w:cs="Arial"/>
          <w:b/>
          <w:bCs/>
          <w:color w:val="000000"/>
          <w:szCs w:val="24"/>
          <w:lang w:eastAsia="es-MX"/>
        </w:rPr>
        <w:t>Cuadro 1</w:t>
      </w:r>
      <w:r w:rsidR="003D1B70">
        <w:rPr>
          <w:rFonts w:ascii="Arial" w:eastAsia="Times New Roman" w:hAnsi="Arial" w:cs="Arial"/>
          <w:b/>
          <w:bCs/>
          <w:color w:val="000000"/>
          <w:szCs w:val="24"/>
          <w:lang w:eastAsia="es-MX"/>
        </w:rPr>
        <w:t>5</w:t>
      </w:r>
      <w:r w:rsidRPr="00011B7B">
        <w:rPr>
          <w:rFonts w:ascii="Arial" w:eastAsia="Times New Roman" w:hAnsi="Arial" w:cs="Arial"/>
          <w:b/>
          <w:bCs/>
          <w:color w:val="000000"/>
          <w:szCs w:val="24"/>
          <w:lang w:eastAsia="es-MX"/>
        </w:rPr>
        <w:t xml:space="preserve">.  </w:t>
      </w:r>
      <w:r w:rsidRPr="00011B7B">
        <w:rPr>
          <w:rFonts w:ascii="Arial" w:hAnsi="Arial" w:cs="Arial"/>
          <w:b/>
          <w:color w:val="000000"/>
        </w:rPr>
        <w:t xml:space="preserve">Erogaciones para </w:t>
      </w:r>
      <w:r w:rsidR="00AA41DB" w:rsidRPr="00011B7B">
        <w:rPr>
          <w:rFonts w:ascii="Arial" w:hAnsi="Arial" w:cs="Arial"/>
          <w:b/>
          <w:color w:val="000000"/>
        </w:rPr>
        <w:t>Autoridades Auxiliares M</w:t>
      </w:r>
      <w:r w:rsidRPr="00011B7B">
        <w:rPr>
          <w:rFonts w:ascii="Arial" w:hAnsi="Arial" w:cs="Arial"/>
          <w:b/>
          <w:color w:val="000000"/>
        </w:rPr>
        <w:t>unicipales</w:t>
      </w:r>
    </w:p>
    <w:p w:rsidR="00DA1E30" w:rsidRPr="00011B7B" w:rsidRDefault="00DA1E30" w:rsidP="00DA1E30">
      <w:pPr>
        <w:pStyle w:val="Default"/>
        <w:tabs>
          <w:tab w:val="left" w:pos="284"/>
        </w:tabs>
        <w:spacing w:line="276" w:lineRule="auto"/>
        <w:rPr>
          <w:b/>
          <w:bCs/>
          <w:sz w:val="22"/>
          <w:szCs w:val="22"/>
        </w:rPr>
      </w:pPr>
    </w:p>
    <w:tbl>
      <w:tblPr>
        <w:tblW w:w="5300" w:type="dxa"/>
        <w:jc w:val="center"/>
        <w:tblCellMar>
          <w:left w:w="70" w:type="dxa"/>
          <w:right w:w="70" w:type="dxa"/>
        </w:tblCellMar>
        <w:tblLook w:val="04A0"/>
      </w:tblPr>
      <w:tblGrid>
        <w:gridCol w:w="341"/>
        <w:gridCol w:w="2989"/>
        <w:gridCol w:w="2020"/>
      </w:tblGrid>
      <w:tr w:rsidR="00FF540B" w:rsidRPr="00011B7B" w:rsidTr="003F1CC8">
        <w:trPr>
          <w:trHeight w:val="690"/>
          <w:tblHeader/>
          <w:jc w:val="center"/>
        </w:trPr>
        <w:tc>
          <w:tcPr>
            <w:tcW w:w="3280" w:type="dxa"/>
            <w:gridSpan w:val="2"/>
            <w:tcBorders>
              <w:top w:val="single" w:sz="8" w:space="0" w:color="auto"/>
              <w:left w:val="single" w:sz="8" w:space="0" w:color="auto"/>
              <w:bottom w:val="single" w:sz="8" w:space="0" w:color="auto"/>
              <w:right w:val="single" w:sz="8" w:space="0" w:color="000000"/>
            </w:tcBorders>
            <w:shd w:val="clear" w:color="auto" w:fill="0070C0"/>
            <w:vAlign w:val="center"/>
            <w:hideMark/>
          </w:tcPr>
          <w:p w:rsidR="00FF540B" w:rsidRPr="00011B7B" w:rsidRDefault="00D65278" w:rsidP="00D65278">
            <w:pPr>
              <w:spacing w:after="0" w:line="240" w:lineRule="auto"/>
              <w:jc w:val="center"/>
              <w:rPr>
                <w:rFonts w:ascii="Arial" w:eastAsia="Times New Roman" w:hAnsi="Arial" w:cs="Arial"/>
                <w:b/>
                <w:bCs/>
                <w:color w:val="FFFFFF"/>
                <w:sz w:val="18"/>
                <w:szCs w:val="18"/>
                <w:lang w:eastAsia="es-MX"/>
              </w:rPr>
            </w:pPr>
            <w:r w:rsidRPr="00011B7B">
              <w:rPr>
                <w:rFonts w:ascii="Arial" w:eastAsia="Times New Roman" w:hAnsi="Arial" w:cs="Arial"/>
                <w:b/>
                <w:bCs/>
                <w:color w:val="FFFFFF"/>
                <w:sz w:val="18"/>
                <w:szCs w:val="18"/>
                <w:lang w:eastAsia="es-MX"/>
              </w:rPr>
              <w:t>Junta</w:t>
            </w:r>
            <w:r w:rsidR="00FF540B" w:rsidRPr="00011B7B">
              <w:rPr>
                <w:rFonts w:ascii="Arial" w:eastAsia="Times New Roman" w:hAnsi="Arial" w:cs="Arial"/>
                <w:b/>
                <w:bCs/>
                <w:color w:val="FFFFFF"/>
                <w:sz w:val="18"/>
                <w:szCs w:val="18"/>
                <w:lang w:eastAsia="es-MX"/>
              </w:rPr>
              <w:t xml:space="preserve"> Auxiliar </w:t>
            </w:r>
            <w:r w:rsidRPr="00011B7B">
              <w:rPr>
                <w:rFonts w:ascii="Arial" w:eastAsia="Times New Roman" w:hAnsi="Arial" w:cs="Arial"/>
                <w:b/>
                <w:bCs/>
                <w:color w:val="FFFFFF"/>
                <w:sz w:val="18"/>
                <w:szCs w:val="18"/>
                <w:lang w:eastAsia="es-MX"/>
              </w:rPr>
              <w:t>del Municipio</w:t>
            </w:r>
          </w:p>
        </w:tc>
        <w:tc>
          <w:tcPr>
            <w:tcW w:w="2020" w:type="dxa"/>
            <w:tcBorders>
              <w:top w:val="single" w:sz="8" w:space="0" w:color="auto"/>
              <w:left w:val="nil"/>
              <w:bottom w:val="single" w:sz="8" w:space="0" w:color="auto"/>
              <w:right w:val="single" w:sz="8" w:space="0" w:color="auto"/>
            </w:tcBorders>
            <w:shd w:val="clear" w:color="auto" w:fill="0070C0"/>
            <w:vAlign w:val="center"/>
            <w:hideMark/>
          </w:tcPr>
          <w:p w:rsidR="00FF540B" w:rsidRPr="00011B7B" w:rsidRDefault="00FF540B" w:rsidP="00D65278">
            <w:pPr>
              <w:spacing w:after="0" w:line="240" w:lineRule="auto"/>
              <w:jc w:val="center"/>
              <w:rPr>
                <w:rFonts w:ascii="Arial" w:eastAsia="Times New Roman" w:hAnsi="Arial" w:cs="Arial"/>
                <w:b/>
                <w:bCs/>
                <w:color w:val="FFFFFF"/>
                <w:sz w:val="18"/>
                <w:szCs w:val="18"/>
                <w:lang w:eastAsia="es-MX"/>
              </w:rPr>
            </w:pPr>
            <w:r w:rsidRPr="00011B7B">
              <w:rPr>
                <w:rFonts w:ascii="Arial" w:eastAsia="Times New Roman" w:hAnsi="Arial" w:cs="Arial"/>
                <w:b/>
                <w:bCs/>
                <w:color w:val="FFFFFF"/>
                <w:sz w:val="18"/>
                <w:szCs w:val="18"/>
                <w:lang w:eastAsia="es-MX"/>
              </w:rPr>
              <w:t xml:space="preserve">Presupuesto </w:t>
            </w:r>
            <w:r w:rsidR="00D65278" w:rsidRPr="00011B7B">
              <w:rPr>
                <w:rFonts w:ascii="Arial" w:eastAsia="Times New Roman" w:hAnsi="Arial" w:cs="Arial"/>
                <w:b/>
                <w:bCs/>
                <w:color w:val="FFFFFF"/>
                <w:sz w:val="18"/>
                <w:szCs w:val="18"/>
                <w:lang w:eastAsia="es-MX"/>
              </w:rPr>
              <w:t>Aprobado</w:t>
            </w:r>
          </w:p>
        </w:tc>
      </w:tr>
      <w:tr w:rsidR="00FF540B" w:rsidRPr="00011B7B" w:rsidTr="00FF540B">
        <w:trPr>
          <w:trHeight w:val="300"/>
          <w:jc w:val="center"/>
        </w:trPr>
        <w:tc>
          <w:tcPr>
            <w:tcW w:w="291" w:type="dxa"/>
            <w:tcBorders>
              <w:top w:val="nil"/>
              <w:left w:val="single" w:sz="8" w:space="0" w:color="auto"/>
              <w:bottom w:val="single" w:sz="8" w:space="0" w:color="auto"/>
              <w:right w:val="single" w:sz="8" w:space="0" w:color="auto"/>
            </w:tcBorders>
            <w:shd w:val="clear" w:color="auto" w:fill="auto"/>
            <w:noWrap/>
            <w:vAlign w:val="bottom"/>
            <w:hideMark/>
          </w:tcPr>
          <w:p w:rsidR="00FF540B" w:rsidRPr="00011B7B" w:rsidRDefault="00FF540B" w:rsidP="00FF540B">
            <w:pPr>
              <w:spacing w:after="0" w:line="240" w:lineRule="auto"/>
              <w:jc w:val="center"/>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1</w:t>
            </w:r>
          </w:p>
        </w:tc>
        <w:tc>
          <w:tcPr>
            <w:tcW w:w="2989" w:type="dxa"/>
            <w:tcBorders>
              <w:top w:val="nil"/>
              <w:left w:val="nil"/>
              <w:bottom w:val="single" w:sz="8" w:space="0" w:color="auto"/>
              <w:right w:val="single" w:sz="8" w:space="0" w:color="auto"/>
            </w:tcBorders>
            <w:shd w:val="clear" w:color="auto" w:fill="auto"/>
            <w:noWrap/>
            <w:vAlign w:val="bottom"/>
            <w:hideMark/>
          </w:tcPr>
          <w:p w:rsidR="00FF540B" w:rsidRPr="00011B7B" w:rsidRDefault="00FF540B" w:rsidP="00FF540B">
            <w:pPr>
              <w:spacing w:after="0" w:line="240" w:lineRule="auto"/>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Ignacio Romero Vargas</w:t>
            </w:r>
          </w:p>
        </w:tc>
        <w:tc>
          <w:tcPr>
            <w:tcW w:w="2020" w:type="dxa"/>
            <w:tcBorders>
              <w:top w:val="nil"/>
              <w:left w:val="nil"/>
              <w:bottom w:val="single" w:sz="8" w:space="0" w:color="auto"/>
              <w:right w:val="single" w:sz="8" w:space="0" w:color="auto"/>
            </w:tcBorders>
            <w:shd w:val="clear" w:color="auto" w:fill="auto"/>
            <w:noWrap/>
            <w:vAlign w:val="bottom"/>
            <w:hideMark/>
          </w:tcPr>
          <w:p w:rsidR="00FF540B" w:rsidRPr="00011B7B" w:rsidRDefault="00FF540B" w:rsidP="00FF540B">
            <w:pPr>
              <w:spacing w:after="0" w:line="240" w:lineRule="auto"/>
              <w:jc w:val="center"/>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1,500,000.00</w:t>
            </w:r>
          </w:p>
        </w:tc>
      </w:tr>
      <w:tr w:rsidR="00FF540B" w:rsidRPr="00011B7B" w:rsidTr="00FF540B">
        <w:trPr>
          <w:trHeight w:val="300"/>
          <w:jc w:val="center"/>
        </w:trPr>
        <w:tc>
          <w:tcPr>
            <w:tcW w:w="291" w:type="dxa"/>
            <w:tcBorders>
              <w:top w:val="nil"/>
              <w:left w:val="single" w:sz="8" w:space="0" w:color="auto"/>
              <w:bottom w:val="single" w:sz="8" w:space="0" w:color="auto"/>
              <w:right w:val="single" w:sz="8" w:space="0" w:color="auto"/>
            </w:tcBorders>
            <w:shd w:val="clear" w:color="auto" w:fill="auto"/>
            <w:noWrap/>
            <w:vAlign w:val="bottom"/>
            <w:hideMark/>
          </w:tcPr>
          <w:p w:rsidR="00FF540B" w:rsidRPr="00011B7B" w:rsidRDefault="00FF540B" w:rsidP="00FF540B">
            <w:pPr>
              <w:spacing w:after="0" w:line="240" w:lineRule="auto"/>
              <w:jc w:val="center"/>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2</w:t>
            </w:r>
          </w:p>
        </w:tc>
        <w:tc>
          <w:tcPr>
            <w:tcW w:w="2989" w:type="dxa"/>
            <w:tcBorders>
              <w:top w:val="nil"/>
              <w:left w:val="nil"/>
              <w:bottom w:val="single" w:sz="8" w:space="0" w:color="auto"/>
              <w:right w:val="single" w:sz="8" w:space="0" w:color="auto"/>
            </w:tcBorders>
            <w:shd w:val="clear" w:color="auto" w:fill="auto"/>
            <w:noWrap/>
            <w:vAlign w:val="bottom"/>
            <w:hideMark/>
          </w:tcPr>
          <w:p w:rsidR="00FF540B" w:rsidRPr="00011B7B" w:rsidRDefault="00FF540B" w:rsidP="00FF540B">
            <w:pPr>
              <w:spacing w:after="0" w:line="240" w:lineRule="auto"/>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Ignacio Zaragoza</w:t>
            </w:r>
          </w:p>
        </w:tc>
        <w:tc>
          <w:tcPr>
            <w:tcW w:w="2020" w:type="dxa"/>
            <w:tcBorders>
              <w:top w:val="nil"/>
              <w:left w:val="nil"/>
              <w:bottom w:val="single" w:sz="8" w:space="0" w:color="auto"/>
              <w:right w:val="single" w:sz="8" w:space="0" w:color="auto"/>
            </w:tcBorders>
            <w:shd w:val="clear" w:color="auto" w:fill="auto"/>
            <w:noWrap/>
            <w:vAlign w:val="bottom"/>
            <w:hideMark/>
          </w:tcPr>
          <w:p w:rsidR="00FF540B" w:rsidRPr="00011B7B" w:rsidRDefault="00FF540B" w:rsidP="00FF540B">
            <w:pPr>
              <w:spacing w:after="0" w:line="240" w:lineRule="auto"/>
              <w:jc w:val="center"/>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1,500,000.00</w:t>
            </w:r>
          </w:p>
        </w:tc>
      </w:tr>
      <w:tr w:rsidR="00FF540B" w:rsidRPr="00011B7B" w:rsidTr="00FF540B">
        <w:trPr>
          <w:trHeight w:val="300"/>
          <w:jc w:val="center"/>
        </w:trPr>
        <w:tc>
          <w:tcPr>
            <w:tcW w:w="291" w:type="dxa"/>
            <w:tcBorders>
              <w:top w:val="nil"/>
              <w:left w:val="single" w:sz="8" w:space="0" w:color="auto"/>
              <w:bottom w:val="single" w:sz="8" w:space="0" w:color="auto"/>
              <w:right w:val="single" w:sz="8" w:space="0" w:color="auto"/>
            </w:tcBorders>
            <w:shd w:val="clear" w:color="auto" w:fill="auto"/>
            <w:noWrap/>
            <w:vAlign w:val="bottom"/>
            <w:hideMark/>
          </w:tcPr>
          <w:p w:rsidR="00FF540B" w:rsidRPr="00011B7B" w:rsidRDefault="00FF540B" w:rsidP="00FF540B">
            <w:pPr>
              <w:spacing w:after="0" w:line="240" w:lineRule="auto"/>
              <w:jc w:val="center"/>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3</w:t>
            </w:r>
          </w:p>
        </w:tc>
        <w:tc>
          <w:tcPr>
            <w:tcW w:w="2989" w:type="dxa"/>
            <w:tcBorders>
              <w:top w:val="nil"/>
              <w:left w:val="nil"/>
              <w:bottom w:val="single" w:sz="8" w:space="0" w:color="auto"/>
              <w:right w:val="single" w:sz="8" w:space="0" w:color="auto"/>
            </w:tcBorders>
            <w:shd w:val="clear" w:color="auto" w:fill="auto"/>
            <w:noWrap/>
            <w:vAlign w:val="bottom"/>
            <w:hideMark/>
          </w:tcPr>
          <w:p w:rsidR="00FF540B" w:rsidRPr="00011B7B" w:rsidRDefault="00FF540B" w:rsidP="00FF540B">
            <w:pPr>
              <w:spacing w:after="0" w:line="240" w:lineRule="auto"/>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La Libertad</w:t>
            </w:r>
          </w:p>
        </w:tc>
        <w:tc>
          <w:tcPr>
            <w:tcW w:w="2020" w:type="dxa"/>
            <w:tcBorders>
              <w:top w:val="nil"/>
              <w:left w:val="nil"/>
              <w:bottom w:val="single" w:sz="8" w:space="0" w:color="auto"/>
              <w:right w:val="single" w:sz="8" w:space="0" w:color="auto"/>
            </w:tcBorders>
            <w:shd w:val="clear" w:color="auto" w:fill="auto"/>
            <w:noWrap/>
            <w:vAlign w:val="bottom"/>
            <w:hideMark/>
          </w:tcPr>
          <w:p w:rsidR="00FF540B" w:rsidRPr="00011B7B" w:rsidRDefault="00FF540B" w:rsidP="00FF540B">
            <w:pPr>
              <w:spacing w:after="0" w:line="240" w:lineRule="auto"/>
              <w:jc w:val="center"/>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1,500,000.00</w:t>
            </w:r>
          </w:p>
        </w:tc>
      </w:tr>
      <w:tr w:rsidR="00FF540B" w:rsidRPr="00011B7B" w:rsidTr="00FF540B">
        <w:trPr>
          <w:trHeight w:val="300"/>
          <w:jc w:val="center"/>
        </w:trPr>
        <w:tc>
          <w:tcPr>
            <w:tcW w:w="291" w:type="dxa"/>
            <w:tcBorders>
              <w:top w:val="nil"/>
              <w:left w:val="single" w:sz="8" w:space="0" w:color="auto"/>
              <w:bottom w:val="single" w:sz="8" w:space="0" w:color="auto"/>
              <w:right w:val="single" w:sz="8" w:space="0" w:color="auto"/>
            </w:tcBorders>
            <w:shd w:val="clear" w:color="auto" w:fill="auto"/>
            <w:noWrap/>
            <w:vAlign w:val="bottom"/>
            <w:hideMark/>
          </w:tcPr>
          <w:p w:rsidR="00FF540B" w:rsidRPr="00011B7B" w:rsidRDefault="00FF540B" w:rsidP="00FF540B">
            <w:pPr>
              <w:spacing w:after="0" w:line="240" w:lineRule="auto"/>
              <w:jc w:val="center"/>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4</w:t>
            </w:r>
          </w:p>
        </w:tc>
        <w:tc>
          <w:tcPr>
            <w:tcW w:w="2989" w:type="dxa"/>
            <w:tcBorders>
              <w:top w:val="nil"/>
              <w:left w:val="nil"/>
              <w:bottom w:val="single" w:sz="8" w:space="0" w:color="auto"/>
              <w:right w:val="single" w:sz="8" w:space="0" w:color="auto"/>
            </w:tcBorders>
            <w:shd w:val="clear" w:color="auto" w:fill="auto"/>
            <w:noWrap/>
            <w:vAlign w:val="bottom"/>
            <w:hideMark/>
          </w:tcPr>
          <w:p w:rsidR="00FF540B" w:rsidRPr="00011B7B" w:rsidRDefault="00FF540B" w:rsidP="00FF540B">
            <w:pPr>
              <w:spacing w:after="0" w:line="240" w:lineRule="auto"/>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La Resurrección</w:t>
            </w:r>
          </w:p>
        </w:tc>
        <w:tc>
          <w:tcPr>
            <w:tcW w:w="2020" w:type="dxa"/>
            <w:tcBorders>
              <w:top w:val="nil"/>
              <w:left w:val="nil"/>
              <w:bottom w:val="single" w:sz="8" w:space="0" w:color="auto"/>
              <w:right w:val="single" w:sz="8" w:space="0" w:color="auto"/>
            </w:tcBorders>
            <w:shd w:val="clear" w:color="auto" w:fill="auto"/>
            <w:noWrap/>
            <w:vAlign w:val="bottom"/>
            <w:hideMark/>
          </w:tcPr>
          <w:p w:rsidR="00FF540B" w:rsidRPr="00011B7B" w:rsidRDefault="00FF540B" w:rsidP="00FF540B">
            <w:pPr>
              <w:spacing w:after="0" w:line="240" w:lineRule="auto"/>
              <w:jc w:val="center"/>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1,500,000.00</w:t>
            </w:r>
          </w:p>
        </w:tc>
      </w:tr>
      <w:tr w:rsidR="00FF540B" w:rsidRPr="00011B7B" w:rsidTr="00FF540B">
        <w:trPr>
          <w:trHeight w:val="300"/>
          <w:jc w:val="center"/>
        </w:trPr>
        <w:tc>
          <w:tcPr>
            <w:tcW w:w="291" w:type="dxa"/>
            <w:tcBorders>
              <w:top w:val="nil"/>
              <w:left w:val="single" w:sz="8" w:space="0" w:color="auto"/>
              <w:bottom w:val="single" w:sz="8" w:space="0" w:color="auto"/>
              <w:right w:val="single" w:sz="8" w:space="0" w:color="auto"/>
            </w:tcBorders>
            <w:shd w:val="clear" w:color="auto" w:fill="auto"/>
            <w:noWrap/>
            <w:vAlign w:val="bottom"/>
            <w:hideMark/>
          </w:tcPr>
          <w:p w:rsidR="00FF540B" w:rsidRPr="00011B7B" w:rsidRDefault="00FF540B" w:rsidP="00FF540B">
            <w:pPr>
              <w:spacing w:after="0" w:line="240" w:lineRule="auto"/>
              <w:jc w:val="center"/>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5</w:t>
            </w:r>
          </w:p>
        </w:tc>
        <w:tc>
          <w:tcPr>
            <w:tcW w:w="2989" w:type="dxa"/>
            <w:tcBorders>
              <w:top w:val="nil"/>
              <w:left w:val="nil"/>
              <w:bottom w:val="single" w:sz="8" w:space="0" w:color="auto"/>
              <w:right w:val="single" w:sz="8" w:space="0" w:color="auto"/>
            </w:tcBorders>
            <w:shd w:val="clear" w:color="auto" w:fill="auto"/>
            <w:noWrap/>
            <w:vAlign w:val="bottom"/>
            <w:hideMark/>
          </w:tcPr>
          <w:p w:rsidR="00FF540B" w:rsidRPr="00011B7B" w:rsidRDefault="00FF540B" w:rsidP="00FF540B">
            <w:pPr>
              <w:spacing w:after="0" w:line="240" w:lineRule="auto"/>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San Andrés Azumiatla</w:t>
            </w:r>
          </w:p>
        </w:tc>
        <w:tc>
          <w:tcPr>
            <w:tcW w:w="2020" w:type="dxa"/>
            <w:tcBorders>
              <w:top w:val="nil"/>
              <w:left w:val="nil"/>
              <w:bottom w:val="single" w:sz="8" w:space="0" w:color="auto"/>
              <w:right w:val="single" w:sz="8" w:space="0" w:color="auto"/>
            </w:tcBorders>
            <w:shd w:val="clear" w:color="auto" w:fill="auto"/>
            <w:noWrap/>
            <w:vAlign w:val="bottom"/>
            <w:hideMark/>
          </w:tcPr>
          <w:p w:rsidR="00FF540B" w:rsidRPr="00011B7B" w:rsidRDefault="00FF540B" w:rsidP="00FF540B">
            <w:pPr>
              <w:spacing w:after="0" w:line="240" w:lineRule="auto"/>
              <w:jc w:val="center"/>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1,380,000.00</w:t>
            </w:r>
          </w:p>
        </w:tc>
      </w:tr>
      <w:tr w:rsidR="00FF540B" w:rsidRPr="00011B7B" w:rsidTr="00FF540B">
        <w:trPr>
          <w:trHeight w:val="300"/>
          <w:jc w:val="center"/>
        </w:trPr>
        <w:tc>
          <w:tcPr>
            <w:tcW w:w="291" w:type="dxa"/>
            <w:tcBorders>
              <w:top w:val="nil"/>
              <w:left w:val="single" w:sz="8" w:space="0" w:color="auto"/>
              <w:bottom w:val="single" w:sz="8" w:space="0" w:color="auto"/>
              <w:right w:val="single" w:sz="8" w:space="0" w:color="auto"/>
            </w:tcBorders>
            <w:shd w:val="clear" w:color="auto" w:fill="auto"/>
            <w:noWrap/>
            <w:vAlign w:val="bottom"/>
            <w:hideMark/>
          </w:tcPr>
          <w:p w:rsidR="00FF540B" w:rsidRPr="00011B7B" w:rsidRDefault="00FF540B" w:rsidP="00FF540B">
            <w:pPr>
              <w:spacing w:after="0" w:line="240" w:lineRule="auto"/>
              <w:jc w:val="center"/>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6</w:t>
            </w:r>
          </w:p>
        </w:tc>
        <w:tc>
          <w:tcPr>
            <w:tcW w:w="2989" w:type="dxa"/>
            <w:tcBorders>
              <w:top w:val="nil"/>
              <w:left w:val="nil"/>
              <w:bottom w:val="single" w:sz="8" w:space="0" w:color="auto"/>
              <w:right w:val="single" w:sz="8" w:space="0" w:color="auto"/>
            </w:tcBorders>
            <w:shd w:val="clear" w:color="auto" w:fill="auto"/>
            <w:noWrap/>
            <w:vAlign w:val="bottom"/>
            <w:hideMark/>
          </w:tcPr>
          <w:p w:rsidR="00FF540B" w:rsidRPr="00011B7B" w:rsidRDefault="00FF540B" w:rsidP="00FF540B">
            <w:pPr>
              <w:spacing w:after="0" w:line="240" w:lineRule="auto"/>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San Baltazar Campeche</w:t>
            </w:r>
          </w:p>
        </w:tc>
        <w:tc>
          <w:tcPr>
            <w:tcW w:w="2020" w:type="dxa"/>
            <w:tcBorders>
              <w:top w:val="nil"/>
              <w:left w:val="nil"/>
              <w:bottom w:val="single" w:sz="8" w:space="0" w:color="auto"/>
              <w:right w:val="single" w:sz="8" w:space="0" w:color="auto"/>
            </w:tcBorders>
            <w:shd w:val="clear" w:color="auto" w:fill="auto"/>
            <w:noWrap/>
            <w:vAlign w:val="bottom"/>
            <w:hideMark/>
          </w:tcPr>
          <w:p w:rsidR="00FF540B" w:rsidRPr="00011B7B" w:rsidRDefault="00FF540B" w:rsidP="00FF540B">
            <w:pPr>
              <w:spacing w:after="0" w:line="240" w:lineRule="auto"/>
              <w:jc w:val="center"/>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1,740,000.00</w:t>
            </w:r>
          </w:p>
        </w:tc>
      </w:tr>
      <w:tr w:rsidR="00FF540B" w:rsidRPr="00011B7B" w:rsidTr="00FF540B">
        <w:trPr>
          <w:trHeight w:val="300"/>
          <w:jc w:val="center"/>
        </w:trPr>
        <w:tc>
          <w:tcPr>
            <w:tcW w:w="291" w:type="dxa"/>
            <w:tcBorders>
              <w:top w:val="nil"/>
              <w:left w:val="single" w:sz="8" w:space="0" w:color="auto"/>
              <w:bottom w:val="single" w:sz="8" w:space="0" w:color="auto"/>
              <w:right w:val="single" w:sz="8" w:space="0" w:color="auto"/>
            </w:tcBorders>
            <w:shd w:val="clear" w:color="auto" w:fill="auto"/>
            <w:noWrap/>
            <w:vAlign w:val="bottom"/>
            <w:hideMark/>
          </w:tcPr>
          <w:p w:rsidR="00FF540B" w:rsidRPr="00011B7B" w:rsidRDefault="00FF540B" w:rsidP="00FF540B">
            <w:pPr>
              <w:spacing w:after="0" w:line="240" w:lineRule="auto"/>
              <w:jc w:val="center"/>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7</w:t>
            </w:r>
          </w:p>
        </w:tc>
        <w:tc>
          <w:tcPr>
            <w:tcW w:w="2989" w:type="dxa"/>
            <w:tcBorders>
              <w:top w:val="nil"/>
              <w:left w:val="nil"/>
              <w:bottom w:val="single" w:sz="8" w:space="0" w:color="auto"/>
              <w:right w:val="single" w:sz="8" w:space="0" w:color="auto"/>
            </w:tcBorders>
            <w:shd w:val="clear" w:color="auto" w:fill="auto"/>
            <w:noWrap/>
            <w:vAlign w:val="bottom"/>
            <w:hideMark/>
          </w:tcPr>
          <w:p w:rsidR="00FF540B" w:rsidRPr="00011B7B" w:rsidRDefault="00FF540B" w:rsidP="00FF540B">
            <w:pPr>
              <w:spacing w:after="0" w:line="240" w:lineRule="auto"/>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San Baltazar Tetela</w:t>
            </w:r>
          </w:p>
        </w:tc>
        <w:tc>
          <w:tcPr>
            <w:tcW w:w="2020" w:type="dxa"/>
            <w:tcBorders>
              <w:top w:val="nil"/>
              <w:left w:val="nil"/>
              <w:bottom w:val="single" w:sz="8" w:space="0" w:color="auto"/>
              <w:right w:val="single" w:sz="8" w:space="0" w:color="auto"/>
            </w:tcBorders>
            <w:shd w:val="clear" w:color="auto" w:fill="auto"/>
            <w:noWrap/>
            <w:vAlign w:val="bottom"/>
            <w:hideMark/>
          </w:tcPr>
          <w:p w:rsidR="00FF540B" w:rsidRPr="00011B7B" w:rsidRDefault="00FF540B" w:rsidP="00FF540B">
            <w:pPr>
              <w:spacing w:after="0" w:line="240" w:lineRule="auto"/>
              <w:jc w:val="center"/>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1,380,000.00</w:t>
            </w:r>
          </w:p>
        </w:tc>
      </w:tr>
      <w:tr w:rsidR="00FF540B" w:rsidRPr="00011B7B" w:rsidTr="00FF540B">
        <w:trPr>
          <w:trHeight w:val="300"/>
          <w:jc w:val="center"/>
        </w:trPr>
        <w:tc>
          <w:tcPr>
            <w:tcW w:w="291" w:type="dxa"/>
            <w:tcBorders>
              <w:top w:val="nil"/>
              <w:left w:val="single" w:sz="8" w:space="0" w:color="auto"/>
              <w:bottom w:val="single" w:sz="8" w:space="0" w:color="auto"/>
              <w:right w:val="single" w:sz="8" w:space="0" w:color="auto"/>
            </w:tcBorders>
            <w:shd w:val="clear" w:color="auto" w:fill="auto"/>
            <w:noWrap/>
            <w:vAlign w:val="bottom"/>
            <w:hideMark/>
          </w:tcPr>
          <w:p w:rsidR="00FF540B" w:rsidRPr="00011B7B" w:rsidRDefault="00FF540B" w:rsidP="00FF540B">
            <w:pPr>
              <w:spacing w:after="0" w:line="240" w:lineRule="auto"/>
              <w:jc w:val="center"/>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8</w:t>
            </w:r>
          </w:p>
        </w:tc>
        <w:tc>
          <w:tcPr>
            <w:tcW w:w="2989" w:type="dxa"/>
            <w:tcBorders>
              <w:top w:val="nil"/>
              <w:left w:val="nil"/>
              <w:bottom w:val="single" w:sz="8" w:space="0" w:color="auto"/>
              <w:right w:val="single" w:sz="8" w:space="0" w:color="auto"/>
            </w:tcBorders>
            <w:shd w:val="clear" w:color="auto" w:fill="auto"/>
            <w:noWrap/>
            <w:vAlign w:val="bottom"/>
            <w:hideMark/>
          </w:tcPr>
          <w:p w:rsidR="00FF540B" w:rsidRPr="00011B7B" w:rsidRDefault="00FF540B" w:rsidP="00FF540B">
            <w:pPr>
              <w:spacing w:after="0" w:line="240" w:lineRule="auto"/>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San Felipe Hueyotlipan</w:t>
            </w:r>
          </w:p>
        </w:tc>
        <w:tc>
          <w:tcPr>
            <w:tcW w:w="2020" w:type="dxa"/>
            <w:tcBorders>
              <w:top w:val="nil"/>
              <w:left w:val="nil"/>
              <w:bottom w:val="single" w:sz="8" w:space="0" w:color="auto"/>
              <w:right w:val="single" w:sz="8" w:space="0" w:color="auto"/>
            </w:tcBorders>
            <w:shd w:val="clear" w:color="auto" w:fill="auto"/>
            <w:noWrap/>
            <w:vAlign w:val="bottom"/>
            <w:hideMark/>
          </w:tcPr>
          <w:p w:rsidR="00FF540B" w:rsidRPr="00011B7B" w:rsidRDefault="00FF540B" w:rsidP="00FF540B">
            <w:pPr>
              <w:spacing w:after="0" w:line="240" w:lineRule="auto"/>
              <w:jc w:val="center"/>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1,500,000.00</w:t>
            </w:r>
          </w:p>
        </w:tc>
      </w:tr>
      <w:tr w:rsidR="00FF540B" w:rsidRPr="00011B7B" w:rsidTr="00FF540B">
        <w:trPr>
          <w:trHeight w:val="300"/>
          <w:jc w:val="center"/>
        </w:trPr>
        <w:tc>
          <w:tcPr>
            <w:tcW w:w="291" w:type="dxa"/>
            <w:tcBorders>
              <w:top w:val="nil"/>
              <w:left w:val="single" w:sz="8" w:space="0" w:color="auto"/>
              <w:bottom w:val="single" w:sz="8" w:space="0" w:color="auto"/>
              <w:right w:val="single" w:sz="8" w:space="0" w:color="auto"/>
            </w:tcBorders>
            <w:shd w:val="clear" w:color="auto" w:fill="auto"/>
            <w:noWrap/>
            <w:vAlign w:val="bottom"/>
            <w:hideMark/>
          </w:tcPr>
          <w:p w:rsidR="00FF540B" w:rsidRPr="00011B7B" w:rsidRDefault="00FF540B" w:rsidP="00FF540B">
            <w:pPr>
              <w:spacing w:after="0" w:line="240" w:lineRule="auto"/>
              <w:jc w:val="center"/>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9</w:t>
            </w:r>
          </w:p>
        </w:tc>
        <w:tc>
          <w:tcPr>
            <w:tcW w:w="2989" w:type="dxa"/>
            <w:tcBorders>
              <w:top w:val="nil"/>
              <w:left w:val="nil"/>
              <w:bottom w:val="single" w:sz="8" w:space="0" w:color="auto"/>
              <w:right w:val="single" w:sz="8" w:space="0" w:color="auto"/>
            </w:tcBorders>
            <w:shd w:val="clear" w:color="auto" w:fill="auto"/>
            <w:noWrap/>
            <w:vAlign w:val="bottom"/>
            <w:hideMark/>
          </w:tcPr>
          <w:p w:rsidR="00FF540B" w:rsidRPr="00011B7B" w:rsidRDefault="00FF540B" w:rsidP="00FF540B">
            <w:pPr>
              <w:spacing w:after="0" w:line="240" w:lineRule="auto"/>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San Francisco Totimehuacán</w:t>
            </w:r>
          </w:p>
        </w:tc>
        <w:tc>
          <w:tcPr>
            <w:tcW w:w="2020" w:type="dxa"/>
            <w:tcBorders>
              <w:top w:val="nil"/>
              <w:left w:val="nil"/>
              <w:bottom w:val="single" w:sz="8" w:space="0" w:color="auto"/>
              <w:right w:val="single" w:sz="8" w:space="0" w:color="auto"/>
            </w:tcBorders>
            <w:shd w:val="clear" w:color="auto" w:fill="auto"/>
            <w:noWrap/>
            <w:vAlign w:val="bottom"/>
            <w:hideMark/>
          </w:tcPr>
          <w:p w:rsidR="00FF540B" w:rsidRPr="00011B7B" w:rsidRDefault="00FF540B" w:rsidP="00FF540B">
            <w:pPr>
              <w:spacing w:after="0" w:line="240" w:lineRule="auto"/>
              <w:jc w:val="center"/>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1,740,000.00</w:t>
            </w:r>
          </w:p>
        </w:tc>
      </w:tr>
      <w:tr w:rsidR="00FF540B" w:rsidRPr="00011B7B" w:rsidTr="00FF540B">
        <w:trPr>
          <w:trHeight w:val="300"/>
          <w:jc w:val="center"/>
        </w:trPr>
        <w:tc>
          <w:tcPr>
            <w:tcW w:w="291" w:type="dxa"/>
            <w:tcBorders>
              <w:top w:val="nil"/>
              <w:left w:val="single" w:sz="8" w:space="0" w:color="auto"/>
              <w:bottom w:val="single" w:sz="8" w:space="0" w:color="auto"/>
              <w:right w:val="single" w:sz="8" w:space="0" w:color="auto"/>
            </w:tcBorders>
            <w:shd w:val="clear" w:color="auto" w:fill="auto"/>
            <w:noWrap/>
            <w:vAlign w:val="bottom"/>
            <w:hideMark/>
          </w:tcPr>
          <w:p w:rsidR="00FF540B" w:rsidRPr="00011B7B" w:rsidRDefault="00FF540B" w:rsidP="00FF540B">
            <w:pPr>
              <w:spacing w:after="0" w:line="240" w:lineRule="auto"/>
              <w:jc w:val="center"/>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10</w:t>
            </w:r>
          </w:p>
        </w:tc>
        <w:tc>
          <w:tcPr>
            <w:tcW w:w="2989" w:type="dxa"/>
            <w:tcBorders>
              <w:top w:val="nil"/>
              <w:left w:val="nil"/>
              <w:bottom w:val="single" w:sz="8" w:space="0" w:color="auto"/>
              <w:right w:val="single" w:sz="8" w:space="0" w:color="auto"/>
            </w:tcBorders>
            <w:shd w:val="clear" w:color="auto" w:fill="auto"/>
            <w:noWrap/>
            <w:vAlign w:val="bottom"/>
            <w:hideMark/>
          </w:tcPr>
          <w:p w:rsidR="00FF540B" w:rsidRPr="00011B7B" w:rsidRDefault="00FF540B" w:rsidP="00FF540B">
            <w:pPr>
              <w:spacing w:after="0" w:line="240" w:lineRule="auto"/>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San Jerónimo Caleras</w:t>
            </w:r>
          </w:p>
        </w:tc>
        <w:tc>
          <w:tcPr>
            <w:tcW w:w="2020" w:type="dxa"/>
            <w:tcBorders>
              <w:top w:val="nil"/>
              <w:left w:val="nil"/>
              <w:bottom w:val="single" w:sz="8" w:space="0" w:color="auto"/>
              <w:right w:val="single" w:sz="8" w:space="0" w:color="auto"/>
            </w:tcBorders>
            <w:shd w:val="clear" w:color="auto" w:fill="auto"/>
            <w:noWrap/>
            <w:vAlign w:val="bottom"/>
            <w:hideMark/>
          </w:tcPr>
          <w:p w:rsidR="00FF540B" w:rsidRPr="00011B7B" w:rsidRDefault="00FF540B" w:rsidP="00FF540B">
            <w:pPr>
              <w:spacing w:after="0" w:line="240" w:lineRule="auto"/>
              <w:jc w:val="center"/>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1,500,000.00</w:t>
            </w:r>
          </w:p>
        </w:tc>
      </w:tr>
      <w:tr w:rsidR="00FF540B" w:rsidRPr="00011B7B" w:rsidTr="00FF540B">
        <w:trPr>
          <w:trHeight w:val="300"/>
          <w:jc w:val="center"/>
        </w:trPr>
        <w:tc>
          <w:tcPr>
            <w:tcW w:w="291" w:type="dxa"/>
            <w:tcBorders>
              <w:top w:val="nil"/>
              <w:left w:val="single" w:sz="8" w:space="0" w:color="auto"/>
              <w:bottom w:val="single" w:sz="8" w:space="0" w:color="auto"/>
              <w:right w:val="single" w:sz="8" w:space="0" w:color="auto"/>
            </w:tcBorders>
            <w:shd w:val="clear" w:color="auto" w:fill="auto"/>
            <w:noWrap/>
            <w:vAlign w:val="bottom"/>
            <w:hideMark/>
          </w:tcPr>
          <w:p w:rsidR="00FF540B" w:rsidRPr="00011B7B" w:rsidRDefault="00FF540B" w:rsidP="00FF540B">
            <w:pPr>
              <w:spacing w:after="0" w:line="240" w:lineRule="auto"/>
              <w:jc w:val="center"/>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11</w:t>
            </w:r>
          </w:p>
        </w:tc>
        <w:tc>
          <w:tcPr>
            <w:tcW w:w="2989" w:type="dxa"/>
            <w:tcBorders>
              <w:top w:val="nil"/>
              <w:left w:val="nil"/>
              <w:bottom w:val="single" w:sz="8" w:space="0" w:color="auto"/>
              <w:right w:val="single" w:sz="8" w:space="0" w:color="auto"/>
            </w:tcBorders>
            <w:shd w:val="clear" w:color="auto" w:fill="auto"/>
            <w:noWrap/>
            <w:vAlign w:val="bottom"/>
            <w:hideMark/>
          </w:tcPr>
          <w:p w:rsidR="00FF540B" w:rsidRPr="00011B7B" w:rsidRDefault="00FF540B" w:rsidP="00FF540B">
            <w:pPr>
              <w:spacing w:after="0" w:line="240" w:lineRule="auto"/>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San Miguel Canoa</w:t>
            </w:r>
          </w:p>
        </w:tc>
        <w:tc>
          <w:tcPr>
            <w:tcW w:w="2020" w:type="dxa"/>
            <w:tcBorders>
              <w:top w:val="nil"/>
              <w:left w:val="nil"/>
              <w:bottom w:val="single" w:sz="8" w:space="0" w:color="auto"/>
              <w:right w:val="single" w:sz="8" w:space="0" w:color="auto"/>
            </w:tcBorders>
            <w:shd w:val="clear" w:color="auto" w:fill="auto"/>
            <w:noWrap/>
            <w:vAlign w:val="bottom"/>
            <w:hideMark/>
          </w:tcPr>
          <w:p w:rsidR="00FF540B" w:rsidRPr="00011B7B" w:rsidRDefault="00FF540B" w:rsidP="00FF540B">
            <w:pPr>
              <w:spacing w:after="0" w:line="240" w:lineRule="auto"/>
              <w:jc w:val="center"/>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1,500,000.00</w:t>
            </w:r>
          </w:p>
        </w:tc>
      </w:tr>
      <w:tr w:rsidR="00FF540B" w:rsidRPr="00011B7B" w:rsidTr="00FF540B">
        <w:trPr>
          <w:trHeight w:val="300"/>
          <w:jc w:val="center"/>
        </w:trPr>
        <w:tc>
          <w:tcPr>
            <w:tcW w:w="291" w:type="dxa"/>
            <w:tcBorders>
              <w:top w:val="nil"/>
              <w:left w:val="single" w:sz="8" w:space="0" w:color="auto"/>
              <w:bottom w:val="single" w:sz="8" w:space="0" w:color="auto"/>
              <w:right w:val="single" w:sz="8" w:space="0" w:color="auto"/>
            </w:tcBorders>
            <w:shd w:val="clear" w:color="auto" w:fill="auto"/>
            <w:noWrap/>
            <w:vAlign w:val="bottom"/>
            <w:hideMark/>
          </w:tcPr>
          <w:p w:rsidR="00FF540B" w:rsidRPr="00011B7B" w:rsidRDefault="00FF540B" w:rsidP="00FF540B">
            <w:pPr>
              <w:spacing w:after="0" w:line="240" w:lineRule="auto"/>
              <w:jc w:val="center"/>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12</w:t>
            </w:r>
          </w:p>
        </w:tc>
        <w:tc>
          <w:tcPr>
            <w:tcW w:w="2989" w:type="dxa"/>
            <w:tcBorders>
              <w:top w:val="nil"/>
              <w:left w:val="nil"/>
              <w:bottom w:val="single" w:sz="8" w:space="0" w:color="auto"/>
              <w:right w:val="single" w:sz="8" w:space="0" w:color="auto"/>
            </w:tcBorders>
            <w:shd w:val="clear" w:color="auto" w:fill="auto"/>
            <w:noWrap/>
            <w:vAlign w:val="bottom"/>
            <w:hideMark/>
          </w:tcPr>
          <w:p w:rsidR="00FF540B" w:rsidRPr="00011B7B" w:rsidRDefault="00FF540B" w:rsidP="00FF540B">
            <w:pPr>
              <w:spacing w:after="0" w:line="240" w:lineRule="auto"/>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San Pablo Xochimehuacán</w:t>
            </w:r>
          </w:p>
        </w:tc>
        <w:tc>
          <w:tcPr>
            <w:tcW w:w="2020" w:type="dxa"/>
            <w:tcBorders>
              <w:top w:val="nil"/>
              <w:left w:val="nil"/>
              <w:bottom w:val="single" w:sz="8" w:space="0" w:color="auto"/>
              <w:right w:val="single" w:sz="8" w:space="0" w:color="auto"/>
            </w:tcBorders>
            <w:shd w:val="clear" w:color="auto" w:fill="auto"/>
            <w:noWrap/>
            <w:vAlign w:val="bottom"/>
            <w:hideMark/>
          </w:tcPr>
          <w:p w:rsidR="00FF540B" w:rsidRPr="00011B7B" w:rsidRDefault="00FF540B" w:rsidP="00FF540B">
            <w:pPr>
              <w:spacing w:after="0" w:line="240" w:lineRule="auto"/>
              <w:jc w:val="center"/>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1,500,000.00</w:t>
            </w:r>
          </w:p>
        </w:tc>
      </w:tr>
      <w:tr w:rsidR="00FF540B" w:rsidRPr="00011B7B" w:rsidTr="00FF540B">
        <w:trPr>
          <w:trHeight w:val="300"/>
          <w:jc w:val="center"/>
        </w:trPr>
        <w:tc>
          <w:tcPr>
            <w:tcW w:w="291" w:type="dxa"/>
            <w:tcBorders>
              <w:top w:val="nil"/>
              <w:left w:val="single" w:sz="8" w:space="0" w:color="auto"/>
              <w:bottom w:val="single" w:sz="8" w:space="0" w:color="auto"/>
              <w:right w:val="single" w:sz="8" w:space="0" w:color="auto"/>
            </w:tcBorders>
            <w:shd w:val="clear" w:color="auto" w:fill="auto"/>
            <w:noWrap/>
            <w:vAlign w:val="bottom"/>
            <w:hideMark/>
          </w:tcPr>
          <w:p w:rsidR="00FF540B" w:rsidRPr="00011B7B" w:rsidRDefault="00FF540B" w:rsidP="00FF540B">
            <w:pPr>
              <w:spacing w:after="0" w:line="240" w:lineRule="auto"/>
              <w:jc w:val="center"/>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13</w:t>
            </w:r>
          </w:p>
        </w:tc>
        <w:tc>
          <w:tcPr>
            <w:tcW w:w="2989" w:type="dxa"/>
            <w:tcBorders>
              <w:top w:val="nil"/>
              <w:left w:val="nil"/>
              <w:bottom w:val="single" w:sz="8" w:space="0" w:color="auto"/>
              <w:right w:val="single" w:sz="8" w:space="0" w:color="auto"/>
            </w:tcBorders>
            <w:shd w:val="clear" w:color="auto" w:fill="auto"/>
            <w:noWrap/>
            <w:vAlign w:val="bottom"/>
            <w:hideMark/>
          </w:tcPr>
          <w:p w:rsidR="00FF540B" w:rsidRPr="00011B7B" w:rsidRDefault="00FF540B" w:rsidP="00FF540B">
            <w:pPr>
              <w:spacing w:after="0" w:line="240" w:lineRule="auto"/>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San Pedro Zacachimalpa</w:t>
            </w:r>
          </w:p>
        </w:tc>
        <w:tc>
          <w:tcPr>
            <w:tcW w:w="2020" w:type="dxa"/>
            <w:tcBorders>
              <w:top w:val="nil"/>
              <w:left w:val="nil"/>
              <w:bottom w:val="single" w:sz="8" w:space="0" w:color="auto"/>
              <w:right w:val="single" w:sz="8" w:space="0" w:color="auto"/>
            </w:tcBorders>
            <w:shd w:val="clear" w:color="auto" w:fill="auto"/>
            <w:noWrap/>
            <w:vAlign w:val="bottom"/>
            <w:hideMark/>
          </w:tcPr>
          <w:p w:rsidR="00FF540B" w:rsidRPr="00011B7B" w:rsidRDefault="00FF540B" w:rsidP="00FF540B">
            <w:pPr>
              <w:spacing w:after="0" w:line="240" w:lineRule="auto"/>
              <w:jc w:val="center"/>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1,380,000.00</w:t>
            </w:r>
          </w:p>
        </w:tc>
      </w:tr>
      <w:tr w:rsidR="00FF540B" w:rsidRPr="00011B7B" w:rsidTr="00FF540B">
        <w:trPr>
          <w:trHeight w:val="300"/>
          <w:jc w:val="center"/>
        </w:trPr>
        <w:tc>
          <w:tcPr>
            <w:tcW w:w="291" w:type="dxa"/>
            <w:tcBorders>
              <w:top w:val="nil"/>
              <w:left w:val="single" w:sz="8" w:space="0" w:color="auto"/>
              <w:bottom w:val="single" w:sz="8" w:space="0" w:color="auto"/>
              <w:right w:val="single" w:sz="8" w:space="0" w:color="auto"/>
            </w:tcBorders>
            <w:shd w:val="clear" w:color="auto" w:fill="auto"/>
            <w:noWrap/>
            <w:vAlign w:val="bottom"/>
            <w:hideMark/>
          </w:tcPr>
          <w:p w:rsidR="00FF540B" w:rsidRPr="00011B7B" w:rsidRDefault="00FF540B" w:rsidP="00FF540B">
            <w:pPr>
              <w:spacing w:after="0" w:line="240" w:lineRule="auto"/>
              <w:jc w:val="center"/>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14</w:t>
            </w:r>
          </w:p>
        </w:tc>
        <w:tc>
          <w:tcPr>
            <w:tcW w:w="2989" w:type="dxa"/>
            <w:tcBorders>
              <w:top w:val="nil"/>
              <w:left w:val="nil"/>
              <w:bottom w:val="single" w:sz="8" w:space="0" w:color="auto"/>
              <w:right w:val="single" w:sz="8" w:space="0" w:color="auto"/>
            </w:tcBorders>
            <w:shd w:val="clear" w:color="auto" w:fill="auto"/>
            <w:noWrap/>
            <w:vAlign w:val="bottom"/>
            <w:hideMark/>
          </w:tcPr>
          <w:p w:rsidR="00FF540B" w:rsidRPr="00011B7B" w:rsidRDefault="00FF540B" w:rsidP="00FF540B">
            <w:pPr>
              <w:spacing w:after="0" w:line="240" w:lineRule="auto"/>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San Sebastián de Aparicio</w:t>
            </w:r>
          </w:p>
        </w:tc>
        <w:tc>
          <w:tcPr>
            <w:tcW w:w="2020" w:type="dxa"/>
            <w:tcBorders>
              <w:top w:val="nil"/>
              <w:left w:val="nil"/>
              <w:bottom w:val="single" w:sz="8" w:space="0" w:color="auto"/>
              <w:right w:val="single" w:sz="8" w:space="0" w:color="auto"/>
            </w:tcBorders>
            <w:shd w:val="clear" w:color="auto" w:fill="auto"/>
            <w:noWrap/>
            <w:vAlign w:val="bottom"/>
            <w:hideMark/>
          </w:tcPr>
          <w:p w:rsidR="00FF540B" w:rsidRPr="00011B7B" w:rsidRDefault="00FF540B" w:rsidP="00FF540B">
            <w:pPr>
              <w:spacing w:after="0" w:line="240" w:lineRule="auto"/>
              <w:jc w:val="center"/>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1,500,000.00</w:t>
            </w:r>
          </w:p>
        </w:tc>
      </w:tr>
      <w:tr w:rsidR="00FF540B" w:rsidRPr="00011B7B" w:rsidTr="00FF540B">
        <w:trPr>
          <w:trHeight w:val="300"/>
          <w:jc w:val="center"/>
        </w:trPr>
        <w:tc>
          <w:tcPr>
            <w:tcW w:w="291" w:type="dxa"/>
            <w:tcBorders>
              <w:top w:val="nil"/>
              <w:left w:val="single" w:sz="8" w:space="0" w:color="auto"/>
              <w:bottom w:val="single" w:sz="8" w:space="0" w:color="auto"/>
              <w:right w:val="single" w:sz="8" w:space="0" w:color="auto"/>
            </w:tcBorders>
            <w:shd w:val="clear" w:color="auto" w:fill="auto"/>
            <w:noWrap/>
            <w:vAlign w:val="bottom"/>
            <w:hideMark/>
          </w:tcPr>
          <w:p w:rsidR="00FF540B" w:rsidRPr="00011B7B" w:rsidRDefault="00FF540B" w:rsidP="00FF540B">
            <w:pPr>
              <w:spacing w:after="0" w:line="240" w:lineRule="auto"/>
              <w:jc w:val="center"/>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15</w:t>
            </w:r>
          </w:p>
        </w:tc>
        <w:tc>
          <w:tcPr>
            <w:tcW w:w="2989" w:type="dxa"/>
            <w:tcBorders>
              <w:top w:val="nil"/>
              <w:left w:val="nil"/>
              <w:bottom w:val="single" w:sz="8" w:space="0" w:color="auto"/>
              <w:right w:val="single" w:sz="8" w:space="0" w:color="auto"/>
            </w:tcBorders>
            <w:shd w:val="clear" w:color="auto" w:fill="auto"/>
            <w:noWrap/>
            <w:vAlign w:val="bottom"/>
            <w:hideMark/>
          </w:tcPr>
          <w:p w:rsidR="00FF540B" w:rsidRPr="00011B7B" w:rsidRDefault="00FF540B" w:rsidP="00FF540B">
            <w:pPr>
              <w:spacing w:after="0" w:line="240" w:lineRule="auto"/>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Santa María Tecola</w:t>
            </w:r>
          </w:p>
        </w:tc>
        <w:tc>
          <w:tcPr>
            <w:tcW w:w="2020" w:type="dxa"/>
            <w:tcBorders>
              <w:top w:val="nil"/>
              <w:left w:val="nil"/>
              <w:bottom w:val="single" w:sz="8" w:space="0" w:color="auto"/>
              <w:right w:val="single" w:sz="8" w:space="0" w:color="auto"/>
            </w:tcBorders>
            <w:shd w:val="clear" w:color="auto" w:fill="auto"/>
            <w:noWrap/>
            <w:vAlign w:val="bottom"/>
            <w:hideMark/>
          </w:tcPr>
          <w:p w:rsidR="00FF540B" w:rsidRPr="00011B7B" w:rsidRDefault="00FF540B" w:rsidP="00FF540B">
            <w:pPr>
              <w:spacing w:after="0" w:line="240" w:lineRule="auto"/>
              <w:jc w:val="center"/>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1,380,000.00</w:t>
            </w:r>
          </w:p>
        </w:tc>
      </w:tr>
      <w:tr w:rsidR="00FF540B" w:rsidRPr="00011B7B" w:rsidTr="00FF540B">
        <w:trPr>
          <w:trHeight w:val="300"/>
          <w:jc w:val="center"/>
        </w:trPr>
        <w:tc>
          <w:tcPr>
            <w:tcW w:w="291" w:type="dxa"/>
            <w:tcBorders>
              <w:top w:val="nil"/>
              <w:left w:val="single" w:sz="8" w:space="0" w:color="auto"/>
              <w:bottom w:val="single" w:sz="8" w:space="0" w:color="auto"/>
              <w:right w:val="single" w:sz="8" w:space="0" w:color="auto"/>
            </w:tcBorders>
            <w:shd w:val="clear" w:color="auto" w:fill="auto"/>
            <w:noWrap/>
            <w:vAlign w:val="bottom"/>
            <w:hideMark/>
          </w:tcPr>
          <w:p w:rsidR="00FF540B" w:rsidRPr="00011B7B" w:rsidRDefault="00FF540B" w:rsidP="00FF540B">
            <w:pPr>
              <w:spacing w:after="0" w:line="240" w:lineRule="auto"/>
              <w:jc w:val="center"/>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16</w:t>
            </w:r>
          </w:p>
        </w:tc>
        <w:tc>
          <w:tcPr>
            <w:tcW w:w="2989" w:type="dxa"/>
            <w:tcBorders>
              <w:top w:val="nil"/>
              <w:left w:val="nil"/>
              <w:bottom w:val="single" w:sz="8" w:space="0" w:color="auto"/>
              <w:right w:val="single" w:sz="8" w:space="0" w:color="auto"/>
            </w:tcBorders>
            <w:shd w:val="clear" w:color="auto" w:fill="auto"/>
            <w:noWrap/>
            <w:vAlign w:val="bottom"/>
            <w:hideMark/>
          </w:tcPr>
          <w:p w:rsidR="00FF540B" w:rsidRPr="00011B7B" w:rsidRDefault="00FF540B" w:rsidP="00FF540B">
            <w:pPr>
              <w:spacing w:after="0" w:line="240" w:lineRule="auto"/>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Santa María Xonacatepec</w:t>
            </w:r>
          </w:p>
        </w:tc>
        <w:tc>
          <w:tcPr>
            <w:tcW w:w="2020" w:type="dxa"/>
            <w:tcBorders>
              <w:top w:val="nil"/>
              <w:left w:val="nil"/>
              <w:bottom w:val="single" w:sz="8" w:space="0" w:color="auto"/>
              <w:right w:val="single" w:sz="8" w:space="0" w:color="auto"/>
            </w:tcBorders>
            <w:shd w:val="clear" w:color="auto" w:fill="auto"/>
            <w:noWrap/>
            <w:vAlign w:val="bottom"/>
            <w:hideMark/>
          </w:tcPr>
          <w:p w:rsidR="00FF540B" w:rsidRPr="00011B7B" w:rsidRDefault="00FF540B" w:rsidP="00FF540B">
            <w:pPr>
              <w:spacing w:after="0" w:line="240" w:lineRule="auto"/>
              <w:jc w:val="center"/>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1,500,000.00</w:t>
            </w:r>
          </w:p>
        </w:tc>
      </w:tr>
      <w:tr w:rsidR="00FF540B" w:rsidRPr="00011B7B" w:rsidTr="00FF540B">
        <w:trPr>
          <w:trHeight w:val="300"/>
          <w:jc w:val="center"/>
        </w:trPr>
        <w:tc>
          <w:tcPr>
            <w:tcW w:w="291" w:type="dxa"/>
            <w:tcBorders>
              <w:top w:val="nil"/>
              <w:left w:val="single" w:sz="8" w:space="0" w:color="auto"/>
              <w:bottom w:val="single" w:sz="8" w:space="0" w:color="auto"/>
              <w:right w:val="single" w:sz="8" w:space="0" w:color="auto"/>
            </w:tcBorders>
            <w:shd w:val="clear" w:color="auto" w:fill="auto"/>
            <w:noWrap/>
            <w:vAlign w:val="bottom"/>
            <w:hideMark/>
          </w:tcPr>
          <w:p w:rsidR="00FF540B" w:rsidRPr="00011B7B" w:rsidRDefault="00FF540B" w:rsidP="00FF540B">
            <w:pPr>
              <w:spacing w:after="0" w:line="240" w:lineRule="auto"/>
              <w:jc w:val="center"/>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17</w:t>
            </w:r>
          </w:p>
        </w:tc>
        <w:tc>
          <w:tcPr>
            <w:tcW w:w="2989" w:type="dxa"/>
            <w:tcBorders>
              <w:top w:val="nil"/>
              <w:left w:val="nil"/>
              <w:bottom w:val="single" w:sz="8" w:space="0" w:color="auto"/>
              <w:right w:val="single" w:sz="8" w:space="0" w:color="auto"/>
            </w:tcBorders>
            <w:shd w:val="clear" w:color="auto" w:fill="auto"/>
            <w:noWrap/>
            <w:vAlign w:val="bottom"/>
            <w:hideMark/>
          </w:tcPr>
          <w:p w:rsidR="00FF540B" w:rsidRPr="00011B7B" w:rsidRDefault="00FF540B" w:rsidP="00FF540B">
            <w:pPr>
              <w:spacing w:after="0" w:line="240" w:lineRule="auto"/>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Santo Tomás Chautla</w:t>
            </w:r>
          </w:p>
        </w:tc>
        <w:tc>
          <w:tcPr>
            <w:tcW w:w="2020" w:type="dxa"/>
            <w:tcBorders>
              <w:top w:val="nil"/>
              <w:left w:val="nil"/>
              <w:bottom w:val="single" w:sz="8" w:space="0" w:color="auto"/>
              <w:right w:val="single" w:sz="8" w:space="0" w:color="auto"/>
            </w:tcBorders>
            <w:shd w:val="clear" w:color="auto" w:fill="auto"/>
            <w:noWrap/>
            <w:vAlign w:val="bottom"/>
            <w:hideMark/>
          </w:tcPr>
          <w:p w:rsidR="00FF540B" w:rsidRPr="00011B7B" w:rsidRDefault="00FF540B" w:rsidP="00FF540B">
            <w:pPr>
              <w:spacing w:after="0" w:line="240" w:lineRule="auto"/>
              <w:jc w:val="center"/>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1,380,000.00</w:t>
            </w:r>
          </w:p>
        </w:tc>
      </w:tr>
      <w:tr w:rsidR="00FF540B" w:rsidRPr="00011B7B" w:rsidTr="003F1CC8">
        <w:trPr>
          <w:trHeight w:val="300"/>
          <w:jc w:val="center"/>
        </w:trPr>
        <w:tc>
          <w:tcPr>
            <w:tcW w:w="3280" w:type="dxa"/>
            <w:gridSpan w:val="2"/>
            <w:tcBorders>
              <w:top w:val="single" w:sz="8" w:space="0" w:color="auto"/>
              <w:left w:val="single" w:sz="8" w:space="0" w:color="auto"/>
              <w:bottom w:val="single" w:sz="8" w:space="0" w:color="auto"/>
              <w:right w:val="single" w:sz="8" w:space="0" w:color="000000"/>
            </w:tcBorders>
            <w:shd w:val="clear" w:color="auto" w:fill="0070C0"/>
            <w:noWrap/>
            <w:vAlign w:val="bottom"/>
            <w:hideMark/>
          </w:tcPr>
          <w:p w:rsidR="00FF540B" w:rsidRPr="00011B7B" w:rsidRDefault="00FF540B" w:rsidP="00FF540B">
            <w:pPr>
              <w:spacing w:after="0" w:line="240" w:lineRule="auto"/>
              <w:jc w:val="center"/>
              <w:rPr>
                <w:rFonts w:ascii="Arial" w:eastAsia="Times New Roman" w:hAnsi="Arial" w:cs="Arial"/>
                <w:b/>
                <w:bCs/>
                <w:color w:val="FFFFFF"/>
                <w:sz w:val="18"/>
                <w:szCs w:val="18"/>
                <w:lang w:eastAsia="es-MX"/>
              </w:rPr>
            </w:pPr>
            <w:r w:rsidRPr="00011B7B">
              <w:rPr>
                <w:rFonts w:ascii="Arial" w:eastAsia="Times New Roman" w:hAnsi="Arial" w:cs="Arial"/>
                <w:b/>
                <w:bCs/>
                <w:color w:val="FFFFFF"/>
                <w:sz w:val="18"/>
                <w:szCs w:val="18"/>
                <w:lang w:eastAsia="es-MX"/>
              </w:rPr>
              <w:t>Total</w:t>
            </w:r>
          </w:p>
        </w:tc>
        <w:tc>
          <w:tcPr>
            <w:tcW w:w="2020" w:type="dxa"/>
            <w:tcBorders>
              <w:top w:val="nil"/>
              <w:left w:val="nil"/>
              <w:bottom w:val="single" w:sz="8" w:space="0" w:color="auto"/>
              <w:right w:val="single" w:sz="8" w:space="0" w:color="auto"/>
            </w:tcBorders>
            <w:shd w:val="clear" w:color="auto" w:fill="0070C0"/>
            <w:noWrap/>
            <w:vAlign w:val="bottom"/>
            <w:hideMark/>
          </w:tcPr>
          <w:p w:rsidR="00FF540B" w:rsidRPr="00011B7B" w:rsidRDefault="00FF540B" w:rsidP="00FF540B">
            <w:pPr>
              <w:spacing w:after="0" w:line="240" w:lineRule="auto"/>
              <w:jc w:val="center"/>
              <w:rPr>
                <w:rFonts w:ascii="Arial" w:eastAsia="Times New Roman" w:hAnsi="Arial" w:cs="Arial"/>
                <w:b/>
                <w:bCs/>
                <w:color w:val="FFFFFF"/>
                <w:sz w:val="18"/>
                <w:szCs w:val="18"/>
                <w:lang w:eastAsia="es-MX"/>
              </w:rPr>
            </w:pPr>
            <w:r w:rsidRPr="00011B7B">
              <w:rPr>
                <w:rFonts w:ascii="Arial" w:eastAsia="Times New Roman" w:hAnsi="Arial" w:cs="Arial"/>
                <w:b/>
                <w:bCs/>
                <w:color w:val="FFFFFF"/>
                <w:sz w:val="18"/>
                <w:szCs w:val="18"/>
                <w:lang w:eastAsia="es-MX"/>
              </w:rPr>
              <w:t>25,380,000.00</w:t>
            </w:r>
          </w:p>
        </w:tc>
      </w:tr>
    </w:tbl>
    <w:p w:rsidR="00107E3D" w:rsidRPr="00011B7B" w:rsidRDefault="00107E3D" w:rsidP="00DA1E30">
      <w:pPr>
        <w:pStyle w:val="Default"/>
        <w:tabs>
          <w:tab w:val="left" w:pos="284"/>
        </w:tabs>
        <w:spacing w:line="276" w:lineRule="auto"/>
        <w:rPr>
          <w:b/>
          <w:bCs/>
          <w:sz w:val="22"/>
          <w:szCs w:val="22"/>
        </w:rPr>
      </w:pPr>
    </w:p>
    <w:p w:rsidR="00DA1E30" w:rsidRDefault="00DA1E30" w:rsidP="00DA1E30">
      <w:pPr>
        <w:pStyle w:val="Default"/>
        <w:tabs>
          <w:tab w:val="left" w:pos="284"/>
        </w:tabs>
        <w:spacing w:line="276" w:lineRule="auto"/>
        <w:jc w:val="both"/>
        <w:rPr>
          <w:b/>
          <w:bCs/>
          <w:i/>
          <w:sz w:val="16"/>
          <w:szCs w:val="16"/>
        </w:rPr>
      </w:pPr>
      <w:r w:rsidRPr="00011B7B">
        <w:rPr>
          <w:b/>
          <w:bCs/>
          <w:i/>
          <w:sz w:val="16"/>
          <w:szCs w:val="16"/>
        </w:rPr>
        <w:t xml:space="preserve">Fuente: </w:t>
      </w:r>
      <w:r w:rsidR="00E95D55" w:rsidRPr="00011B7B">
        <w:rPr>
          <w:b/>
          <w:bCs/>
          <w:i/>
          <w:sz w:val="16"/>
          <w:szCs w:val="16"/>
        </w:rPr>
        <w:t xml:space="preserve">Tesorería Municipal </w:t>
      </w:r>
      <w:r w:rsidRPr="00011B7B">
        <w:rPr>
          <w:b/>
          <w:bCs/>
          <w:i/>
          <w:sz w:val="16"/>
          <w:szCs w:val="16"/>
        </w:rPr>
        <w:t>con base en Criterio 64 del Catálogo de Criterios de Evaluación para la Elaboración del índice de Información Pre</w:t>
      </w:r>
      <w:r w:rsidR="00D65278" w:rsidRPr="00011B7B">
        <w:rPr>
          <w:b/>
          <w:bCs/>
          <w:i/>
          <w:sz w:val="16"/>
          <w:szCs w:val="16"/>
        </w:rPr>
        <w:t>supuestal Municipal (IIPM) 2017.</w:t>
      </w:r>
    </w:p>
    <w:p w:rsidR="003D1B70" w:rsidRDefault="003D1B70" w:rsidP="00DA1E30">
      <w:pPr>
        <w:pStyle w:val="Default"/>
        <w:tabs>
          <w:tab w:val="left" w:pos="284"/>
        </w:tabs>
        <w:spacing w:line="276" w:lineRule="auto"/>
        <w:jc w:val="both"/>
        <w:rPr>
          <w:b/>
          <w:bCs/>
          <w:i/>
          <w:sz w:val="16"/>
          <w:szCs w:val="16"/>
        </w:rPr>
      </w:pPr>
    </w:p>
    <w:p w:rsidR="003D1B70" w:rsidRDefault="003D1B70" w:rsidP="003D1B70">
      <w:pPr>
        <w:spacing w:after="0"/>
        <w:jc w:val="both"/>
        <w:rPr>
          <w:rFonts w:ascii="Arial" w:hAnsi="Arial" w:cs="Arial"/>
        </w:rPr>
      </w:pPr>
    </w:p>
    <w:p w:rsidR="003D1B70" w:rsidRDefault="003D1B70" w:rsidP="003D1B70">
      <w:pPr>
        <w:spacing w:after="0"/>
        <w:jc w:val="both"/>
        <w:rPr>
          <w:rFonts w:ascii="Arial" w:hAnsi="Arial" w:cs="Arial"/>
        </w:rPr>
      </w:pPr>
      <w:r w:rsidRPr="00011B7B">
        <w:rPr>
          <w:rFonts w:ascii="Arial" w:eastAsia="Times New Roman" w:hAnsi="Arial" w:cs="Arial"/>
          <w:b/>
          <w:bCs/>
          <w:color w:val="000000"/>
          <w:szCs w:val="24"/>
          <w:lang w:eastAsia="es-MX"/>
        </w:rPr>
        <w:t>Cuadro 1</w:t>
      </w:r>
      <w:r>
        <w:rPr>
          <w:rFonts w:ascii="Arial" w:eastAsia="Times New Roman" w:hAnsi="Arial" w:cs="Arial"/>
          <w:b/>
          <w:bCs/>
          <w:color w:val="000000"/>
          <w:szCs w:val="24"/>
          <w:lang w:eastAsia="es-MX"/>
        </w:rPr>
        <w:t>6</w:t>
      </w:r>
      <w:r w:rsidRPr="00011B7B">
        <w:rPr>
          <w:rFonts w:ascii="Arial" w:eastAsia="Times New Roman" w:hAnsi="Arial" w:cs="Arial"/>
          <w:b/>
          <w:bCs/>
          <w:color w:val="000000"/>
          <w:szCs w:val="24"/>
          <w:lang w:eastAsia="es-MX"/>
        </w:rPr>
        <w:t xml:space="preserve">.  </w:t>
      </w:r>
      <w:r>
        <w:rPr>
          <w:rFonts w:ascii="Arial" w:hAnsi="Arial" w:cs="Arial"/>
          <w:b/>
          <w:color w:val="000000"/>
        </w:rPr>
        <w:t>Gasto de Comunicación Social</w:t>
      </w:r>
    </w:p>
    <w:p w:rsidR="003D1B70" w:rsidRPr="003D1B70" w:rsidRDefault="003D1B70" w:rsidP="003D1B70">
      <w:pPr>
        <w:spacing w:after="0"/>
        <w:jc w:val="both"/>
        <w:rPr>
          <w:rFonts w:ascii="Arial" w:hAnsi="Arial" w:cs="Arial"/>
        </w:rPr>
      </w:pPr>
    </w:p>
    <w:tbl>
      <w:tblPr>
        <w:tblW w:w="7528" w:type="dxa"/>
        <w:jc w:val="center"/>
        <w:tblCellMar>
          <w:left w:w="70" w:type="dxa"/>
          <w:right w:w="70" w:type="dxa"/>
        </w:tblCellMar>
        <w:tblLook w:val="04A0"/>
      </w:tblPr>
      <w:tblGrid>
        <w:gridCol w:w="5583"/>
        <w:gridCol w:w="1945"/>
      </w:tblGrid>
      <w:tr w:rsidR="003D1B70" w:rsidRPr="003D1B70" w:rsidTr="003F1CC8">
        <w:trPr>
          <w:trHeight w:val="435"/>
          <w:jc w:val="center"/>
        </w:trPr>
        <w:tc>
          <w:tcPr>
            <w:tcW w:w="5583" w:type="dxa"/>
            <w:tcBorders>
              <w:top w:val="single" w:sz="8" w:space="0" w:color="auto"/>
              <w:left w:val="single" w:sz="8" w:space="0" w:color="auto"/>
              <w:bottom w:val="single" w:sz="8" w:space="0" w:color="auto"/>
              <w:right w:val="single" w:sz="8" w:space="0" w:color="auto"/>
            </w:tcBorders>
            <w:shd w:val="clear" w:color="auto" w:fill="0070C0"/>
            <w:vAlign w:val="center"/>
            <w:hideMark/>
          </w:tcPr>
          <w:p w:rsidR="003D1B70" w:rsidRPr="003D1B70" w:rsidRDefault="003D1B70" w:rsidP="003D1B70">
            <w:pPr>
              <w:spacing w:after="0" w:line="240" w:lineRule="auto"/>
              <w:jc w:val="center"/>
              <w:rPr>
                <w:rFonts w:ascii="Arial" w:eastAsia="Times New Roman" w:hAnsi="Arial" w:cs="Arial"/>
                <w:b/>
                <w:bCs/>
                <w:color w:val="FFFFFF"/>
                <w:sz w:val="16"/>
                <w:szCs w:val="16"/>
                <w:lang w:eastAsia="es-MX"/>
              </w:rPr>
            </w:pPr>
            <w:r w:rsidRPr="003D1B70">
              <w:rPr>
                <w:rFonts w:ascii="Arial" w:eastAsia="Times New Roman" w:hAnsi="Arial" w:cs="Arial"/>
                <w:b/>
                <w:bCs/>
                <w:color w:val="FFFFFF"/>
                <w:sz w:val="16"/>
                <w:szCs w:val="16"/>
                <w:lang w:eastAsia="es-MX"/>
              </w:rPr>
              <w:t>Partida</w:t>
            </w:r>
          </w:p>
        </w:tc>
        <w:tc>
          <w:tcPr>
            <w:tcW w:w="1945" w:type="dxa"/>
            <w:tcBorders>
              <w:top w:val="single" w:sz="8" w:space="0" w:color="auto"/>
              <w:left w:val="nil"/>
              <w:bottom w:val="single" w:sz="8" w:space="0" w:color="auto"/>
              <w:right w:val="single" w:sz="8" w:space="0" w:color="auto"/>
            </w:tcBorders>
            <w:shd w:val="clear" w:color="auto" w:fill="0070C0"/>
            <w:vAlign w:val="center"/>
            <w:hideMark/>
          </w:tcPr>
          <w:p w:rsidR="003D1B70" w:rsidRPr="003D1B70" w:rsidRDefault="003D1B70" w:rsidP="003D1B70">
            <w:pPr>
              <w:spacing w:after="0" w:line="240" w:lineRule="auto"/>
              <w:jc w:val="center"/>
              <w:rPr>
                <w:rFonts w:ascii="Arial" w:eastAsia="Times New Roman" w:hAnsi="Arial" w:cs="Arial"/>
                <w:b/>
                <w:bCs/>
                <w:color w:val="FFFFFF"/>
                <w:sz w:val="16"/>
                <w:szCs w:val="16"/>
                <w:lang w:eastAsia="es-MX"/>
              </w:rPr>
            </w:pPr>
            <w:r w:rsidRPr="003D1B70">
              <w:rPr>
                <w:rFonts w:ascii="Arial" w:eastAsia="Times New Roman" w:hAnsi="Arial" w:cs="Arial"/>
                <w:b/>
                <w:bCs/>
                <w:color w:val="FFFFFF"/>
                <w:sz w:val="16"/>
                <w:szCs w:val="16"/>
                <w:lang w:eastAsia="es-MX"/>
              </w:rPr>
              <w:t>Monto</w:t>
            </w:r>
          </w:p>
        </w:tc>
      </w:tr>
      <w:tr w:rsidR="003D1B70" w:rsidRPr="003D1B70" w:rsidTr="003D1B70">
        <w:trPr>
          <w:trHeight w:val="371"/>
          <w:jc w:val="center"/>
        </w:trPr>
        <w:tc>
          <w:tcPr>
            <w:tcW w:w="5583" w:type="dxa"/>
            <w:tcBorders>
              <w:top w:val="nil"/>
              <w:left w:val="single" w:sz="8" w:space="0" w:color="auto"/>
              <w:bottom w:val="single" w:sz="8" w:space="0" w:color="auto"/>
              <w:right w:val="single" w:sz="8" w:space="0" w:color="auto"/>
            </w:tcBorders>
            <w:shd w:val="clear" w:color="auto" w:fill="auto"/>
            <w:vAlign w:val="center"/>
            <w:hideMark/>
          </w:tcPr>
          <w:p w:rsidR="003D1B70" w:rsidRPr="003D1B70" w:rsidRDefault="003D1B70" w:rsidP="003D1B70">
            <w:pPr>
              <w:spacing w:after="0" w:line="240" w:lineRule="auto"/>
              <w:jc w:val="center"/>
              <w:rPr>
                <w:rFonts w:ascii="Arial" w:eastAsia="Times New Roman" w:hAnsi="Arial" w:cs="Arial"/>
                <w:color w:val="000000"/>
                <w:lang w:eastAsia="es-MX"/>
              </w:rPr>
            </w:pPr>
            <w:r w:rsidRPr="003D1B70">
              <w:rPr>
                <w:rFonts w:ascii="Arial" w:eastAsia="Times New Roman" w:hAnsi="Arial" w:cs="Arial"/>
                <w:color w:val="000000"/>
                <w:lang w:eastAsia="es-MX"/>
              </w:rPr>
              <w:t>3600 Servicios de Comunicación Social y Publicidad</w:t>
            </w:r>
          </w:p>
        </w:tc>
        <w:tc>
          <w:tcPr>
            <w:tcW w:w="1945" w:type="dxa"/>
            <w:tcBorders>
              <w:top w:val="nil"/>
              <w:left w:val="nil"/>
              <w:bottom w:val="single" w:sz="8" w:space="0" w:color="auto"/>
              <w:right w:val="single" w:sz="8" w:space="0" w:color="auto"/>
            </w:tcBorders>
            <w:shd w:val="clear" w:color="auto" w:fill="auto"/>
            <w:vAlign w:val="center"/>
            <w:hideMark/>
          </w:tcPr>
          <w:p w:rsidR="003D1B70" w:rsidRPr="003D1B70" w:rsidRDefault="003D1B70" w:rsidP="003D1B70">
            <w:pPr>
              <w:spacing w:after="0" w:line="240" w:lineRule="auto"/>
              <w:jc w:val="center"/>
              <w:rPr>
                <w:rFonts w:ascii="Arial" w:eastAsia="Times New Roman" w:hAnsi="Arial" w:cs="Arial"/>
                <w:color w:val="000000"/>
                <w:lang w:eastAsia="es-MX"/>
              </w:rPr>
            </w:pPr>
            <w:r w:rsidRPr="003D1B70">
              <w:rPr>
                <w:rFonts w:ascii="Arial" w:eastAsia="Times New Roman" w:hAnsi="Arial" w:cs="Arial"/>
                <w:color w:val="000000"/>
                <w:lang w:eastAsia="es-MX"/>
              </w:rPr>
              <w:t>37,221,742.17</w:t>
            </w:r>
          </w:p>
        </w:tc>
      </w:tr>
    </w:tbl>
    <w:p w:rsidR="003D1B70" w:rsidRPr="003D1B70" w:rsidRDefault="003D1B70" w:rsidP="003D1B70">
      <w:pPr>
        <w:spacing w:after="0"/>
        <w:jc w:val="both"/>
        <w:rPr>
          <w:rFonts w:ascii="Arial" w:hAnsi="Arial" w:cs="Arial"/>
          <w:b/>
          <w:bCs/>
          <w:i/>
          <w:sz w:val="14"/>
          <w:lang w:eastAsia="es-MX"/>
        </w:rPr>
      </w:pPr>
    </w:p>
    <w:p w:rsidR="003D1B70" w:rsidRPr="003D1B70" w:rsidRDefault="003D1B70" w:rsidP="003D1B70">
      <w:pPr>
        <w:tabs>
          <w:tab w:val="left" w:pos="284"/>
        </w:tabs>
        <w:autoSpaceDE w:val="0"/>
        <w:autoSpaceDN w:val="0"/>
        <w:adjustRightInd w:val="0"/>
        <w:spacing w:after="0"/>
        <w:jc w:val="both"/>
        <w:rPr>
          <w:rFonts w:ascii="Arial" w:hAnsi="Arial" w:cs="Arial"/>
          <w:b/>
          <w:bCs/>
          <w:i/>
          <w:color w:val="000000"/>
          <w:sz w:val="16"/>
          <w:szCs w:val="16"/>
          <w:lang w:val="es-ES" w:eastAsia="es-MX"/>
        </w:rPr>
      </w:pPr>
      <w:r w:rsidRPr="003D1B70">
        <w:rPr>
          <w:rFonts w:ascii="Arial" w:hAnsi="Arial" w:cs="Arial"/>
          <w:b/>
          <w:bCs/>
          <w:i/>
          <w:color w:val="000000"/>
          <w:sz w:val="16"/>
          <w:szCs w:val="16"/>
          <w:lang w:val="es-ES" w:eastAsia="es-MX"/>
        </w:rPr>
        <w:t xml:space="preserve">Fuente: </w:t>
      </w:r>
      <w:r w:rsidRPr="003D1B70">
        <w:rPr>
          <w:rFonts w:ascii="Arial" w:hAnsi="Arial" w:cs="Arial"/>
          <w:b/>
          <w:bCs/>
          <w:i/>
          <w:color w:val="000000"/>
          <w:sz w:val="16"/>
          <w:szCs w:val="16"/>
          <w:lang w:val="es-ES"/>
        </w:rPr>
        <w:t xml:space="preserve">Tesorería Municipal </w:t>
      </w:r>
      <w:r w:rsidRPr="003D1B70">
        <w:rPr>
          <w:rFonts w:ascii="Arial" w:hAnsi="Arial" w:cs="Arial"/>
          <w:b/>
          <w:bCs/>
          <w:i/>
          <w:color w:val="000000"/>
          <w:sz w:val="16"/>
          <w:szCs w:val="16"/>
          <w:lang w:val="es-ES" w:eastAsia="es-MX"/>
        </w:rPr>
        <w:t>con base en el Clasificador por Objeto del Gasto publicado en el Diario Oficial de la Federación el 09 de diciembre de 2009, Última reforma publicada DOF 22-12-2014,</w:t>
      </w:r>
      <w:r>
        <w:rPr>
          <w:rFonts w:ascii="Arial" w:hAnsi="Arial" w:cs="Arial"/>
          <w:b/>
          <w:bCs/>
          <w:i/>
          <w:color w:val="000000"/>
          <w:sz w:val="16"/>
          <w:szCs w:val="16"/>
          <w:lang w:val="es-ES" w:eastAsia="es-MX"/>
        </w:rPr>
        <w:t xml:space="preserve"> </w:t>
      </w:r>
      <w:r w:rsidRPr="003D1B70">
        <w:rPr>
          <w:rFonts w:ascii="Arial" w:hAnsi="Arial" w:cs="Arial"/>
          <w:b/>
          <w:bCs/>
          <w:i/>
          <w:color w:val="000000"/>
          <w:sz w:val="16"/>
          <w:szCs w:val="16"/>
          <w:lang w:val="es-ES" w:eastAsia="es-MX"/>
        </w:rPr>
        <w:t>y en el Criterio 65 del índice de Información Presupuestal Municipal (IIPM) 2017</w:t>
      </w:r>
    </w:p>
    <w:p w:rsidR="00DA1E30" w:rsidRDefault="00DA1E30" w:rsidP="00DA1E30">
      <w:pPr>
        <w:pStyle w:val="Sinespaciado"/>
        <w:spacing w:line="276" w:lineRule="auto"/>
        <w:jc w:val="both"/>
        <w:rPr>
          <w:rFonts w:ascii="Arial" w:hAnsi="Arial" w:cs="Arial"/>
          <w:bCs/>
          <w:color w:val="000000"/>
          <w:sz w:val="16"/>
          <w:szCs w:val="16"/>
          <w:lang w:eastAsia="es-MX"/>
        </w:rPr>
      </w:pPr>
    </w:p>
    <w:p w:rsidR="0017794B" w:rsidRDefault="0017794B" w:rsidP="00DA1E30">
      <w:pPr>
        <w:pStyle w:val="Sinespaciado"/>
        <w:spacing w:line="276" w:lineRule="auto"/>
        <w:jc w:val="both"/>
        <w:rPr>
          <w:rFonts w:ascii="Arial" w:hAnsi="Arial" w:cs="Arial"/>
          <w:bCs/>
          <w:color w:val="000000"/>
          <w:sz w:val="16"/>
          <w:szCs w:val="16"/>
          <w:lang w:eastAsia="es-MX"/>
        </w:rPr>
      </w:pPr>
    </w:p>
    <w:p w:rsidR="0017794B" w:rsidRDefault="0017794B" w:rsidP="00DA1E30">
      <w:pPr>
        <w:pStyle w:val="Sinespaciado"/>
        <w:spacing w:line="276" w:lineRule="auto"/>
        <w:jc w:val="both"/>
        <w:rPr>
          <w:rFonts w:ascii="Arial" w:hAnsi="Arial" w:cs="Arial"/>
          <w:bCs/>
          <w:color w:val="000000"/>
          <w:sz w:val="16"/>
          <w:szCs w:val="16"/>
          <w:lang w:eastAsia="es-MX"/>
        </w:rPr>
      </w:pPr>
    </w:p>
    <w:p w:rsidR="0017794B" w:rsidRDefault="0017794B" w:rsidP="00DA1E30">
      <w:pPr>
        <w:pStyle w:val="Sinespaciado"/>
        <w:spacing w:line="276" w:lineRule="auto"/>
        <w:jc w:val="both"/>
        <w:rPr>
          <w:rFonts w:ascii="Arial" w:hAnsi="Arial" w:cs="Arial"/>
          <w:bCs/>
          <w:color w:val="000000"/>
          <w:sz w:val="16"/>
          <w:szCs w:val="16"/>
          <w:lang w:eastAsia="es-MX"/>
        </w:rPr>
      </w:pPr>
    </w:p>
    <w:p w:rsidR="0017794B" w:rsidRDefault="0017794B" w:rsidP="00DA1E30">
      <w:pPr>
        <w:pStyle w:val="Sinespaciado"/>
        <w:spacing w:line="276" w:lineRule="auto"/>
        <w:jc w:val="both"/>
        <w:rPr>
          <w:rFonts w:ascii="Arial" w:hAnsi="Arial" w:cs="Arial"/>
          <w:bCs/>
          <w:color w:val="000000"/>
          <w:sz w:val="16"/>
          <w:szCs w:val="16"/>
          <w:lang w:eastAsia="es-MX"/>
        </w:rPr>
      </w:pPr>
    </w:p>
    <w:p w:rsidR="0017794B" w:rsidRDefault="0017794B" w:rsidP="00DA1E30">
      <w:pPr>
        <w:pStyle w:val="Sinespaciado"/>
        <w:spacing w:line="276" w:lineRule="auto"/>
        <w:jc w:val="both"/>
        <w:rPr>
          <w:rFonts w:ascii="Arial" w:hAnsi="Arial" w:cs="Arial"/>
          <w:bCs/>
          <w:color w:val="000000"/>
          <w:sz w:val="16"/>
          <w:szCs w:val="16"/>
          <w:lang w:eastAsia="es-MX"/>
        </w:rPr>
      </w:pPr>
    </w:p>
    <w:p w:rsidR="0017794B" w:rsidRDefault="0017794B" w:rsidP="00DA1E30">
      <w:pPr>
        <w:pStyle w:val="Sinespaciado"/>
        <w:spacing w:line="276" w:lineRule="auto"/>
        <w:jc w:val="both"/>
        <w:rPr>
          <w:rFonts w:ascii="Arial" w:hAnsi="Arial" w:cs="Arial"/>
          <w:bCs/>
          <w:color w:val="000000"/>
          <w:sz w:val="16"/>
          <w:szCs w:val="16"/>
          <w:lang w:eastAsia="es-MX"/>
        </w:rPr>
      </w:pPr>
    </w:p>
    <w:p w:rsidR="0017794B" w:rsidRDefault="0017794B" w:rsidP="00DA1E30">
      <w:pPr>
        <w:pStyle w:val="Sinespaciado"/>
        <w:spacing w:line="276" w:lineRule="auto"/>
        <w:jc w:val="both"/>
        <w:rPr>
          <w:rFonts w:ascii="Arial" w:hAnsi="Arial" w:cs="Arial"/>
          <w:bCs/>
          <w:color w:val="000000"/>
          <w:sz w:val="16"/>
          <w:szCs w:val="16"/>
          <w:lang w:eastAsia="es-MX"/>
        </w:rPr>
      </w:pPr>
    </w:p>
    <w:p w:rsidR="0017794B" w:rsidRDefault="0017794B" w:rsidP="00DA1E30">
      <w:pPr>
        <w:pStyle w:val="Sinespaciado"/>
        <w:spacing w:line="276" w:lineRule="auto"/>
        <w:jc w:val="both"/>
        <w:rPr>
          <w:rFonts w:ascii="Arial" w:hAnsi="Arial" w:cs="Arial"/>
          <w:bCs/>
          <w:color w:val="000000"/>
          <w:sz w:val="16"/>
          <w:szCs w:val="16"/>
          <w:lang w:eastAsia="es-MX"/>
        </w:rPr>
      </w:pPr>
    </w:p>
    <w:p w:rsidR="0017794B" w:rsidRPr="00011B7B" w:rsidRDefault="0017794B" w:rsidP="00DA1E30">
      <w:pPr>
        <w:pStyle w:val="Sinespaciado"/>
        <w:spacing w:line="276" w:lineRule="auto"/>
        <w:jc w:val="both"/>
        <w:rPr>
          <w:rFonts w:ascii="Arial" w:eastAsia="Times New Roman" w:hAnsi="Arial" w:cs="Arial"/>
          <w:b/>
          <w:bCs/>
          <w:color w:val="000000"/>
          <w:szCs w:val="24"/>
          <w:lang w:eastAsia="es-MX"/>
        </w:rPr>
      </w:pPr>
    </w:p>
    <w:p w:rsidR="003D1B70" w:rsidRDefault="003D1B70" w:rsidP="003D1B70">
      <w:pPr>
        <w:spacing w:after="0"/>
        <w:jc w:val="both"/>
        <w:rPr>
          <w:rFonts w:ascii="Arial" w:hAnsi="Arial" w:cs="Arial"/>
        </w:rPr>
      </w:pPr>
      <w:r w:rsidRPr="00011B7B">
        <w:rPr>
          <w:rFonts w:ascii="Arial" w:eastAsia="Times New Roman" w:hAnsi="Arial" w:cs="Arial"/>
          <w:b/>
          <w:bCs/>
          <w:color w:val="000000"/>
          <w:szCs w:val="24"/>
          <w:lang w:eastAsia="es-MX"/>
        </w:rPr>
        <w:t>Cuadro 1</w:t>
      </w:r>
      <w:r>
        <w:rPr>
          <w:rFonts w:ascii="Arial" w:eastAsia="Times New Roman" w:hAnsi="Arial" w:cs="Arial"/>
          <w:b/>
          <w:bCs/>
          <w:color w:val="000000"/>
          <w:szCs w:val="24"/>
          <w:lang w:eastAsia="es-MX"/>
        </w:rPr>
        <w:t>7</w:t>
      </w:r>
      <w:r w:rsidRPr="00011B7B">
        <w:rPr>
          <w:rFonts w:ascii="Arial" w:eastAsia="Times New Roman" w:hAnsi="Arial" w:cs="Arial"/>
          <w:b/>
          <w:bCs/>
          <w:color w:val="000000"/>
          <w:szCs w:val="24"/>
          <w:lang w:eastAsia="es-MX"/>
        </w:rPr>
        <w:t xml:space="preserve">.  </w:t>
      </w:r>
      <w:r>
        <w:rPr>
          <w:rFonts w:ascii="Arial" w:hAnsi="Arial" w:cs="Arial"/>
          <w:b/>
          <w:color w:val="000000"/>
        </w:rPr>
        <w:t>Pensiones y Jubilaciones</w:t>
      </w:r>
    </w:p>
    <w:p w:rsidR="003D1B70" w:rsidRPr="003D1B70" w:rsidRDefault="003D1B70" w:rsidP="003D1B70">
      <w:pPr>
        <w:tabs>
          <w:tab w:val="left" w:pos="284"/>
        </w:tabs>
        <w:autoSpaceDE w:val="0"/>
        <w:autoSpaceDN w:val="0"/>
        <w:adjustRightInd w:val="0"/>
        <w:spacing w:after="0"/>
        <w:rPr>
          <w:rFonts w:ascii="Arial" w:hAnsi="Arial" w:cs="Arial"/>
          <w:b/>
          <w:bCs/>
          <w:color w:val="000000"/>
          <w:sz w:val="18"/>
          <w:lang w:val="es-ES" w:eastAsia="es-MX"/>
        </w:rPr>
      </w:pPr>
    </w:p>
    <w:tbl>
      <w:tblPr>
        <w:tblW w:w="7213" w:type="dxa"/>
        <w:jc w:val="center"/>
        <w:tblCellMar>
          <w:left w:w="70" w:type="dxa"/>
          <w:right w:w="70" w:type="dxa"/>
        </w:tblCellMar>
        <w:tblLook w:val="04A0"/>
      </w:tblPr>
      <w:tblGrid>
        <w:gridCol w:w="5142"/>
        <w:gridCol w:w="2071"/>
      </w:tblGrid>
      <w:tr w:rsidR="003D1B70" w:rsidRPr="003D1B70" w:rsidTr="003F1CC8">
        <w:trPr>
          <w:trHeight w:val="429"/>
          <w:jc w:val="center"/>
        </w:trPr>
        <w:tc>
          <w:tcPr>
            <w:tcW w:w="5142" w:type="dxa"/>
            <w:tcBorders>
              <w:top w:val="single" w:sz="8" w:space="0" w:color="auto"/>
              <w:left w:val="single" w:sz="8" w:space="0" w:color="auto"/>
              <w:bottom w:val="single" w:sz="8" w:space="0" w:color="auto"/>
              <w:right w:val="single" w:sz="8" w:space="0" w:color="auto"/>
            </w:tcBorders>
            <w:shd w:val="clear" w:color="auto" w:fill="0070C0"/>
            <w:vAlign w:val="center"/>
            <w:hideMark/>
          </w:tcPr>
          <w:p w:rsidR="003D1B70" w:rsidRPr="003D1B70" w:rsidRDefault="003D1B70" w:rsidP="003D1B70">
            <w:pPr>
              <w:spacing w:after="0" w:line="240" w:lineRule="auto"/>
              <w:jc w:val="center"/>
              <w:rPr>
                <w:rFonts w:ascii="Arial" w:eastAsia="Times New Roman" w:hAnsi="Arial" w:cs="Arial"/>
                <w:b/>
                <w:bCs/>
                <w:color w:val="FFFFFF"/>
                <w:sz w:val="16"/>
                <w:szCs w:val="16"/>
                <w:lang w:eastAsia="es-MX"/>
              </w:rPr>
            </w:pPr>
            <w:r w:rsidRPr="003D1B70">
              <w:rPr>
                <w:rFonts w:ascii="Arial" w:eastAsia="Times New Roman" w:hAnsi="Arial" w:cs="Arial"/>
                <w:b/>
                <w:bCs/>
                <w:color w:val="FFFFFF"/>
                <w:sz w:val="16"/>
                <w:szCs w:val="16"/>
                <w:lang w:eastAsia="es-MX"/>
              </w:rPr>
              <w:t>Partidas</w:t>
            </w:r>
          </w:p>
        </w:tc>
        <w:tc>
          <w:tcPr>
            <w:tcW w:w="2071" w:type="dxa"/>
            <w:tcBorders>
              <w:top w:val="single" w:sz="8" w:space="0" w:color="auto"/>
              <w:left w:val="nil"/>
              <w:bottom w:val="single" w:sz="8" w:space="0" w:color="auto"/>
              <w:right w:val="single" w:sz="8" w:space="0" w:color="auto"/>
            </w:tcBorders>
            <w:shd w:val="clear" w:color="auto" w:fill="0070C0"/>
            <w:vAlign w:val="center"/>
            <w:hideMark/>
          </w:tcPr>
          <w:p w:rsidR="003D1B70" w:rsidRPr="003D1B70" w:rsidRDefault="003D1B70" w:rsidP="003D1B70">
            <w:pPr>
              <w:spacing w:after="0" w:line="240" w:lineRule="auto"/>
              <w:jc w:val="center"/>
              <w:rPr>
                <w:rFonts w:ascii="Arial" w:eastAsia="Times New Roman" w:hAnsi="Arial" w:cs="Arial"/>
                <w:b/>
                <w:bCs/>
                <w:color w:val="FFFFFF"/>
                <w:sz w:val="16"/>
                <w:szCs w:val="16"/>
                <w:lang w:eastAsia="es-MX"/>
              </w:rPr>
            </w:pPr>
            <w:r w:rsidRPr="003D1B70">
              <w:rPr>
                <w:rFonts w:ascii="Arial" w:eastAsia="Times New Roman" w:hAnsi="Arial" w:cs="Arial"/>
                <w:b/>
                <w:bCs/>
                <w:color w:val="FFFFFF"/>
                <w:sz w:val="16"/>
                <w:szCs w:val="16"/>
                <w:lang w:eastAsia="es-MX"/>
              </w:rPr>
              <w:t>Monto</w:t>
            </w:r>
          </w:p>
        </w:tc>
      </w:tr>
      <w:tr w:rsidR="003D1B70" w:rsidRPr="003D1B70" w:rsidTr="00AE2FB3">
        <w:trPr>
          <w:trHeight w:val="407"/>
          <w:jc w:val="center"/>
        </w:trPr>
        <w:tc>
          <w:tcPr>
            <w:tcW w:w="5142" w:type="dxa"/>
            <w:tcBorders>
              <w:top w:val="nil"/>
              <w:left w:val="single" w:sz="8" w:space="0" w:color="auto"/>
              <w:bottom w:val="single" w:sz="8" w:space="0" w:color="auto"/>
              <w:right w:val="single" w:sz="8" w:space="0" w:color="auto"/>
            </w:tcBorders>
            <w:shd w:val="clear" w:color="auto" w:fill="auto"/>
            <w:vAlign w:val="center"/>
            <w:hideMark/>
          </w:tcPr>
          <w:p w:rsidR="003D1B70" w:rsidRPr="003D1B70" w:rsidRDefault="003D1B70" w:rsidP="003D1B70">
            <w:pPr>
              <w:spacing w:after="0" w:line="240" w:lineRule="auto"/>
              <w:jc w:val="center"/>
              <w:rPr>
                <w:rFonts w:ascii="Arial" w:eastAsia="Times New Roman" w:hAnsi="Arial" w:cs="Arial"/>
                <w:color w:val="000000"/>
                <w:lang w:eastAsia="es-MX"/>
              </w:rPr>
            </w:pPr>
            <w:r w:rsidRPr="003D1B70">
              <w:rPr>
                <w:rFonts w:ascii="Arial" w:eastAsia="Times New Roman" w:hAnsi="Arial" w:cs="Arial"/>
                <w:color w:val="000000"/>
                <w:lang w:eastAsia="es-MX"/>
              </w:rPr>
              <w:t>15301 Prestaciones y Haberes de Retiro</w:t>
            </w:r>
          </w:p>
        </w:tc>
        <w:tc>
          <w:tcPr>
            <w:tcW w:w="2071" w:type="dxa"/>
            <w:tcBorders>
              <w:top w:val="nil"/>
              <w:left w:val="nil"/>
              <w:bottom w:val="single" w:sz="8" w:space="0" w:color="auto"/>
              <w:right w:val="single" w:sz="8" w:space="0" w:color="auto"/>
            </w:tcBorders>
            <w:shd w:val="clear" w:color="auto" w:fill="auto"/>
            <w:vAlign w:val="center"/>
            <w:hideMark/>
          </w:tcPr>
          <w:p w:rsidR="003D1B70" w:rsidRPr="003D1B70" w:rsidRDefault="003D1B70" w:rsidP="003D1B70">
            <w:pPr>
              <w:spacing w:after="0" w:line="240" w:lineRule="auto"/>
              <w:jc w:val="center"/>
              <w:rPr>
                <w:rFonts w:ascii="Arial" w:eastAsia="Times New Roman" w:hAnsi="Arial" w:cs="Arial"/>
                <w:color w:val="000000"/>
                <w:lang w:eastAsia="es-MX"/>
              </w:rPr>
            </w:pPr>
            <w:r w:rsidRPr="003D1B70">
              <w:rPr>
                <w:rFonts w:ascii="Arial" w:eastAsia="Times New Roman" w:hAnsi="Arial" w:cs="Arial"/>
                <w:color w:val="000000"/>
                <w:lang w:eastAsia="es-MX"/>
              </w:rPr>
              <w:t>70,991,103.40</w:t>
            </w:r>
          </w:p>
        </w:tc>
      </w:tr>
    </w:tbl>
    <w:p w:rsidR="003D1B70" w:rsidRPr="003D1B70" w:rsidRDefault="00390D42" w:rsidP="003D1B70">
      <w:pPr>
        <w:tabs>
          <w:tab w:val="left" w:pos="284"/>
        </w:tabs>
        <w:autoSpaceDE w:val="0"/>
        <w:autoSpaceDN w:val="0"/>
        <w:adjustRightInd w:val="0"/>
        <w:spacing w:after="0"/>
        <w:jc w:val="both"/>
        <w:rPr>
          <w:rFonts w:ascii="Arial" w:hAnsi="Arial" w:cs="Arial"/>
          <w:b/>
          <w:bCs/>
          <w:i/>
          <w:color w:val="000000"/>
          <w:sz w:val="16"/>
          <w:szCs w:val="16"/>
          <w:lang w:val="es-ES" w:eastAsia="es-MX"/>
        </w:rPr>
      </w:pPr>
      <w:r>
        <w:rPr>
          <w:rFonts w:ascii="Arial" w:hAnsi="Arial" w:cs="Arial"/>
          <w:b/>
          <w:bCs/>
          <w:i/>
          <w:color w:val="000000"/>
          <w:sz w:val="16"/>
          <w:szCs w:val="16"/>
          <w:lang w:val="es-ES" w:eastAsia="es-MX"/>
        </w:rPr>
        <w:t>F</w:t>
      </w:r>
      <w:r w:rsidR="003D1B70" w:rsidRPr="003D1B70">
        <w:rPr>
          <w:rFonts w:ascii="Arial" w:hAnsi="Arial" w:cs="Arial"/>
          <w:b/>
          <w:bCs/>
          <w:i/>
          <w:color w:val="000000"/>
          <w:sz w:val="16"/>
          <w:szCs w:val="16"/>
          <w:lang w:val="es-ES" w:eastAsia="es-MX"/>
        </w:rPr>
        <w:t xml:space="preserve">uente: </w:t>
      </w:r>
      <w:r w:rsidR="003D1B70" w:rsidRPr="003D1B70">
        <w:rPr>
          <w:rFonts w:ascii="Arial" w:hAnsi="Arial" w:cs="Arial"/>
          <w:b/>
          <w:bCs/>
          <w:i/>
          <w:color w:val="000000"/>
          <w:sz w:val="16"/>
          <w:szCs w:val="16"/>
          <w:lang w:val="es-ES"/>
        </w:rPr>
        <w:t xml:space="preserve">Tesorería Municipal </w:t>
      </w:r>
      <w:r w:rsidR="003D1B70" w:rsidRPr="003D1B70">
        <w:rPr>
          <w:rFonts w:ascii="Arial" w:hAnsi="Arial" w:cs="Arial"/>
          <w:b/>
          <w:bCs/>
          <w:i/>
          <w:color w:val="000000"/>
          <w:sz w:val="16"/>
          <w:szCs w:val="16"/>
          <w:lang w:val="es-ES" w:eastAsia="es-MX"/>
        </w:rPr>
        <w:t>con base en el Clasificador por Objeto del Gasto publicado en el Diario Oficial de la Federación el 09 de diciembre de 2009, Última reforma publicada DOF 22-12-2014, y en el Criterio 42 del índice de Información Presupuestal Municipal (IIPM) 2017</w:t>
      </w:r>
    </w:p>
    <w:p w:rsidR="00C57D88" w:rsidRPr="00011B7B" w:rsidRDefault="00C57D88" w:rsidP="00C57D88">
      <w:pPr>
        <w:pStyle w:val="Default"/>
        <w:tabs>
          <w:tab w:val="left" w:pos="284"/>
        </w:tabs>
        <w:spacing w:line="276" w:lineRule="auto"/>
        <w:jc w:val="both"/>
        <w:rPr>
          <w:b/>
          <w:bCs/>
          <w:i/>
          <w:sz w:val="16"/>
          <w:szCs w:val="16"/>
        </w:rPr>
      </w:pPr>
    </w:p>
    <w:p w:rsidR="00011B7B" w:rsidRDefault="00011B7B" w:rsidP="00825FDA">
      <w:pPr>
        <w:spacing w:after="0"/>
        <w:jc w:val="both"/>
        <w:rPr>
          <w:rFonts w:ascii="Arial" w:hAnsi="Arial" w:cs="Arial"/>
          <w:b/>
          <w:bCs/>
          <w:i/>
          <w:sz w:val="16"/>
          <w:szCs w:val="16"/>
          <w:lang w:eastAsia="es-MX"/>
        </w:rPr>
      </w:pPr>
    </w:p>
    <w:p w:rsidR="00EC1F72" w:rsidRPr="00EC1F72" w:rsidRDefault="00EC1F72" w:rsidP="00EC1F72">
      <w:pPr>
        <w:autoSpaceDE w:val="0"/>
        <w:autoSpaceDN w:val="0"/>
        <w:adjustRightInd w:val="0"/>
        <w:spacing w:after="0"/>
        <w:jc w:val="both"/>
        <w:rPr>
          <w:rFonts w:ascii="Arial" w:hAnsi="Arial" w:cs="Arial"/>
          <w:b/>
          <w:lang w:eastAsia="es-MX"/>
        </w:rPr>
      </w:pPr>
      <w:r w:rsidRPr="00011B7B">
        <w:rPr>
          <w:rFonts w:ascii="Arial" w:eastAsia="Times New Roman" w:hAnsi="Arial" w:cs="Arial"/>
          <w:b/>
          <w:bCs/>
          <w:color w:val="000000"/>
          <w:szCs w:val="24"/>
          <w:lang w:eastAsia="es-MX"/>
        </w:rPr>
        <w:t>Cuadro 1</w:t>
      </w:r>
      <w:r>
        <w:rPr>
          <w:rFonts w:ascii="Arial" w:eastAsia="Times New Roman" w:hAnsi="Arial" w:cs="Arial"/>
          <w:b/>
          <w:bCs/>
          <w:color w:val="000000"/>
          <w:szCs w:val="24"/>
          <w:lang w:eastAsia="es-MX"/>
        </w:rPr>
        <w:t>8</w:t>
      </w:r>
      <w:r w:rsidRPr="00011B7B">
        <w:rPr>
          <w:rFonts w:ascii="Arial" w:eastAsia="Times New Roman" w:hAnsi="Arial" w:cs="Arial"/>
          <w:b/>
          <w:bCs/>
          <w:color w:val="000000"/>
          <w:szCs w:val="24"/>
          <w:lang w:eastAsia="es-MX"/>
        </w:rPr>
        <w:t xml:space="preserve">.  </w:t>
      </w:r>
      <w:r w:rsidR="00287075">
        <w:rPr>
          <w:rFonts w:ascii="Arial" w:hAnsi="Arial" w:cs="Arial"/>
          <w:b/>
          <w:lang w:eastAsia="es-MX"/>
        </w:rPr>
        <w:t>Monto para pago de Justicia M</w:t>
      </w:r>
      <w:r w:rsidR="00287075" w:rsidRPr="00EC1F72">
        <w:rPr>
          <w:rFonts w:ascii="Arial" w:hAnsi="Arial" w:cs="Arial"/>
          <w:b/>
          <w:lang w:eastAsia="es-MX"/>
        </w:rPr>
        <w:t>unicipal</w:t>
      </w:r>
    </w:p>
    <w:p w:rsidR="00EC1F72" w:rsidRPr="00EC1F72" w:rsidRDefault="00EC1F72" w:rsidP="00EC1F72">
      <w:pPr>
        <w:autoSpaceDE w:val="0"/>
        <w:autoSpaceDN w:val="0"/>
        <w:adjustRightInd w:val="0"/>
        <w:spacing w:after="0"/>
        <w:ind w:left="720"/>
        <w:jc w:val="both"/>
        <w:rPr>
          <w:rFonts w:ascii="Arial" w:hAnsi="Arial" w:cs="Arial"/>
          <w:b/>
          <w:lang w:eastAsia="es-MX"/>
        </w:rPr>
      </w:pPr>
    </w:p>
    <w:tbl>
      <w:tblPr>
        <w:tblW w:w="7988" w:type="dxa"/>
        <w:jc w:val="center"/>
        <w:tblCellMar>
          <w:left w:w="70" w:type="dxa"/>
          <w:right w:w="70" w:type="dxa"/>
        </w:tblCellMar>
        <w:tblLook w:val="04A0"/>
      </w:tblPr>
      <w:tblGrid>
        <w:gridCol w:w="5388"/>
        <w:gridCol w:w="2600"/>
      </w:tblGrid>
      <w:tr w:rsidR="00EC1F72" w:rsidRPr="00EC1F72" w:rsidTr="003F1CC8">
        <w:trPr>
          <w:trHeight w:val="379"/>
          <w:jc w:val="center"/>
        </w:trPr>
        <w:tc>
          <w:tcPr>
            <w:tcW w:w="5388" w:type="dxa"/>
            <w:tcBorders>
              <w:top w:val="single" w:sz="8" w:space="0" w:color="auto"/>
              <w:left w:val="single" w:sz="8" w:space="0" w:color="auto"/>
              <w:bottom w:val="single" w:sz="8" w:space="0" w:color="auto"/>
              <w:right w:val="single" w:sz="8" w:space="0" w:color="auto"/>
            </w:tcBorders>
            <w:shd w:val="clear" w:color="auto" w:fill="0070C0"/>
            <w:vAlign w:val="center"/>
            <w:hideMark/>
          </w:tcPr>
          <w:p w:rsidR="00EC1F72" w:rsidRPr="00EC1F72" w:rsidRDefault="00EC1F72" w:rsidP="00EC1F72">
            <w:pPr>
              <w:spacing w:after="0"/>
              <w:jc w:val="center"/>
              <w:rPr>
                <w:rFonts w:ascii="Arial" w:eastAsia="Times New Roman" w:hAnsi="Arial" w:cs="Arial"/>
                <w:b/>
                <w:bCs/>
                <w:color w:val="FFFFFF" w:themeColor="background1"/>
                <w:lang w:eastAsia="es-MX"/>
              </w:rPr>
            </w:pPr>
            <w:r w:rsidRPr="00EC1F72">
              <w:rPr>
                <w:rFonts w:ascii="Arial" w:eastAsia="Times New Roman" w:hAnsi="Arial" w:cs="Arial"/>
                <w:b/>
                <w:bCs/>
                <w:color w:val="FFFFFF" w:themeColor="background1"/>
                <w:lang w:eastAsia="es-MX"/>
              </w:rPr>
              <w:t>Dirección</w:t>
            </w:r>
          </w:p>
        </w:tc>
        <w:tc>
          <w:tcPr>
            <w:tcW w:w="2600" w:type="dxa"/>
            <w:tcBorders>
              <w:top w:val="single" w:sz="8" w:space="0" w:color="auto"/>
              <w:left w:val="nil"/>
              <w:bottom w:val="single" w:sz="8" w:space="0" w:color="auto"/>
              <w:right w:val="single" w:sz="8" w:space="0" w:color="auto"/>
            </w:tcBorders>
            <w:shd w:val="clear" w:color="auto" w:fill="0070C0"/>
            <w:vAlign w:val="center"/>
            <w:hideMark/>
          </w:tcPr>
          <w:p w:rsidR="00EC1F72" w:rsidRPr="00EC1F72" w:rsidRDefault="00EC1F72" w:rsidP="00EC1F72">
            <w:pPr>
              <w:spacing w:after="0"/>
              <w:jc w:val="center"/>
              <w:rPr>
                <w:rFonts w:ascii="Arial" w:eastAsia="Times New Roman" w:hAnsi="Arial" w:cs="Arial"/>
                <w:b/>
                <w:bCs/>
                <w:color w:val="FFFFFF" w:themeColor="background1"/>
                <w:lang w:eastAsia="es-MX"/>
              </w:rPr>
            </w:pPr>
            <w:r w:rsidRPr="00EC1F72">
              <w:rPr>
                <w:rFonts w:ascii="Arial" w:eastAsia="Times New Roman" w:hAnsi="Arial" w:cs="Arial"/>
                <w:b/>
                <w:bCs/>
                <w:color w:val="FFFFFF" w:themeColor="background1"/>
                <w:lang w:eastAsia="es-MX"/>
              </w:rPr>
              <w:t>Monto</w:t>
            </w:r>
          </w:p>
        </w:tc>
      </w:tr>
      <w:tr w:rsidR="00EC1F72" w:rsidRPr="00EC1F72" w:rsidTr="00AE2FB3">
        <w:trPr>
          <w:trHeight w:val="457"/>
          <w:jc w:val="center"/>
        </w:trPr>
        <w:tc>
          <w:tcPr>
            <w:tcW w:w="5388" w:type="dxa"/>
            <w:tcBorders>
              <w:top w:val="nil"/>
              <w:left w:val="single" w:sz="8" w:space="0" w:color="auto"/>
              <w:bottom w:val="single" w:sz="8" w:space="0" w:color="auto"/>
              <w:right w:val="single" w:sz="8" w:space="0" w:color="auto"/>
            </w:tcBorders>
            <w:shd w:val="clear" w:color="auto" w:fill="auto"/>
            <w:vAlign w:val="center"/>
            <w:hideMark/>
          </w:tcPr>
          <w:p w:rsidR="00EC1F72" w:rsidRPr="00EC1F72" w:rsidRDefault="00EC1F72" w:rsidP="00EC1F72">
            <w:pPr>
              <w:spacing w:after="0"/>
              <w:jc w:val="both"/>
              <w:rPr>
                <w:rFonts w:ascii="Arial" w:eastAsia="Times New Roman" w:hAnsi="Arial" w:cs="Arial"/>
                <w:color w:val="000000"/>
                <w:lang w:eastAsia="es-MX"/>
              </w:rPr>
            </w:pPr>
            <w:r w:rsidRPr="00EC1F72">
              <w:rPr>
                <w:rFonts w:ascii="Arial" w:eastAsia="Times New Roman" w:hAnsi="Arial" w:cs="Arial"/>
                <w:color w:val="000000"/>
                <w:lang w:eastAsia="es-MX"/>
              </w:rPr>
              <w:t>Dirección de Juzgados Calificadores</w:t>
            </w:r>
          </w:p>
        </w:tc>
        <w:tc>
          <w:tcPr>
            <w:tcW w:w="2600" w:type="dxa"/>
            <w:tcBorders>
              <w:top w:val="nil"/>
              <w:left w:val="nil"/>
              <w:bottom w:val="single" w:sz="8" w:space="0" w:color="auto"/>
              <w:right w:val="single" w:sz="8" w:space="0" w:color="auto"/>
            </w:tcBorders>
            <w:shd w:val="clear" w:color="auto" w:fill="auto"/>
            <w:vAlign w:val="center"/>
            <w:hideMark/>
          </w:tcPr>
          <w:p w:rsidR="00EC1F72" w:rsidRPr="00EC1F72" w:rsidRDefault="00EC1F72" w:rsidP="00EC1F72">
            <w:pPr>
              <w:spacing w:after="0"/>
              <w:jc w:val="right"/>
              <w:rPr>
                <w:rFonts w:ascii="Arial" w:eastAsia="Times New Roman" w:hAnsi="Arial" w:cs="Arial"/>
                <w:color w:val="000000"/>
                <w:lang w:eastAsia="es-MX"/>
              </w:rPr>
            </w:pPr>
            <w:r w:rsidRPr="00EC1F72">
              <w:rPr>
                <w:rFonts w:ascii="Arial" w:eastAsia="Times New Roman" w:hAnsi="Arial" w:cs="Arial"/>
                <w:color w:val="000000"/>
                <w:lang w:eastAsia="es-MX"/>
              </w:rPr>
              <w:t> 14,376,394.85</w:t>
            </w:r>
          </w:p>
        </w:tc>
      </w:tr>
    </w:tbl>
    <w:p w:rsidR="00EC1F72" w:rsidRPr="00EC1F72" w:rsidRDefault="00EC1F72" w:rsidP="00EC1F72">
      <w:pPr>
        <w:numPr>
          <w:ilvl w:val="0"/>
          <w:numId w:val="11"/>
        </w:numPr>
        <w:tabs>
          <w:tab w:val="left" w:pos="284"/>
        </w:tabs>
        <w:autoSpaceDE w:val="0"/>
        <w:autoSpaceDN w:val="0"/>
        <w:adjustRightInd w:val="0"/>
        <w:spacing w:after="0"/>
        <w:ind w:right="332"/>
        <w:jc w:val="center"/>
        <w:rPr>
          <w:rFonts w:ascii="Arial" w:hAnsi="Arial" w:cs="Arial"/>
          <w:b/>
          <w:bCs/>
          <w:color w:val="000000"/>
          <w:sz w:val="16"/>
          <w:szCs w:val="16"/>
          <w:lang w:val="es-ES" w:eastAsia="es-MX"/>
        </w:rPr>
      </w:pPr>
    </w:p>
    <w:p w:rsidR="00EC1F72" w:rsidRPr="00EC1F72" w:rsidRDefault="00EC1F72" w:rsidP="00EC1F72">
      <w:pPr>
        <w:spacing w:after="0"/>
        <w:jc w:val="both"/>
        <w:rPr>
          <w:rFonts w:ascii="Arial" w:hAnsi="Arial" w:cs="Arial"/>
          <w:b/>
          <w:bCs/>
          <w:i/>
          <w:sz w:val="16"/>
          <w:szCs w:val="16"/>
          <w:lang w:eastAsia="es-MX"/>
        </w:rPr>
      </w:pPr>
      <w:r w:rsidRPr="00EC1F72">
        <w:rPr>
          <w:rFonts w:ascii="Arial" w:hAnsi="Arial" w:cs="Arial"/>
          <w:b/>
          <w:bCs/>
          <w:i/>
          <w:sz w:val="16"/>
          <w:szCs w:val="16"/>
          <w:lang w:eastAsia="es-MX"/>
        </w:rPr>
        <w:t xml:space="preserve">Fuente: </w:t>
      </w:r>
      <w:r w:rsidRPr="00EC1F72">
        <w:rPr>
          <w:rFonts w:ascii="Arial" w:hAnsi="Arial" w:cs="Arial"/>
          <w:b/>
          <w:bCs/>
          <w:i/>
          <w:sz w:val="16"/>
          <w:szCs w:val="16"/>
        </w:rPr>
        <w:t xml:space="preserve">Tesorería Municipal </w:t>
      </w:r>
      <w:r w:rsidRPr="00EC1F72">
        <w:rPr>
          <w:rFonts w:ascii="Arial" w:hAnsi="Arial" w:cs="Arial"/>
          <w:b/>
          <w:bCs/>
          <w:i/>
          <w:sz w:val="16"/>
          <w:szCs w:val="16"/>
          <w:lang w:eastAsia="es-MX"/>
        </w:rPr>
        <w:t>con base en el Clasificación Administrativa publicada en el Diario Oficial de la Federación el 07 de julio del 2011, y en el Criterio 77 del índice de Información Presupuestal Municipal (IIPM) 2017.</w:t>
      </w:r>
    </w:p>
    <w:p w:rsidR="00390D42" w:rsidRPr="00011B7B" w:rsidRDefault="00390D42" w:rsidP="00825FDA">
      <w:pPr>
        <w:spacing w:after="0"/>
        <w:jc w:val="both"/>
        <w:rPr>
          <w:rFonts w:ascii="Arial" w:hAnsi="Arial" w:cs="Arial"/>
          <w:b/>
          <w:bCs/>
          <w:i/>
          <w:sz w:val="16"/>
          <w:szCs w:val="16"/>
          <w:lang w:eastAsia="es-MX"/>
        </w:rPr>
      </w:pPr>
    </w:p>
    <w:p w:rsidR="00D13FB5" w:rsidRDefault="00D13FB5" w:rsidP="00D13FB5">
      <w:pPr>
        <w:spacing w:after="0"/>
        <w:jc w:val="both"/>
        <w:rPr>
          <w:rFonts w:ascii="Arial" w:eastAsia="Times New Roman" w:hAnsi="Arial" w:cs="Arial"/>
          <w:b/>
          <w:bCs/>
          <w:color w:val="000000"/>
          <w:szCs w:val="24"/>
          <w:lang w:eastAsia="es-MX"/>
        </w:rPr>
      </w:pPr>
    </w:p>
    <w:p w:rsidR="00011B7B" w:rsidRDefault="00D13FB5" w:rsidP="00825FDA">
      <w:pPr>
        <w:spacing w:after="0"/>
        <w:jc w:val="both"/>
        <w:rPr>
          <w:rFonts w:ascii="Arial" w:hAnsi="Arial" w:cs="Arial"/>
          <w:b/>
          <w:bCs/>
          <w:i/>
          <w:sz w:val="16"/>
          <w:szCs w:val="16"/>
          <w:lang w:eastAsia="es-MX"/>
        </w:rPr>
      </w:pPr>
      <w:r w:rsidRPr="00011B7B">
        <w:rPr>
          <w:rFonts w:ascii="Arial" w:eastAsia="Times New Roman" w:hAnsi="Arial" w:cs="Arial"/>
          <w:b/>
          <w:bCs/>
          <w:color w:val="000000"/>
          <w:szCs w:val="24"/>
          <w:lang w:eastAsia="es-MX"/>
        </w:rPr>
        <w:t>Cuadro 1</w:t>
      </w:r>
      <w:r w:rsidR="00EC1F72">
        <w:rPr>
          <w:rFonts w:ascii="Arial" w:eastAsia="Times New Roman" w:hAnsi="Arial" w:cs="Arial"/>
          <w:b/>
          <w:bCs/>
          <w:color w:val="000000"/>
          <w:szCs w:val="24"/>
          <w:lang w:eastAsia="es-MX"/>
        </w:rPr>
        <w:t>9</w:t>
      </w:r>
      <w:r w:rsidRPr="00011B7B">
        <w:rPr>
          <w:rFonts w:ascii="Arial" w:eastAsia="Times New Roman" w:hAnsi="Arial" w:cs="Arial"/>
          <w:b/>
          <w:bCs/>
          <w:color w:val="000000"/>
          <w:szCs w:val="24"/>
          <w:lang w:eastAsia="es-MX"/>
        </w:rPr>
        <w:t xml:space="preserve">.  </w:t>
      </w:r>
      <w:r w:rsidR="00390D42">
        <w:rPr>
          <w:rFonts w:ascii="Arial" w:eastAsia="Times New Roman" w:hAnsi="Arial" w:cs="Arial"/>
          <w:b/>
          <w:bCs/>
          <w:color w:val="000000"/>
          <w:szCs w:val="24"/>
          <w:lang w:eastAsia="es-MX"/>
        </w:rPr>
        <w:t xml:space="preserve">Dependencia Municipal de </w:t>
      </w:r>
      <w:r>
        <w:rPr>
          <w:rFonts w:ascii="Arial" w:hAnsi="Arial" w:cs="Arial"/>
          <w:b/>
          <w:color w:val="000000"/>
        </w:rPr>
        <w:t>Transparencia</w:t>
      </w:r>
    </w:p>
    <w:p w:rsidR="00D13FB5" w:rsidRPr="00D13FB5" w:rsidRDefault="00D13FB5" w:rsidP="00D13FB5">
      <w:pPr>
        <w:spacing w:after="0"/>
        <w:jc w:val="both"/>
        <w:rPr>
          <w:rFonts w:ascii="Arial" w:hAnsi="Arial" w:cs="Arial"/>
        </w:rPr>
      </w:pPr>
    </w:p>
    <w:tbl>
      <w:tblPr>
        <w:tblW w:w="7489" w:type="dxa"/>
        <w:jc w:val="center"/>
        <w:tblCellMar>
          <w:left w:w="70" w:type="dxa"/>
          <w:right w:w="70" w:type="dxa"/>
        </w:tblCellMar>
        <w:tblLook w:val="04A0"/>
      </w:tblPr>
      <w:tblGrid>
        <w:gridCol w:w="5505"/>
        <w:gridCol w:w="1984"/>
      </w:tblGrid>
      <w:tr w:rsidR="00D13FB5" w:rsidRPr="00D13FB5" w:rsidTr="003F1CC8">
        <w:trPr>
          <w:trHeight w:val="388"/>
          <w:jc w:val="center"/>
        </w:trPr>
        <w:tc>
          <w:tcPr>
            <w:tcW w:w="5505" w:type="dxa"/>
            <w:tcBorders>
              <w:top w:val="single" w:sz="8" w:space="0" w:color="auto"/>
              <w:left w:val="single" w:sz="8" w:space="0" w:color="auto"/>
              <w:bottom w:val="single" w:sz="8" w:space="0" w:color="auto"/>
              <w:right w:val="single" w:sz="8" w:space="0" w:color="auto"/>
            </w:tcBorders>
            <w:shd w:val="clear" w:color="auto" w:fill="0070C0"/>
            <w:vAlign w:val="center"/>
            <w:hideMark/>
          </w:tcPr>
          <w:p w:rsidR="00D13FB5" w:rsidRPr="00D13FB5" w:rsidRDefault="00D13FB5" w:rsidP="00D13FB5">
            <w:pPr>
              <w:spacing w:after="0"/>
              <w:jc w:val="center"/>
              <w:rPr>
                <w:rFonts w:ascii="Arial" w:eastAsia="Times New Roman" w:hAnsi="Arial" w:cs="Arial"/>
                <w:b/>
                <w:bCs/>
                <w:color w:val="FFFFFF" w:themeColor="background1"/>
                <w:lang w:eastAsia="es-MX"/>
              </w:rPr>
            </w:pPr>
            <w:r w:rsidRPr="00D13FB5">
              <w:rPr>
                <w:rFonts w:ascii="Arial" w:eastAsia="Times New Roman" w:hAnsi="Arial" w:cs="Arial"/>
                <w:b/>
                <w:bCs/>
                <w:color w:val="FFFFFF" w:themeColor="background1"/>
                <w:lang w:eastAsia="es-MX"/>
              </w:rPr>
              <w:t>Dependencia</w:t>
            </w:r>
          </w:p>
        </w:tc>
        <w:tc>
          <w:tcPr>
            <w:tcW w:w="1984" w:type="dxa"/>
            <w:tcBorders>
              <w:top w:val="single" w:sz="8" w:space="0" w:color="auto"/>
              <w:left w:val="nil"/>
              <w:bottom w:val="single" w:sz="8" w:space="0" w:color="auto"/>
              <w:right w:val="single" w:sz="8" w:space="0" w:color="auto"/>
            </w:tcBorders>
            <w:shd w:val="clear" w:color="auto" w:fill="0070C0"/>
            <w:vAlign w:val="center"/>
            <w:hideMark/>
          </w:tcPr>
          <w:p w:rsidR="00D13FB5" w:rsidRPr="00D13FB5" w:rsidRDefault="00D13FB5" w:rsidP="00D13FB5">
            <w:pPr>
              <w:spacing w:after="0"/>
              <w:jc w:val="center"/>
              <w:rPr>
                <w:rFonts w:ascii="Arial" w:eastAsia="Times New Roman" w:hAnsi="Arial" w:cs="Arial"/>
                <w:b/>
                <w:bCs/>
                <w:color w:val="FFFFFF" w:themeColor="background1"/>
                <w:lang w:eastAsia="es-MX"/>
              </w:rPr>
            </w:pPr>
            <w:r w:rsidRPr="00D13FB5">
              <w:rPr>
                <w:rFonts w:ascii="Arial" w:eastAsia="Times New Roman" w:hAnsi="Arial" w:cs="Arial"/>
                <w:b/>
                <w:bCs/>
                <w:color w:val="FFFFFF" w:themeColor="background1"/>
                <w:lang w:eastAsia="es-MX"/>
              </w:rPr>
              <w:t>Monto</w:t>
            </w:r>
          </w:p>
        </w:tc>
      </w:tr>
      <w:tr w:rsidR="00D13FB5" w:rsidRPr="00D13FB5" w:rsidTr="00D13FB5">
        <w:trPr>
          <w:trHeight w:val="467"/>
          <w:jc w:val="center"/>
        </w:trPr>
        <w:tc>
          <w:tcPr>
            <w:tcW w:w="5505" w:type="dxa"/>
            <w:tcBorders>
              <w:top w:val="nil"/>
              <w:left w:val="single" w:sz="8" w:space="0" w:color="auto"/>
              <w:bottom w:val="single" w:sz="8" w:space="0" w:color="auto"/>
              <w:right w:val="single" w:sz="8" w:space="0" w:color="auto"/>
            </w:tcBorders>
            <w:shd w:val="clear" w:color="auto" w:fill="auto"/>
            <w:vAlign w:val="center"/>
            <w:hideMark/>
          </w:tcPr>
          <w:p w:rsidR="00D13FB5" w:rsidRPr="00D13FB5" w:rsidRDefault="00D13FB5" w:rsidP="00D13FB5">
            <w:pPr>
              <w:spacing w:after="0"/>
              <w:jc w:val="both"/>
              <w:rPr>
                <w:rFonts w:ascii="Arial" w:eastAsia="Times New Roman" w:hAnsi="Arial" w:cs="Arial"/>
                <w:lang w:eastAsia="es-MX"/>
              </w:rPr>
            </w:pPr>
            <w:r w:rsidRPr="00D13FB5">
              <w:rPr>
                <w:rFonts w:ascii="Arial" w:eastAsia="Times New Roman" w:hAnsi="Arial" w:cs="Arial"/>
                <w:bCs/>
                <w:sz w:val="18"/>
                <w:lang w:eastAsia="es-MX"/>
              </w:rPr>
              <w:t>214 COORDINACIÓN GENERAL DE TRANSPARENCIA</w:t>
            </w:r>
          </w:p>
        </w:tc>
        <w:tc>
          <w:tcPr>
            <w:tcW w:w="1984" w:type="dxa"/>
            <w:tcBorders>
              <w:top w:val="nil"/>
              <w:left w:val="nil"/>
              <w:bottom w:val="single" w:sz="8" w:space="0" w:color="auto"/>
              <w:right w:val="single" w:sz="8" w:space="0" w:color="auto"/>
            </w:tcBorders>
            <w:shd w:val="clear" w:color="auto" w:fill="auto"/>
            <w:vAlign w:val="center"/>
            <w:hideMark/>
          </w:tcPr>
          <w:p w:rsidR="00D13FB5" w:rsidRPr="00D13FB5" w:rsidRDefault="00D13FB5" w:rsidP="00D13FB5">
            <w:pPr>
              <w:spacing w:after="0"/>
              <w:jc w:val="right"/>
              <w:rPr>
                <w:rFonts w:ascii="Arial" w:eastAsia="Times New Roman" w:hAnsi="Arial" w:cs="Arial"/>
                <w:color w:val="000000"/>
                <w:lang w:eastAsia="es-MX"/>
              </w:rPr>
            </w:pPr>
            <w:r w:rsidRPr="00D13FB5">
              <w:rPr>
                <w:rFonts w:ascii="Arial" w:eastAsia="Times New Roman" w:hAnsi="Arial" w:cs="Arial"/>
                <w:color w:val="000000"/>
                <w:lang w:eastAsia="es-MX"/>
              </w:rPr>
              <w:t>7,831,977.08</w:t>
            </w:r>
          </w:p>
        </w:tc>
      </w:tr>
    </w:tbl>
    <w:p w:rsidR="00D13FB5" w:rsidRPr="00D13FB5" w:rsidRDefault="00D13FB5" w:rsidP="00D13FB5">
      <w:pPr>
        <w:tabs>
          <w:tab w:val="left" w:pos="284"/>
        </w:tabs>
        <w:autoSpaceDE w:val="0"/>
        <w:autoSpaceDN w:val="0"/>
        <w:adjustRightInd w:val="0"/>
        <w:spacing w:after="0"/>
        <w:jc w:val="both"/>
        <w:rPr>
          <w:rFonts w:ascii="Arial" w:hAnsi="Arial" w:cs="Arial"/>
          <w:b/>
          <w:bCs/>
          <w:i/>
          <w:color w:val="000000"/>
          <w:sz w:val="16"/>
          <w:szCs w:val="16"/>
          <w:lang w:val="es-ES" w:eastAsia="es-MX"/>
        </w:rPr>
      </w:pPr>
    </w:p>
    <w:p w:rsidR="00D13FB5" w:rsidRPr="00D13FB5" w:rsidRDefault="00D13FB5" w:rsidP="00D13FB5">
      <w:pPr>
        <w:tabs>
          <w:tab w:val="left" w:pos="284"/>
        </w:tabs>
        <w:autoSpaceDE w:val="0"/>
        <w:autoSpaceDN w:val="0"/>
        <w:adjustRightInd w:val="0"/>
        <w:spacing w:after="0"/>
        <w:jc w:val="both"/>
        <w:rPr>
          <w:rFonts w:ascii="Arial" w:hAnsi="Arial" w:cs="Arial"/>
          <w:b/>
          <w:bCs/>
          <w:i/>
          <w:color w:val="000000"/>
          <w:sz w:val="16"/>
          <w:szCs w:val="16"/>
          <w:lang w:val="es-ES" w:eastAsia="es-MX"/>
        </w:rPr>
      </w:pPr>
      <w:r w:rsidRPr="00D13FB5">
        <w:rPr>
          <w:rFonts w:ascii="Arial" w:hAnsi="Arial" w:cs="Arial"/>
          <w:b/>
          <w:bCs/>
          <w:i/>
          <w:color w:val="000000"/>
          <w:sz w:val="16"/>
          <w:szCs w:val="16"/>
          <w:lang w:val="es-ES" w:eastAsia="es-MX"/>
        </w:rPr>
        <w:t xml:space="preserve">Fuente: </w:t>
      </w:r>
      <w:r w:rsidRPr="00D13FB5">
        <w:rPr>
          <w:rFonts w:ascii="Arial" w:hAnsi="Arial" w:cs="Arial"/>
          <w:b/>
          <w:bCs/>
          <w:i/>
          <w:color w:val="000000"/>
          <w:sz w:val="16"/>
          <w:szCs w:val="16"/>
          <w:lang w:val="es-ES"/>
        </w:rPr>
        <w:t xml:space="preserve">Tesorería Municipal </w:t>
      </w:r>
      <w:r w:rsidRPr="00D13FB5">
        <w:rPr>
          <w:rFonts w:ascii="Arial" w:hAnsi="Arial" w:cs="Arial"/>
          <w:b/>
          <w:bCs/>
          <w:i/>
          <w:color w:val="000000"/>
          <w:sz w:val="16"/>
          <w:szCs w:val="16"/>
          <w:lang w:val="es-ES" w:eastAsia="es-MX"/>
        </w:rPr>
        <w:t>con base en la Clasificación Administrativa publicada el 07 de julio de 2011, y en el Criterio 36 del índice de Información Presupuestal Municipal (IIPM) 2017</w:t>
      </w:r>
    </w:p>
    <w:p w:rsidR="00390D42" w:rsidRDefault="00390D42" w:rsidP="00390D42">
      <w:pPr>
        <w:spacing w:after="0"/>
        <w:jc w:val="both"/>
        <w:rPr>
          <w:rFonts w:ascii="Arial" w:hAnsi="Arial" w:cs="Arial"/>
          <w:b/>
          <w:i/>
          <w:lang w:eastAsia="es-MX"/>
        </w:rPr>
      </w:pPr>
    </w:p>
    <w:p w:rsidR="00390D42" w:rsidRDefault="00390D42" w:rsidP="00390D42">
      <w:pPr>
        <w:spacing w:after="0"/>
        <w:jc w:val="both"/>
        <w:rPr>
          <w:rFonts w:ascii="Arial" w:hAnsi="Arial" w:cs="Arial"/>
          <w:b/>
          <w:i/>
          <w:lang w:eastAsia="es-MX"/>
        </w:rPr>
      </w:pPr>
    </w:p>
    <w:p w:rsidR="00390D42" w:rsidRPr="00390D42" w:rsidRDefault="00390D42" w:rsidP="00390D42">
      <w:pPr>
        <w:spacing w:after="0"/>
        <w:jc w:val="both"/>
        <w:rPr>
          <w:rFonts w:ascii="Arial" w:hAnsi="Arial" w:cs="Arial"/>
          <w:lang w:eastAsia="es-MX"/>
        </w:rPr>
      </w:pPr>
      <w:r w:rsidRPr="00390D42">
        <w:rPr>
          <w:rFonts w:ascii="Arial" w:hAnsi="Arial" w:cs="Arial"/>
          <w:b/>
          <w:i/>
          <w:lang w:eastAsia="es-MX"/>
        </w:rPr>
        <w:t xml:space="preserve">Cuadro </w:t>
      </w:r>
      <w:r w:rsidR="00EC1F72">
        <w:rPr>
          <w:rFonts w:ascii="Arial" w:hAnsi="Arial" w:cs="Arial"/>
          <w:b/>
          <w:i/>
          <w:lang w:eastAsia="es-MX"/>
        </w:rPr>
        <w:t>20.</w:t>
      </w:r>
      <w:r>
        <w:rPr>
          <w:rFonts w:ascii="Arial" w:hAnsi="Arial" w:cs="Arial"/>
          <w:lang w:eastAsia="es-MX"/>
        </w:rPr>
        <w:t xml:space="preserve">  </w:t>
      </w:r>
      <w:r>
        <w:rPr>
          <w:rFonts w:ascii="Arial" w:hAnsi="Arial" w:cs="Arial"/>
          <w:b/>
          <w:color w:val="000000"/>
        </w:rPr>
        <w:t xml:space="preserve">Transparencia </w:t>
      </w:r>
      <w:r w:rsidRPr="00390D42">
        <w:rPr>
          <w:rFonts w:ascii="Arial" w:hAnsi="Arial" w:cs="Arial"/>
          <w:b/>
          <w:color w:val="0070C0"/>
        </w:rPr>
        <w:t>¿En qué se gasta?</w:t>
      </w:r>
      <w:r>
        <w:rPr>
          <w:rFonts w:ascii="Arial" w:hAnsi="Arial" w:cs="Arial"/>
          <w:lang w:eastAsia="es-MX"/>
        </w:rPr>
        <w:t xml:space="preserve"> Información complementaria</w:t>
      </w:r>
    </w:p>
    <w:p w:rsidR="00390D42" w:rsidRPr="00390D42" w:rsidRDefault="00390D42" w:rsidP="00390D42">
      <w:pPr>
        <w:tabs>
          <w:tab w:val="left" w:pos="284"/>
        </w:tabs>
        <w:autoSpaceDE w:val="0"/>
        <w:autoSpaceDN w:val="0"/>
        <w:adjustRightInd w:val="0"/>
        <w:spacing w:after="0"/>
        <w:ind w:right="332"/>
        <w:jc w:val="center"/>
        <w:rPr>
          <w:rFonts w:ascii="Arial" w:hAnsi="Arial" w:cs="Arial"/>
          <w:b/>
          <w:bCs/>
          <w:color w:val="000000"/>
          <w:lang w:val="es-ES" w:eastAsia="es-MX"/>
        </w:rPr>
      </w:pPr>
    </w:p>
    <w:tbl>
      <w:tblPr>
        <w:tblW w:w="7584" w:type="dxa"/>
        <w:jc w:val="center"/>
        <w:tblCellMar>
          <w:left w:w="70" w:type="dxa"/>
          <w:right w:w="70" w:type="dxa"/>
        </w:tblCellMar>
        <w:tblLook w:val="04A0"/>
      </w:tblPr>
      <w:tblGrid>
        <w:gridCol w:w="5137"/>
        <w:gridCol w:w="2447"/>
      </w:tblGrid>
      <w:tr w:rsidR="00390D42" w:rsidRPr="00390D42" w:rsidTr="003F1CC8">
        <w:trPr>
          <w:trHeight w:val="600"/>
          <w:jc w:val="center"/>
        </w:trPr>
        <w:tc>
          <w:tcPr>
            <w:tcW w:w="7584" w:type="dxa"/>
            <w:gridSpan w:val="2"/>
            <w:tcBorders>
              <w:top w:val="single" w:sz="8" w:space="0" w:color="auto"/>
              <w:left w:val="single" w:sz="8" w:space="0" w:color="auto"/>
              <w:bottom w:val="single" w:sz="8" w:space="0" w:color="auto"/>
              <w:right w:val="single" w:sz="8" w:space="0" w:color="000000"/>
            </w:tcBorders>
            <w:shd w:val="clear" w:color="auto" w:fill="0070C0"/>
            <w:vAlign w:val="bottom"/>
            <w:hideMark/>
          </w:tcPr>
          <w:p w:rsidR="00390D42" w:rsidRPr="00390D42" w:rsidRDefault="00390D42" w:rsidP="00390D42">
            <w:pPr>
              <w:spacing w:after="0" w:line="240" w:lineRule="auto"/>
              <w:jc w:val="center"/>
              <w:rPr>
                <w:rFonts w:ascii="Arial" w:eastAsia="Times New Roman" w:hAnsi="Arial" w:cs="Arial"/>
                <w:b/>
                <w:bCs/>
                <w:color w:val="FFFFFF"/>
                <w:sz w:val="16"/>
                <w:szCs w:val="16"/>
                <w:lang w:eastAsia="es-MX"/>
              </w:rPr>
            </w:pPr>
            <w:r w:rsidRPr="00390D42">
              <w:rPr>
                <w:rFonts w:ascii="Arial" w:eastAsia="Times New Roman" w:hAnsi="Arial" w:cs="Arial"/>
                <w:b/>
                <w:bCs/>
                <w:color w:val="FFFFFF"/>
                <w:sz w:val="16"/>
                <w:szCs w:val="16"/>
                <w:lang w:eastAsia="es-MX"/>
              </w:rPr>
              <w:t>Presupuesto de Egresos para el Ejercicio Fiscal 2017</w:t>
            </w:r>
            <w:r w:rsidRPr="00390D42">
              <w:rPr>
                <w:rFonts w:ascii="Arial" w:eastAsia="Times New Roman" w:hAnsi="Arial" w:cs="Arial"/>
                <w:b/>
                <w:bCs/>
                <w:color w:val="FFFFFF"/>
                <w:sz w:val="16"/>
                <w:szCs w:val="16"/>
                <w:lang w:eastAsia="es-MX"/>
              </w:rPr>
              <w:br/>
              <w:t>¿En qué se gasta?</w:t>
            </w:r>
          </w:p>
        </w:tc>
      </w:tr>
      <w:tr w:rsidR="00390D42" w:rsidRPr="00390D42" w:rsidTr="003F1CC8">
        <w:trPr>
          <w:trHeight w:val="324"/>
          <w:jc w:val="center"/>
        </w:trPr>
        <w:tc>
          <w:tcPr>
            <w:tcW w:w="5137" w:type="dxa"/>
            <w:tcBorders>
              <w:top w:val="nil"/>
              <w:left w:val="single" w:sz="8" w:space="0" w:color="auto"/>
              <w:bottom w:val="nil"/>
              <w:right w:val="single" w:sz="8" w:space="0" w:color="auto"/>
            </w:tcBorders>
            <w:shd w:val="clear" w:color="auto" w:fill="0070C0"/>
            <w:noWrap/>
            <w:vAlign w:val="center"/>
            <w:hideMark/>
          </w:tcPr>
          <w:p w:rsidR="00390D42" w:rsidRPr="00390D42" w:rsidRDefault="00390D42" w:rsidP="00390D42">
            <w:pPr>
              <w:spacing w:after="0" w:line="240" w:lineRule="auto"/>
              <w:jc w:val="center"/>
              <w:rPr>
                <w:rFonts w:ascii="Arial" w:eastAsia="Times New Roman" w:hAnsi="Arial" w:cs="Arial"/>
                <w:b/>
                <w:bCs/>
                <w:color w:val="FFFFFF"/>
                <w:sz w:val="16"/>
                <w:szCs w:val="16"/>
                <w:lang w:eastAsia="es-MX"/>
              </w:rPr>
            </w:pPr>
            <w:r w:rsidRPr="00390D42">
              <w:rPr>
                <w:rFonts w:ascii="Arial" w:eastAsia="Times New Roman" w:hAnsi="Arial" w:cs="Arial"/>
                <w:b/>
                <w:bCs/>
                <w:color w:val="FFFFFF"/>
                <w:sz w:val="16"/>
                <w:szCs w:val="16"/>
                <w:lang w:eastAsia="es-MX"/>
              </w:rPr>
              <w:t>Concepto</w:t>
            </w:r>
          </w:p>
        </w:tc>
        <w:tc>
          <w:tcPr>
            <w:tcW w:w="2447" w:type="dxa"/>
            <w:tcBorders>
              <w:top w:val="nil"/>
              <w:left w:val="nil"/>
              <w:bottom w:val="nil"/>
              <w:right w:val="single" w:sz="8" w:space="0" w:color="auto"/>
            </w:tcBorders>
            <w:shd w:val="clear" w:color="auto" w:fill="0070C0"/>
            <w:noWrap/>
            <w:vAlign w:val="center"/>
            <w:hideMark/>
          </w:tcPr>
          <w:p w:rsidR="00390D42" w:rsidRPr="00390D42" w:rsidRDefault="00390D42" w:rsidP="00390D42">
            <w:pPr>
              <w:spacing w:after="0" w:line="240" w:lineRule="auto"/>
              <w:jc w:val="center"/>
              <w:rPr>
                <w:rFonts w:ascii="Arial" w:eastAsia="Times New Roman" w:hAnsi="Arial" w:cs="Arial"/>
                <w:b/>
                <w:bCs/>
                <w:color w:val="FFFFFF"/>
                <w:sz w:val="16"/>
                <w:szCs w:val="16"/>
                <w:lang w:eastAsia="es-MX"/>
              </w:rPr>
            </w:pPr>
            <w:r w:rsidRPr="00390D42">
              <w:rPr>
                <w:rFonts w:ascii="Arial" w:eastAsia="Times New Roman" w:hAnsi="Arial" w:cs="Arial"/>
                <w:b/>
                <w:bCs/>
                <w:color w:val="FFFFFF"/>
                <w:sz w:val="16"/>
                <w:szCs w:val="16"/>
                <w:lang w:eastAsia="es-MX"/>
              </w:rPr>
              <w:t>Importe</w:t>
            </w:r>
          </w:p>
        </w:tc>
      </w:tr>
      <w:tr w:rsidR="00390D42" w:rsidRPr="00390D42" w:rsidTr="00AE2FB3">
        <w:trPr>
          <w:trHeight w:val="312"/>
          <w:jc w:val="center"/>
        </w:trPr>
        <w:tc>
          <w:tcPr>
            <w:tcW w:w="5137" w:type="dxa"/>
            <w:tcBorders>
              <w:top w:val="single" w:sz="8" w:space="0" w:color="auto"/>
              <w:left w:val="single" w:sz="8" w:space="0" w:color="auto"/>
              <w:bottom w:val="single" w:sz="4" w:space="0" w:color="auto"/>
              <w:right w:val="nil"/>
            </w:tcBorders>
            <w:shd w:val="clear" w:color="auto" w:fill="auto"/>
            <w:noWrap/>
            <w:vAlign w:val="center"/>
            <w:hideMark/>
          </w:tcPr>
          <w:p w:rsidR="00390D42" w:rsidRPr="00390D42" w:rsidRDefault="00390D42" w:rsidP="00390D42">
            <w:pPr>
              <w:spacing w:after="0" w:line="240" w:lineRule="auto"/>
              <w:rPr>
                <w:rFonts w:ascii="Arial" w:eastAsia="Times New Roman" w:hAnsi="Arial" w:cs="Arial"/>
                <w:color w:val="000000"/>
                <w:sz w:val="16"/>
                <w:szCs w:val="16"/>
                <w:lang w:eastAsia="es-MX"/>
              </w:rPr>
            </w:pPr>
            <w:r w:rsidRPr="00390D42">
              <w:rPr>
                <w:rFonts w:ascii="Arial" w:eastAsia="Times New Roman" w:hAnsi="Arial" w:cs="Arial"/>
                <w:color w:val="000000"/>
                <w:sz w:val="16"/>
                <w:szCs w:val="16"/>
                <w:lang w:eastAsia="es-MX"/>
              </w:rPr>
              <w:t>Servicios Personales</w:t>
            </w:r>
          </w:p>
        </w:tc>
        <w:tc>
          <w:tcPr>
            <w:tcW w:w="2447" w:type="dxa"/>
            <w:tcBorders>
              <w:top w:val="single" w:sz="8" w:space="0" w:color="auto"/>
              <w:left w:val="single" w:sz="8" w:space="0" w:color="auto"/>
              <w:bottom w:val="single" w:sz="4" w:space="0" w:color="auto"/>
              <w:right w:val="single" w:sz="8" w:space="0" w:color="auto"/>
            </w:tcBorders>
            <w:shd w:val="clear" w:color="auto" w:fill="auto"/>
            <w:noWrap/>
            <w:vAlign w:val="bottom"/>
            <w:hideMark/>
          </w:tcPr>
          <w:p w:rsidR="00390D42" w:rsidRPr="00390D42" w:rsidRDefault="00390D42" w:rsidP="00390D42">
            <w:pPr>
              <w:spacing w:after="0" w:line="240" w:lineRule="auto"/>
              <w:jc w:val="right"/>
              <w:rPr>
                <w:rFonts w:ascii="Arial" w:eastAsia="Times New Roman" w:hAnsi="Arial" w:cs="Arial"/>
                <w:color w:val="000000"/>
                <w:sz w:val="16"/>
                <w:szCs w:val="16"/>
                <w:lang w:eastAsia="es-MX"/>
              </w:rPr>
            </w:pPr>
            <w:r w:rsidRPr="00390D42">
              <w:rPr>
                <w:rFonts w:ascii="Arial" w:eastAsia="Times New Roman" w:hAnsi="Arial" w:cs="Arial"/>
                <w:color w:val="000000"/>
                <w:sz w:val="16"/>
                <w:szCs w:val="16"/>
                <w:lang w:eastAsia="es-MX"/>
              </w:rPr>
              <w:t xml:space="preserve">       1,379,501,155.89 </w:t>
            </w:r>
          </w:p>
        </w:tc>
      </w:tr>
      <w:tr w:rsidR="00390D42" w:rsidRPr="00390D42" w:rsidTr="00AE2FB3">
        <w:trPr>
          <w:trHeight w:val="312"/>
          <w:jc w:val="center"/>
        </w:trPr>
        <w:tc>
          <w:tcPr>
            <w:tcW w:w="5137" w:type="dxa"/>
            <w:tcBorders>
              <w:top w:val="nil"/>
              <w:left w:val="single" w:sz="8" w:space="0" w:color="auto"/>
              <w:bottom w:val="single" w:sz="4" w:space="0" w:color="auto"/>
              <w:right w:val="nil"/>
            </w:tcBorders>
            <w:shd w:val="clear" w:color="auto" w:fill="auto"/>
            <w:noWrap/>
            <w:vAlign w:val="center"/>
            <w:hideMark/>
          </w:tcPr>
          <w:p w:rsidR="00390D42" w:rsidRPr="00390D42" w:rsidRDefault="00390D42" w:rsidP="00390D42">
            <w:pPr>
              <w:spacing w:after="0" w:line="240" w:lineRule="auto"/>
              <w:rPr>
                <w:rFonts w:ascii="Arial" w:eastAsia="Times New Roman" w:hAnsi="Arial" w:cs="Arial"/>
                <w:color w:val="000000"/>
                <w:sz w:val="16"/>
                <w:szCs w:val="16"/>
                <w:lang w:eastAsia="es-MX"/>
              </w:rPr>
            </w:pPr>
            <w:r w:rsidRPr="00390D42">
              <w:rPr>
                <w:rFonts w:ascii="Arial" w:eastAsia="Times New Roman" w:hAnsi="Arial" w:cs="Arial"/>
                <w:color w:val="000000"/>
                <w:sz w:val="16"/>
                <w:szCs w:val="16"/>
                <w:lang w:eastAsia="es-MX"/>
              </w:rPr>
              <w:t>Materiales y Suministros</w:t>
            </w:r>
          </w:p>
        </w:tc>
        <w:tc>
          <w:tcPr>
            <w:tcW w:w="2447" w:type="dxa"/>
            <w:tcBorders>
              <w:top w:val="nil"/>
              <w:left w:val="single" w:sz="8" w:space="0" w:color="auto"/>
              <w:bottom w:val="single" w:sz="4" w:space="0" w:color="auto"/>
              <w:right w:val="single" w:sz="8" w:space="0" w:color="auto"/>
            </w:tcBorders>
            <w:shd w:val="clear" w:color="auto" w:fill="auto"/>
            <w:noWrap/>
            <w:vAlign w:val="bottom"/>
            <w:hideMark/>
          </w:tcPr>
          <w:p w:rsidR="00390D42" w:rsidRPr="00390D42" w:rsidRDefault="00390D42" w:rsidP="00390D42">
            <w:pPr>
              <w:spacing w:after="0" w:line="240" w:lineRule="auto"/>
              <w:jc w:val="right"/>
              <w:rPr>
                <w:rFonts w:ascii="Arial" w:eastAsia="Times New Roman" w:hAnsi="Arial" w:cs="Arial"/>
                <w:color w:val="000000"/>
                <w:sz w:val="16"/>
                <w:szCs w:val="16"/>
                <w:lang w:eastAsia="es-MX"/>
              </w:rPr>
            </w:pPr>
            <w:r w:rsidRPr="00390D42">
              <w:rPr>
                <w:rFonts w:ascii="Arial" w:eastAsia="Times New Roman" w:hAnsi="Arial" w:cs="Arial"/>
                <w:color w:val="000000"/>
                <w:sz w:val="16"/>
                <w:szCs w:val="16"/>
                <w:lang w:eastAsia="es-MX"/>
              </w:rPr>
              <w:t xml:space="preserve">          199,582,052.62 </w:t>
            </w:r>
          </w:p>
        </w:tc>
      </w:tr>
      <w:tr w:rsidR="00390D42" w:rsidRPr="00390D42" w:rsidTr="00AE2FB3">
        <w:trPr>
          <w:trHeight w:val="312"/>
          <w:jc w:val="center"/>
        </w:trPr>
        <w:tc>
          <w:tcPr>
            <w:tcW w:w="5137" w:type="dxa"/>
            <w:tcBorders>
              <w:top w:val="nil"/>
              <w:left w:val="single" w:sz="8" w:space="0" w:color="auto"/>
              <w:bottom w:val="single" w:sz="4" w:space="0" w:color="auto"/>
              <w:right w:val="nil"/>
            </w:tcBorders>
            <w:shd w:val="clear" w:color="auto" w:fill="auto"/>
            <w:noWrap/>
            <w:vAlign w:val="center"/>
            <w:hideMark/>
          </w:tcPr>
          <w:p w:rsidR="00390D42" w:rsidRPr="00390D42" w:rsidRDefault="00390D42" w:rsidP="00390D42">
            <w:pPr>
              <w:spacing w:after="0" w:line="240" w:lineRule="auto"/>
              <w:rPr>
                <w:rFonts w:ascii="Arial" w:eastAsia="Times New Roman" w:hAnsi="Arial" w:cs="Arial"/>
                <w:color w:val="000000"/>
                <w:sz w:val="16"/>
                <w:szCs w:val="16"/>
                <w:lang w:eastAsia="es-MX"/>
              </w:rPr>
            </w:pPr>
            <w:r w:rsidRPr="00390D42">
              <w:rPr>
                <w:rFonts w:ascii="Arial" w:eastAsia="Times New Roman" w:hAnsi="Arial" w:cs="Arial"/>
                <w:color w:val="000000"/>
                <w:sz w:val="16"/>
                <w:szCs w:val="16"/>
                <w:lang w:eastAsia="es-MX"/>
              </w:rPr>
              <w:t>Servicios Generales</w:t>
            </w:r>
          </w:p>
        </w:tc>
        <w:tc>
          <w:tcPr>
            <w:tcW w:w="2447" w:type="dxa"/>
            <w:tcBorders>
              <w:top w:val="nil"/>
              <w:left w:val="single" w:sz="8" w:space="0" w:color="auto"/>
              <w:bottom w:val="single" w:sz="4" w:space="0" w:color="auto"/>
              <w:right w:val="single" w:sz="8" w:space="0" w:color="auto"/>
            </w:tcBorders>
            <w:shd w:val="clear" w:color="auto" w:fill="auto"/>
            <w:noWrap/>
            <w:vAlign w:val="bottom"/>
            <w:hideMark/>
          </w:tcPr>
          <w:p w:rsidR="00390D42" w:rsidRPr="00390D42" w:rsidRDefault="00390D42" w:rsidP="00390D42">
            <w:pPr>
              <w:spacing w:after="0" w:line="240" w:lineRule="auto"/>
              <w:jc w:val="right"/>
              <w:rPr>
                <w:rFonts w:ascii="Arial" w:eastAsia="Times New Roman" w:hAnsi="Arial" w:cs="Arial"/>
                <w:color w:val="000000"/>
                <w:sz w:val="16"/>
                <w:szCs w:val="16"/>
                <w:lang w:eastAsia="es-MX"/>
              </w:rPr>
            </w:pPr>
            <w:r w:rsidRPr="00390D42">
              <w:rPr>
                <w:rFonts w:ascii="Arial" w:eastAsia="Times New Roman" w:hAnsi="Arial" w:cs="Arial"/>
                <w:color w:val="000000"/>
                <w:sz w:val="16"/>
                <w:szCs w:val="16"/>
                <w:lang w:eastAsia="es-MX"/>
              </w:rPr>
              <w:t xml:space="preserve">       1,047,786,361.18 </w:t>
            </w:r>
          </w:p>
        </w:tc>
      </w:tr>
      <w:tr w:rsidR="00390D42" w:rsidRPr="00390D42" w:rsidTr="00AE2FB3">
        <w:trPr>
          <w:trHeight w:val="312"/>
          <w:jc w:val="center"/>
        </w:trPr>
        <w:tc>
          <w:tcPr>
            <w:tcW w:w="5137" w:type="dxa"/>
            <w:tcBorders>
              <w:top w:val="nil"/>
              <w:left w:val="single" w:sz="8" w:space="0" w:color="auto"/>
              <w:bottom w:val="single" w:sz="4" w:space="0" w:color="auto"/>
              <w:right w:val="nil"/>
            </w:tcBorders>
            <w:shd w:val="clear" w:color="auto" w:fill="auto"/>
            <w:noWrap/>
            <w:vAlign w:val="center"/>
            <w:hideMark/>
          </w:tcPr>
          <w:p w:rsidR="00390D42" w:rsidRPr="00390D42" w:rsidRDefault="00390D42" w:rsidP="00390D42">
            <w:pPr>
              <w:spacing w:after="0" w:line="240" w:lineRule="auto"/>
              <w:rPr>
                <w:rFonts w:ascii="Arial" w:eastAsia="Times New Roman" w:hAnsi="Arial" w:cs="Arial"/>
                <w:color w:val="000000"/>
                <w:sz w:val="16"/>
                <w:szCs w:val="16"/>
                <w:lang w:eastAsia="es-MX"/>
              </w:rPr>
            </w:pPr>
            <w:r w:rsidRPr="00390D42">
              <w:rPr>
                <w:rFonts w:ascii="Arial" w:eastAsia="Times New Roman" w:hAnsi="Arial" w:cs="Arial"/>
                <w:color w:val="000000"/>
                <w:sz w:val="16"/>
                <w:szCs w:val="16"/>
                <w:lang w:eastAsia="es-MX"/>
              </w:rPr>
              <w:t>Transferencias, Asignaciones, Subsidios y Otras Ayudas</w:t>
            </w:r>
          </w:p>
        </w:tc>
        <w:tc>
          <w:tcPr>
            <w:tcW w:w="2447" w:type="dxa"/>
            <w:tcBorders>
              <w:top w:val="nil"/>
              <w:left w:val="single" w:sz="8" w:space="0" w:color="auto"/>
              <w:bottom w:val="single" w:sz="4" w:space="0" w:color="auto"/>
              <w:right w:val="single" w:sz="8" w:space="0" w:color="auto"/>
            </w:tcBorders>
            <w:shd w:val="clear" w:color="auto" w:fill="auto"/>
            <w:noWrap/>
            <w:vAlign w:val="bottom"/>
            <w:hideMark/>
          </w:tcPr>
          <w:p w:rsidR="00390D42" w:rsidRPr="00390D42" w:rsidRDefault="00390D42" w:rsidP="00390D42">
            <w:pPr>
              <w:spacing w:after="0" w:line="240" w:lineRule="auto"/>
              <w:jc w:val="right"/>
              <w:rPr>
                <w:rFonts w:ascii="Arial" w:eastAsia="Times New Roman" w:hAnsi="Arial" w:cs="Arial"/>
                <w:color w:val="000000"/>
                <w:sz w:val="16"/>
                <w:szCs w:val="16"/>
                <w:lang w:eastAsia="es-MX"/>
              </w:rPr>
            </w:pPr>
            <w:r w:rsidRPr="00390D42">
              <w:rPr>
                <w:rFonts w:ascii="Arial" w:eastAsia="Times New Roman" w:hAnsi="Arial" w:cs="Arial"/>
                <w:color w:val="000000"/>
                <w:sz w:val="16"/>
                <w:szCs w:val="16"/>
                <w:lang w:eastAsia="es-MX"/>
              </w:rPr>
              <w:t xml:space="preserve">          858,172,515.48 </w:t>
            </w:r>
          </w:p>
        </w:tc>
      </w:tr>
      <w:tr w:rsidR="00390D42" w:rsidRPr="00390D42" w:rsidTr="00AE2FB3">
        <w:trPr>
          <w:trHeight w:val="312"/>
          <w:jc w:val="center"/>
        </w:trPr>
        <w:tc>
          <w:tcPr>
            <w:tcW w:w="5137" w:type="dxa"/>
            <w:tcBorders>
              <w:top w:val="nil"/>
              <w:left w:val="single" w:sz="8" w:space="0" w:color="auto"/>
              <w:bottom w:val="single" w:sz="4" w:space="0" w:color="auto"/>
              <w:right w:val="nil"/>
            </w:tcBorders>
            <w:shd w:val="clear" w:color="auto" w:fill="auto"/>
            <w:noWrap/>
            <w:vAlign w:val="center"/>
            <w:hideMark/>
          </w:tcPr>
          <w:p w:rsidR="00390D42" w:rsidRPr="00390D42" w:rsidRDefault="00390D42" w:rsidP="00390D42">
            <w:pPr>
              <w:spacing w:after="0" w:line="240" w:lineRule="auto"/>
              <w:rPr>
                <w:rFonts w:ascii="Arial" w:eastAsia="Times New Roman" w:hAnsi="Arial" w:cs="Arial"/>
                <w:color w:val="000000"/>
                <w:sz w:val="16"/>
                <w:szCs w:val="16"/>
                <w:lang w:eastAsia="es-MX"/>
              </w:rPr>
            </w:pPr>
            <w:r w:rsidRPr="00390D42">
              <w:rPr>
                <w:rFonts w:ascii="Arial" w:eastAsia="Times New Roman" w:hAnsi="Arial" w:cs="Arial"/>
                <w:color w:val="000000"/>
                <w:sz w:val="16"/>
                <w:szCs w:val="16"/>
                <w:lang w:eastAsia="es-MX"/>
              </w:rPr>
              <w:t>Bienes Muebles, Inmuebles e Intangibles</w:t>
            </w:r>
          </w:p>
        </w:tc>
        <w:tc>
          <w:tcPr>
            <w:tcW w:w="2447" w:type="dxa"/>
            <w:tcBorders>
              <w:top w:val="nil"/>
              <w:left w:val="single" w:sz="8" w:space="0" w:color="auto"/>
              <w:bottom w:val="single" w:sz="4" w:space="0" w:color="auto"/>
              <w:right w:val="single" w:sz="8" w:space="0" w:color="auto"/>
            </w:tcBorders>
            <w:shd w:val="clear" w:color="auto" w:fill="auto"/>
            <w:noWrap/>
            <w:vAlign w:val="bottom"/>
            <w:hideMark/>
          </w:tcPr>
          <w:p w:rsidR="00390D42" w:rsidRPr="00390D42" w:rsidRDefault="00390D42" w:rsidP="00390D42">
            <w:pPr>
              <w:spacing w:after="0" w:line="240" w:lineRule="auto"/>
              <w:jc w:val="right"/>
              <w:rPr>
                <w:rFonts w:ascii="Arial" w:eastAsia="Times New Roman" w:hAnsi="Arial" w:cs="Arial"/>
                <w:color w:val="000000"/>
                <w:sz w:val="16"/>
                <w:szCs w:val="16"/>
                <w:lang w:eastAsia="es-MX"/>
              </w:rPr>
            </w:pPr>
            <w:r w:rsidRPr="00390D42">
              <w:rPr>
                <w:rFonts w:ascii="Arial" w:eastAsia="Times New Roman" w:hAnsi="Arial" w:cs="Arial"/>
                <w:color w:val="000000"/>
                <w:sz w:val="16"/>
                <w:szCs w:val="16"/>
                <w:lang w:eastAsia="es-MX"/>
              </w:rPr>
              <w:t xml:space="preserve">            31,081,435.00 </w:t>
            </w:r>
          </w:p>
        </w:tc>
      </w:tr>
      <w:tr w:rsidR="00390D42" w:rsidRPr="00390D42" w:rsidTr="00AE2FB3">
        <w:trPr>
          <w:trHeight w:val="312"/>
          <w:jc w:val="center"/>
        </w:trPr>
        <w:tc>
          <w:tcPr>
            <w:tcW w:w="5137" w:type="dxa"/>
            <w:tcBorders>
              <w:top w:val="nil"/>
              <w:left w:val="single" w:sz="8" w:space="0" w:color="auto"/>
              <w:bottom w:val="single" w:sz="4" w:space="0" w:color="auto"/>
              <w:right w:val="nil"/>
            </w:tcBorders>
            <w:shd w:val="clear" w:color="auto" w:fill="auto"/>
            <w:noWrap/>
            <w:vAlign w:val="center"/>
            <w:hideMark/>
          </w:tcPr>
          <w:p w:rsidR="00390D42" w:rsidRPr="00390D42" w:rsidRDefault="00390D42" w:rsidP="00390D42">
            <w:pPr>
              <w:spacing w:after="0" w:line="240" w:lineRule="auto"/>
              <w:rPr>
                <w:rFonts w:ascii="Arial" w:eastAsia="Times New Roman" w:hAnsi="Arial" w:cs="Arial"/>
                <w:color w:val="000000"/>
                <w:sz w:val="16"/>
                <w:szCs w:val="16"/>
                <w:lang w:eastAsia="es-MX"/>
              </w:rPr>
            </w:pPr>
            <w:r w:rsidRPr="00390D42">
              <w:rPr>
                <w:rFonts w:ascii="Arial" w:eastAsia="Times New Roman" w:hAnsi="Arial" w:cs="Arial"/>
                <w:color w:val="000000"/>
                <w:sz w:val="16"/>
                <w:szCs w:val="16"/>
                <w:lang w:eastAsia="es-MX"/>
              </w:rPr>
              <w:t xml:space="preserve">Inversión Pública </w:t>
            </w:r>
          </w:p>
        </w:tc>
        <w:tc>
          <w:tcPr>
            <w:tcW w:w="2447" w:type="dxa"/>
            <w:tcBorders>
              <w:top w:val="nil"/>
              <w:left w:val="single" w:sz="8" w:space="0" w:color="auto"/>
              <w:bottom w:val="single" w:sz="4" w:space="0" w:color="auto"/>
              <w:right w:val="single" w:sz="8" w:space="0" w:color="auto"/>
            </w:tcBorders>
            <w:shd w:val="clear" w:color="auto" w:fill="auto"/>
            <w:noWrap/>
            <w:vAlign w:val="bottom"/>
            <w:hideMark/>
          </w:tcPr>
          <w:p w:rsidR="00390D42" w:rsidRPr="00390D42" w:rsidRDefault="00390D42" w:rsidP="00390D42">
            <w:pPr>
              <w:spacing w:after="0" w:line="240" w:lineRule="auto"/>
              <w:jc w:val="right"/>
              <w:rPr>
                <w:rFonts w:ascii="Arial" w:eastAsia="Times New Roman" w:hAnsi="Arial" w:cs="Arial"/>
                <w:color w:val="000000"/>
                <w:sz w:val="16"/>
                <w:szCs w:val="16"/>
                <w:lang w:eastAsia="es-MX"/>
              </w:rPr>
            </w:pPr>
            <w:r w:rsidRPr="00390D42">
              <w:rPr>
                <w:rFonts w:ascii="Arial" w:eastAsia="Times New Roman" w:hAnsi="Arial" w:cs="Arial"/>
                <w:color w:val="000000"/>
                <w:sz w:val="16"/>
                <w:szCs w:val="16"/>
                <w:lang w:eastAsia="es-MX"/>
              </w:rPr>
              <w:t xml:space="preserve">          457,153,423.26 </w:t>
            </w:r>
          </w:p>
        </w:tc>
      </w:tr>
      <w:tr w:rsidR="00390D42" w:rsidRPr="00390D42" w:rsidTr="00AE2FB3">
        <w:trPr>
          <w:trHeight w:val="312"/>
          <w:jc w:val="center"/>
        </w:trPr>
        <w:tc>
          <w:tcPr>
            <w:tcW w:w="5137" w:type="dxa"/>
            <w:tcBorders>
              <w:top w:val="nil"/>
              <w:left w:val="single" w:sz="8" w:space="0" w:color="auto"/>
              <w:bottom w:val="single" w:sz="4" w:space="0" w:color="auto"/>
              <w:right w:val="nil"/>
            </w:tcBorders>
            <w:shd w:val="clear" w:color="auto" w:fill="auto"/>
            <w:noWrap/>
            <w:vAlign w:val="center"/>
            <w:hideMark/>
          </w:tcPr>
          <w:p w:rsidR="00390D42" w:rsidRPr="00390D42" w:rsidRDefault="00390D42" w:rsidP="00390D42">
            <w:pPr>
              <w:spacing w:after="0" w:line="240" w:lineRule="auto"/>
              <w:rPr>
                <w:rFonts w:ascii="Arial" w:eastAsia="Times New Roman" w:hAnsi="Arial" w:cs="Arial"/>
                <w:color w:val="000000"/>
                <w:sz w:val="16"/>
                <w:szCs w:val="16"/>
                <w:lang w:eastAsia="es-MX"/>
              </w:rPr>
            </w:pPr>
            <w:r w:rsidRPr="00390D42">
              <w:rPr>
                <w:rFonts w:ascii="Arial" w:eastAsia="Times New Roman" w:hAnsi="Arial" w:cs="Arial"/>
                <w:color w:val="000000"/>
                <w:sz w:val="16"/>
                <w:szCs w:val="16"/>
                <w:lang w:eastAsia="es-MX"/>
              </w:rPr>
              <w:t>Inversiones Financieras y Otras Provisiones</w:t>
            </w:r>
          </w:p>
        </w:tc>
        <w:tc>
          <w:tcPr>
            <w:tcW w:w="2447" w:type="dxa"/>
            <w:tcBorders>
              <w:top w:val="nil"/>
              <w:left w:val="single" w:sz="8" w:space="0" w:color="auto"/>
              <w:bottom w:val="single" w:sz="4" w:space="0" w:color="auto"/>
              <w:right w:val="single" w:sz="8" w:space="0" w:color="auto"/>
            </w:tcBorders>
            <w:shd w:val="clear" w:color="auto" w:fill="auto"/>
            <w:noWrap/>
            <w:vAlign w:val="bottom"/>
            <w:hideMark/>
          </w:tcPr>
          <w:p w:rsidR="00390D42" w:rsidRPr="00390D42" w:rsidRDefault="00390D42" w:rsidP="00390D42">
            <w:pPr>
              <w:spacing w:after="0" w:line="240" w:lineRule="auto"/>
              <w:jc w:val="right"/>
              <w:rPr>
                <w:rFonts w:ascii="Arial" w:eastAsia="Times New Roman" w:hAnsi="Arial" w:cs="Arial"/>
                <w:color w:val="000000"/>
                <w:sz w:val="16"/>
                <w:szCs w:val="16"/>
                <w:lang w:eastAsia="es-MX"/>
              </w:rPr>
            </w:pPr>
            <w:r w:rsidRPr="00390D42">
              <w:rPr>
                <w:rFonts w:ascii="Arial" w:eastAsia="Times New Roman" w:hAnsi="Arial" w:cs="Arial"/>
                <w:color w:val="000000"/>
                <w:sz w:val="16"/>
                <w:szCs w:val="16"/>
                <w:lang w:eastAsia="es-MX"/>
              </w:rPr>
              <w:t xml:space="preserve">            30,000,000.00 </w:t>
            </w:r>
          </w:p>
        </w:tc>
      </w:tr>
      <w:tr w:rsidR="00390D42" w:rsidRPr="00390D42" w:rsidTr="00AE2FB3">
        <w:trPr>
          <w:trHeight w:val="324"/>
          <w:jc w:val="center"/>
        </w:trPr>
        <w:tc>
          <w:tcPr>
            <w:tcW w:w="5137" w:type="dxa"/>
            <w:tcBorders>
              <w:top w:val="nil"/>
              <w:left w:val="single" w:sz="8" w:space="0" w:color="auto"/>
              <w:bottom w:val="nil"/>
              <w:right w:val="nil"/>
            </w:tcBorders>
            <w:shd w:val="clear" w:color="auto" w:fill="auto"/>
            <w:noWrap/>
            <w:vAlign w:val="center"/>
            <w:hideMark/>
          </w:tcPr>
          <w:p w:rsidR="00390D42" w:rsidRPr="00390D42" w:rsidRDefault="00390D42" w:rsidP="00390D42">
            <w:pPr>
              <w:spacing w:after="0" w:line="240" w:lineRule="auto"/>
              <w:rPr>
                <w:rFonts w:ascii="Arial" w:eastAsia="Times New Roman" w:hAnsi="Arial" w:cs="Arial"/>
                <w:color w:val="000000"/>
                <w:sz w:val="16"/>
                <w:szCs w:val="16"/>
                <w:lang w:eastAsia="es-MX"/>
              </w:rPr>
            </w:pPr>
            <w:r w:rsidRPr="00390D42">
              <w:rPr>
                <w:rFonts w:ascii="Arial" w:eastAsia="Times New Roman" w:hAnsi="Arial" w:cs="Arial"/>
                <w:color w:val="000000"/>
                <w:sz w:val="16"/>
                <w:szCs w:val="16"/>
                <w:lang w:eastAsia="es-MX"/>
              </w:rPr>
              <w:t>Deuda Pública</w:t>
            </w:r>
          </w:p>
        </w:tc>
        <w:tc>
          <w:tcPr>
            <w:tcW w:w="2447" w:type="dxa"/>
            <w:tcBorders>
              <w:top w:val="nil"/>
              <w:left w:val="single" w:sz="8" w:space="0" w:color="auto"/>
              <w:bottom w:val="single" w:sz="8" w:space="0" w:color="auto"/>
              <w:right w:val="single" w:sz="8" w:space="0" w:color="auto"/>
            </w:tcBorders>
            <w:shd w:val="clear" w:color="auto" w:fill="auto"/>
            <w:noWrap/>
            <w:vAlign w:val="bottom"/>
            <w:hideMark/>
          </w:tcPr>
          <w:p w:rsidR="00390D42" w:rsidRPr="00390D42" w:rsidRDefault="00390D42" w:rsidP="00390D42">
            <w:pPr>
              <w:spacing w:after="0" w:line="240" w:lineRule="auto"/>
              <w:jc w:val="right"/>
              <w:rPr>
                <w:rFonts w:ascii="Arial" w:eastAsia="Times New Roman" w:hAnsi="Arial" w:cs="Arial"/>
                <w:color w:val="000000"/>
                <w:sz w:val="16"/>
                <w:szCs w:val="16"/>
                <w:lang w:eastAsia="es-MX"/>
              </w:rPr>
            </w:pPr>
            <w:r w:rsidRPr="00390D42">
              <w:rPr>
                <w:rFonts w:ascii="Arial" w:eastAsia="Times New Roman" w:hAnsi="Arial" w:cs="Arial"/>
                <w:color w:val="000000"/>
                <w:sz w:val="16"/>
                <w:szCs w:val="16"/>
                <w:lang w:eastAsia="es-MX"/>
              </w:rPr>
              <w:t xml:space="preserve">            79,823,517.52 </w:t>
            </w:r>
          </w:p>
        </w:tc>
      </w:tr>
      <w:tr w:rsidR="00390D42" w:rsidRPr="00390D42" w:rsidTr="003F1CC8">
        <w:trPr>
          <w:trHeight w:val="324"/>
          <w:jc w:val="center"/>
        </w:trPr>
        <w:tc>
          <w:tcPr>
            <w:tcW w:w="5137" w:type="dxa"/>
            <w:tcBorders>
              <w:top w:val="single" w:sz="8" w:space="0" w:color="auto"/>
              <w:left w:val="single" w:sz="8" w:space="0" w:color="auto"/>
              <w:bottom w:val="single" w:sz="8" w:space="0" w:color="auto"/>
              <w:right w:val="single" w:sz="8" w:space="0" w:color="auto"/>
            </w:tcBorders>
            <w:shd w:val="clear" w:color="auto" w:fill="0070C0"/>
            <w:noWrap/>
            <w:vAlign w:val="center"/>
            <w:hideMark/>
          </w:tcPr>
          <w:p w:rsidR="00390D42" w:rsidRPr="00390D42" w:rsidRDefault="00390D42" w:rsidP="00390D42">
            <w:pPr>
              <w:spacing w:after="0" w:line="240" w:lineRule="auto"/>
              <w:jc w:val="center"/>
              <w:rPr>
                <w:rFonts w:ascii="Arial" w:eastAsia="Times New Roman" w:hAnsi="Arial" w:cs="Arial"/>
                <w:b/>
                <w:bCs/>
                <w:color w:val="FFFFFF"/>
                <w:sz w:val="16"/>
                <w:szCs w:val="16"/>
                <w:lang w:eastAsia="es-MX"/>
              </w:rPr>
            </w:pPr>
            <w:r w:rsidRPr="00390D42">
              <w:rPr>
                <w:rFonts w:ascii="Arial" w:eastAsia="Times New Roman" w:hAnsi="Arial" w:cs="Arial"/>
                <w:b/>
                <w:bCs/>
                <w:color w:val="FFFFFF"/>
                <w:sz w:val="16"/>
                <w:szCs w:val="16"/>
                <w:lang w:eastAsia="es-MX"/>
              </w:rPr>
              <w:t>Total</w:t>
            </w:r>
          </w:p>
        </w:tc>
        <w:tc>
          <w:tcPr>
            <w:tcW w:w="2447" w:type="dxa"/>
            <w:tcBorders>
              <w:top w:val="nil"/>
              <w:left w:val="nil"/>
              <w:bottom w:val="single" w:sz="8" w:space="0" w:color="auto"/>
              <w:right w:val="single" w:sz="8" w:space="0" w:color="auto"/>
            </w:tcBorders>
            <w:shd w:val="clear" w:color="auto" w:fill="0070C0"/>
            <w:noWrap/>
            <w:vAlign w:val="bottom"/>
            <w:hideMark/>
          </w:tcPr>
          <w:p w:rsidR="00390D42" w:rsidRPr="00390D42" w:rsidRDefault="00390D42" w:rsidP="00390D42">
            <w:pPr>
              <w:spacing w:after="0" w:line="240" w:lineRule="auto"/>
              <w:jc w:val="right"/>
              <w:rPr>
                <w:rFonts w:ascii="Arial" w:eastAsia="Times New Roman" w:hAnsi="Arial" w:cs="Arial"/>
                <w:b/>
                <w:bCs/>
                <w:color w:val="FFFFFF"/>
                <w:sz w:val="16"/>
                <w:szCs w:val="16"/>
                <w:lang w:eastAsia="es-MX"/>
              </w:rPr>
            </w:pPr>
            <w:r w:rsidRPr="00390D42">
              <w:rPr>
                <w:rFonts w:ascii="Arial" w:eastAsia="Times New Roman" w:hAnsi="Arial" w:cs="Arial"/>
                <w:b/>
                <w:bCs/>
                <w:color w:val="FFFFFF"/>
                <w:sz w:val="16"/>
                <w:szCs w:val="16"/>
                <w:lang w:eastAsia="es-MX"/>
              </w:rPr>
              <w:t xml:space="preserve">       4,083,100,460.95 </w:t>
            </w:r>
          </w:p>
        </w:tc>
      </w:tr>
    </w:tbl>
    <w:p w:rsidR="00390D42" w:rsidRPr="00390D42" w:rsidRDefault="00390D42" w:rsidP="00390D42">
      <w:pPr>
        <w:autoSpaceDE w:val="0"/>
        <w:autoSpaceDN w:val="0"/>
        <w:adjustRightInd w:val="0"/>
        <w:spacing w:after="0"/>
        <w:jc w:val="center"/>
        <w:rPr>
          <w:rFonts w:ascii="Arial" w:hAnsi="Arial" w:cs="Arial"/>
          <w:noProof/>
          <w:color w:val="000000"/>
          <w:lang w:eastAsia="es-MX"/>
        </w:rPr>
      </w:pPr>
    </w:p>
    <w:p w:rsidR="00B55C00" w:rsidRDefault="00B55C00" w:rsidP="00390D42">
      <w:pPr>
        <w:pStyle w:val="Sinespaciado"/>
        <w:rPr>
          <w:rFonts w:ascii="Arial" w:hAnsi="Arial" w:cs="Arial"/>
          <w:b/>
        </w:rPr>
      </w:pPr>
    </w:p>
    <w:p w:rsidR="00390D42" w:rsidRPr="00390D42" w:rsidRDefault="00390D42" w:rsidP="00390D42">
      <w:pPr>
        <w:pStyle w:val="Sinespaciado"/>
        <w:rPr>
          <w:rFonts w:ascii="Arial" w:hAnsi="Arial" w:cs="Arial"/>
          <w:b/>
        </w:rPr>
      </w:pPr>
      <w:r w:rsidRPr="00390D42">
        <w:rPr>
          <w:rFonts w:ascii="Arial" w:hAnsi="Arial" w:cs="Arial"/>
          <w:b/>
        </w:rPr>
        <w:t>¿Qué pueden hacer los ciudadanos?</w:t>
      </w:r>
    </w:p>
    <w:p w:rsidR="00390D42" w:rsidRPr="00390D42" w:rsidRDefault="00390D42" w:rsidP="00390D42">
      <w:pPr>
        <w:pStyle w:val="Sinespaciado"/>
        <w:rPr>
          <w:rFonts w:ascii="Arial" w:hAnsi="Arial" w:cs="Arial"/>
          <w:b/>
        </w:rPr>
      </w:pPr>
    </w:p>
    <w:p w:rsidR="00390D42" w:rsidRPr="00390D42" w:rsidRDefault="00390D42" w:rsidP="00390D42">
      <w:pPr>
        <w:autoSpaceDE w:val="0"/>
        <w:autoSpaceDN w:val="0"/>
        <w:adjustRightInd w:val="0"/>
        <w:spacing w:after="0"/>
        <w:jc w:val="both"/>
        <w:rPr>
          <w:rFonts w:ascii="Arial" w:hAnsi="Arial" w:cs="Arial"/>
          <w:sz w:val="20"/>
          <w:szCs w:val="20"/>
        </w:rPr>
      </w:pPr>
      <w:r w:rsidRPr="00390D42">
        <w:rPr>
          <w:rFonts w:ascii="Arial" w:hAnsi="Arial" w:cs="Arial"/>
          <w:sz w:val="20"/>
          <w:szCs w:val="20"/>
        </w:rPr>
        <w:t>Involucrarse en la vigilancia del ejercicio del Presupuesto de Egresos, consultándolo la versión ciudadana en el apartado de Transparencia de la página de Internet del Ayuntamiento del Municipio de Puebla, ubicada en el siguiente link para obtener mayor información:</w:t>
      </w:r>
    </w:p>
    <w:p w:rsidR="00390D42" w:rsidRPr="00390D42" w:rsidRDefault="00AD61A5" w:rsidP="00390D42">
      <w:pPr>
        <w:autoSpaceDE w:val="0"/>
        <w:autoSpaceDN w:val="0"/>
        <w:adjustRightInd w:val="0"/>
        <w:spacing w:after="0"/>
        <w:jc w:val="both"/>
        <w:rPr>
          <w:rFonts w:ascii="Arial" w:hAnsi="Arial" w:cs="Arial"/>
        </w:rPr>
      </w:pPr>
      <w:hyperlink r:id="rId16" w:history="1">
        <w:r w:rsidR="00390D42" w:rsidRPr="00390D42">
          <w:rPr>
            <w:rFonts w:ascii="Arial" w:hAnsi="Arial" w:cs="Arial"/>
            <w:color w:val="0000FF"/>
            <w:u w:val="single"/>
          </w:rPr>
          <w:t>http://www.pueblacapital.gob.mx/transparencia/version-ciudadana-del-presupuesto</w:t>
        </w:r>
        <w:r w:rsidR="00390D42" w:rsidRPr="00390D42">
          <w:rPr>
            <w:rFonts w:ascii="Arial" w:hAnsi="Arial" w:cs="Arial"/>
            <w:color w:val="0070C0"/>
            <w:u w:val="single"/>
          </w:rPr>
          <w:t>-2016</w:t>
        </w:r>
      </w:hyperlink>
    </w:p>
    <w:p w:rsidR="00390D42" w:rsidRPr="00390D42" w:rsidRDefault="00390D42" w:rsidP="00390D42">
      <w:pPr>
        <w:autoSpaceDE w:val="0"/>
        <w:autoSpaceDN w:val="0"/>
        <w:adjustRightInd w:val="0"/>
        <w:spacing w:after="0"/>
        <w:jc w:val="center"/>
        <w:rPr>
          <w:rFonts w:ascii="Arial" w:hAnsi="Arial" w:cs="Arial"/>
          <w:noProof/>
          <w:color w:val="000000"/>
          <w:lang w:eastAsia="es-MX"/>
        </w:rPr>
      </w:pPr>
    </w:p>
    <w:p w:rsidR="00390D42" w:rsidRPr="00390D42" w:rsidRDefault="00390D42" w:rsidP="00390D42">
      <w:pPr>
        <w:tabs>
          <w:tab w:val="left" w:pos="284"/>
        </w:tabs>
        <w:autoSpaceDE w:val="0"/>
        <w:autoSpaceDN w:val="0"/>
        <w:adjustRightInd w:val="0"/>
        <w:spacing w:after="0"/>
        <w:jc w:val="both"/>
        <w:rPr>
          <w:rFonts w:ascii="Arial" w:hAnsi="Arial" w:cs="Arial"/>
          <w:b/>
          <w:bCs/>
          <w:i/>
          <w:color w:val="000000"/>
          <w:sz w:val="16"/>
          <w:szCs w:val="16"/>
          <w:lang w:val="es-ES" w:eastAsia="es-MX"/>
        </w:rPr>
      </w:pPr>
      <w:r w:rsidRPr="00390D42">
        <w:rPr>
          <w:rFonts w:ascii="Arial" w:hAnsi="Arial" w:cs="Arial"/>
          <w:b/>
          <w:bCs/>
          <w:i/>
          <w:color w:val="000000"/>
          <w:sz w:val="16"/>
          <w:szCs w:val="16"/>
          <w:lang w:val="es-ES" w:eastAsia="es-MX"/>
        </w:rPr>
        <w:t>Fuente: Tesorería Municipal con base en la Norma para la Difusión a la Ciudadanía de la Ley de Ingresos y del Presupuesto de Egresos publicada el 03 de abril de 2013</w:t>
      </w:r>
    </w:p>
    <w:p w:rsidR="003D1B70" w:rsidRDefault="003D1B70" w:rsidP="00825FDA">
      <w:pPr>
        <w:spacing w:after="0"/>
        <w:jc w:val="both"/>
        <w:rPr>
          <w:rFonts w:ascii="Arial" w:hAnsi="Arial" w:cs="Arial"/>
          <w:b/>
          <w:bCs/>
          <w:i/>
          <w:sz w:val="16"/>
          <w:szCs w:val="16"/>
          <w:lang w:eastAsia="es-MX"/>
        </w:rPr>
      </w:pPr>
    </w:p>
    <w:p w:rsidR="003D1B70" w:rsidRDefault="003D1B70" w:rsidP="00825FDA">
      <w:pPr>
        <w:spacing w:after="0"/>
        <w:jc w:val="both"/>
        <w:rPr>
          <w:rFonts w:ascii="Arial" w:hAnsi="Arial" w:cs="Arial"/>
          <w:b/>
          <w:bCs/>
          <w:i/>
          <w:sz w:val="16"/>
          <w:szCs w:val="16"/>
          <w:lang w:eastAsia="es-MX"/>
        </w:rPr>
      </w:pPr>
    </w:p>
    <w:p w:rsidR="00A50B72" w:rsidRDefault="00A50B72" w:rsidP="00A50B72">
      <w:pPr>
        <w:pStyle w:val="Sinespaciado"/>
        <w:spacing w:line="276" w:lineRule="auto"/>
        <w:jc w:val="both"/>
        <w:rPr>
          <w:rFonts w:ascii="Arial" w:eastAsia="Times New Roman" w:hAnsi="Arial" w:cs="Arial"/>
          <w:b/>
          <w:bCs/>
          <w:color w:val="000000"/>
          <w:szCs w:val="24"/>
          <w:lang w:eastAsia="es-MX"/>
        </w:rPr>
      </w:pPr>
    </w:p>
    <w:p w:rsidR="00A50B72" w:rsidRPr="00011B7B" w:rsidRDefault="00A50B72" w:rsidP="00A50B72">
      <w:pPr>
        <w:pStyle w:val="Sinespaciado"/>
        <w:spacing w:line="276" w:lineRule="auto"/>
        <w:jc w:val="both"/>
        <w:rPr>
          <w:rFonts w:ascii="Arial" w:eastAsia="Times New Roman" w:hAnsi="Arial" w:cs="Arial"/>
          <w:b/>
          <w:bCs/>
          <w:color w:val="000000"/>
          <w:szCs w:val="24"/>
          <w:lang w:eastAsia="es-MX"/>
        </w:rPr>
      </w:pPr>
      <w:r w:rsidRPr="00011B7B">
        <w:rPr>
          <w:rFonts w:ascii="Arial" w:eastAsia="Times New Roman" w:hAnsi="Arial" w:cs="Arial"/>
          <w:b/>
          <w:bCs/>
          <w:color w:val="000000"/>
          <w:szCs w:val="24"/>
          <w:lang w:eastAsia="es-MX"/>
        </w:rPr>
        <w:t xml:space="preserve">Cuadro </w:t>
      </w:r>
      <w:r>
        <w:rPr>
          <w:rFonts w:ascii="Arial" w:eastAsia="Times New Roman" w:hAnsi="Arial" w:cs="Arial"/>
          <w:b/>
          <w:bCs/>
          <w:color w:val="000000"/>
          <w:szCs w:val="24"/>
          <w:lang w:eastAsia="es-MX"/>
        </w:rPr>
        <w:t>2</w:t>
      </w:r>
      <w:r w:rsidR="00EC1F72">
        <w:rPr>
          <w:rFonts w:ascii="Arial" w:eastAsia="Times New Roman" w:hAnsi="Arial" w:cs="Arial"/>
          <w:b/>
          <w:bCs/>
          <w:color w:val="000000"/>
          <w:szCs w:val="24"/>
          <w:lang w:eastAsia="es-MX"/>
        </w:rPr>
        <w:t>1</w:t>
      </w:r>
      <w:r w:rsidRPr="00011B7B">
        <w:rPr>
          <w:rFonts w:ascii="Arial" w:eastAsia="Times New Roman" w:hAnsi="Arial" w:cs="Arial"/>
          <w:b/>
          <w:bCs/>
          <w:color w:val="000000"/>
          <w:szCs w:val="24"/>
          <w:lang w:eastAsia="es-MX"/>
        </w:rPr>
        <w:t xml:space="preserve">.  </w:t>
      </w:r>
      <w:r>
        <w:rPr>
          <w:rFonts w:ascii="Arial" w:eastAsia="Times New Roman" w:hAnsi="Arial" w:cs="Arial"/>
          <w:b/>
          <w:bCs/>
          <w:color w:val="000000"/>
          <w:szCs w:val="24"/>
          <w:lang w:eastAsia="es-MX"/>
        </w:rPr>
        <w:t>Compromisos</w:t>
      </w:r>
      <w:r w:rsidRPr="00011B7B">
        <w:rPr>
          <w:rFonts w:ascii="Arial" w:eastAsia="Times New Roman" w:hAnsi="Arial" w:cs="Arial"/>
          <w:b/>
          <w:bCs/>
          <w:color w:val="000000"/>
          <w:szCs w:val="24"/>
          <w:lang w:eastAsia="es-MX"/>
        </w:rPr>
        <w:t xml:space="preserve"> plurianuales</w:t>
      </w:r>
    </w:p>
    <w:p w:rsidR="00A50B72" w:rsidRPr="00011B7B" w:rsidRDefault="00A50B72" w:rsidP="00A50B72">
      <w:pPr>
        <w:pStyle w:val="Sinespaciado"/>
        <w:spacing w:line="276" w:lineRule="auto"/>
        <w:jc w:val="center"/>
        <w:rPr>
          <w:rFonts w:ascii="Arial" w:eastAsia="Times New Roman" w:hAnsi="Arial" w:cs="Arial"/>
          <w:b/>
          <w:bCs/>
          <w:color w:val="000000"/>
          <w:szCs w:val="24"/>
          <w:lang w:eastAsia="es-MX"/>
        </w:rPr>
      </w:pPr>
    </w:p>
    <w:tbl>
      <w:tblPr>
        <w:tblW w:w="504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tblPr>
      <w:tblGrid>
        <w:gridCol w:w="833"/>
        <w:gridCol w:w="1693"/>
        <w:gridCol w:w="3273"/>
        <w:gridCol w:w="1659"/>
        <w:gridCol w:w="1657"/>
        <w:gridCol w:w="1657"/>
      </w:tblGrid>
      <w:tr w:rsidR="00A50B72" w:rsidRPr="00011B7B" w:rsidTr="003F1CC8">
        <w:trPr>
          <w:trHeight w:val="504"/>
          <w:tblHeader/>
          <w:jc w:val="center"/>
        </w:trPr>
        <w:tc>
          <w:tcPr>
            <w:tcW w:w="387" w:type="pct"/>
            <w:shd w:val="clear" w:color="auto" w:fill="0070C0"/>
            <w:vAlign w:val="center"/>
            <w:hideMark/>
          </w:tcPr>
          <w:p w:rsidR="00A50B72" w:rsidRPr="00011B7B" w:rsidRDefault="00A50B72" w:rsidP="00AE2FB3">
            <w:pPr>
              <w:spacing w:after="0" w:line="240" w:lineRule="auto"/>
              <w:jc w:val="center"/>
              <w:rPr>
                <w:rFonts w:ascii="Arial" w:eastAsia="Times New Roman" w:hAnsi="Arial" w:cs="Arial"/>
                <w:b/>
                <w:bCs/>
                <w:color w:val="FFFFFF" w:themeColor="background1"/>
                <w:sz w:val="14"/>
                <w:szCs w:val="20"/>
                <w:lang w:eastAsia="es-MX"/>
              </w:rPr>
            </w:pPr>
            <w:r w:rsidRPr="00011B7B">
              <w:rPr>
                <w:rFonts w:ascii="Arial" w:eastAsia="Times New Roman" w:hAnsi="Arial" w:cs="Arial"/>
                <w:b/>
                <w:bCs/>
                <w:color w:val="FFFFFF" w:themeColor="background1"/>
                <w:sz w:val="14"/>
                <w:szCs w:val="20"/>
                <w:lang w:eastAsia="es-MX"/>
              </w:rPr>
              <w:t>No. CONSEC.</w:t>
            </w:r>
          </w:p>
        </w:tc>
        <w:tc>
          <w:tcPr>
            <w:tcW w:w="786" w:type="pct"/>
            <w:shd w:val="clear" w:color="auto" w:fill="0070C0"/>
            <w:vAlign w:val="center"/>
            <w:hideMark/>
          </w:tcPr>
          <w:p w:rsidR="00A50B72" w:rsidRPr="00011B7B" w:rsidRDefault="00A50B72" w:rsidP="00AE2FB3">
            <w:pPr>
              <w:spacing w:after="0" w:line="240" w:lineRule="auto"/>
              <w:jc w:val="center"/>
              <w:rPr>
                <w:rFonts w:ascii="Arial" w:eastAsia="Times New Roman" w:hAnsi="Arial" w:cs="Arial"/>
                <w:b/>
                <w:bCs/>
                <w:color w:val="FFFFFF" w:themeColor="background1"/>
                <w:sz w:val="14"/>
                <w:szCs w:val="20"/>
                <w:lang w:eastAsia="es-MX"/>
              </w:rPr>
            </w:pPr>
            <w:r w:rsidRPr="00011B7B">
              <w:rPr>
                <w:rFonts w:ascii="Arial" w:eastAsia="Times New Roman" w:hAnsi="Arial" w:cs="Arial"/>
                <w:b/>
                <w:bCs/>
                <w:color w:val="FFFFFF" w:themeColor="background1"/>
                <w:sz w:val="14"/>
                <w:szCs w:val="20"/>
                <w:lang w:eastAsia="es-MX"/>
              </w:rPr>
              <w:t>DEPENDENCIA</w:t>
            </w:r>
          </w:p>
        </w:tc>
        <w:tc>
          <w:tcPr>
            <w:tcW w:w="1519" w:type="pct"/>
            <w:shd w:val="clear" w:color="auto" w:fill="0070C0"/>
            <w:vAlign w:val="center"/>
            <w:hideMark/>
          </w:tcPr>
          <w:p w:rsidR="00A50B72" w:rsidRPr="00011B7B" w:rsidRDefault="00A50B72" w:rsidP="00AE2FB3">
            <w:pPr>
              <w:spacing w:after="0" w:line="240" w:lineRule="auto"/>
              <w:jc w:val="center"/>
              <w:rPr>
                <w:rFonts w:ascii="Arial" w:eastAsia="Times New Roman" w:hAnsi="Arial" w:cs="Arial"/>
                <w:b/>
                <w:bCs/>
                <w:color w:val="FFFFFF" w:themeColor="background1"/>
                <w:sz w:val="14"/>
                <w:szCs w:val="20"/>
                <w:lang w:eastAsia="es-MX"/>
              </w:rPr>
            </w:pPr>
            <w:r w:rsidRPr="00011B7B">
              <w:rPr>
                <w:rFonts w:ascii="Arial" w:eastAsia="Times New Roman" w:hAnsi="Arial" w:cs="Arial"/>
                <w:b/>
                <w:bCs/>
                <w:color w:val="FFFFFF" w:themeColor="background1"/>
                <w:sz w:val="14"/>
                <w:szCs w:val="20"/>
                <w:lang w:eastAsia="es-MX"/>
              </w:rPr>
              <w:t>DESCRIPCIÓN</w:t>
            </w:r>
          </w:p>
        </w:tc>
        <w:tc>
          <w:tcPr>
            <w:tcW w:w="770" w:type="pct"/>
            <w:shd w:val="clear" w:color="auto" w:fill="0070C0"/>
            <w:vAlign w:val="center"/>
            <w:hideMark/>
          </w:tcPr>
          <w:p w:rsidR="00A50B72" w:rsidRPr="00011B7B" w:rsidRDefault="00A50B72" w:rsidP="00AE2FB3">
            <w:pPr>
              <w:spacing w:after="0" w:line="240" w:lineRule="auto"/>
              <w:jc w:val="center"/>
              <w:rPr>
                <w:rFonts w:ascii="Arial" w:eastAsia="Times New Roman" w:hAnsi="Arial" w:cs="Arial"/>
                <w:b/>
                <w:bCs/>
                <w:color w:val="FFFFFF" w:themeColor="background1"/>
                <w:sz w:val="14"/>
                <w:szCs w:val="20"/>
                <w:lang w:eastAsia="es-MX"/>
              </w:rPr>
            </w:pPr>
            <w:r w:rsidRPr="00011B7B">
              <w:rPr>
                <w:rFonts w:ascii="Arial" w:eastAsia="Times New Roman" w:hAnsi="Arial" w:cs="Arial"/>
                <w:b/>
                <w:bCs/>
                <w:color w:val="FFFFFF" w:themeColor="background1"/>
                <w:sz w:val="14"/>
                <w:szCs w:val="20"/>
                <w:lang w:eastAsia="es-MX"/>
              </w:rPr>
              <w:t>MONTO DEL CONTRATO</w:t>
            </w:r>
          </w:p>
        </w:tc>
        <w:tc>
          <w:tcPr>
            <w:tcW w:w="769" w:type="pct"/>
            <w:shd w:val="clear" w:color="auto" w:fill="0070C0"/>
            <w:vAlign w:val="center"/>
            <w:hideMark/>
          </w:tcPr>
          <w:p w:rsidR="00A50B72" w:rsidRPr="00011B7B" w:rsidRDefault="00A50B72" w:rsidP="00AE2FB3">
            <w:pPr>
              <w:spacing w:after="0" w:line="240" w:lineRule="auto"/>
              <w:jc w:val="center"/>
              <w:rPr>
                <w:rFonts w:ascii="Arial" w:eastAsia="Times New Roman" w:hAnsi="Arial" w:cs="Arial"/>
                <w:b/>
                <w:bCs/>
                <w:color w:val="FFFFFF" w:themeColor="background1"/>
                <w:sz w:val="14"/>
                <w:szCs w:val="20"/>
                <w:lang w:eastAsia="es-MX"/>
              </w:rPr>
            </w:pPr>
            <w:r>
              <w:rPr>
                <w:rFonts w:ascii="Arial" w:eastAsia="Times New Roman" w:hAnsi="Arial" w:cs="Arial"/>
                <w:b/>
                <w:bCs/>
                <w:color w:val="FFFFFF" w:themeColor="background1"/>
                <w:sz w:val="14"/>
                <w:szCs w:val="20"/>
                <w:lang w:eastAsia="es-MX"/>
              </w:rPr>
              <w:t>PRESUPUESTO APROBADO</w:t>
            </w:r>
            <w:r w:rsidRPr="00011B7B">
              <w:rPr>
                <w:rFonts w:ascii="Arial" w:eastAsia="Times New Roman" w:hAnsi="Arial" w:cs="Arial"/>
                <w:b/>
                <w:bCs/>
                <w:color w:val="FFFFFF" w:themeColor="background1"/>
                <w:sz w:val="14"/>
                <w:szCs w:val="20"/>
                <w:lang w:eastAsia="es-MX"/>
              </w:rPr>
              <w:t xml:space="preserve"> 2017</w:t>
            </w:r>
          </w:p>
        </w:tc>
        <w:tc>
          <w:tcPr>
            <w:tcW w:w="769" w:type="pct"/>
            <w:shd w:val="clear" w:color="auto" w:fill="0070C0"/>
            <w:vAlign w:val="center"/>
            <w:hideMark/>
          </w:tcPr>
          <w:p w:rsidR="00A50B72" w:rsidRPr="00011B7B" w:rsidRDefault="00A50B72" w:rsidP="00AE2FB3">
            <w:pPr>
              <w:spacing w:after="0" w:line="240" w:lineRule="auto"/>
              <w:jc w:val="center"/>
              <w:rPr>
                <w:rFonts w:ascii="Arial" w:eastAsia="Times New Roman" w:hAnsi="Arial" w:cs="Arial"/>
                <w:b/>
                <w:bCs/>
                <w:color w:val="FFFFFF" w:themeColor="background1"/>
                <w:sz w:val="14"/>
                <w:szCs w:val="20"/>
                <w:lang w:eastAsia="es-MX"/>
              </w:rPr>
            </w:pPr>
            <w:r w:rsidRPr="00011B7B">
              <w:rPr>
                <w:rFonts w:ascii="Arial" w:eastAsia="Times New Roman" w:hAnsi="Arial" w:cs="Arial"/>
                <w:b/>
                <w:bCs/>
                <w:color w:val="FFFFFF" w:themeColor="background1"/>
                <w:sz w:val="14"/>
                <w:szCs w:val="20"/>
                <w:lang w:eastAsia="es-MX"/>
              </w:rPr>
              <w:t>MONTO PENDIENTE DE EJERCER</w:t>
            </w:r>
          </w:p>
        </w:tc>
      </w:tr>
      <w:tr w:rsidR="00A50B72" w:rsidRPr="00011B7B" w:rsidTr="00C66524">
        <w:trPr>
          <w:trHeight w:val="1237"/>
          <w:jc w:val="center"/>
        </w:trPr>
        <w:tc>
          <w:tcPr>
            <w:tcW w:w="387" w:type="pct"/>
            <w:shd w:val="clear" w:color="auto" w:fill="auto"/>
            <w:noWrap/>
            <w:vAlign w:val="center"/>
            <w:hideMark/>
          </w:tcPr>
          <w:p w:rsidR="00A50B72" w:rsidRPr="00011B7B" w:rsidRDefault="00A50B72" w:rsidP="00AE2FB3">
            <w:pPr>
              <w:spacing w:after="0" w:line="240" w:lineRule="auto"/>
              <w:jc w:val="center"/>
              <w:rPr>
                <w:rFonts w:ascii="Arial" w:eastAsia="Times New Roman" w:hAnsi="Arial" w:cs="Arial"/>
                <w:color w:val="000000"/>
                <w:sz w:val="14"/>
                <w:szCs w:val="20"/>
                <w:lang w:eastAsia="es-MX"/>
              </w:rPr>
            </w:pPr>
            <w:r w:rsidRPr="00011B7B">
              <w:rPr>
                <w:rFonts w:ascii="Arial" w:eastAsia="Times New Roman" w:hAnsi="Arial" w:cs="Arial"/>
                <w:color w:val="000000"/>
                <w:sz w:val="14"/>
                <w:szCs w:val="20"/>
                <w:lang w:eastAsia="es-MX"/>
              </w:rPr>
              <w:t>205</w:t>
            </w:r>
          </w:p>
        </w:tc>
        <w:tc>
          <w:tcPr>
            <w:tcW w:w="786" w:type="pct"/>
            <w:shd w:val="clear" w:color="auto" w:fill="auto"/>
            <w:noWrap/>
            <w:vAlign w:val="center"/>
            <w:hideMark/>
          </w:tcPr>
          <w:p w:rsidR="00A50B72" w:rsidRPr="00011B7B" w:rsidRDefault="00A50B72" w:rsidP="00AE2FB3">
            <w:pPr>
              <w:spacing w:after="0" w:line="240" w:lineRule="auto"/>
              <w:rPr>
                <w:rFonts w:ascii="Arial" w:eastAsia="Times New Roman" w:hAnsi="Arial" w:cs="Arial"/>
                <w:color w:val="000000"/>
                <w:sz w:val="14"/>
                <w:szCs w:val="20"/>
                <w:lang w:eastAsia="es-MX"/>
              </w:rPr>
            </w:pPr>
            <w:r w:rsidRPr="00011B7B">
              <w:rPr>
                <w:rFonts w:ascii="Arial" w:eastAsia="Times New Roman" w:hAnsi="Arial" w:cs="Arial"/>
                <w:color w:val="000000"/>
                <w:sz w:val="14"/>
                <w:szCs w:val="20"/>
                <w:lang w:eastAsia="es-MX"/>
              </w:rPr>
              <w:t>TESORERÍA MUNICIPAL</w:t>
            </w:r>
          </w:p>
        </w:tc>
        <w:tc>
          <w:tcPr>
            <w:tcW w:w="1519" w:type="pct"/>
            <w:shd w:val="clear" w:color="000000" w:fill="FFFFFF"/>
            <w:vAlign w:val="center"/>
            <w:hideMark/>
          </w:tcPr>
          <w:p w:rsidR="00A50B72" w:rsidRPr="00011B7B" w:rsidRDefault="00A50B72" w:rsidP="00AE2FB3">
            <w:pPr>
              <w:spacing w:after="0" w:line="240" w:lineRule="auto"/>
              <w:jc w:val="center"/>
              <w:rPr>
                <w:rFonts w:ascii="Arial" w:eastAsia="Times New Roman" w:hAnsi="Arial" w:cs="Arial"/>
                <w:color w:val="000000"/>
                <w:sz w:val="14"/>
                <w:szCs w:val="20"/>
                <w:lang w:eastAsia="es-MX"/>
              </w:rPr>
            </w:pPr>
            <w:r w:rsidRPr="00011B7B">
              <w:rPr>
                <w:rFonts w:ascii="Arial" w:eastAsia="Times New Roman" w:hAnsi="Arial" w:cs="Arial"/>
                <w:color w:val="000000"/>
                <w:sz w:val="14"/>
                <w:szCs w:val="20"/>
                <w:lang w:eastAsia="es-MX"/>
              </w:rPr>
              <w:t xml:space="preserve">Asistencia técnica de cobranza del impuesto predial y/o derechos por servicio de recolección, transporte y disposición final de desechos y/o residuos sólidos </w:t>
            </w:r>
          </w:p>
        </w:tc>
        <w:tc>
          <w:tcPr>
            <w:tcW w:w="770" w:type="pct"/>
            <w:shd w:val="clear" w:color="auto" w:fill="auto"/>
            <w:vAlign w:val="center"/>
            <w:hideMark/>
          </w:tcPr>
          <w:p w:rsidR="00A50B72" w:rsidRPr="00011B7B" w:rsidRDefault="00A50B72" w:rsidP="00AE2FB3">
            <w:pPr>
              <w:spacing w:after="0" w:line="240" w:lineRule="auto"/>
              <w:jc w:val="center"/>
              <w:rPr>
                <w:rFonts w:ascii="Arial" w:eastAsia="Times New Roman" w:hAnsi="Arial" w:cs="Arial"/>
                <w:color w:val="000000"/>
                <w:sz w:val="14"/>
                <w:szCs w:val="20"/>
                <w:lang w:eastAsia="es-MX"/>
              </w:rPr>
            </w:pPr>
            <w:r w:rsidRPr="00011B7B">
              <w:rPr>
                <w:rFonts w:ascii="Arial" w:eastAsia="Times New Roman" w:hAnsi="Arial" w:cs="Arial"/>
                <w:color w:val="000000"/>
                <w:sz w:val="14"/>
                <w:szCs w:val="20"/>
                <w:lang w:eastAsia="es-MX"/>
              </w:rPr>
              <w:t xml:space="preserve"> Comisión del 15% más el IVA sobre el monto total recuperado derivado de las gestiones de cobro realizadas por el proveedor </w:t>
            </w:r>
          </w:p>
        </w:tc>
        <w:tc>
          <w:tcPr>
            <w:tcW w:w="769" w:type="pct"/>
            <w:shd w:val="clear" w:color="auto" w:fill="auto"/>
            <w:vAlign w:val="center"/>
            <w:hideMark/>
          </w:tcPr>
          <w:p w:rsidR="00A50B72" w:rsidRPr="00011B7B" w:rsidRDefault="00A50B72" w:rsidP="00AE2FB3">
            <w:pPr>
              <w:spacing w:after="0" w:line="240" w:lineRule="auto"/>
              <w:jc w:val="center"/>
              <w:rPr>
                <w:rFonts w:ascii="Arial" w:eastAsia="Times New Roman" w:hAnsi="Arial" w:cs="Arial"/>
                <w:color w:val="000000"/>
                <w:sz w:val="14"/>
                <w:szCs w:val="20"/>
                <w:lang w:eastAsia="es-MX"/>
              </w:rPr>
            </w:pPr>
            <w:r w:rsidRPr="00011B7B">
              <w:rPr>
                <w:rFonts w:ascii="Arial" w:eastAsia="Times New Roman" w:hAnsi="Arial" w:cs="Arial"/>
                <w:color w:val="000000"/>
                <w:sz w:val="14"/>
                <w:szCs w:val="20"/>
                <w:lang w:eastAsia="es-MX"/>
              </w:rPr>
              <w:t xml:space="preserve"> Comisión del 15% más el IVA sobre el monto total recuperado derivado de las gestiones de cobro realizadas por el proveedor </w:t>
            </w:r>
          </w:p>
        </w:tc>
        <w:tc>
          <w:tcPr>
            <w:tcW w:w="769" w:type="pct"/>
            <w:shd w:val="clear" w:color="auto" w:fill="auto"/>
            <w:vAlign w:val="center"/>
            <w:hideMark/>
          </w:tcPr>
          <w:p w:rsidR="00A50B72" w:rsidRPr="00011B7B" w:rsidRDefault="00A50B72" w:rsidP="00AE2FB3">
            <w:pPr>
              <w:spacing w:after="0" w:line="240" w:lineRule="auto"/>
              <w:jc w:val="center"/>
              <w:rPr>
                <w:rFonts w:ascii="Arial" w:eastAsia="Times New Roman" w:hAnsi="Arial" w:cs="Arial"/>
                <w:color w:val="000000"/>
                <w:sz w:val="14"/>
                <w:szCs w:val="20"/>
                <w:lang w:eastAsia="es-MX"/>
              </w:rPr>
            </w:pPr>
            <w:r w:rsidRPr="00011B7B">
              <w:rPr>
                <w:rFonts w:ascii="Arial" w:eastAsia="Times New Roman" w:hAnsi="Arial" w:cs="Arial"/>
                <w:color w:val="000000"/>
                <w:sz w:val="14"/>
                <w:szCs w:val="20"/>
                <w:lang w:eastAsia="es-MX"/>
              </w:rPr>
              <w:t xml:space="preserve"> Comisión del 15% más el IVA sobre el monto total recuperado derivado de las gestiones de cobro realizadas por el proveedor </w:t>
            </w:r>
          </w:p>
        </w:tc>
      </w:tr>
      <w:tr w:rsidR="00A50B72" w:rsidRPr="00011B7B" w:rsidTr="00C66524">
        <w:trPr>
          <w:trHeight w:val="768"/>
          <w:jc w:val="center"/>
        </w:trPr>
        <w:tc>
          <w:tcPr>
            <w:tcW w:w="387" w:type="pct"/>
            <w:shd w:val="clear" w:color="auto" w:fill="auto"/>
            <w:noWrap/>
            <w:vAlign w:val="center"/>
            <w:hideMark/>
          </w:tcPr>
          <w:p w:rsidR="00A50B72" w:rsidRPr="00011B7B" w:rsidRDefault="00A50B72" w:rsidP="00AE2FB3">
            <w:pPr>
              <w:spacing w:after="0" w:line="240" w:lineRule="auto"/>
              <w:jc w:val="center"/>
              <w:rPr>
                <w:rFonts w:ascii="Arial" w:eastAsia="Times New Roman" w:hAnsi="Arial" w:cs="Arial"/>
                <w:color w:val="000000"/>
                <w:sz w:val="14"/>
                <w:szCs w:val="20"/>
                <w:lang w:eastAsia="es-MX"/>
              </w:rPr>
            </w:pPr>
            <w:r w:rsidRPr="00011B7B">
              <w:rPr>
                <w:rFonts w:ascii="Arial" w:eastAsia="Times New Roman" w:hAnsi="Arial" w:cs="Arial"/>
                <w:color w:val="000000"/>
                <w:sz w:val="14"/>
                <w:szCs w:val="20"/>
                <w:lang w:eastAsia="es-MX"/>
              </w:rPr>
              <w:t>209</w:t>
            </w:r>
          </w:p>
        </w:tc>
        <w:tc>
          <w:tcPr>
            <w:tcW w:w="786" w:type="pct"/>
            <w:shd w:val="clear" w:color="auto" w:fill="auto"/>
            <w:vAlign w:val="center"/>
            <w:hideMark/>
          </w:tcPr>
          <w:p w:rsidR="00A50B72" w:rsidRPr="00011B7B" w:rsidRDefault="00A50B72" w:rsidP="00AE2FB3">
            <w:pPr>
              <w:spacing w:after="0" w:line="240" w:lineRule="auto"/>
              <w:rPr>
                <w:rFonts w:ascii="Arial" w:eastAsia="Times New Roman" w:hAnsi="Arial" w:cs="Arial"/>
                <w:color w:val="000000"/>
                <w:sz w:val="14"/>
                <w:szCs w:val="20"/>
                <w:lang w:eastAsia="es-MX"/>
              </w:rPr>
            </w:pPr>
            <w:r w:rsidRPr="00011B7B">
              <w:rPr>
                <w:rFonts w:ascii="Arial" w:eastAsia="Times New Roman" w:hAnsi="Arial" w:cs="Arial"/>
                <w:color w:val="000000"/>
                <w:sz w:val="14"/>
                <w:szCs w:val="20"/>
                <w:lang w:eastAsia="es-MX"/>
              </w:rPr>
              <w:t>SECRETARÍA DE INFRAESTRUCTURA Y SERVICIOS PÚBLICOS</w:t>
            </w:r>
          </w:p>
        </w:tc>
        <w:tc>
          <w:tcPr>
            <w:tcW w:w="1519" w:type="pct"/>
            <w:shd w:val="clear" w:color="000000" w:fill="FFFFFF"/>
            <w:vAlign w:val="center"/>
            <w:hideMark/>
          </w:tcPr>
          <w:p w:rsidR="00A50B72" w:rsidRPr="00011B7B" w:rsidRDefault="00A50B72" w:rsidP="00AE2FB3">
            <w:pPr>
              <w:spacing w:after="0" w:line="240" w:lineRule="auto"/>
              <w:jc w:val="center"/>
              <w:rPr>
                <w:rFonts w:ascii="Arial" w:eastAsia="Times New Roman" w:hAnsi="Arial" w:cs="Arial"/>
                <w:color w:val="000000"/>
                <w:sz w:val="14"/>
                <w:szCs w:val="20"/>
                <w:lang w:eastAsia="es-MX"/>
              </w:rPr>
            </w:pPr>
            <w:r w:rsidRPr="00011B7B">
              <w:rPr>
                <w:rFonts w:ascii="Arial" w:eastAsia="Times New Roman" w:hAnsi="Arial" w:cs="Arial"/>
                <w:color w:val="000000"/>
                <w:sz w:val="14"/>
                <w:szCs w:val="20"/>
                <w:lang w:eastAsia="es-MX"/>
              </w:rPr>
              <w:t>Servicios para  la modernización, complementación, renovación y mantenimiento preventivo y correctivo del parque luminario del alumbrado público del Municipio de Puebla</w:t>
            </w:r>
          </w:p>
        </w:tc>
        <w:tc>
          <w:tcPr>
            <w:tcW w:w="770" w:type="pct"/>
            <w:shd w:val="clear" w:color="auto" w:fill="auto"/>
            <w:noWrap/>
            <w:vAlign w:val="center"/>
            <w:hideMark/>
          </w:tcPr>
          <w:p w:rsidR="00A50B72" w:rsidRPr="00011B7B" w:rsidRDefault="00A50B72" w:rsidP="00AE2FB3">
            <w:pPr>
              <w:spacing w:after="0" w:line="240" w:lineRule="auto"/>
              <w:jc w:val="right"/>
              <w:rPr>
                <w:rFonts w:ascii="Arial" w:eastAsia="Times New Roman" w:hAnsi="Arial" w:cs="Arial"/>
                <w:color w:val="000000"/>
                <w:sz w:val="14"/>
                <w:szCs w:val="20"/>
                <w:lang w:eastAsia="es-MX"/>
              </w:rPr>
            </w:pPr>
            <w:r w:rsidRPr="00011B7B">
              <w:rPr>
                <w:rFonts w:ascii="Arial" w:eastAsia="Times New Roman" w:hAnsi="Arial" w:cs="Arial"/>
                <w:color w:val="000000"/>
                <w:sz w:val="14"/>
                <w:szCs w:val="20"/>
                <w:lang w:eastAsia="es-MX"/>
              </w:rPr>
              <w:t xml:space="preserve">                        667,945,512.98 </w:t>
            </w:r>
          </w:p>
        </w:tc>
        <w:tc>
          <w:tcPr>
            <w:tcW w:w="769" w:type="pct"/>
            <w:shd w:val="clear" w:color="auto" w:fill="auto"/>
            <w:noWrap/>
            <w:vAlign w:val="center"/>
            <w:hideMark/>
          </w:tcPr>
          <w:p w:rsidR="00A50B72" w:rsidRPr="00011B7B" w:rsidRDefault="00A50B72" w:rsidP="00AE2FB3">
            <w:pPr>
              <w:spacing w:after="0" w:line="240" w:lineRule="auto"/>
              <w:jc w:val="right"/>
              <w:rPr>
                <w:rFonts w:ascii="Arial" w:eastAsia="Times New Roman" w:hAnsi="Arial" w:cs="Arial"/>
                <w:color w:val="000000"/>
                <w:sz w:val="14"/>
                <w:szCs w:val="20"/>
                <w:lang w:eastAsia="es-MX"/>
              </w:rPr>
            </w:pPr>
            <w:r w:rsidRPr="00011B7B">
              <w:rPr>
                <w:rFonts w:ascii="Arial" w:eastAsia="Times New Roman" w:hAnsi="Arial" w:cs="Arial"/>
                <w:color w:val="000000"/>
                <w:sz w:val="14"/>
                <w:szCs w:val="20"/>
                <w:lang w:eastAsia="es-MX"/>
              </w:rPr>
              <w:t xml:space="preserve">                       155,637,789.30 </w:t>
            </w:r>
          </w:p>
        </w:tc>
        <w:tc>
          <w:tcPr>
            <w:tcW w:w="769" w:type="pct"/>
            <w:shd w:val="clear" w:color="auto" w:fill="auto"/>
            <w:noWrap/>
            <w:vAlign w:val="center"/>
            <w:hideMark/>
          </w:tcPr>
          <w:p w:rsidR="00A50B72" w:rsidRPr="00011B7B" w:rsidRDefault="00A50B72" w:rsidP="00AE2FB3">
            <w:pPr>
              <w:spacing w:after="0" w:line="240" w:lineRule="auto"/>
              <w:jc w:val="right"/>
              <w:rPr>
                <w:rFonts w:ascii="Arial" w:eastAsia="Times New Roman" w:hAnsi="Arial" w:cs="Arial"/>
                <w:color w:val="000000"/>
                <w:sz w:val="14"/>
                <w:szCs w:val="20"/>
                <w:lang w:eastAsia="es-MX"/>
              </w:rPr>
            </w:pPr>
            <w:r w:rsidRPr="00011B7B">
              <w:rPr>
                <w:rFonts w:ascii="Arial" w:eastAsia="Times New Roman" w:hAnsi="Arial" w:cs="Arial"/>
                <w:color w:val="000000"/>
                <w:sz w:val="14"/>
                <w:szCs w:val="20"/>
                <w:lang w:eastAsia="es-MX"/>
              </w:rPr>
              <w:t xml:space="preserve">                      123,213,250.39 </w:t>
            </w:r>
          </w:p>
        </w:tc>
      </w:tr>
      <w:tr w:rsidR="00A50B72" w:rsidRPr="00011B7B" w:rsidTr="00C66524">
        <w:trPr>
          <w:trHeight w:val="552"/>
          <w:jc w:val="center"/>
        </w:trPr>
        <w:tc>
          <w:tcPr>
            <w:tcW w:w="387" w:type="pct"/>
            <w:vMerge w:val="restart"/>
            <w:shd w:val="clear" w:color="auto" w:fill="auto"/>
            <w:noWrap/>
            <w:vAlign w:val="center"/>
            <w:hideMark/>
          </w:tcPr>
          <w:p w:rsidR="00A50B72" w:rsidRPr="00011B7B" w:rsidRDefault="00A50B72" w:rsidP="00AE2FB3">
            <w:pPr>
              <w:spacing w:after="0" w:line="240" w:lineRule="auto"/>
              <w:jc w:val="center"/>
              <w:rPr>
                <w:rFonts w:ascii="Arial" w:eastAsia="Times New Roman" w:hAnsi="Arial" w:cs="Arial"/>
                <w:color w:val="000000"/>
                <w:sz w:val="14"/>
                <w:szCs w:val="20"/>
                <w:lang w:eastAsia="es-MX"/>
              </w:rPr>
            </w:pPr>
            <w:r w:rsidRPr="00011B7B">
              <w:rPr>
                <w:rFonts w:ascii="Arial" w:eastAsia="Times New Roman" w:hAnsi="Arial" w:cs="Arial"/>
                <w:color w:val="000000"/>
                <w:sz w:val="14"/>
                <w:szCs w:val="20"/>
                <w:lang w:eastAsia="es-MX"/>
              </w:rPr>
              <w:t>212</w:t>
            </w:r>
          </w:p>
        </w:tc>
        <w:tc>
          <w:tcPr>
            <w:tcW w:w="786" w:type="pct"/>
            <w:vMerge w:val="restart"/>
            <w:shd w:val="clear" w:color="auto" w:fill="auto"/>
            <w:noWrap/>
            <w:vAlign w:val="center"/>
            <w:hideMark/>
          </w:tcPr>
          <w:p w:rsidR="00A50B72" w:rsidRPr="00011B7B" w:rsidRDefault="00A50B72" w:rsidP="00AE2FB3">
            <w:pPr>
              <w:spacing w:after="0" w:line="240" w:lineRule="auto"/>
              <w:rPr>
                <w:rFonts w:ascii="Arial" w:eastAsia="Times New Roman" w:hAnsi="Arial" w:cs="Arial"/>
                <w:color w:val="000000"/>
                <w:sz w:val="14"/>
                <w:szCs w:val="20"/>
                <w:lang w:eastAsia="es-MX"/>
              </w:rPr>
            </w:pPr>
            <w:r w:rsidRPr="00011B7B">
              <w:rPr>
                <w:rFonts w:ascii="Arial" w:eastAsia="Times New Roman" w:hAnsi="Arial" w:cs="Arial"/>
                <w:color w:val="000000"/>
                <w:sz w:val="14"/>
                <w:szCs w:val="20"/>
                <w:lang w:eastAsia="es-MX"/>
              </w:rPr>
              <w:t>SECRETARÍA DE ADMINISTRACIÓN</w:t>
            </w:r>
          </w:p>
        </w:tc>
        <w:tc>
          <w:tcPr>
            <w:tcW w:w="1519" w:type="pct"/>
            <w:shd w:val="clear" w:color="000000" w:fill="FFFFFF"/>
            <w:vAlign w:val="center"/>
            <w:hideMark/>
          </w:tcPr>
          <w:p w:rsidR="00A50B72" w:rsidRPr="00011B7B" w:rsidRDefault="00A50B72" w:rsidP="00AE2FB3">
            <w:pPr>
              <w:spacing w:after="0" w:line="240" w:lineRule="auto"/>
              <w:jc w:val="center"/>
              <w:rPr>
                <w:rFonts w:ascii="Arial" w:eastAsia="Times New Roman" w:hAnsi="Arial" w:cs="Arial"/>
                <w:color w:val="000000"/>
                <w:sz w:val="14"/>
                <w:szCs w:val="20"/>
                <w:lang w:eastAsia="es-MX"/>
              </w:rPr>
            </w:pPr>
            <w:r w:rsidRPr="00011B7B">
              <w:rPr>
                <w:rFonts w:ascii="Arial" w:eastAsia="Times New Roman" w:hAnsi="Arial" w:cs="Arial"/>
                <w:color w:val="000000"/>
                <w:sz w:val="14"/>
                <w:szCs w:val="20"/>
                <w:lang w:eastAsia="es-MX"/>
              </w:rPr>
              <w:t>Arrendamiento de vehículos oficiales del Honorable Ayuntamiento del Municipio de Puebla</w:t>
            </w:r>
          </w:p>
        </w:tc>
        <w:tc>
          <w:tcPr>
            <w:tcW w:w="770" w:type="pct"/>
            <w:shd w:val="clear" w:color="auto" w:fill="auto"/>
            <w:noWrap/>
            <w:vAlign w:val="center"/>
            <w:hideMark/>
          </w:tcPr>
          <w:p w:rsidR="00A50B72" w:rsidRPr="00011B7B" w:rsidRDefault="00A50B72" w:rsidP="00AE2FB3">
            <w:pPr>
              <w:spacing w:after="0" w:line="240" w:lineRule="auto"/>
              <w:jc w:val="right"/>
              <w:rPr>
                <w:rFonts w:ascii="Arial" w:eastAsia="Times New Roman" w:hAnsi="Arial" w:cs="Arial"/>
                <w:color w:val="000000"/>
                <w:sz w:val="14"/>
                <w:szCs w:val="20"/>
                <w:lang w:eastAsia="es-MX"/>
              </w:rPr>
            </w:pPr>
            <w:r w:rsidRPr="00011B7B">
              <w:rPr>
                <w:rFonts w:ascii="Arial" w:eastAsia="Times New Roman" w:hAnsi="Arial" w:cs="Arial"/>
                <w:color w:val="000000"/>
                <w:sz w:val="14"/>
                <w:szCs w:val="20"/>
                <w:lang w:eastAsia="es-MX"/>
              </w:rPr>
              <w:t xml:space="preserve">                            3,840,776.32 </w:t>
            </w:r>
          </w:p>
        </w:tc>
        <w:tc>
          <w:tcPr>
            <w:tcW w:w="769" w:type="pct"/>
            <w:shd w:val="clear" w:color="auto" w:fill="auto"/>
            <w:noWrap/>
            <w:vAlign w:val="center"/>
            <w:hideMark/>
          </w:tcPr>
          <w:p w:rsidR="00A50B72" w:rsidRPr="00011B7B" w:rsidRDefault="00A50B72" w:rsidP="00AE2FB3">
            <w:pPr>
              <w:spacing w:after="0" w:line="240" w:lineRule="auto"/>
              <w:jc w:val="right"/>
              <w:rPr>
                <w:rFonts w:ascii="Arial" w:eastAsia="Times New Roman" w:hAnsi="Arial" w:cs="Arial"/>
                <w:color w:val="000000"/>
                <w:sz w:val="14"/>
                <w:szCs w:val="20"/>
                <w:lang w:eastAsia="es-MX"/>
              </w:rPr>
            </w:pPr>
            <w:r w:rsidRPr="00011B7B">
              <w:rPr>
                <w:rFonts w:ascii="Arial" w:eastAsia="Times New Roman" w:hAnsi="Arial" w:cs="Arial"/>
                <w:color w:val="000000"/>
                <w:sz w:val="14"/>
                <w:szCs w:val="20"/>
                <w:lang w:eastAsia="es-MX"/>
              </w:rPr>
              <w:t xml:space="preserve">                          3,978,436.44 </w:t>
            </w:r>
          </w:p>
        </w:tc>
        <w:tc>
          <w:tcPr>
            <w:tcW w:w="769" w:type="pct"/>
            <w:shd w:val="clear" w:color="auto" w:fill="auto"/>
            <w:noWrap/>
            <w:vAlign w:val="center"/>
            <w:hideMark/>
          </w:tcPr>
          <w:p w:rsidR="00A50B72" w:rsidRPr="00011B7B" w:rsidRDefault="00A50B72" w:rsidP="00AE2FB3">
            <w:pPr>
              <w:spacing w:after="0" w:line="240" w:lineRule="auto"/>
              <w:jc w:val="right"/>
              <w:rPr>
                <w:rFonts w:ascii="Arial" w:eastAsia="Times New Roman" w:hAnsi="Arial" w:cs="Arial"/>
                <w:color w:val="000000"/>
                <w:sz w:val="14"/>
                <w:szCs w:val="20"/>
                <w:lang w:eastAsia="es-MX"/>
              </w:rPr>
            </w:pPr>
            <w:r w:rsidRPr="00011B7B">
              <w:rPr>
                <w:rFonts w:ascii="Arial" w:eastAsia="Times New Roman" w:hAnsi="Arial" w:cs="Arial"/>
                <w:color w:val="000000"/>
                <w:sz w:val="14"/>
                <w:szCs w:val="20"/>
                <w:lang w:eastAsia="es-MX"/>
              </w:rPr>
              <w:t xml:space="preserve">                             663,072.76 </w:t>
            </w:r>
          </w:p>
        </w:tc>
      </w:tr>
      <w:tr w:rsidR="00A50B72" w:rsidRPr="00011B7B" w:rsidTr="00C66524">
        <w:trPr>
          <w:trHeight w:val="561"/>
          <w:jc w:val="center"/>
        </w:trPr>
        <w:tc>
          <w:tcPr>
            <w:tcW w:w="387" w:type="pct"/>
            <w:vMerge/>
            <w:vAlign w:val="center"/>
            <w:hideMark/>
          </w:tcPr>
          <w:p w:rsidR="00A50B72" w:rsidRPr="00011B7B" w:rsidRDefault="00A50B72" w:rsidP="00AE2FB3">
            <w:pPr>
              <w:spacing w:after="0" w:line="240" w:lineRule="auto"/>
              <w:rPr>
                <w:rFonts w:ascii="Arial" w:eastAsia="Times New Roman" w:hAnsi="Arial" w:cs="Arial"/>
                <w:color w:val="000000"/>
                <w:sz w:val="14"/>
                <w:szCs w:val="20"/>
                <w:lang w:eastAsia="es-MX"/>
              </w:rPr>
            </w:pPr>
          </w:p>
        </w:tc>
        <w:tc>
          <w:tcPr>
            <w:tcW w:w="786" w:type="pct"/>
            <w:vMerge/>
            <w:vAlign w:val="center"/>
            <w:hideMark/>
          </w:tcPr>
          <w:p w:rsidR="00A50B72" w:rsidRPr="00011B7B" w:rsidRDefault="00A50B72" w:rsidP="00AE2FB3">
            <w:pPr>
              <w:spacing w:after="0" w:line="240" w:lineRule="auto"/>
              <w:rPr>
                <w:rFonts w:ascii="Arial" w:eastAsia="Times New Roman" w:hAnsi="Arial" w:cs="Arial"/>
                <w:color w:val="000000"/>
                <w:sz w:val="14"/>
                <w:szCs w:val="20"/>
                <w:lang w:eastAsia="es-MX"/>
              </w:rPr>
            </w:pPr>
          </w:p>
        </w:tc>
        <w:tc>
          <w:tcPr>
            <w:tcW w:w="1519" w:type="pct"/>
            <w:shd w:val="clear" w:color="000000" w:fill="FFFFFF"/>
            <w:vAlign w:val="center"/>
            <w:hideMark/>
          </w:tcPr>
          <w:p w:rsidR="00A50B72" w:rsidRPr="00011B7B" w:rsidRDefault="00A50B72" w:rsidP="00AE2FB3">
            <w:pPr>
              <w:spacing w:after="0" w:line="240" w:lineRule="auto"/>
              <w:jc w:val="center"/>
              <w:rPr>
                <w:rFonts w:ascii="Arial" w:eastAsia="Times New Roman" w:hAnsi="Arial" w:cs="Arial"/>
                <w:color w:val="000000"/>
                <w:sz w:val="14"/>
                <w:szCs w:val="20"/>
                <w:lang w:eastAsia="es-MX"/>
              </w:rPr>
            </w:pPr>
            <w:r w:rsidRPr="00011B7B">
              <w:rPr>
                <w:rFonts w:ascii="Arial" w:eastAsia="Times New Roman" w:hAnsi="Arial" w:cs="Arial"/>
                <w:color w:val="000000"/>
                <w:sz w:val="14"/>
                <w:szCs w:val="20"/>
                <w:lang w:eastAsia="es-MX"/>
              </w:rPr>
              <w:t>Arrendamiento de vehículos oficiales del Honorable Ayuntamiento del Municipio de Puebla</w:t>
            </w:r>
          </w:p>
        </w:tc>
        <w:tc>
          <w:tcPr>
            <w:tcW w:w="770" w:type="pct"/>
            <w:shd w:val="clear" w:color="auto" w:fill="auto"/>
            <w:noWrap/>
            <w:vAlign w:val="center"/>
            <w:hideMark/>
          </w:tcPr>
          <w:p w:rsidR="00A50B72" w:rsidRPr="00011B7B" w:rsidRDefault="00A50B72" w:rsidP="00AE2FB3">
            <w:pPr>
              <w:spacing w:after="0" w:line="240" w:lineRule="auto"/>
              <w:jc w:val="right"/>
              <w:rPr>
                <w:rFonts w:ascii="Arial" w:eastAsia="Times New Roman" w:hAnsi="Arial" w:cs="Arial"/>
                <w:color w:val="000000"/>
                <w:sz w:val="14"/>
                <w:szCs w:val="20"/>
                <w:lang w:eastAsia="es-MX"/>
              </w:rPr>
            </w:pPr>
            <w:r w:rsidRPr="00011B7B">
              <w:rPr>
                <w:rFonts w:ascii="Arial" w:eastAsia="Times New Roman" w:hAnsi="Arial" w:cs="Arial"/>
                <w:color w:val="000000"/>
                <w:sz w:val="14"/>
                <w:szCs w:val="20"/>
                <w:lang w:eastAsia="es-MX"/>
              </w:rPr>
              <w:t xml:space="preserve">                            4,003,026.44 </w:t>
            </w:r>
          </w:p>
        </w:tc>
        <w:tc>
          <w:tcPr>
            <w:tcW w:w="769" w:type="pct"/>
            <w:shd w:val="clear" w:color="auto" w:fill="auto"/>
            <w:noWrap/>
            <w:vAlign w:val="center"/>
            <w:hideMark/>
          </w:tcPr>
          <w:p w:rsidR="00A50B72" w:rsidRPr="00011B7B" w:rsidRDefault="00A50B72" w:rsidP="00AE2FB3">
            <w:pPr>
              <w:spacing w:after="0" w:line="240" w:lineRule="auto"/>
              <w:jc w:val="right"/>
              <w:rPr>
                <w:rFonts w:ascii="Arial" w:eastAsia="Times New Roman" w:hAnsi="Arial" w:cs="Arial"/>
                <w:color w:val="000000"/>
                <w:sz w:val="14"/>
                <w:szCs w:val="20"/>
                <w:lang w:eastAsia="es-MX"/>
              </w:rPr>
            </w:pPr>
            <w:r w:rsidRPr="00011B7B">
              <w:rPr>
                <w:rFonts w:ascii="Arial" w:eastAsia="Times New Roman" w:hAnsi="Arial" w:cs="Arial"/>
                <w:color w:val="000000"/>
                <w:sz w:val="14"/>
                <w:szCs w:val="20"/>
                <w:lang w:eastAsia="es-MX"/>
              </w:rPr>
              <w:t xml:space="preserve">                          4,189,884.74 </w:t>
            </w:r>
          </w:p>
        </w:tc>
        <w:tc>
          <w:tcPr>
            <w:tcW w:w="769" w:type="pct"/>
            <w:shd w:val="clear" w:color="auto" w:fill="auto"/>
            <w:noWrap/>
            <w:vAlign w:val="center"/>
            <w:hideMark/>
          </w:tcPr>
          <w:p w:rsidR="00A50B72" w:rsidRPr="00011B7B" w:rsidRDefault="00A50B72" w:rsidP="00AE2FB3">
            <w:pPr>
              <w:spacing w:after="0" w:line="240" w:lineRule="auto"/>
              <w:jc w:val="right"/>
              <w:rPr>
                <w:rFonts w:ascii="Arial" w:eastAsia="Times New Roman" w:hAnsi="Arial" w:cs="Arial"/>
                <w:color w:val="000000"/>
                <w:sz w:val="14"/>
                <w:szCs w:val="20"/>
                <w:lang w:eastAsia="es-MX"/>
              </w:rPr>
            </w:pPr>
            <w:r w:rsidRPr="00011B7B">
              <w:rPr>
                <w:rFonts w:ascii="Arial" w:eastAsia="Times New Roman" w:hAnsi="Arial" w:cs="Arial"/>
                <w:color w:val="000000"/>
                <w:sz w:val="14"/>
                <w:szCs w:val="20"/>
                <w:lang w:eastAsia="es-MX"/>
              </w:rPr>
              <w:t xml:space="preserve">                             698,313.85 </w:t>
            </w:r>
          </w:p>
        </w:tc>
      </w:tr>
      <w:tr w:rsidR="00A50B72" w:rsidRPr="00011B7B" w:rsidTr="00C66524">
        <w:trPr>
          <w:trHeight w:val="555"/>
          <w:jc w:val="center"/>
        </w:trPr>
        <w:tc>
          <w:tcPr>
            <w:tcW w:w="387" w:type="pct"/>
            <w:vMerge/>
            <w:vAlign w:val="center"/>
            <w:hideMark/>
          </w:tcPr>
          <w:p w:rsidR="00A50B72" w:rsidRPr="00011B7B" w:rsidRDefault="00A50B72" w:rsidP="00AE2FB3">
            <w:pPr>
              <w:spacing w:after="0" w:line="240" w:lineRule="auto"/>
              <w:rPr>
                <w:rFonts w:ascii="Arial" w:eastAsia="Times New Roman" w:hAnsi="Arial" w:cs="Arial"/>
                <w:color w:val="000000"/>
                <w:sz w:val="14"/>
                <w:szCs w:val="20"/>
                <w:lang w:eastAsia="es-MX"/>
              </w:rPr>
            </w:pPr>
          </w:p>
        </w:tc>
        <w:tc>
          <w:tcPr>
            <w:tcW w:w="786" w:type="pct"/>
            <w:vMerge/>
            <w:vAlign w:val="center"/>
            <w:hideMark/>
          </w:tcPr>
          <w:p w:rsidR="00A50B72" w:rsidRPr="00011B7B" w:rsidRDefault="00A50B72" w:rsidP="00AE2FB3">
            <w:pPr>
              <w:spacing w:after="0" w:line="240" w:lineRule="auto"/>
              <w:rPr>
                <w:rFonts w:ascii="Arial" w:eastAsia="Times New Roman" w:hAnsi="Arial" w:cs="Arial"/>
                <w:color w:val="000000"/>
                <w:sz w:val="14"/>
                <w:szCs w:val="20"/>
                <w:lang w:eastAsia="es-MX"/>
              </w:rPr>
            </w:pPr>
          </w:p>
        </w:tc>
        <w:tc>
          <w:tcPr>
            <w:tcW w:w="1519" w:type="pct"/>
            <w:shd w:val="clear" w:color="000000" w:fill="FFFFFF"/>
            <w:vAlign w:val="center"/>
            <w:hideMark/>
          </w:tcPr>
          <w:p w:rsidR="00A50B72" w:rsidRPr="00011B7B" w:rsidRDefault="00A50B72" w:rsidP="00AE2FB3">
            <w:pPr>
              <w:spacing w:after="0" w:line="240" w:lineRule="auto"/>
              <w:jc w:val="center"/>
              <w:rPr>
                <w:rFonts w:ascii="Arial" w:eastAsia="Times New Roman" w:hAnsi="Arial" w:cs="Arial"/>
                <w:color w:val="000000"/>
                <w:sz w:val="14"/>
                <w:szCs w:val="20"/>
                <w:lang w:eastAsia="es-MX"/>
              </w:rPr>
            </w:pPr>
            <w:r w:rsidRPr="00011B7B">
              <w:rPr>
                <w:rFonts w:ascii="Arial" w:eastAsia="Times New Roman" w:hAnsi="Arial" w:cs="Arial"/>
                <w:color w:val="000000"/>
                <w:sz w:val="14"/>
                <w:szCs w:val="20"/>
                <w:lang w:eastAsia="es-MX"/>
              </w:rPr>
              <w:t>Servicio de vigilancia para las diferentes dependencias que integran el H. Ayuntamiento del Municipio de Puebla</w:t>
            </w:r>
          </w:p>
        </w:tc>
        <w:tc>
          <w:tcPr>
            <w:tcW w:w="770" w:type="pct"/>
            <w:shd w:val="clear" w:color="auto" w:fill="auto"/>
            <w:noWrap/>
            <w:vAlign w:val="center"/>
            <w:hideMark/>
          </w:tcPr>
          <w:p w:rsidR="00A50B72" w:rsidRPr="00011B7B" w:rsidRDefault="00A50B72" w:rsidP="00AE2FB3">
            <w:pPr>
              <w:spacing w:after="0" w:line="240" w:lineRule="auto"/>
              <w:jc w:val="right"/>
              <w:rPr>
                <w:rFonts w:ascii="Arial" w:eastAsia="Times New Roman" w:hAnsi="Arial" w:cs="Arial"/>
                <w:color w:val="000000"/>
                <w:sz w:val="14"/>
                <w:szCs w:val="20"/>
                <w:lang w:eastAsia="es-MX"/>
              </w:rPr>
            </w:pPr>
            <w:r w:rsidRPr="00011B7B">
              <w:rPr>
                <w:rFonts w:ascii="Arial" w:eastAsia="Times New Roman" w:hAnsi="Arial" w:cs="Arial"/>
                <w:color w:val="000000"/>
                <w:sz w:val="14"/>
                <w:szCs w:val="20"/>
                <w:lang w:eastAsia="es-MX"/>
              </w:rPr>
              <w:t xml:space="preserve">                          23,100,000.00 </w:t>
            </w:r>
          </w:p>
        </w:tc>
        <w:tc>
          <w:tcPr>
            <w:tcW w:w="769" w:type="pct"/>
            <w:shd w:val="clear" w:color="auto" w:fill="auto"/>
            <w:noWrap/>
            <w:vAlign w:val="center"/>
            <w:hideMark/>
          </w:tcPr>
          <w:p w:rsidR="00A50B72" w:rsidRPr="00011B7B" w:rsidRDefault="00A50B72" w:rsidP="00AE2FB3">
            <w:pPr>
              <w:spacing w:after="0" w:line="240" w:lineRule="auto"/>
              <w:jc w:val="right"/>
              <w:rPr>
                <w:rFonts w:ascii="Arial" w:eastAsia="Times New Roman" w:hAnsi="Arial" w:cs="Arial"/>
                <w:color w:val="000000"/>
                <w:sz w:val="14"/>
                <w:szCs w:val="20"/>
                <w:lang w:eastAsia="es-MX"/>
              </w:rPr>
            </w:pPr>
            <w:r w:rsidRPr="00011B7B">
              <w:rPr>
                <w:rFonts w:ascii="Arial" w:eastAsia="Times New Roman" w:hAnsi="Arial" w:cs="Arial"/>
                <w:color w:val="000000"/>
                <w:sz w:val="14"/>
                <w:szCs w:val="20"/>
                <w:lang w:eastAsia="es-MX"/>
              </w:rPr>
              <w:t xml:space="preserve">                         23,100,000.00 </w:t>
            </w:r>
          </w:p>
        </w:tc>
        <w:tc>
          <w:tcPr>
            <w:tcW w:w="769" w:type="pct"/>
            <w:shd w:val="clear" w:color="auto" w:fill="auto"/>
            <w:noWrap/>
            <w:vAlign w:val="center"/>
            <w:hideMark/>
          </w:tcPr>
          <w:p w:rsidR="00A50B72" w:rsidRPr="00011B7B" w:rsidRDefault="00A50B72" w:rsidP="00AE2FB3">
            <w:pPr>
              <w:spacing w:after="0" w:line="240" w:lineRule="auto"/>
              <w:jc w:val="right"/>
              <w:rPr>
                <w:rFonts w:ascii="Arial" w:eastAsia="Times New Roman" w:hAnsi="Arial" w:cs="Arial"/>
                <w:color w:val="000000"/>
                <w:sz w:val="14"/>
                <w:szCs w:val="20"/>
                <w:lang w:eastAsia="es-MX"/>
              </w:rPr>
            </w:pPr>
            <w:r w:rsidRPr="00011B7B">
              <w:rPr>
                <w:rFonts w:ascii="Arial" w:eastAsia="Times New Roman" w:hAnsi="Arial" w:cs="Arial"/>
                <w:color w:val="000000"/>
                <w:sz w:val="14"/>
                <w:szCs w:val="20"/>
                <w:lang w:eastAsia="es-MX"/>
              </w:rPr>
              <w:t xml:space="preserve">                          5,775,000.00 </w:t>
            </w:r>
          </w:p>
        </w:tc>
      </w:tr>
      <w:tr w:rsidR="00A50B72" w:rsidRPr="00011B7B" w:rsidTr="00C66524">
        <w:trPr>
          <w:trHeight w:val="981"/>
          <w:jc w:val="center"/>
        </w:trPr>
        <w:tc>
          <w:tcPr>
            <w:tcW w:w="387" w:type="pct"/>
            <w:vMerge w:val="restart"/>
            <w:shd w:val="clear" w:color="auto" w:fill="auto"/>
            <w:noWrap/>
            <w:vAlign w:val="center"/>
            <w:hideMark/>
          </w:tcPr>
          <w:p w:rsidR="00A50B72" w:rsidRPr="00011B7B" w:rsidRDefault="00A50B72" w:rsidP="00AE2FB3">
            <w:pPr>
              <w:spacing w:after="0" w:line="240" w:lineRule="auto"/>
              <w:jc w:val="center"/>
              <w:rPr>
                <w:rFonts w:ascii="Arial" w:eastAsia="Times New Roman" w:hAnsi="Arial" w:cs="Arial"/>
                <w:color w:val="000000"/>
                <w:sz w:val="14"/>
                <w:szCs w:val="20"/>
                <w:lang w:eastAsia="es-MX"/>
              </w:rPr>
            </w:pPr>
            <w:r w:rsidRPr="00011B7B">
              <w:rPr>
                <w:rFonts w:ascii="Arial" w:eastAsia="Times New Roman" w:hAnsi="Arial" w:cs="Arial"/>
                <w:color w:val="000000"/>
                <w:sz w:val="14"/>
                <w:szCs w:val="20"/>
                <w:lang w:eastAsia="es-MX"/>
              </w:rPr>
              <w:t>213</w:t>
            </w:r>
          </w:p>
        </w:tc>
        <w:tc>
          <w:tcPr>
            <w:tcW w:w="786" w:type="pct"/>
            <w:vMerge w:val="restart"/>
            <w:shd w:val="clear" w:color="auto" w:fill="auto"/>
            <w:vAlign w:val="center"/>
            <w:hideMark/>
          </w:tcPr>
          <w:p w:rsidR="00A50B72" w:rsidRPr="00011B7B" w:rsidRDefault="00C66524" w:rsidP="00AE2FB3">
            <w:pPr>
              <w:spacing w:after="0" w:line="240" w:lineRule="auto"/>
              <w:rPr>
                <w:rFonts w:ascii="Arial" w:eastAsia="Times New Roman" w:hAnsi="Arial" w:cs="Arial"/>
                <w:color w:val="000000"/>
                <w:sz w:val="14"/>
                <w:szCs w:val="20"/>
                <w:lang w:eastAsia="es-MX"/>
              </w:rPr>
            </w:pPr>
            <w:r>
              <w:rPr>
                <w:rFonts w:ascii="Arial" w:eastAsia="Times New Roman" w:hAnsi="Arial" w:cs="Arial"/>
                <w:color w:val="000000"/>
                <w:sz w:val="14"/>
                <w:szCs w:val="20"/>
                <w:lang w:eastAsia="es-MX"/>
              </w:rPr>
              <w:t>SECRETARÍA DE SEGURIDAD PÚ</w:t>
            </w:r>
            <w:r w:rsidR="00A50B72" w:rsidRPr="00011B7B">
              <w:rPr>
                <w:rFonts w:ascii="Arial" w:eastAsia="Times New Roman" w:hAnsi="Arial" w:cs="Arial"/>
                <w:color w:val="000000"/>
                <w:sz w:val="14"/>
                <w:szCs w:val="20"/>
                <w:lang w:eastAsia="es-MX"/>
              </w:rPr>
              <w:t>BLICA Y TRÁNSITO MUNICIPAL</w:t>
            </w:r>
          </w:p>
        </w:tc>
        <w:tc>
          <w:tcPr>
            <w:tcW w:w="1519" w:type="pct"/>
            <w:shd w:val="clear" w:color="000000" w:fill="FFFFFF"/>
            <w:vAlign w:val="center"/>
            <w:hideMark/>
          </w:tcPr>
          <w:p w:rsidR="00A50B72" w:rsidRPr="00011B7B" w:rsidRDefault="00A50B72" w:rsidP="00AE2FB3">
            <w:pPr>
              <w:spacing w:after="0" w:line="240" w:lineRule="auto"/>
              <w:jc w:val="center"/>
              <w:rPr>
                <w:rFonts w:ascii="Arial" w:eastAsia="Times New Roman" w:hAnsi="Arial" w:cs="Arial"/>
                <w:color w:val="000000"/>
                <w:sz w:val="14"/>
                <w:szCs w:val="20"/>
                <w:lang w:eastAsia="es-MX"/>
              </w:rPr>
            </w:pPr>
            <w:r w:rsidRPr="00011B7B">
              <w:rPr>
                <w:rFonts w:ascii="Arial" w:eastAsia="Times New Roman" w:hAnsi="Arial" w:cs="Arial"/>
                <w:color w:val="000000"/>
                <w:sz w:val="14"/>
                <w:szCs w:val="20"/>
                <w:lang w:eastAsia="es-MX"/>
              </w:rPr>
              <w:t>Contratación de los servicios administrados para la implementación y operación del sistema de infracción digital en el H. Ayuntamiento del Municipio de Puebla para la  Secretaría de Seguridad Pública y Tránsito Municipal</w:t>
            </w:r>
          </w:p>
        </w:tc>
        <w:tc>
          <w:tcPr>
            <w:tcW w:w="770" w:type="pct"/>
            <w:shd w:val="clear" w:color="auto" w:fill="auto"/>
            <w:noWrap/>
            <w:vAlign w:val="center"/>
            <w:hideMark/>
          </w:tcPr>
          <w:p w:rsidR="00A50B72" w:rsidRPr="00011B7B" w:rsidRDefault="00A50B72" w:rsidP="00AE2FB3">
            <w:pPr>
              <w:spacing w:after="0" w:line="240" w:lineRule="auto"/>
              <w:jc w:val="right"/>
              <w:rPr>
                <w:rFonts w:ascii="Arial" w:eastAsia="Times New Roman" w:hAnsi="Arial" w:cs="Arial"/>
                <w:color w:val="000000"/>
                <w:sz w:val="14"/>
                <w:szCs w:val="20"/>
                <w:lang w:eastAsia="es-MX"/>
              </w:rPr>
            </w:pPr>
            <w:r w:rsidRPr="00011B7B">
              <w:rPr>
                <w:rFonts w:ascii="Arial" w:eastAsia="Times New Roman" w:hAnsi="Arial" w:cs="Arial"/>
                <w:color w:val="000000"/>
                <w:sz w:val="14"/>
                <w:szCs w:val="20"/>
                <w:lang w:eastAsia="es-MX"/>
              </w:rPr>
              <w:t xml:space="preserve">                          20,280,000.00 </w:t>
            </w:r>
          </w:p>
        </w:tc>
        <w:tc>
          <w:tcPr>
            <w:tcW w:w="769" w:type="pct"/>
            <w:shd w:val="clear" w:color="auto" w:fill="auto"/>
            <w:noWrap/>
            <w:vAlign w:val="center"/>
            <w:hideMark/>
          </w:tcPr>
          <w:p w:rsidR="00A50B72" w:rsidRPr="00011B7B" w:rsidRDefault="00A50B72" w:rsidP="00AE2FB3">
            <w:pPr>
              <w:spacing w:after="0" w:line="240" w:lineRule="auto"/>
              <w:jc w:val="right"/>
              <w:rPr>
                <w:rFonts w:ascii="Arial" w:eastAsia="Times New Roman" w:hAnsi="Arial" w:cs="Arial"/>
                <w:color w:val="000000"/>
                <w:sz w:val="14"/>
                <w:szCs w:val="20"/>
                <w:lang w:eastAsia="es-MX"/>
              </w:rPr>
            </w:pPr>
            <w:r w:rsidRPr="00011B7B">
              <w:rPr>
                <w:rFonts w:ascii="Arial" w:eastAsia="Times New Roman" w:hAnsi="Arial" w:cs="Arial"/>
                <w:color w:val="000000"/>
                <w:sz w:val="14"/>
                <w:szCs w:val="20"/>
                <w:lang w:eastAsia="es-MX"/>
              </w:rPr>
              <w:t xml:space="preserve">                          3,312,000.00 </w:t>
            </w:r>
          </w:p>
        </w:tc>
        <w:tc>
          <w:tcPr>
            <w:tcW w:w="769" w:type="pct"/>
            <w:shd w:val="clear" w:color="auto" w:fill="auto"/>
            <w:noWrap/>
            <w:vAlign w:val="center"/>
            <w:hideMark/>
          </w:tcPr>
          <w:p w:rsidR="00A50B72" w:rsidRPr="00011B7B" w:rsidRDefault="00A50B72" w:rsidP="00AE2FB3">
            <w:pPr>
              <w:spacing w:after="0" w:line="240" w:lineRule="auto"/>
              <w:jc w:val="right"/>
              <w:rPr>
                <w:rFonts w:ascii="Arial" w:eastAsia="Times New Roman" w:hAnsi="Arial" w:cs="Arial"/>
                <w:color w:val="000000"/>
                <w:sz w:val="14"/>
                <w:szCs w:val="20"/>
                <w:lang w:eastAsia="es-MX"/>
              </w:rPr>
            </w:pPr>
            <w:r w:rsidRPr="00011B7B">
              <w:rPr>
                <w:rFonts w:ascii="Arial" w:eastAsia="Times New Roman" w:hAnsi="Arial" w:cs="Arial"/>
                <w:color w:val="000000"/>
                <w:sz w:val="14"/>
                <w:szCs w:val="20"/>
                <w:lang w:eastAsia="es-MX"/>
              </w:rPr>
              <w:t xml:space="preserve">                          1,656,000.00 </w:t>
            </w:r>
          </w:p>
        </w:tc>
      </w:tr>
      <w:tr w:rsidR="00A50B72" w:rsidRPr="00011B7B" w:rsidTr="00C66524">
        <w:trPr>
          <w:trHeight w:val="1563"/>
          <w:jc w:val="center"/>
        </w:trPr>
        <w:tc>
          <w:tcPr>
            <w:tcW w:w="387" w:type="pct"/>
            <w:vMerge/>
            <w:vAlign w:val="center"/>
            <w:hideMark/>
          </w:tcPr>
          <w:p w:rsidR="00A50B72" w:rsidRPr="00011B7B" w:rsidRDefault="00A50B72" w:rsidP="00AE2FB3">
            <w:pPr>
              <w:spacing w:after="0" w:line="240" w:lineRule="auto"/>
              <w:rPr>
                <w:rFonts w:ascii="Arial" w:eastAsia="Times New Roman" w:hAnsi="Arial" w:cs="Arial"/>
                <w:color w:val="000000"/>
                <w:sz w:val="14"/>
                <w:szCs w:val="20"/>
                <w:lang w:eastAsia="es-MX"/>
              </w:rPr>
            </w:pPr>
          </w:p>
        </w:tc>
        <w:tc>
          <w:tcPr>
            <w:tcW w:w="786" w:type="pct"/>
            <w:vMerge/>
            <w:vAlign w:val="center"/>
            <w:hideMark/>
          </w:tcPr>
          <w:p w:rsidR="00A50B72" w:rsidRPr="00011B7B" w:rsidRDefault="00A50B72" w:rsidP="00AE2FB3">
            <w:pPr>
              <w:spacing w:after="0" w:line="240" w:lineRule="auto"/>
              <w:rPr>
                <w:rFonts w:ascii="Arial" w:eastAsia="Times New Roman" w:hAnsi="Arial" w:cs="Arial"/>
                <w:color w:val="000000"/>
                <w:sz w:val="14"/>
                <w:szCs w:val="20"/>
                <w:lang w:eastAsia="es-MX"/>
              </w:rPr>
            </w:pPr>
          </w:p>
        </w:tc>
        <w:tc>
          <w:tcPr>
            <w:tcW w:w="1519" w:type="pct"/>
            <w:shd w:val="clear" w:color="000000" w:fill="FFFFFF"/>
            <w:vAlign w:val="center"/>
            <w:hideMark/>
          </w:tcPr>
          <w:p w:rsidR="00A50B72" w:rsidRPr="00011B7B" w:rsidRDefault="00A50B72" w:rsidP="00AE2FB3">
            <w:pPr>
              <w:spacing w:after="0" w:line="240" w:lineRule="auto"/>
              <w:jc w:val="center"/>
              <w:rPr>
                <w:rFonts w:ascii="Arial" w:eastAsia="Times New Roman" w:hAnsi="Arial" w:cs="Arial"/>
                <w:color w:val="000000"/>
                <w:sz w:val="14"/>
                <w:szCs w:val="20"/>
                <w:lang w:eastAsia="es-MX"/>
              </w:rPr>
            </w:pPr>
            <w:r w:rsidRPr="00011B7B">
              <w:rPr>
                <w:rFonts w:ascii="Arial" w:eastAsia="Times New Roman" w:hAnsi="Arial" w:cs="Arial"/>
                <w:color w:val="000000"/>
                <w:sz w:val="14"/>
                <w:szCs w:val="20"/>
                <w:lang w:eastAsia="es-MX"/>
              </w:rPr>
              <w:t>Servicios profesionales para la plataforma de videovigilancia municipal, consistentes en la ampliación, mantenimiento a nivel preventivo y correctivo, provisión de enlaces de comunicación y servicios de operación de red (suministro, colocación, rehabilitación, configuración e instalación de 455 cámaras y servicio de mantenimiento y transporte por 30 meses)</w:t>
            </w:r>
          </w:p>
        </w:tc>
        <w:tc>
          <w:tcPr>
            <w:tcW w:w="770" w:type="pct"/>
            <w:shd w:val="clear" w:color="auto" w:fill="auto"/>
            <w:noWrap/>
            <w:vAlign w:val="center"/>
            <w:hideMark/>
          </w:tcPr>
          <w:p w:rsidR="00A50B72" w:rsidRPr="00011B7B" w:rsidRDefault="00A50B72" w:rsidP="00AE2FB3">
            <w:pPr>
              <w:spacing w:after="0" w:line="240" w:lineRule="auto"/>
              <w:jc w:val="right"/>
              <w:rPr>
                <w:rFonts w:ascii="Arial" w:eastAsia="Times New Roman" w:hAnsi="Arial" w:cs="Arial"/>
                <w:color w:val="000000"/>
                <w:sz w:val="14"/>
                <w:szCs w:val="20"/>
                <w:lang w:eastAsia="es-MX"/>
              </w:rPr>
            </w:pPr>
            <w:r w:rsidRPr="00011B7B">
              <w:rPr>
                <w:rFonts w:ascii="Arial" w:eastAsia="Times New Roman" w:hAnsi="Arial" w:cs="Arial"/>
                <w:color w:val="000000"/>
                <w:sz w:val="14"/>
                <w:szCs w:val="20"/>
                <w:lang w:eastAsia="es-MX"/>
              </w:rPr>
              <w:t xml:space="preserve">                        197,200,000.00 </w:t>
            </w:r>
          </w:p>
        </w:tc>
        <w:tc>
          <w:tcPr>
            <w:tcW w:w="769" w:type="pct"/>
            <w:shd w:val="clear" w:color="auto" w:fill="auto"/>
            <w:noWrap/>
            <w:vAlign w:val="center"/>
            <w:hideMark/>
          </w:tcPr>
          <w:p w:rsidR="00A50B72" w:rsidRPr="00011B7B" w:rsidRDefault="00A50B72" w:rsidP="00AE2FB3">
            <w:pPr>
              <w:spacing w:after="0" w:line="240" w:lineRule="auto"/>
              <w:jc w:val="right"/>
              <w:rPr>
                <w:rFonts w:ascii="Arial" w:eastAsia="Times New Roman" w:hAnsi="Arial" w:cs="Arial"/>
                <w:color w:val="000000"/>
                <w:sz w:val="14"/>
                <w:szCs w:val="20"/>
                <w:lang w:eastAsia="es-MX"/>
              </w:rPr>
            </w:pPr>
            <w:r w:rsidRPr="00011B7B">
              <w:rPr>
                <w:rFonts w:ascii="Arial" w:eastAsia="Times New Roman" w:hAnsi="Arial" w:cs="Arial"/>
                <w:color w:val="000000"/>
                <w:sz w:val="14"/>
                <w:szCs w:val="20"/>
                <w:lang w:eastAsia="es-MX"/>
              </w:rPr>
              <w:t xml:space="preserve">                       100,000,000.00 </w:t>
            </w:r>
          </w:p>
        </w:tc>
        <w:tc>
          <w:tcPr>
            <w:tcW w:w="769" w:type="pct"/>
            <w:shd w:val="clear" w:color="auto" w:fill="auto"/>
            <w:noWrap/>
            <w:vAlign w:val="center"/>
            <w:hideMark/>
          </w:tcPr>
          <w:p w:rsidR="00A50B72" w:rsidRPr="00011B7B" w:rsidRDefault="00A50B72" w:rsidP="00AE2FB3">
            <w:pPr>
              <w:spacing w:after="0" w:line="240" w:lineRule="auto"/>
              <w:jc w:val="right"/>
              <w:rPr>
                <w:rFonts w:ascii="Arial" w:eastAsia="Times New Roman" w:hAnsi="Arial" w:cs="Arial"/>
                <w:color w:val="000000"/>
                <w:sz w:val="14"/>
                <w:szCs w:val="20"/>
                <w:lang w:eastAsia="es-MX"/>
              </w:rPr>
            </w:pPr>
            <w:r w:rsidRPr="00011B7B">
              <w:rPr>
                <w:rFonts w:ascii="Arial" w:eastAsia="Times New Roman" w:hAnsi="Arial" w:cs="Arial"/>
                <w:color w:val="000000"/>
                <w:sz w:val="14"/>
                <w:szCs w:val="20"/>
                <w:lang w:eastAsia="es-MX"/>
              </w:rPr>
              <w:t xml:space="preserve">                        47,200,000.00 </w:t>
            </w:r>
          </w:p>
        </w:tc>
      </w:tr>
      <w:tr w:rsidR="00A50B72" w:rsidRPr="00011B7B" w:rsidTr="00C66524">
        <w:trPr>
          <w:trHeight w:val="542"/>
          <w:jc w:val="center"/>
        </w:trPr>
        <w:tc>
          <w:tcPr>
            <w:tcW w:w="387" w:type="pct"/>
            <w:shd w:val="clear" w:color="auto" w:fill="auto"/>
            <w:noWrap/>
            <w:vAlign w:val="center"/>
            <w:hideMark/>
          </w:tcPr>
          <w:p w:rsidR="00A50B72" w:rsidRPr="00011B7B" w:rsidRDefault="00A50B72" w:rsidP="00AE2FB3">
            <w:pPr>
              <w:spacing w:after="0" w:line="240" w:lineRule="auto"/>
              <w:jc w:val="center"/>
              <w:rPr>
                <w:rFonts w:ascii="Arial" w:eastAsia="Times New Roman" w:hAnsi="Arial" w:cs="Arial"/>
                <w:color w:val="000000"/>
                <w:sz w:val="14"/>
                <w:szCs w:val="20"/>
                <w:lang w:eastAsia="es-MX"/>
              </w:rPr>
            </w:pPr>
            <w:r w:rsidRPr="00011B7B">
              <w:rPr>
                <w:rFonts w:ascii="Arial" w:eastAsia="Times New Roman" w:hAnsi="Arial" w:cs="Arial"/>
                <w:color w:val="000000"/>
                <w:sz w:val="14"/>
                <w:szCs w:val="20"/>
                <w:lang w:eastAsia="es-MX"/>
              </w:rPr>
              <w:t>215</w:t>
            </w:r>
          </w:p>
        </w:tc>
        <w:tc>
          <w:tcPr>
            <w:tcW w:w="786" w:type="pct"/>
            <w:shd w:val="clear" w:color="auto" w:fill="auto"/>
            <w:vAlign w:val="center"/>
            <w:hideMark/>
          </w:tcPr>
          <w:p w:rsidR="00A50B72" w:rsidRPr="00011B7B" w:rsidRDefault="00A50B72" w:rsidP="00AE2FB3">
            <w:pPr>
              <w:spacing w:after="0" w:line="240" w:lineRule="auto"/>
              <w:rPr>
                <w:rFonts w:ascii="Arial" w:eastAsia="Times New Roman" w:hAnsi="Arial" w:cs="Arial"/>
                <w:color w:val="000000"/>
                <w:sz w:val="14"/>
                <w:szCs w:val="20"/>
                <w:lang w:eastAsia="es-MX"/>
              </w:rPr>
            </w:pPr>
            <w:r w:rsidRPr="00011B7B">
              <w:rPr>
                <w:rFonts w:ascii="Arial" w:eastAsia="Times New Roman" w:hAnsi="Arial" w:cs="Arial"/>
                <w:color w:val="000000"/>
                <w:sz w:val="14"/>
                <w:szCs w:val="20"/>
                <w:lang w:eastAsia="es-MX"/>
              </w:rPr>
              <w:t>SECRETARÍA DE INNOVACIÓN DIGITAL Y COMUNICACIONES</w:t>
            </w:r>
          </w:p>
        </w:tc>
        <w:tc>
          <w:tcPr>
            <w:tcW w:w="1519" w:type="pct"/>
            <w:shd w:val="clear" w:color="000000" w:fill="FFFFFF"/>
            <w:vAlign w:val="center"/>
            <w:hideMark/>
          </w:tcPr>
          <w:p w:rsidR="00A50B72" w:rsidRPr="00011B7B" w:rsidRDefault="00A50B72" w:rsidP="00AE2FB3">
            <w:pPr>
              <w:spacing w:after="0" w:line="240" w:lineRule="auto"/>
              <w:jc w:val="center"/>
              <w:rPr>
                <w:rFonts w:ascii="Arial" w:eastAsia="Times New Roman" w:hAnsi="Arial" w:cs="Arial"/>
                <w:color w:val="000000"/>
                <w:sz w:val="14"/>
                <w:szCs w:val="20"/>
                <w:lang w:eastAsia="es-MX"/>
              </w:rPr>
            </w:pPr>
            <w:r w:rsidRPr="00011B7B">
              <w:rPr>
                <w:rFonts w:ascii="Arial" w:eastAsia="Times New Roman" w:hAnsi="Arial" w:cs="Arial"/>
                <w:color w:val="000000"/>
                <w:sz w:val="14"/>
                <w:szCs w:val="20"/>
                <w:lang w:eastAsia="es-MX"/>
              </w:rPr>
              <w:t xml:space="preserve">Servicios suministrados de equipo de cómputo e impresión </w:t>
            </w:r>
          </w:p>
        </w:tc>
        <w:tc>
          <w:tcPr>
            <w:tcW w:w="770" w:type="pct"/>
            <w:shd w:val="clear" w:color="auto" w:fill="auto"/>
            <w:noWrap/>
            <w:vAlign w:val="center"/>
            <w:hideMark/>
          </w:tcPr>
          <w:p w:rsidR="00A50B72" w:rsidRPr="00011B7B" w:rsidRDefault="00A50B72" w:rsidP="00AE2FB3">
            <w:pPr>
              <w:spacing w:after="0" w:line="240" w:lineRule="auto"/>
              <w:jc w:val="right"/>
              <w:rPr>
                <w:rFonts w:ascii="Arial" w:eastAsia="Times New Roman" w:hAnsi="Arial" w:cs="Arial"/>
                <w:color w:val="000000"/>
                <w:sz w:val="14"/>
                <w:szCs w:val="20"/>
                <w:lang w:eastAsia="es-MX"/>
              </w:rPr>
            </w:pPr>
            <w:r w:rsidRPr="00011B7B">
              <w:rPr>
                <w:rFonts w:ascii="Arial" w:eastAsia="Times New Roman" w:hAnsi="Arial" w:cs="Arial"/>
                <w:color w:val="000000"/>
                <w:sz w:val="14"/>
                <w:szCs w:val="20"/>
                <w:lang w:eastAsia="es-MX"/>
              </w:rPr>
              <w:t xml:space="preserve">                          30,598,306.00 </w:t>
            </w:r>
          </w:p>
        </w:tc>
        <w:tc>
          <w:tcPr>
            <w:tcW w:w="769" w:type="pct"/>
            <w:shd w:val="clear" w:color="auto" w:fill="auto"/>
            <w:noWrap/>
            <w:vAlign w:val="center"/>
            <w:hideMark/>
          </w:tcPr>
          <w:p w:rsidR="00A50B72" w:rsidRPr="00011B7B" w:rsidRDefault="00A50B72" w:rsidP="00AE2FB3">
            <w:pPr>
              <w:spacing w:after="0" w:line="240" w:lineRule="auto"/>
              <w:jc w:val="right"/>
              <w:rPr>
                <w:rFonts w:ascii="Arial" w:eastAsia="Times New Roman" w:hAnsi="Arial" w:cs="Arial"/>
                <w:color w:val="000000"/>
                <w:sz w:val="14"/>
                <w:szCs w:val="20"/>
                <w:lang w:eastAsia="es-MX"/>
              </w:rPr>
            </w:pPr>
            <w:r w:rsidRPr="00011B7B">
              <w:rPr>
                <w:rFonts w:ascii="Arial" w:eastAsia="Times New Roman" w:hAnsi="Arial" w:cs="Arial"/>
                <w:color w:val="000000"/>
                <w:sz w:val="14"/>
                <w:szCs w:val="20"/>
                <w:lang w:eastAsia="es-MX"/>
              </w:rPr>
              <w:t xml:space="preserve">                          7,868,135.88 </w:t>
            </w:r>
          </w:p>
        </w:tc>
        <w:tc>
          <w:tcPr>
            <w:tcW w:w="769" w:type="pct"/>
            <w:shd w:val="clear" w:color="auto" w:fill="auto"/>
            <w:noWrap/>
            <w:vAlign w:val="center"/>
            <w:hideMark/>
          </w:tcPr>
          <w:p w:rsidR="00A50B72" w:rsidRPr="00011B7B" w:rsidRDefault="00A50B72" w:rsidP="00AE2FB3">
            <w:pPr>
              <w:spacing w:after="0" w:line="240" w:lineRule="auto"/>
              <w:jc w:val="right"/>
              <w:rPr>
                <w:rFonts w:ascii="Arial" w:eastAsia="Times New Roman" w:hAnsi="Arial" w:cs="Arial"/>
                <w:color w:val="000000"/>
                <w:sz w:val="14"/>
                <w:szCs w:val="20"/>
                <w:lang w:eastAsia="es-MX"/>
              </w:rPr>
            </w:pPr>
            <w:r w:rsidRPr="00011B7B">
              <w:rPr>
                <w:rFonts w:ascii="Arial" w:eastAsia="Times New Roman" w:hAnsi="Arial" w:cs="Arial"/>
                <w:color w:val="000000"/>
                <w:sz w:val="14"/>
                <w:szCs w:val="20"/>
                <w:lang w:eastAsia="es-MX"/>
              </w:rPr>
              <w:t xml:space="preserve">                          5,245,423.77 </w:t>
            </w:r>
          </w:p>
        </w:tc>
      </w:tr>
      <w:tr w:rsidR="00A50B72" w:rsidRPr="00011B7B" w:rsidTr="00C66524">
        <w:trPr>
          <w:trHeight w:val="423"/>
          <w:jc w:val="center"/>
        </w:trPr>
        <w:tc>
          <w:tcPr>
            <w:tcW w:w="387" w:type="pct"/>
            <w:vMerge w:val="restart"/>
            <w:shd w:val="clear" w:color="auto" w:fill="auto"/>
            <w:noWrap/>
            <w:vAlign w:val="center"/>
            <w:hideMark/>
          </w:tcPr>
          <w:p w:rsidR="00A50B72" w:rsidRPr="00011B7B" w:rsidRDefault="00A50B72" w:rsidP="00AE2FB3">
            <w:pPr>
              <w:spacing w:after="0" w:line="240" w:lineRule="auto"/>
              <w:jc w:val="center"/>
              <w:rPr>
                <w:rFonts w:ascii="Arial" w:eastAsia="Times New Roman" w:hAnsi="Arial" w:cs="Arial"/>
                <w:color w:val="000000"/>
                <w:sz w:val="14"/>
                <w:szCs w:val="20"/>
                <w:lang w:eastAsia="es-MX"/>
              </w:rPr>
            </w:pPr>
            <w:r w:rsidRPr="00011B7B">
              <w:rPr>
                <w:rFonts w:ascii="Arial" w:eastAsia="Times New Roman" w:hAnsi="Arial" w:cs="Arial"/>
                <w:color w:val="000000"/>
                <w:sz w:val="14"/>
                <w:szCs w:val="20"/>
                <w:lang w:eastAsia="es-MX"/>
              </w:rPr>
              <w:t>217</w:t>
            </w:r>
          </w:p>
        </w:tc>
        <w:tc>
          <w:tcPr>
            <w:tcW w:w="786" w:type="pct"/>
            <w:vMerge w:val="restart"/>
            <w:shd w:val="clear" w:color="auto" w:fill="auto"/>
            <w:noWrap/>
            <w:vAlign w:val="center"/>
            <w:hideMark/>
          </w:tcPr>
          <w:p w:rsidR="00A50B72" w:rsidRPr="00011B7B" w:rsidRDefault="00A50B72" w:rsidP="00AE2FB3">
            <w:pPr>
              <w:spacing w:after="0" w:line="240" w:lineRule="auto"/>
              <w:rPr>
                <w:rFonts w:ascii="Arial" w:eastAsia="Times New Roman" w:hAnsi="Arial" w:cs="Arial"/>
                <w:color w:val="000000"/>
                <w:sz w:val="14"/>
                <w:szCs w:val="20"/>
                <w:lang w:eastAsia="es-MX"/>
              </w:rPr>
            </w:pPr>
            <w:r w:rsidRPr="00011B7B">
              <w:rPr>
                <w:rFonts w:ascii="Arial" w:eastAsia="Times New Roman" w:hAnsi="Arial" w:cs="Arial"/>
                <w:color w:val="000000"/>
                <w:sz w:val="14"/>
                <w:szCs w:val="20"/>
                <w:lang w:eastAsia="es-MX"/>
              </w:rPr>
              <w:t>ORGANISMO OPERADOR DEL SERVICIO DE LIMPIA</w:t>
            </w:r>
          </w:p>
        </w:tc>
        <w:tc>
          <w:tcPr>
            <w:tcW w:w="1519" w:type="pct"/>
            <w:shd w:val="clear" w:color="000000" w:fill="FFFFFF"/>
            <w:vAlign w:val="center"/>
            <w:hideMark/>
          </w:tcPr>
          <w:p w:rsidR="00A50B72" w:rsidRPr="00011B7B" w:rsidRDefault="00A50B72" w:rsidP="00AE2FB3">
            <w:pPr>
              <w:spacing w:after="0" w:line="240" w:lineRule="auto"/>
              <w:jc w:val="center"/>
              <w:rPr>
                <w:rFonts w:ascii="Arial" w:eastAsia="Times New Roman" w:hAnsi="Arial" w:cs="Arial"/>
                <w:color w:val="000000"/>
                <w:sz w:val="14"/>
                <w:szCs w:val="20"/>
                <w:lang w:eastAsia="es-MX"/>
              </w:rPr>
            </w:pPr>
            <w:r w:rsidRPr="00011B7B">
              <w:rPr>
                <w:rFonts w:ascii="Arial" w:eastAsia="Times New Roman" w:hAnsi="Arial" w:cs="Arial"/>
                <w:color w:val="000000"/>
                <w:sz w:val="14"/>
                <w:szCs w:val="20"/>
                <w:lang w:eastAsia="es-MX"/>
              </w:rPr>
              <w:t>Barrido, Remoción de grafiti y chicles en avenidas y plazas principales del Municipio de Puebla</w:t>
            </w:r>
          </w:p>
        </w:tc>
        <w:tc>
          <w:tcPr>
            <w:tcW w:w="770" w:type="pct"/>
            <w:shd w:val="clear" w:color="auto" w:fill="auto"/>
            <w:noWrap/>
            <w:vAlign w:val="center"/>
            <w:hideMark/>
          </w:tcPr>
          <w:p w:rsidR="00A50B72" w:rsidRPr="00011B7B" w:rsidRDefault="00A50B72" w:rsidP="00AE2FB3">
            <w:pPr>
              <w:spacing w:after="0" w:line="240" w:lineRule="auto"/>
              <w:jc w:val="right"/>
              <w:rPr>
                <w:rFonts w:ascii="Arial" w:eastAsia="Times New Roman" w:hAnsi="Arial" w:cs="Arial"/>
                <w:color w:val="000000"/>
                <w:sz w:val="14"/>
                <w:szCs w:val="20"/>
                <w:lang w:eastAsia="es-MX"/>
              </w:rPr>
            </w:pPr>
            <w:r w:rsidRPr="00011B7B">
              <w:rPr>
                <w:rFonts w:ascii="Arial" w:eastAsia="Times New Roman" w:hAnsi="Arial" w:cs="Arial"/>
                <w:color w:val="000000"/>
                <w:sz w:val="14"/>
                <w:szCs w:val="20"/>
                <w:lang w:eastAsia="es-MX"/>
              </w:rPr>
              <w:t xml:space="preserve">                        112,752,000.00 </w:t>
            </w:r>
          </w:p>
        </w:tc>
        <w:tc>
          <w:tcPr>
            <w:tcW w:w="769" w:type="pct"/>
            <w:shd w:val="clear" w:color="auto" w:fill="auto"/>
            <w:noWrap/>
            <w:vAlign w:val="center"/>
            <w:hideMark/>
          </w:tcPr>
          <w:p w:rsidR="00A50B72" w:rsidRPr="00011B7B" w:rsidRDefault="00A50B72" w:rsidP="00AE2FB3">
            <w:pPr>
              <w:spacing w:after="0" w:line="240" w:lineRule="auto"/>
              <w:jc w:val="right"/>
              <w:rPr>
                <w:rFonts w:ascii="Arial" w:eastAsia="Times New Roman" w:hAnsi="Arial" w:cs="Arial"/>
                <w:color w:val="000000"/>
                <w:sz w:val="14"/>
                <w:szCs w:val="20"/>
                <w:lang w:eastAsia="es-MX"/>
              </w:rPr>
            </w:pPr>
            <w:r w:rsidRPr="00011B7B">
              <w:rPr>
                <w:rFonts w:ascii="Arial" w:eastAsia="Times New Roman" w:hAnsi="Arial" w:cs="Arial"/>
                <w:color w:val="000000"/>
                <w:sz w:val="14"/>
                <w:szCs w:val="20"/>
                <w:lang w:eastAsia="es-MX"/>
              </w:rPr>
              <w:t xml:space="preserve">                         25,056,000.00 </w:t>
            </w:r>
          </w:p>
        </w:tc>
        <w:tc>
          <w:tcPr>
            <w:tcW w:w="769" w:type="pct"/>
            <w:shd w:val="clear" w:color="auto" w:fill="auto"/>
            <w:noWrap/>
            <w:vAlign w:val="center"/>
            <w:hideMark/>
          </w:tcPr>
          <w:p w:rsidR="00A50B72" w:rsidRPr="00011B7B" w:rsidRDefault="00A50B72" w:rsidP="00AE2FB3">
            <w:pPr>
              <w:spacing w:after="0" w:line="240" w:lineRule="auto"/>
              <w:jc w:val="right"/>
              <w:rPr>
                <w:rFonts w:ascii="Arial" w:eastAsia="Times New Roman" w:hAnsi="Arial" w:cs="Arial"/>
                <w:color w:val="000000"/>
                <w:sz w:val="14"/>
                <w:szCs w:val="20"/>
                <w:lang w:eastAsia="es-MX"/>
              </w:rPr>
            </w:pPr>
            <w:r w:rsidRPr="00011B7B">
              <w:rPr>
                <w:rFonts w:ascii="Arial" w:eastAsia="Times New Roman" w:hAnsi="Arial" w:cs="Arial"/>
                <w:color w:val="000000"/>
                <w:sz w:val="14"/>
                <w:szCs w:val="20"/>
                <w:lang w:eastAsia="es-MX"/>
              </w:rPr>
              <w:t xml:space="preserve">                        16,704,000.00 </w:t>
            </w:r>
          </w:p>
        </w:tc>
      </w:tr>
      <w:tr w:rsidR="00A50B72" w:rsidRPr="00011B7B" w:rsidTr="00C66524">
        <w:trPr>
          <w:trHeight w:val="981"/>
          <w:jc w:val="center"/>
        </w:trPr>
        <w:tc>
          <w:tcPr>
            <w:tcW w:w="387" w:type="pct"/>
            <w:vMerge/>
            <w:vAlign w:val="center"/>
            <w:hideMark/>
          </w:tcPr>
          <w:p w:rsidR="00A50B72" w:rsidRPr="00011B7B" w:rsidRDefault="00A50B72" w:rsidP="00AE2FB3">
            <w:pPr>
              <w:spacing w:after="0" w:line="240" w:lineRule="auto"/>
              <w:rPr>
                <w:rFonts w:ascii="Arial" w:eastAsia="Times New Roman" w:hAnsi="Arial" w:cs="Arial"/>
                <w:color w:val="000000"/>
                <w:sz w:val="14"/>
                <w:szCs w:val="20"/>
                <w:lang w:eastAsia="es-MX"/>
              </w:rPr>
            </w:pPr>
          </w:p>
        </w:tc>
        <w:tc>
          <w:tcPr>
            <w:tcW w:w="786" w:type="pct"/>
            <w:vMerge/>
            <w:vAlign w:val="center"/>
            <w:hideMark/>
          </w:tcPr>
          <w:p w:rsidR="00A50B72" w:rsidRPr="00011B7B" w:rsidRDefault="00A50B72" w:rsidP="00AE2FB3">
            <w:pPr>
              <w:spacing w:after="0" w:line="240" w:lineRule="auto"/>
              <w:rPr>
                <w:rFonts w:ascii="Arial" w:eastAsia="Times New Roman" w:hAnsi="Arial" w:cs="Arial"/>
                <w:color w:val="000000"/>
                <w:sz w:val="14"/>
                <w:szCs w:val="20"/>
                <w:lang w:eastAsia="es-MX"/>
              </w:rPr>
            </w:pPr>
          </w:p>
        </w:tc>
        <w:tc>
          <w:tcPr>
            <w:tcW w:w="1519" w:type="pct"/>
            <w:shd w:val="clear" w:color="000000" w:fill="FFFFFF"/>
            <w:vAlign w:val="center"/>
            <w:hideMark/>
          </w:tcPr>
          <w:p w:rsidR="00A50B72" w:rsidRPr="00011B7B" w:rsidRDefault="00A50B72" w:rsidP="00AE2FB3">
            <w:pPr>
              <w:spacing w:after="0" w:line="240" w:lineRule="auto"/>
              <w:jc w:val="center"/>
              <w:rPr>
                <w:rFonts w:ascii="Arial" w:eastAsia="Times New Roman" w:hAnsi="Arial" w:cs="Arial"/>
                <w:color w:val="000000"/>
                <w:sz w:val="14"/>
                <w:szCs w:val="20"/>
                <w:lang w:eastAsia="es-MX"/>
              </w:rPr>
            </w:pPr>
            <w:r w:rsidRPr="00011B7B">
              <w:rPr>
                <w:rFonts w:ascii="Arial" w:eastAsia="Times New Roman" w:hAnsi="Arial" w:cs="Arial"/>
                <w:color w:val="000000"/>
                <w:sz w:val="14"/>
                <w:szCs w:val="20"/>
                <w:lang w:eastAsia="es-MX"/>
              </w:rPr>
              <w:t>Servicio de disposición final de residuos sólidos</w:t>
            </w:r>
          </w:p>
        </w:tc>
        <w:tc>
          <w:tcPr>
            <w:tcW w:w="770" w:type="pct"/>
            <w:shd w:val="clear" w:color="auto" w:fill="auto"/>
            <w:vAlign w:val="center"/>
            <w:hideMark/>
          </w:tcPr>
          <w:p w:rsidR="00A50B72" w:rsidRPr="00011B7B" w:rsidRDefault="00A50B72" w:rsidP="00AE2FB3">
            <w:pPr>
              <w:spacing w:after="0" w:line="240" w:lineRule="auto"/>
              <w:jc w:val="center"/>
              <w:rPr>
                <w:rFonts w:ascii="Arial" w:eastAsia="Times New Roman" w:hAnsi="Arial" w:cs="Arial"/>
                <w:color w:val="000000"/>
                <w:sz w:val="14"/>
                <w:szCs w:val="20"/>
                <w:lang w:eastAsia="es-MX"/>
              </w:rPr>
            </w:pPr>
            <w:r w:rsidRPr="00011B7B">
              <w:rPr>
                <w:rFonts w:ascii="Arial" w:eastAsia="Times New Roman" w:hAnsi="Arial" w:cs="Arial"/>
                <w:color w:val="000000"/>
                <w:sz w:val="14"/>
                <w:szCs w:val="20"/>
                <w:lang w:eastAsia="es-MX"/>
              </w:rPr>
              <w:t xml:space="preserve"> No aplica para este caso monto del contrato debido a que el pago es con base en toneladas recibidas en el relleno sanitario. </w:t>
            </w:r>
          </w:p>
        </w:tc>
        <w:tc>
          <w:tcPr>
            <w:tcW w:w="769" w:type="pct"/>
            <w:shd w:val="clear" w:color="auto" w:fill="auto"/>
            <w:noWrap/>
            <w:vAlign w:val="center"/>
            <w:hideMark/>
          </w:tcPr>
          <w:p w:rsidR="00A50B72" w:rsidRPr="00011B7B" w:rsidRDefault="00A50B72" w:rsidP="00AE2FB3">
            <w:pPr>
              <w:spacing w:after="0" w:line="240" w:lineRule="auto"/>
              <w:jc w:val="right"/>
              <w:rPr>
                <w:rFonts w:ascii="Arial" w:eastAsia="Times New Roman" w:hAnsi="Arial" w:cs="Arial"/>
                <w:color w:val="000000"/>
                <w:sz w:val="14"/>
                <w:szCs w:val="20"/>
                <w:lang w:eastAsia="es-MX"/>
              </w:rPr>
            </w:pPr>
            <w:r w:rsidRPr="00011B7B">
              <w:rPr>
                <w:rFonts w:ascii="Arial" w:eastAsia="Times New Roman" w:hAnsi="Arial" w:cs="Arial"/>
                <w:color w:val="000000"/>
                <w:sz w:val="14"/>
                <w:szCs w:val="20"/>
                <w:lang w:eastAsia="es-MX"/>
              </w:rPr>
              <w:t xml:space="preserve">                         50,216,852.46 </w:t>
            </w:r>
          </w:p>
        </w:tc>
        <w:tc>
          <w:tcPr>
            <w:tcW w:w="769" w:type="pct"/>
            <w:shd w:val="clear" w:color="auto" w:fill="auto"/>
            <w:noWrap/>
            <w:vAlign w:val="center"/>
            <w:hideMark/>
          </w:tcPr>
          <w:p w:rsidR="00A50B72" w:rsidRPr="00011B7B" w:rsidRDefault="00A50B72" w:rsidP="00AE2FB3">
            <w:pPr>
              <w:spacing w:after="0" w:line="240" w:lineRule="auto"/>
              <w:jc w:val="right"/>
              <w:rPr>
                <w:rFonts w:ascii="Arial" w:eastAsia="Times New Roman" w:hAnsi="Arial" w:cs="Arial"/>
                <w:color w:val="000000"/>
                <w:sz w:val="14"/>
                <w:szCs w:val="20"/>
                <w:lang w:eastAsia="es-MX"/>
              </w:rPr>
            </w:pPr>
            <w:r w:rsidRPr="00011B7B">
              <w:rPr>
                <w:rFonts w:ascii="Arial" w:eastAsia="Times New Roman" w:hAnsi="Arial" w:cs="Arial"/>
                <w:color w:val="000000"/>
                <w:sz w:val="14"/>
                <w:szCs w:val="20"/>
                <w:lang w:eastAsia="es-MX"/>
              </w:rPr>
              <w:t xml:space="preserve"> No aplica </w:t>
            </w:r>
          </w:p>
        </w:tc>
      </w:tr>
      <w:tr w:rsidR="00A50B72" w:rsidRPr="00011B7B" w:rsidTr="00C66524">
        <w:trPr>
          <w:trHeight w:val="982"/>
          <w:jc w:val="center"/>
        </w:trPr>
        <w:tc>
          <w:tcPr>
            <w:tcW w:w="387" w:type="pct"/>
            <w:vMerge/>
            <w:vAlign w:val="center"/>
            <w:hideMark/>
          </w:tcPr>
          <w:p w:rsidR="00A50B72" w:rsidRPr="00011B7B" w:rsidRDefault="00A50B72" w:rsidP="00AE2FB3">
            <w:pPr>
              <w:spacing w:after="0" w:line="240" w:lineRule="auto"/>
              <w:rPr>
                <w:rFonts w:ascii="Arial" w:eastAsia="Times New Roman" w:hAnsi="Arial" w:cs="Arial"/>
                <w:color w:val="000000"/>
                <w:sz w:val="14"/>
                <w:szCs w:val="20"/>
                <w:lang w:eastAsia="es-MX"/>
              </w:rPr>
            </w:pPr>
          </w:p>
        </w:tc>
        <w:tc>
          <w:tcPr>
            <w:tcW w:w="786" w:type="pct"/>
            <w:vMerge/>
            <w:vAlign w:val="center"/>
            <w:hideMark/>
          </w:tcPr>
          <w:p w:rsidR="00A50B72" w:rsidRPr="00011B7B" w:rsidRDefault="00A50B72" w:rsidP="00AE2FB3">
            <w:pPr>
              <w:spacing w:after="0" w:line="240" w:lineRule="auto"/>
              <w:rPr>
                <w:rFonts w:ascii="Arial" w:eastAsia="Times New Roman" w:hAnsi="Arial" w:cs="Arial"/>
                <w:color w:val="000000"/>
                <w:sz w:val="14"/>
                <w:szCs w:val="20"/>
                <w:lang w:eastAsia="es-MX"/>
              </w:rPr>
            </w:pPr>
          </w:p>
        </w:tc>
        <w:tc>
          <w:tcPr>
            <w:tcW w:w="1519" w:type="pct"/>
            <w:shd w:val="clear" w:color="000000" w:fill="FFFFFF"/>
            <w:vAlign w:val="center"/>
            <w:hideMark/>
          </w:tcPr>
          <w:p w:rsidR="00A50B72" w:rsidRPr="00011B7B" w:rsidRDefault="00A50B72" w:rsidP="00AE2FB3">
            <w:pPr>
              <w:spacing w:after="0" w:line="240" w:lineRule="auto"/>
              <w:jc w:val="center"/>
              <w:rPr>
                <w:rFonts w:ascii="Arial" w:eastAsia="Times New Roman" w:hAnsi="Arial" w:cs="Arial"/>
                <w:color w:val="000000"/>
                <w:sz w:val="14"/>
                <w:szCs w:val="20"/>
                <w:lang w:eastAsia="es-MX"/>
              </w:rPr>
            </w:pPr>
            <w:r w:rsidRPr="00011B7B">
              <w:rPr>
                <w:rFonts w:ascii="Arial" w:eastAsia="Times New Roman" w:hAnsi="Arial" w:cs="Arial"/>
                <w:color w:val="000000"/>
                <w:sz w:val="14"/>
                <w:szCs w:val="20"/>
                <w:lang w:eastAsia="es-MX"/>
              </w:rPr>
              <w:t>Servicio de recolección y transportación de residuos sólidos</w:t>
            </w:r>
          </w:p>
        </w:tc>
        <w:tc>
          <w:tcPr>
            <w:tcW w:w="770" w:type="pct"/>
            <w:shd w:val="clear" w:color="auto" w:fill="auto"/>
            <w:vAlign w:val="center"/>
            <w:hideMark/>
          </w:tcPr>
          <w:p w:rsidR="00A50B72" w:rsidRPr="00011B7B" w:rsidRDefault="00A50B72" w:rsidP="00AE2FB3">
            <w:pPr>
              <w:spacing w:after="0" w:line="240" w:lineRule="auto"/>
              <w:jc w:val="center"/>
              <w:rPr>
                <w:rFonts w:ascii="Arial" w:eastAsia="Times New Roman" w:hAnsi="Arial" w:cs="Arial"/>
                <w:color w:val="000000"/>
                <w:sz w:val="14"/>
                <w:szCs w:val="20"/>
                <w:lang w:eastAsia="es-MX"/>
              </w:rPr>
            </w:pPr>
            <w:r w:rsidRPr="00011B7B">
              <w:rPr>
                <w:rFonts w:ascii="Arial" w:eastAsia="Times New Roman" w:hAnsi="Arial" w:cs="Arial"/>
                <w:color w:val="000000"/>
                <w:sz w:val="14"/>
                <w:szCs w:val="20"/>
                <w:lang w:eastAsia="es-MX"/>
              </w:rPr>
              <w:t xml:space="preserve"> No aplica para este caso monto del contrato debido a que el pago es con base en toneladas recibidas en el relleno sanitario. </w:t>
            </w:r>
          </w:p>
        </w:tc>
        <w:tc>
          <w:tcPr>
            <w:tcW w:w="769" w:type="pct"/>
            <w:shd w:val="clear" w:color="auto" w:fill="auto"/>
            <w:noWrap/>
            <w:vAlign w:val="center"/>
            <w:hideMark/>
          </w:tcPr>
          <w:p w:rsidR="00A50B72" w:rsidRPr="00011B7B" w:rsidRDefault="00A50B72" w:rsidP="00AE2FB3">
            <w:pPr>
              <w:spacing w:after="0" w:line="240" w:lineRule="auto"/>
              <w:jc w:val="right"/>
              <w:rPr>
                <w:rFonts w:ascii="Arial" w:eastAsia="Times New Roman" w:hAnsi="Arial" w:cs="Arial"/>
                <w:color w:val="000000"/>
                <w:sz w:val="14"/>
                <w:szCs w:val="20"/>
                <w:lang w:eastAsia="es-MX"/>
              </w:rPr>
            </w:pPr>
            <w:r w:rsidRPr="00011B7B">
              <w:rPr>
                <w:rFonts w:ascii="Arial" w:eastAsia="Times New Roman" w:hAnsi="Arial" w:cs="Arial"/>
                <w:color w:val="000000"/>
                <w:sz w:val="14"/>
                <w:szCs w:val="20"/>
                <w:lang w:eastAsia="es-MX"/>
              </w:rPr>
              <w:t xml:space="preserve">                         56,299,355.13 </w:t>
            </w:r>
          </w:p>
        </w:tc>
        <w:tc>
          <w:tcPr>
            <w:tcW w:w="769" w:type="pct"/>
            <w:shd w:val="clear" w:color="auto" w:fill="auto"/>
            <w:noWrap/>
            <w:vAlign w:val="center"/>
            <w:hideMark/>
          </w:tcPr>
          <w:p w:rsidR="00A50B72" w:rsidRPr="00011B7B" w:rsidRDefault="00A50B72" w:rsidP="00AE2FB3">
            <w:pPr>
              <w:spacing w:after="0" w:line="240" w:lineRule="auto"/>
              <w:jc w:val="right"/>
              <w:rPr>
                <w:rFonts w:ascii="Arial" w:eastAsia="Times New Roman" w:hAnsi="Arial" w:cs="Arial"/>
                <w:color w:val="000000"/>
                <w:sz w:val="14"/>
                <w:szCs w:val="20"/>
                <w:lang w:eastAsia="es-MX"/>
              </w:rPr>
            </w:pPr>
            <w:r w:rsidRPr="00011B7B">
              <w:rPr>
                <w:rFonts w:ascii="Arial" w:eastAsia="Times New Roman" w:hAnsi="Arial" w:cs="Arial"/>
                <w:color w:val="000000"/>
                <w:sz w:val="14"/>
                <w:szCs w:val="20"/>
                <w:lang w:eastAsia="es-MX"/>
              </w:rPr>
              <w:t xml:space="preserve"> No aplica </w:t>
            </w:r>
          </w:p>
        </w:tc>
      </w:tr>
      <w:tr w:rsidR="00A50B72" w:rsidRPr="00011B7B" w:rsidTr="00C66524">
        <w:trPr>
          <w:trHeight w:val="982"/>
          <w:jc w:val="center"/>
        </w:trPr>
        <w:tc>
          <w:tcPr>
            <w:tcW w:w="387" w:type="pct"/>
            <w:vMerge/>
            <w:vAlign w:val="center"/>
            <w:hideMark/>
          </w:tcPr>
          <w:p w:rsidR="00A50B72" w:rsidRPr="00011B7B" w:rsidRDefault="00A50B72" w:rsidP="00AE2FB3">
            <w:pPr>
              <w:spacing w:after="0" w:line="240" w:lineRule="auto"/>
              <w:rPr>
                <w:rFonts w:ascii="Arial" w:eastAsia="Times New Roman" w:hAnsi="Arial" w:cs="Arial"/>
                <w:color w:val="000000"/>
                <w:sz w:val="14"/>
                <w:szCs w:val="20"/>
                <w:lang w:eastAsia="es-MX"/>
              </w:rPr>
            </w:pPr>
          </w:p>
        </w:tc>
        <w:tc>
          <w:tcPr>
            <w:tcW w:w="786" w:type="pct"/>
            <w:vMerge/>
            <w:vAlign w:val="center"/>
            <w:hideMark/>
          </w:tcPr>
          <w:p w:rsidR="00A50B72" w:rsidRPr="00011B7B" w:rsidRDefault="00A50B72" w:rsidP="00AE2FB3">
            <w:pPr>
              <w:spacing w:after="0" w:line="240" w:lineRule="auto"/>
              <w:rPr>
                <w:rFonts w:ascii="Arial" w:eastAsia="Times New Roman" w:hAnsi="Arial" w:cs="Arial"/>
                <w:color w:val="000000"/>
                <w:sz w:val="14"/>
                <w:szCs w:val="20"/>
                <w:lang w:eastAsia="es-MX"/>
              </w:rPr>
            </w:pPr>
          </w:p>
        </w:tc>
        <w:tc>
          <w:tcPr>
            <w:tcW w:w="1519" w:type="pct"/>
            <w:shd w:val="clear" w:color="000000" w:fill="FFFFFF"/>
            <w:vAlign w:val="center"/>
            <w:hideMark/>
          </w:tcPr>
          <w:p w:rsidR="00A50B72" w:rsidRPr="00011B7B" w:rsidRDefault="00A50B72" w:rsidP="00AE2FB3">
            <w:pPr>
              <w:spacing w:after="0" w:line="240" w:lineRule="auto"/>
              <w:jc w:val="center"/>
              <w:rPr>
                <w:rFonts w:ascii="Arial" w:eastAsia="Times New Roman" w:hAnsi="Arial" w:cs="Arial"/>
                <w:color w:val="000000"/>
                <w:sz w:val="14"/>
                <w:szCs w:val="20"/>
                <w:lang w:eastAsia="es-MX"/>
              </w:rPr>
            </w:pPr>
            <w:r w:rsidRPr="00011B7B">
              <w:rPr>
                <w:rFonts w:ascii="Arial" w:eastAsia="Times New Roman" w:hAnsi="Arial" w:cs="Arial"/>
                <w:color w:val="000000"/>
                <w:sz w:val="14"/>
                <w:szCs w:val="20"/>
                <w:lang w:eastAsia="es-MX"/>
              </w:rPr>
              <w:t>Servicio de recolección y transportación de residuos sólidos</w:t>
            </w:r>
          </w:p>
        </w:tc>
        <w:tc>
          <w:tcPr>
            <w:tcW w:w="770" w:type="pct"/>
            <w:shd w:val="clear" w:color="auto" w:fill="auto"/>
            <w:vAlign w:val="center"/>
            <w:hideMark/>
          </w:tcPr>
          <w:p w:rsidR="00A50B72" w:rsidRPr="00011B7B" w:rsidRDefault="00A50B72" w:rsidP="00AE2FB3">
            <w:pPr>
              <w:spacing w:after="0" w:line="240" w:lineRule="auto"/>
              <w:jc w:val="center"/>
              <w:rPr>
                <w:rFonts w:ascii="Arial" w:eastAsia="Times New Roman" w:hAnsi="Arial" w:cs="Arial"/>
                <w:color w:val="000000"/>
                <w:sz w:val="14"/>
                <w:szCs w:val="20"/>
                <w:lang w:eastAsia="es-MX"/>
              </w:rPr>
            </w:pPr>
            <w:r w:rsidRPr="00011B7B">
              <w:rPr>
                <w:rFonts w:ascii="Arial" w:eastAsia="Times New Roman" w:hAnsi="Arial" w:cs="Arial"/>
                <w:color w:val="000000"/>
                <w:sz w:val="14"/>
                <w:szCs w:val="20"/>
                <w:lang w:eastAsia="es-MX"/>
              </w:rPr>
              <w:t xml:space="preserve"> No aplica para este caso monto del contrato debido a que el pago es con base en toneladas recibidas en el relleno sanitario. </w:t>
            </w:r>
          </w:p>
        </w:tc>
        <w:tc>
          <w:tcPr>
            <w:tcW w:w="769" w:type="pct"/>
            <w:shd w:val="clear" w:color="auto" w:fill="auto"/>
            <w:noWrap/>
            <w:vAlign w:val="center"/>
            <w:hideMark/>
          </w:tcPr>
          <w:p w:rsidR="00A50B72" w:rsidRPr="00011B7B" w:rsidRDefault="00A50B72" w:rsidP="00AE2FB3">
            <w:pPr>
              <w:spacing w:after="0" w:line="240" w:lineRule="auto"/>
              <w:jc w:val="right"/>
              <w:rPr>
                <w:rFonts w:ascii="Arial" w:eastAsia="Times New Roman" w:hAnsi="Arial" w:cs="Arial"/>
                <w:color w:val="000000"/>
                <w:sz w:val="14"/>
                <w:szCs w:val="20"/>
                <w:lang w:eastAsia="es-MX"/>
              </w:rPr>
            </w:pPr>
            <w:r w:rsidRPr="00011B7B">
              <w:rPr>
                <w:rFonts w:ascii="Arial" w:eastAsia="Times New Roman" w:hAnsi="Arial" w:cs="Arial"/>
                <w:color w:val="000000"/>
                <w:sz w:val="14"/>
                <w:szCs w:val="20"/>
                <w:lang w:eastAsia="es-MX"/>
              </w:rPr>
              <w:t xml:space="preserve">                         74,510,657.79 </w:t>
            </w:r>
          </w:p>
        </w:tc>
        <w:tc>
          <w:tcPr>
            <w:tcW w:w="769" w:type="pct"/>
            <w:shd w:val="clear" w:color="auto" w:fill="auto"/>
            <w:noWrap/>
            <w:vAlign w:val="center"/>
            <w:hideMark/>
          </w:tcPr>
          <w:p w:rsidR="00A50B72" w:rsidRPr="00011B7B" w:rsidRDefault="00A50B72" w:rsidP="00AE2FB3">
            <w:pPr>
              <w:spacing w:after="0" w:line="240" w:lineRule="auto"/>
              <w:jc w:val="right"/>
              <w:rPr>
                <w:rFonts w:ascii="Arial" w:eastAsia="Times New Roman" w:hAnsi="Arial" w:cs="Arial"/>
                <w:color w:val="000000"/>
                <w:sz w:val="14"/>
                <w:szCs w:val="20"/>
                <w:lang w:eastAsia="es-MX"/>
              </w:rPr>
            </w:pPr>
            <w:r w:rsidRPr="00011B7B">
              <w:rPr>
                <w:rFonts w:ascii="Arial" w:eastAsia="Times New Roman" w:hAnsi="Arial" w:cs="Arial"/>
                <w:color w:val="000000"/>
                <w:sz w:val="14"/>
                <w:szCs w:val="20"/>
                <w:lang w:eastAsia="es-MX"/>
              </w:rPr>
              <w:t xml:space="preserve"> No aplica </w:t>
            </w:r>
          </w:p>
        </w:tc>
      </w:tr>
    </w:tbl>
    <w:p w:rsidR="00A50B72" w:rsidRPr="00011B7B" w:rsidRDefault="00A50B72" w:rsidP="00A50B72">
      <w:pPr>
        <w:pStyle w:val="Default"/>
        <w:tabs>
          <w:tab w:val="left" w:pos="284"/>
        </w:tabs>
        <w:spacing w:line="276" w:lineRule="auto"/>
        <w:jc w:val="both"/>
        <w:rPr>
          <w:b/>
          <w:bCs/>
          <w:i/>
          <w:sz w:val="16"/>
          <w:szCs w:val="16"/>
        </w:rPr>
      </w:pPr>
    </w:p>
    <w:p w:rsidR="00A50B72" w:rsidRPr="00011B7B" w:rsidRDefault="00A50B72" w:rsidP="00A50B72">
      <w:pPr>
        <w:pStyle w:val="Default"/>
        <w:tabs>
          <w:tab w:val="left" w:pos="284"/>
        </w:tabs>
        <w:spacing w:line="276" w:lineRule="auto"/>
        <w:jc w:val="both"/>
        <w:rPr>
          <w:b/>
          <w:bCs/>
          <w:i/>
          <w:sz w:val="16"/>
          <w:szCs w:val="16"/>
        </w:rPr>
      </w:pPr>
      <w:r w:rsidRPr="00011B7B">
        <w:rPr>
          <w:b/>
          <w:bCs/>
          <w:i/>
          <w:sz w:val="16"/>
          <w:szCs w:val="16"/>
        </w:rPr>
        <w:t>Fuente: Tesorería Municipal con base en información proporcionada por las Dependencias y Organismos Descentralizados del Ayuntamiento del Municipio de Puebla, y en el Criterio 74 del Catálogo de Criterios de Evaluación para la Elaboración del índice de Información Presupuestal Municipal (IIPM) 2017.</w:t>
      </w:r>
    </w:p>
    <w:p w:rsidR="00A50B72" w:rsidRPr="00011B7B" w:rsidRDefault="00A50B72" w:rsidP="00A50B72">
      <w:pPr>
        <w:pStyle w:val="Default"/>
        <w:tabs>
          <w:tab w:val="left" w:pos="284"/>
        </w:tabs>
        <w:spacing w:line="276" w:lineRule="auto"/>
        <w:jc w:val="both"/>
        <w:rPr>
          <w:b/>
          <w:bCs/>
          <w:i/>
          <w:sz w:val="16"/>
          <w:szCs w:val="16"/>
        </w:rPr>
      </w:pPr>
    </w:p>
    <w:p w:rsidR="003D1B70" w:rsidRDefault="003D1B70" w:rsidP="00825FDA">
      <w:pPr>
        <w:spacing w:after="0"/>
        <w:jc w:val="both"/>
        <w:rPr>
          <w:rFonts w:ascii="Arial" w:hAnsi="Arial" w:cs="Arial"/>
          <w:b/>
          <w:bCs/>
          <w:i/>
          <w:sz w:val="16"/>
          <w:szCs w:val="16"/>
          <w:lang w:eastAsia="es-MX"/>
        </w:rPr>
      </w:pPr>
    </w:p>
    <w:p w:rsidR="00C66524" w:rsidRPr="00011B7B" w:rsidRDefault="00C66524" w:rsidP="00C66524">
      <w:pPr>
        <w:pStyle w:val="Sinespaciado"/>
        <w:spacing w:line="276" w:lineRule="auto"/>
        <w:jc w:val="both"/>
        <w:rPr>
          <w:rFonts w:ascii="Arial" w:eastAsia="Times New Roman" w:hAnsi="Arial" w:cs="Arial"/>
          <w:b/>
          <w:bCs/>
          <w:szCs w:val="24"/>
          <w:lang w:eastAsia="es-MX"/>
        </w:rPr>
      </w:pPr>
      <w:r w:rsidRPr="00011B7B">
        <w:rPr>
          <w:rFonts w:ascii="Arial" w:eastAsia="Times New Roman" w:hAnsi="Arial" w:cs="Arial"/>
          <w:b/>
          <w:bCs/>
          <w:szCs w:val="24"/>
          <w:lang w:eastAsia="es-MX"/>
        </w:rPr>
        <w:t xml:space="preserve">Cuadro </w:t>
      </w:r>
      <w:r>
        <w:rPr>
          <w:rFonts w:ascii="Arial" w:eastAsia="Times New Roman" w:hAnsi="Arial" w:cs="Arial"/>
          <w:b/>
          <w:bCs/>
          <w:szCs w:val="24"/>
          <w:lang w:eastAsia="es-MX"/>
        </w:rPr>
        <w:t>2</w:t>
      </w:r>
      <w:r w:rsidR="00EC1F72">
        <w:rPr>
          <w:rFonts w:ascii="Arial" w:eastAsia="Times New Roman" w:hAnsi="Arial" w:cs="Arial"/>
          <w:b/>
          <w:bCs/>
          <w:szCs w:val="24"/>
          <w:lang w:eastAsia="es-MX"/>
        </w:rPr>
        <w:t>2</w:t>
      </w:r>
      <w:r w:rsidRPr="00011B7B">
        <w:rPr>
          <w:rFonts w:ascii="Arial" w:eastAsia="Times New Roman" w:hAnsi="Arial" w:cs="Arial"/>
          <w:b/>
          <w:bCs/>
          <w:szCs w:val="24"/>
          <w:lang w:eastAsia="es-MX"/>
        </w:rPr>
        <w:t xml:space="preserve">.  Programas con </w:t>
      </w:r>
      <w:r>
        <w:rPr>
          <w:rFonts w:ascii="Arial" w:eastAsia="Times New Roman" w:hAnsi="Arial" w:cs="Arial"/>
          <w:b/>
          <w:bCs/>
          <w:szCs w:val="24"/>
          <w:lang w:eastAsia="es-MX"/>
        </w:rPr>
        <w:t>R</w:t>
      </w:r>
      <w:r w:rsidRPr="00011B7B">
        <w:rPr>
          <w:rFonts w:ascii="Arial" w:eastAsia="Times New Roman" w:hAnsi="Arial" w:cs="Arial"/>
          <w:b/>
          <w:bCs/>
          <w:szCs w:val="24"/>
          <w:lang w:eastAsia="es-MX"/>
        </w:rPr>
        <w:t xml:space="preserve">ecursos </w:t>
      </w:r>
      <w:r>
        <w:rPr>
          <w:rFonts w:ascii="Arial" w:eastAsia="Times New Roman" w:hAnsi="Arial" w:cs="Arial"/>
          <w:b/>
          <w:bCs/>
          <w:szCs w:val="24"/>
          <w:lang w:eastAsia="es-MX"/>
        </w:rPr>
        <w:t>Concurrentes por Orden de G</w:t>
      </w:r>
      <w:r w:rsidRPr="00011B7B">
        <w:rPr>
          <w:rFonts w:ascii="Arial" w:eastAsia="Times New Roman" w:hAnsi="Arial" w:cs="Arial"/>
          <w:b/>
          <w:bCs/>
          <w:szCs w:val="24"/>
          <w:lang w:eastAsia="es-MX"/>
        </w:rPr>
        <w:t>obierno</w:t>
      </w:r>
    </w:p>
    <w:p w:rsidR="00C66524" w:rsidRPr="00011B7B" w:rsidRDefault="00C66524" w:rsidP="00C66524">
      <w:pPr>
        <w:pStyle w:val="Default"/>
        <w:tabs>
          <w:tab w:val="left" w:pos="284"/>
        </w:tabs>
        <w:spacing w:line="276" w:lineRule="auto"/>
        <w:rPr>
          <w:b/>
          <w:bCs/>
          <w:sz w:val="16"/>
          <w:szCs w:val="16"/>
        </w:rPr>
      </w:pPr>
    </w:p>
    <w:tbl>
      <w:tblPr>
        <w:tblW w:w="5302" w:type="pct"/>
        <w:jc w:val="center"/>
        <w:tblLayout w:type="fixed"/>
        <w:tblCellMar>
          <w:left w:w="70" w:type="dxa"/>
          <w:right w:w="70" w:type="dxa"/>
        </w:tblCellMar>
        <w:tblLook w:val="04A0"/>
      </w:tblPr>
      <w:tblGrid>
        <w:gridCol w:w="1004"/>
        <w:gridCol w:w="711"/>
        <w:gridCol w:w="1130"/>
        <w:gridCol w:w="1284"/>
        <w:gridCol w:w="847"/>
        <w:gridCol w:w="992"/>
        <w:gridCol w:w="1060"/>
        <w:gridCol w:w="1071"/>
        <w:gridCol w:w="996"/>
        <w:gridCol w:w="992"/>
        <w:gridCol w:w="1236"/>
      </w:tblGrid>
      <w:tr w:rsidR="00C66524" w:rsidRPr="00011B7B" w:rsidTr="003F1CC8">
        <w:trPr>
          <w:trHeight w:val="298"/>
          <w:jc w:val="center"/>
        </w:trPr>
        <w:tc>
          <w:tcPr>
            <w:tcW w:w="443" w:type="pct"/>
            <w:vMerge w:val="restart"/>
            <w:tcBorders>
              <w:top w:val="single" w:sz="4" w:space="0" w:color="auto"/>
              <w:left w:val="single" w:sz="4" w:space="0" w:color="auto"/>
              <w:bottom w:val="single" w:sz="4" w:space="0" w:color="000000"/>
              <w:right w:val="single" w:sz="4" w:space="0" w:color="auto"/>
            </w:tcBorders>
            <w:shd w:val="clear" w:color="auto" w:fill="0070C0"/>
            <w:vAlign w:val="center"/>
            <w:hideMark/>
          </w:tcPr>
          <w:p w:rsidR="00C66524" w:rsidRPr="003F1CC8" w:rsidRDefault="00C66524" w:rsidP="00AE2FB3">
            <w:pPr>
              <w:spacing w:after="0"/>
              <w:jc w:val="center"/>
              <w:rPr>
                <w:rFonts w:ascii="Arial" w:eastAsia="Times New Roman" w:hAnsi="Arial" w:cs="Arial"/>
                <w:b/>
                <w:bCs/>
                <w:color w:val="FFFFFF" w:themeColor="background1"/>
                <w:sz w:val="14"/>
                <w:lang w:eastAsia="es-MX"/>
              </w:rPr>
            </w:pPr>
            <w:r w:rsidRPr="003F1CC8">
              <w:rPr>
                <w:rFonts w:ascii="Arial" w:eastAsia="Times New Roman" w:hAnsi="Arial" w:cs="Arial"/>
                <w:b/>
                <w:bCs/>
                <w:color w:val="FFFFFF" w:themeColor="background1"/>
                <w:sz w:val="14"/>
                <w:lang w:eastAsia="es-MX"/>
              </w:rPr>
              <w:t>NOMBRE DEL PROGRAMA</w:t>
            </w:r>
          </w:p>
        </w:tc>
        <w:tc>
          <w:tcPr>
            <w:tcW w:w="314" w:type="pct"/>
            <w:vMerge w:val="restart"/>
            <w:tcBorders>
              <w:top w:val="single" w:sz="4" w:space="0" w:color="auto"/>
              <w:left w:val="nil"/>
              <w:right w:val="single" w:sz="4" w:space="0" w:color="auto"/>
            </w:tcBorders>
            <w:shd w:val="clear" w:color="auto" w:fill="0070C0"/>
            <w:noWrap/>
            <w:vAlign w:val="center"/>
            <w:hideMark/>
          </w:tcPr>
          <w:p w:rsidR="00C66524" w:rsidRPr="003F1CC8" w:rsidRDefault="00C66524" w:rsidP="00AE2FB3">
            <w:pPr>
              <w:spacing w:after="0"/>
              <w:jc w:val="center"/>
              <w:rPr>
                <w:rFonts w:ascii="Arial" w:eastAsia="Times New Roman" w:hAnsi="Arial" w:cs="Arial"/>
                <w:b/>
                <w:bCs/>
                <w:color w:val="FFFFFF" w:themeColor="background1"/>
                <w:sz w:val="14"/>
                <w:lang w:eastAsia="es-MX"/>
              </w:rPr>
            </w:pPr>
            <w:r w:rsidRPr="003F1CC8">
              <w:rPr>
                <w:rFonts w:ascii="Arial" w:eastAsia="Times New Roman" w:hAnsi="Arial" w:cs="Arial"/>
                <w:b/>
                <w:bCs/>
                <w:color w:val="FFFFFF" w:themeColor="background1"/>
                <w:sz w:val="14"/>
                <w:lang w:eastAsia="es-MX"/>
              </w:rPr>
              <w:t> </w:t>
            </w:r>
          </w:p>
          <w:p w:rsidR="00C66524" w:rsidRPr="003F1CC8" w:rsidRDefault="00C66524" w:rsidP="00AE2FB3">
            <w:pPr>
              <w:jc w:val="center"/>
              <w:rPr>
                <w:rFonts w:ascii="Arial" w:eastAsia="Times New Roman" w:hAnsi="Arial" w:cs="Arial"/>
                <w:b/>
                <w:bCs/>
                <w:color w:val="FFFFFF" w:themeColor="background1"/>
                <w:sz w:val="14"/>
                <w:lang w:eastAsia="es-MX"/>
              </w:rPr>
            </w:pPr>
            <w:r w:rsidRPr="003F1CC8">
              <w:rPr>
                <w:rFonts w:ascii="Arial" w:eastAsia="Times New Roman" w:hAnsi="Arial" w:cs="Arial"/>
                <w:b/>
                <w:bCs/>
                <w:color w:val="FFFFFF" w:themeColor="background1"/>
                <w:sz w:val="14"/>
                <w:lang w:eastAsia="es-MX"/>
              </w:rPr>
              <w:t>FONDO</w:t>
            </w:r>
          </w:p>
        </w:tc>
        <w:tc>
          <w:tcPr>
            <w:tcW w:w="1066" w:type="pct"/>
            <w:gridSpan w:val="2"/>
            <w:tcBorders>
              <w:top w:val="single" w:sz="4" w:space="0" w:color="auto"/>
              <w:left w:val="nil"/>
              <w:bottom w:val="single" w:sz="4" w:space="0" w:color="auto"/>
              <w:right w:val="single" w:sz="4" w:space="0" w:color="auto"/>
            </w:tcBorders>
            <w:shd w:val="clear" w:color="auto" w:fill="0070C0"/>
            <w:noWrap/>
            <w:vAlign w:val="center"/>
            <w:hideMark/>
          </w:tcPr>
          <w:p w:rsidR="00C66524" w:rsidRPr="003F1CC8" w:rsidRDefault="00C66524" w:rsidP="00AE2FB3">
            <w:pPr>
              <w:spacing w:after="0"/>
              <w:jc w:val="center"/>
              <w:rPr>
                <w:rFonts w:ascii="Arial" w:eastAsia="Times New Roman" w:hAnsi="Arial" w:cs="Arial"/>
                <w:b/>
                <w:bCs/>
                <w:color w:val="FFFFFF" w:themeColor="background1"/>
                <w:sz w:val="14"/>
                <w:lang w:eastAsia="es-MX"/>
              </w:rPr>
            </w:pPr>
            <w:r w:rsidRPr="003F1CC8">
              <w:rPr>
                <w:rFonts w:ascii="Arial" w:eastAsia="Times New Roman" w:hAnsi="Arial" w:cs="Arial"/>
                <w:b/>
                <w:bCs/>
                <w:color w:val="FFFFFF" w:themeColor="background1"/>
                <w:sz w:val="14"/>
                <w:lang w:eastAsia="es-MX"/>
              </w:rPr>
              <w:t>FEDERAL</w:t>
            </w:r>
          </w:p>
        </w:tc>
        <w:tc>
          <w:tcPr>
            <w:tcW w:w="812" w:type="pct"/>
            <w:gridSpan w:val="2"/>
            <w:tcBorders>
              <w:top w:val="single" w:sz="4" w:space="0" w:color="auto"/>
              <w:left w:val="nil"/>
              <w:bottom w:val="single" w:sz="4" w:space="0" w:color="auto"/>
              <w:right w:val="single" w:sz="4" w:space="0" w:color="auto"/>
            </w:tcBorders>
            <w:shd w:val="clear" w:color="auto" w:fill="0070C0"/>
            <w:noWrap/>
            <w:vAlign w:val="center"/>
            <w:hideMark/>
          </w:tcPr>
          <w:p w:rsidR="00C66524" w:rsidRPr="003F1CC8" w:rsidRDefault="00C66524" w:rsidP="00AE2FB3">
            <w:pPr>
              <w:spacing w:after="0"/>
              <w:jc w:val="center"/>
              <w:rPr>
                <w:rFonts w:ascii="Arial" w:eastAsia="Times New Roman" w:hAnsi="Arial" w:cs="Arial"/>
                <w:b/>
                <w:bCs/>
                <w:color w:val="FFFFFF" w:themeColor="background1"/>
                <w:sz w:val="14"/>
                <w:lang w:eastAsia="es-MX"/>
              </w:rPr>
            </w:pPr>
            <w:r w:rsidRPr="003F1CC8">
              <w:rPr>
                <w:rFonts w:ascii="Arial" w:eastAsia="Times New Roman" w:hAnsi="Arial" w:cs="Arial"/>
                <w:b/>
                <w:bCs/>
                <w:color w:val="FFFFFF" w:themeColor="background1"/>
                <w:sz w:val="14"/>
                <w:lang w:eastAsia="es-MX"/>
              </w:rPr>
              <w:t>ESTATAL</w:t>
            </w:r>
          </w:p>
        </w:tc>
        <w:tc>
          <w:tcPr>
            <w:tcW w:w="941" w:type="pct"/>
            <w:gridSpan w:val="2"/>
            <w:tcBorders>
              <w:top w:val="single" w:sz="4" w:space="0" w:color="auto"/>
              <w:left w:val="nil"/>
              <w:bottom w:val="single" w:sz="4" w:space="0" w:color="auto"/>
              <w:right w:val="single" w:sz="4" w:space="0" w:color="auto"/>
            </w:tcBorders>
            <w:shd w:val="clear" w:color="auto" w:fill="0070C0"/>
            <w:noWrap/>
            <w:vAlign w:val="center"/>
            <w:hideMark/>
          </w:tcPr>
          <w:p w:rsidR="00C66524" w:rsidRPr="003F1CC8" w:rsidRDefault="00C66524" w:rsidP="00AE2FB3">
            <w:pPr>
              <w:spacing w:after="0"/>
              <w:jc w:val="center"/>
              <w:rPr>
                <w:rFonts w:ascii="Arial" w:eastAsia="Times New Roman" w:hAnsi="Arial" w:cs="Arial"/>
                <w:b/>
                <w:bCs/>
                <w:color w:val="FFFFFF" w:themeColor="background1"/>
                <w:sz w:val="14"/>
                <w:lang w:eastAsia="es-MX"/>
              </w:rPr>
            </w:pPr>
            <w:r w:rsidRPr="003F1CC8">
              <w:rPr>
                <w:rFonts w:ascii="Arial" w:eastAsia="Times New Roman" w:hAnsi="Arial" w:cs="Arial"/>
                <w:b/>
                <w:bCs/>
                <w:color w:val="FFFFFF" w:themeColor="background1"/>
                <w:sz w:val="14"/>
                <w:lang w:eastAsia="es-MX"/>
              </w:rPr>
              <w:t>MUNICIPAL</w:t>
            </w:r>
          </w:p>
        </w:tc>
        <w:tc>
          <w:tcPr>
            <w:tcW w:w="878" w:type="pct"/>
            <w:gridSpan w:val="2"/>
            <w:tcBorders>
              <w:top w:val="single" w:sz="4" w:space="0" w:color="auto"/>
              <w:left w:val="nil"/>
              <w:bottom w:val="single" w:sz="4" w:space="0" w:color="auto"/>
              <w:right w:val="single" w:sz="4" w:space="0" w:color="auto"/>
            </w:tcBorders>
            <w:shd w:val="clear" w:color="auto" w:fill="0070C0"/>
            <w:noWrap/>
            <w:vAlign w:val="center"/>
            <w:hideMark/>
          </w:tcPr>
          <w:p w:rsidR="00C66524" w:rsidRPr="003F1CC8" w:rsidRDefault="00C66524" w:rsidP="00AE2FB3">
            <w:pPr>
              <w:spacing w:after="0"/>
              <w:jc w:val="center"/>
              <w:rPr>
                <w:rFonts w:ascii="Arial" w:eastAsia="Times New Roman" w:hAnsi="Arial" w:cs="Arial"/>
                <w:b/>
                <w:bCs/>
                <w:color w:val="FFFFFF" w:themeColor="background1"/>
                <w:sz w:val="14"/>
                <w:lang w:eastAsia="es-MX"/>
              </w:rPr>
            </w:pPr>
            <w:r w:rsidRPr="003F1CC8">
              <w:rPr>
                <w:rFonts w:ascii="Arial" w:eastAsia="Times New Roman" w:hAnsi="Arial" w:cs="Arial"/>
                <w:b/>
                <w:bCs/>
                <w:color w:val="FFFFFF" w:themeColor="background1"/>
                <w:sz w:val="14"/>
                <w:lang w:eastAsia="es-MX"/>
              </w:rPr>
              <w:t>OTROS</w:t>
            </w:r>
          </w:p>
        </w:tc>
        <w:tc>
          <w:tcPr>
            <w:tcW w:w="546" w:type="pct"/>
            <w:vMerge w:val="restart"/>
            <w:tcBorders>
              <w:top w:val="single" w:sz="4" w:space="0" w:color="auto"/>
              <w:left w:val="single" w:sz="4" w:space="0" w:color="auto"/>
              <w:bottom w:val="single" w:sz="4" w:space="0" w:color="000000"/>
              <w:right w:val="single" w:sz="4" w:space="0" w:color="auto"/>
            </w:tcBorders>
            <w:shd w:val="clear" w:color="auto" w:fill="0070C0"/>
            <w:noWrap/>
            <w:vAlign w:val="center"/>
            <w:hideMark/>
          </w:tcPr>
          <w:p w:rsidR="00C66524" w:rsidRPr="003F1CC8" w:rsidRDefault="00C66524" w:rsidP="00AE2FB3">
            <w:pPr>
              <w:spacing w:after="0"/>
              <w:jc w:val="center"/>
              <w:rPr>
                <w:rFonts w:ascii="Arial" w:eastAsia="Times New Roman" w:hAnsi="Arial" w:cs="Arial"/>
                <w:b/>
                <w:bCs/>
                <w:color w:val="FFFFFF" w:themeColor="background1"/>
                <w:sz w:val="14"/>
                <w:lang w:eastAsia="es-MX"/>
              </w:rPr>
            </w:pPr>
            <w:r w:rsidRPr="003F1CC8">
              <w:rPr>
                <w:rFonts w:ascii="Arial" w:eastAsia="Times New Roman" w:hAnsi="Arial" w:cs="Arial"/>
                <w:b/>
                <w:bCs/>
                <w:color w:val="FFFFFF" w:themeColor="background1"/>
                <w:sz w:val="14"/>
                <w:lang w:eastAsia="es-MX"/>
              </w:rPr>
              <w:t>Presupuesto Aprobado</w:t>
            </w:r>
          </w:p>
        </w:tc>
      </w:tr>
      <w:tr w:rsidR="00C66524" w:rsidRPr="00011B7B" w:rsidTr="003F1CC8">
        <w:trPr>
          <w:trHeight w:val="580"/>
          <w:jc w:val="center"/>
        </w:trPr>
        <w:tc>
          <w:tcPr>
            <w:tcW w:w="443" w:type="pct"/>
            <w:vMerge/>
            <w:tcBorders>
              <w:top w:val="single" w:sz="4" w:space="0" w:color="auto"/>
              <w:left w:val="single" w:sz="4" w:space="0" w:color="auto"/>
              <w:bottom w:val="single" w:sz="4" w:space="0" w:color="000000"/>
              <w:right w:val="single" w:sz="4" w:space="0" w:color="auto"/>
            </w:tcBorders>
            <w:shd w:val="clear" w:color="auto" w:fill="17365D" w:themeFill="text2" w:themeFillShade="BF"/>
            <w:vAlign w:val="center"/>
            <w:hideMark/>
          </w:tcPr>
          <w:p w:rsidR="00C66524" w:rsidRPr="00011B7B" w:rsidRDefault="00C66524" w:rsidP="00AE2FB3">
            <w:pPr>
              <w:spacing w:after="0"/>
              <w:rPr>
                <w:rFonts w:ascii="Arial" w:eastAsia="Times New Roman" w:hAnsi="Arial" w:cs="Arial"/>
                <w:b/>
                <w:bCs/>
                <w:sz w:val="14"/>
                <w:lang w:eastAsia="es-MX"/>
              </w:rPr>
            </w:pPr>
          </w:p>
        </w:tc>
        <w:tc>
          <w:tcPr>
            <w:tcW w:w="314" w:type="pct"/>
            <w:vMerge/>
            <w:tcBorders>
              <w:left w:val="nil"/>
              <w:bottom w:val="single" w:sz="4" w:space="0" w:color="auto"/>
              <w:right w:val="single" w:sz="4" w:space="0" w:color="auto"/>
            </w:tcBorders>
            <w:shd w:val="clear" w:color="auto" w:fill="17365D" w:themeFill="text2" w:themeFillShade="BF"/>
            <w:vAlign w:val="center"/>
            <w:hideMark/>
          </w:tcPr>
          <w:p w:rsidR="00C66524" w:rsidRPr="00011B7B" w:rsidRDefault="00C66524" w:rsidP="00AE2FB3">
            <w:pPr>
              <w:spacing w:after="0"/>
              <w:jc w:val="center"/>
              <w:rPr>
                <w:rFonts w:ascii="Arial" w:eastAsia="Times New Roman" w:hAnsi="Arial" w:cs="Arial"/>
                <w:b/>
                <w:bCs/>
                <w:sz w:val="14"/>
                <w:lang w:eastAsia="es-MX"/>
              </w:rPr>
            </w:pPr>
          </w:p>
        </w:tc>
        <w:tc>
          <w:tcPr>
            <w:tcW w:w="499" w:type="pct"/>
            <w:tcBorders>
              <w:top w:val="nil"/>
              <w:left w:val="nil"/>
              <w:bottom w:val="single" w:sz="4" w:space="0" w:color="auto"/>
              <w:right w:val="single" w:sz="4" w:space="0" w:color="auto"/>
            </w:tcBorders>
            <w:shd w:val="clear" w:color="auto" w:fill="0070C0"/>
            <w:vAlign w:val="center"/>
            <w:hideMark/>
          </w:tcPr>
          <w:p w:rsidR="00C66524" w:rsidRPr="003F1CC8" w:rsidRDefault="00C66524" w:rsidP="00AE2FB3">
            <w:pPr>
              <w:spacing w:after="0"/>
              <w:jc w:val="center"/>
              <w:rPr>
                <w:rFonts w:ascii="Arial" w:eastAsia="Times New Roman" w:hAnsi="Arial" w:cs="Arial"/>
                <w:b/>
                <w:bCs/>
                <w:color w:val="FFFFFF" w:themeColor="background1"/>
                <w:sz w:val="12"/>
                <w:szCs w:val="12"/>
                <w:lang w:eastAsia="es-MX"/>
              </w:rPr>
            </w:pPr>
            <w:r w:rsidRPr="003F1CC8">
              <w:rPr>
                <w:rFonts w:ascii="Arial" w:eastAsia="Times New Roman" w:hAnsi="Arial" w:cs="Arial"/>
                <w:b/>
                <w:bCs/>
                <w:color w:val="FFFFFF" w:themeColor="background1"/>
                <w:sz w:val="12"/>
                <w:szCs w:val="12"/>
                <w:lang w:eastAsia="es-MX"/>
              </w:rPr>
              <w:t>DEPENDENCIA / ENTIDAD</w:t>
            </w:r>
          </w:p>
        </w:tc>
        <w:tc>
          <w:tcPr>
            <w:tcW w:w="566" w:type="pct"/>
            <w:tcBorders>
              <w:top w:val="nil"/>
              <w:left w:val="nil"/>
              <w:bottom w:val="single" w:sz="4" w:space="0" w:color="auto"/>
              <w:right w:val="single" w:sz="4" w:space="0" w:color="auto"/>
            </w:tcBorders>
            <w:shd w:val="clear" w:color="auto" w:fill="0070C0"/>
            <w:vAlign w:val="center"/>
            <w:hideMark/>
          </w:tcPr>
          <w:p w:rsidR="00C66524" w:rsidRPr="003F1CC8" w:rsidRDefault="00C66524" w:rsidP="00AE2FB3">
            <w:pPr>
              <w:spacing w:after="0"/>
              <w:jc w:val="center"/>
              <w:rPr>
                <w:rFonts w:ascii="Arial" w:eastAsia="Times New Roman" w:hAnsi="Arial" w:cs="Arial"/>
                <w:b/>
                <w:bCs/>
                <w:color w:val="FFFFFF" w:themeColor="background1"/>
                <w:sz w:val="12"/>
                <w:szCs w:val="12"/>
                <w:lang w:eastAsia="es-MX"/>
              </w:rPr>
            </w:pPr>
            <w:r w:rsidRPr="003F1CC8">
              <w:rPr>
                <w:rFonts w:ascii="Arial" w:eastAsia="Times New Roman" w:hAnsi="Arial" w:cs="Arial"/>
                <w:b/>
                <w:bCs/>
                <w:color w:val="FFFFFF" w:themeColor="background1"/>
                <w:sz w:val="12"/>
                <w:szCs w:val="12"/>
                <w:lang w:eastAsia="es-MX"/>
              </w:rPr>
              <w:t xml:space="preserve"> APORTACIÓN (MONTO) </w:t>
            </w:r>
          </w:p>
        </w:tc>
        <w:tc>
          <w:tcPr>
            <w:tcW w:w="374" w:type="pct"/>
            <w:tcBorders>
              <w:top w:val="nil"/>
              <w:left w:val="nil"/>
              <w:bottom w:val="single" w:sz="4" w:space="0" w:color="auto"/>
              <w:right w:val="single" w:sz="4" w:space="0" w:color="auto"/>
            </w:tcBorders>
            <w:shd w:val="clear" w:color="auto" w:fill="0070C0"/>
            <w:vAlign w:val="center"/>
            <w:hideMark/>
          </w:tcPr>
          <w:p w:rsidR="00C66524" w:rsidRPr="003F1CC8" w:rsidRDefault="00C66524" w:rsidP="00AE2FB3">
            <w:pPr>
              <w:spacing w:after="0"/>
              <w:jc w:val="center"/>
              <w:rPr>
                <w:rFonts w:ascii="Arial" w:eastAsia="Times New Roman" w:hAnsi="Arial" w:cs="Arial"/>
                <w:b/>
                <w:bCs/>
                <w:color w:val="FFFFFF" w:themeColor="background1"/>
                <w:sz w:val="12"/>
                <w:szCs w:val="12"/>
                <w:lang w:eastAsia="es-MX"/>
              </w:rPr>
            </w:pPr>
            <w:r w:rsidRPr="003F1CC8">
              <w:rPr>
                <w:rFonts w:ascii="Arial" w:eastAsia="Times New Roman" w:hAnsi="Arial" w:cs="Arial"/>
                <w:b/>
                <w:bCs/>
                <w:color w:val="FFFFFF" w:themeColor="background1"/>
                <w:sz w:val="12"/>
                <w:szCs w:val="12"/>
                <w:lang w:eastAsia="es-MX"/>
              </w:rPr>
              <w:t>DEPENDENCIA / ENTIDAD</w:t>
            </w:r>
          </w:p>
        </w:tc>
        <w:tc>
          <w:tcPr>
            <w:tcW w:w="438" w:type="pct"/>
            <w:tcBorders>
              <w:top w:val="nil"/>
              <w:left w:val="nil"/>
              <w:bottom w:val="single" w:sz="4" w:space="0" w:color="auto"/>
              <w:right w:val="single" w:sz="4" w:space="0" w:color="auto"/>
            </w:tcBorders>
            <w:shd w:val="clear" w:color="auto" w:fill="0070C0"/>
            <w:vAlign w:val="center"/>
            <w:hideMark/>
          </w:tcPr>
          <w:p w:rsidR="00C66524" w:rsidRPr="003F1CC8" w:rsidRDefault="00C66524" w:rsidP="00AE2FB3">
            <w:pPr>
              <w:spacing w:after="0"/>
              <w:jc w:val="center"/>
              <w:rPr>
                <w:rFonts w:ascii="Arial" w:eastAsia="Times New Roman" w:hAnsi="Arial" w:cs="Arial"/>
                <w:b/>
                <w:bCs/>
                <w:color w:val="FFFFFF" w:themeColor="background1"/>
                <w:sz w:val="12"/>
                <w:szCs w:val="12"/>
                <w:lang w:eastAsia="es-MX"/>
              </w:rPr>
            </w:pPr>
            <w:r w:rsidRPr="003F1CC8">
              <w:rPr>
                <w:rFonts w:ascii="Arial" w:eastAsia="Times New Roman" w:hAnsi="Arial" w:cs="Arial"/>
                <w:b/>
                <w:bCs/>
                <w:color w:val="FFFFFF" w:themeColor="background1"/>
                <w:sz w:val="12"/>
                <w:szCs w:val="12"/>
                <w:lang w:eastAsia="es-MX"/>
              </w:rPr>
              <w:t>APORTACIÓN (MONTO)</w:t>
            </w:r>
          </w:p>
        </w:tc>
        <w:tc>
          <w:tcPr>
            <w:tcW w:w="468" w:type="pct"/>
            <w:tcBorders>
              <w:top w:val="nil"/>
              <w:left w:val="nil"/>
              <w:bottom w:val="single" w:sz="4" w:space="0" w:color="auto"/>
              <w:right w:val="single" w:sz="4" w:space="0" w:color="auto"/>
            </w:tcBorders>
            <w:shd w:val="clear" w:color="auto" w:fill="0070C0"/>
            <w:vAlign w:val="center"/>
            <w:hideMark/>
          </w:tcPr>
          <w:p w:rsidR="00C66524" w:rsidRPr="003F1CC8" w:rsidRDefault="00C66524" w:rsidP="00AE2FB3">
            <w:pPr>
              <w:spacing w:after="0"/>
              <w:jc w:val="center"/>
              <w:rPr>
                <w:rFonts w:ascii="Arial" w:eastAsia="Times New Roman" w:hAnsi="Arial" w:cs="Arial"/>
                <w:b/>
                <w:bCs/>
                <w:color w:val="FFFFFF" w:themeColor="background1"/>
                <w:sz w:val="12"/>
                <w:szCs w:val="12"/>
                <w:lang w:eastAsia="es-MX"/>
              </w:rPr>
            </w:pPr>
            <w:r w:rsidRPr="003F1CC8">
              <w:rPr>
                <w:rFonts w:ascii="Arial" w:eastAsia="Times New Roman" w:hAnsi="Arial" w:cs="Arial"/>
                <w:b/>
                <w:bCs/>
                <w:color w:val="FFFFFF" w:themeColor="background1"/>
                <w:sz w:val="12"/>
                <w:szCs w:val="12"/>
                <w:lang w:eastAsia="es-MX"/>
              </w:rPr>
              <w:t>DEPENDENCIA / ENTIDAD</w:t>
            </w:r>
          </w:p>
        </w:tc>
        <w:tc>
          <w:tcPr>
            <w:tcW w:w="472" w:type="pct"/>
            <w:tcBorders>
              <w:top w:val="nil"/>
              <w:left w:val="nil"/>
              <w:bottom w:val="single" w:sz="4" w:space="0" w:color="auto"/>
              <w:right w:val="single" w:sz="4" w:space="0" w:color="auto"/>
            </w:tcBorders>
            <w:shd w:val="clear" w:color="auto" w:fill="0070C0"/>
            <w:vAlign w:val="center"/>
            <w:hideMark/>
          </w:tcPr>
          <w:p w:rsidR="00C66524" w:rsidRPr="003F1CC8" w:rsidRDefault="00C66524" w:rsidP="00AE2FB3">
            <w:pPr>
              <w:spacing w:after="0"/>
              <w:jc w:val="center"/>
              <w:rPr>
                <w:rFonts w:ascii="Arial" w:eastAsia="Times New Roman" w:hAnsi="Arial" w:cs="Arial"/>
                <w:b/>
                <w:bCs/>
                <w:color w:val="FFFFFF" w:themeColor="background1"/>
                <w:sz w:val="12"/>
                <w:szCs w:val="12"/>
                <w:lang w:eastAsia="es-MX"/>
              </w:rPr>
            </w:pPr>
            <w:r w:rsidRPr="003F1CC8">
              <w:rPr>
                <w:rFonts w:ascii="Arial" w:eastAsia="Times New Roman" w:hAnsi="Arial" w:cs="Arial"/>
                <w:b/>
                <w:bCs/>
                <w:color w:val="FFFFFF" w:themeColor="background1"/>
                <w:sz w:val="12"/>
                <w:szCs w:val="12"/>
                <w:lang w:eastAsia="es-MX"/>
              </w:rPr>
              <w:t>APORTACIÓN (MONTO)</w:t>
            </w:r>
          </w:p>
        </w:tc>
        <w:tc>
          <w:tcPr>
            <w:tcW w:w="440" w:type="pct"/>
            <w:tcBorders>
              <w:top w:val="nil"/>
              <w:left w:val="nil"/>
              <w:bottom w:val="single" w:sz="4" w:space="0" w:color="auto"/>
              <w:right w:val="single" w:sz="4" w:space="0" w:color="auto"/>
            </w:tcBorders>
            <w:shd w:val="clear" w:color="auto" w:fill="0070C0"/>
            <w:vAlign w:val="center"/>
            <w:hideMark/>
          </w:tcPr>
          <w:p w:rsidR="00C66524" w:rsidRPr="003F1CC8" w:rsidRDefault="00C66524" w:rsidP="00AE2FB3">
            <w:pPr>
              <w:spacing w:after="0"/>
              <w:jc w:val="center"/>
              <w:rPr>
                <w:rFonts w:ascii="Arial" w:eastAsia="Times New Roman" w:hAnsi="Arial" w:cs="Arial"/>
                <w:b/>
                <w:bCs/>
                <w:color w:val="FFFFFF" w:themeColor="background1"/>
                <w:sz w:val="12"/>
                <w:szCs w:val="12"/>
                <w:lang w:eastAsia="es-MX"/>
              </w:rPr>
            </w:pPr>
            <w:r w:rsidRPr="003F1CC8">
              <w:rPr>
                <w:rFonts w:ascii="Arial" w:eastAsia="Times New Roman" w:hAnsi="Arial" w:cs="Arial"/>
                <w:b/>
                <w:bCs/>
                <w:color w:val="FFFFFF" w:themeColor="background1"/>
                <w:sz w:val="12"/>
                <w:szCs w:val="12"/>
                <w:lang w:eastAsia="es-MX"/>
              </w:rPr>
              <w:t>DEPENDENCIA / ENTIDAD</w:t>
            </w:r>
          </w:p>
        </w:tc>
        <w:tc>
          <w:tcPr>
            <w:tcW w:w="438" w:type="pct"/>
            <w:tcBorders>
              <w:top w:val="nil"/>
              <w:left w:val="nil"/>
              <w:bottom w:val="single" w:sz="4" w:space="0" w:color="auto"/>
              <w:right w:val="single" w:sz="4" w:space="0" w:color="auto"/>
            </w:tcBorders>
            <w:shd w:val="clear" w:color="auto" w:fill="0070C0"/>
            <w:vAlign w:val="center"/>
            <w:hideMark/>
          </w:tcPr>
          <w:p w:rsidR="00C66524" w:rsidRPr="003F1CC8" w:rsidRDefault="00C66524" w:rsidP="00AE2FB3">
            <w:pPr>
              <w:spacing w:after="0"/>
              <w:jc w:val="center"/>
              <w:rPr>
                <w:rFonts w:ascii="Arial" w:eastAsia="Times New Roman" w:hAnsi="Arial" w:cs="Arial"/>
                <w:b/>
                <w:bCs/>
                <w:color w:val="FFFFFF" w:themeColor="background1"/>
                <w:sz w:val="12"/>
                <w:szCs w:val="12"/>
                <w:lang w:eastAsia="es-MX"/>
              </w:rPr>
            </w:pPr>
            <w:r w:rsidRPr="003F1CC8">
              <w:rPr>
                <w:rFonts w:ascii="Arial" w:eastAsia="Times New Roman" w:hAnsi="Arial" w:cs="Arial"/>
                <w:b/>
                <w:bCs/>
                <w:color w:val="FFFFFF" w:themeColor="background1"/>
                <w:sz w:val="12"/>
                <w:szCs w:val="12"/>
                <w:lang w:eastAsia="es-MX"/>
              </w:rPr>
              <w:t>APORTACIÓN (MONTO)</w:t>
            </w:r>
          </w:p>
        </w:tc>
        <w:tc>
          <w:tcPr>
            <w:tcW w:w="546" w:type="pct"/>
            <w:vMerge/>
            <w:tcBorders>
              <w:top w:val="single" w:sz="4" w:space="0" w:color="auto"/>
              <w:left w:val="single" w:sz="4" w:space="0" w:color="auto"/>
              <w:bottom w:val="single" w:sz="4" w:space="0" w:color="000000"/>
              <w:right w:val="single" w:sz="4" w:space="0" w:color="auto"/>
            </w:tcBorders>
            <w:shd w:val="clear" w:color="auto" w:fill="0070C0"/>
            <w:vAlign w:val="center"/>
            <w:hideMark/>
          </w:tcPr>
          <w:p w:rsidR="00C66524" w:rsidRPr="00011B7B" w:rsidRDefault="00C66524" w:rsidP="00AE2FB3">
            <w:pPr>
              <w:spacing w:after="0"/>
              <w:rPr>
                <w:rFonts w:ascii="Arial" w:eastAsia="Times New Roman" w:hAnsi="Arial" w:cs="Arial"/>
                <w:b/>
                <w:bCs/>
                <w:sz w:val="14"/>
                <w:lang w:eastAsia="es-MX"/>
              </w:rPr>
            </w:pPr>
          </w:p>
        </w:tc>
      </w:tr>
      <w:tr w:rsidR="00C66524" w:rsidRPr="00011B7B" w:rsidTr="008A639C">
        <w:trPr>
          <w:trHeight w:val="926"/>
          <w:jc w:val="center"/>
        </w:trPr>
        <w:tc>
          <w:tcPr>
            <w:tcW w:w="443" w:type="pct"/>
            <w:tcBorders>
              <w:top w:val="nil"/>
              <w:left w:val="single" w:sz="4" w:space="0" w:color="auto"/>
              <w:bottom w:val="single" w:sz="4" w:space="0" w:color="auto"/>
              <w:right w:val="single" w:sz="4" w:space="0" w:color="auto"/>
            </w:tcBorders>
            <w:shd w:val="clear" w:color="auto" w:fill="auto"/>
            <w:vAlign w:val="center"/>
            <w:hideMark/>
          </w:tcPr>
          <w:p w:rsidR="00C66524" w:rsidRPr="00011B7B" w:rsidRDefault="00C66524" w:rsidP="00AE2FB3">
            <w:pPr>
              <w:spacing w:after="0"/>
              <w:rPr>
                <w:rFonts w:ascii="Arial" w:eastAsia="Times New Roman" w:hAnsi="Arial" w:cs="Arial"/>
                <w:color w:val="000000"/>
                <w:sz w:val="14"/>
                <w:lang w:eastAsia="es-MX"/>
              </w:rPr>
            </w:pPr>
            <w:r w:rsidRPr="00011B7B">
              <w:rPr>
                <w:rFonts w:ascii="Arial" w:eastAsia="Times New Roman" w:hAnsi="Arial" w:cs="Arial"/>
                <w:color w:val="000000"/>
                <w:sz w:val="14"/>
                <w:lang w:eastAsia="es-MX"/>
              </w:rPr>
              <w:t>FISM-DF 2017</w:t>
            </w:r>
          </w:p>
        </w:tc>
        <w:tc>
          <w:tcPr>
            <w:tcW w:w="314" w:type="pct"/>
            <w:tcBorders>
              <w:top w:val="nil"/>
              <w:left w:val="nil"/>
              <w:bottom w:val="single" w:sz="4" w:space="0" w:color="auto"/>
              <w:right w:val="single" w:sz="4" w:space="0" w:color="auto"/>
            </w:tcBorders>
            <w:shd w:val="clear" w:color="auto" w:fill="auto"/>
            <w:vAlign w:val="center"/>
            <w:hideMark/>
          </w:tcPr>
          <w:p w:rsidR="00C66524" w:rsidRPr="00011B7B" w:rsidRDefault="00C66524" w:rsidP="00AE2FB3">
            <w:pPr>
              <w:spacing w:after="0"/>
              <w:jc w:val="center"/>
              <w:rPr>
                <w:rFonts w:ascii="Arial" w:eastAsia="Times New Roman" w:hAnsi="Arial" w:cs="Arial"/>
                <w:color w:val="000000"/>
                <w:sz w:val="14"/>
                <w:lang w:eastAsia="es-MX"/>
              </w:rPr>
            </w:pPr>
            <w:r w:rsidRPr="00011B7B">
              <w:rPr>
                <w:rFonts w:ascii="Arial" w:eastAsia="Times New Roman" w:hAnsi="Arial" w:cs="Arial"/>
                <w:color w:val="000000"/>
                <w:sz w:val="14"/>
                <w:lang w:eastAsia="es-MX"/>
              </w:rPr>
              <w:t> 10204</w:t>
            </w:r>
          </w:p>
        </w:tc>
        <w:tc>
          <w:tcPr>
            <w:tcW w:w="499" w:type="pct"/>
            <w:tcBorders>
              <w:top w:val="nil"/>
              <w:left w:val="nil"/>
              <w:bottom w:val="single" w:sz="4" w:space="0" w:color="auto"/>
              <w:right w:val="single" w:sz="4" w:space="0" w:color="auto"/>
            </w:tcBorders>
            <w:shd w:val="clear" w:color="auto" w:fill="auto"/>
            <w:noWrap/>
            <w:vAlign w:val="center"/>
            <w:hideMark/>
          </w:tcPr>
          <w:p w:rsidR="00C66524" w:rsidRPr="00011B7B" w:rsidRDefault="00C66524" w:rsidP="00AE2FB3">
            <w:pPr>
              <w:spacing w:after="0"/>
              <w:jc w:val="center"/>
              <w:rPr>
                <w:rFonts w:ascii="Arial" w:eastAsia="Times New Roman" w:hAnsi="Arial" w:cs="Arial"/>
                <w:color w:val="000000"/>
                <w:sz w:val="14"/>
                <w:lang w:eastAsia="es-MX"/>
              </w:rPr>
            </w:pPr>
            <w:r w:rsidRPr="00011B7B">
              <w:rPr>
                <w:rFonts w:ascii="Arial" w:eastAsia="Times New Roman" w:hAnsi="Arial" w:cs="Arial"/>
                <w:color w:val="000000"/>
                <w:sz w:val="14"/>
                <w:lang w:eastAsia="es-MX"/>
              </w:rPr>
              <w:t>Secretaría de Hacienda y Crédito Público</w:t>
            </w:r>
          </w:p>
        </w:tc>
        <w:tc>
          <w:tcPr>
            <w:tcW w:w="566" w:type="pct"/>
            <w:tcBorders>
              <w:top w:val="nil"/>
              <w:left w:val="nil"/>
              <w:bottom w:val="single" w:sz="4" w:space="0" w:color="auto"/>
              <w:right w:val="single" w:sz="4" w:space="0" w:color="auto"/>
            </w:tcBorders>
            <w:shd w:val="clear" w:color="auto" w:fill="auto"/>
            <w:noWrap/>
            <w:vAlign w:val="center"/>
            <w:hideMark/>
          </w:tcPr>
          <w:p w:rsidR="00C66524" w:rsidRPr="00011B7B" w:rsidRDefault="00C66524" w:rsidP="00AE2FB3">
            <w:pPr>
              <w:spacing w:after="0"/>
              <w:jc w:val="right"/>
              <w:rPr>
                <w:rFonts w:ascii="Arial" w:eastAsia="Times New Roman" w:hAnsi="Arial" w:cs="Arial"/>
                <w:color w:val="000000"/>
                <w:sz w:val="14"/>
                <w:lang w:eastAsia="es-MX"/>
              </w:rPr>
            </w:pPr>
            <w:r w:rsidRPr="00011B7B">
              <w:rPr>
                <w:rFonts w:ascii="Arial" w:eastAsia="Times New Roman" w:hAnsi="Arial" w:cs="Arial"/>
                <w:color w:val="000000"/>
                <w:sz w:val="14"/>
                <w:lang w:eastAsia="es-MX"/>
              </w:rPr>
              <w:t>211,773,584.26 </w:t>
            </w:r>
          </w:p>
        </w:tc>
        <w:tc>
          <w:tcPr>
            <w:tcW w:w="374" w:type="pct"/>
            <w:tcBorders>
              <w:top w:val="nil"/>
              <w:left w:val="nil"/>
              <w:bottom w:val="single" w:sz="4" w:space="0" w:color="auto"/>
              <w:right w:val="single" w:sz="4" w:space="0" w:color="auto"/>
            </w:tcBorders>
            <w:shd w:val="clear" w:color="auto" w:fill="auto"/>
            <w:noWrap/>
            <w:vAlign w:val="center"/>
            <w:hideMark/>
          </w:tcPr>
          <w:p w:rsidR="00C66524" w:rsidRPr="00011B7B" w:rsidRDefault="00C66524" w:rsidP="00AE2FB3">
            <w:pPr>
              <w:spacing w:after="0"/>
              <w:jc w:val="right"/>
              <w:rPr>
                <w:rFonts w:ascii="Arial" w:eastAsia="Times New Roman" w:hAnsi="Arial" w:cs="Arial"/>
                <w:color w:val="000000"/>
                <w:sz w:val="14"/>
                <w:lang w:eastAsia="es-MX"/>
              </w:rPr>
            </w:pPr>
            <w:r w:rsidRPr="00011B7B">
              <w:rPr>
                <w:rFonts w:ascii="Arial" w:eastAsia="Times New Roman" w:hAnsi="Arial" w:cs="Arial"/>
                <w:color w:val="000000"/>
                <w:sz w:val="14"/>
                <w:lang w:eastAsia="es-MX"/>
              </w:rPr>
              <w:t> </w:t>
            </w:r>
          </w:p>
        </w:tc>
        <w:tc>
          <w:tcPr>
            <w:tcW w:w="438" w:type="pct"/>
            <w:tcBorders>
              <w:top w:val="nil"/>
              <w:left w:val="nil"/>
              <w:bottom w:val="single" w:sz="4" w:space="0" w:color="auto"/>
              <w:right w:val="single" w:sz="4" w:space="0" w:color="auto"/>
            </w:tcBorders>
            <w:shd w:val="clear" w:color="auto" w:fill="auto"/>
            <w:noWrap/>
            <w:vAlign w:val="center"/>
            <w:hideMark/>
          </w:tcPr>
          <w:p w:rsidR="00C66524" w:rsidRPr="00011B7B" w:rsidRDefault="00C66524" w:rsidP="00AE2FB3">
            <w:pPr>
              <w:spacing w:after="0"/>
              <w:jc w:val="right"/>
              <w:rPr>
                <w:rFonts w:ascii="Arial" w:eastAsia="Times New Roman" w:hAnsi="Arial" w:cs="Arial"/>
                <w:color w:val="000000"/>
                <w:sz w:val="14"/>
                <w:lang w:eastAsia="es-MX"/>
              </w:rPr>
            </w:pPr>
            <w:r w:rsidRPr="00011B7B">
              <w:rPr>
                <w:rFonts w:ascii="Arial" w:eastAsia="Times New Roman" w:hAnsi="Arial" w:cs="Arial"/>
                <w:color w:val="000000"/>
                <w:sz w:val="14"/>
                <w:lang w:eastAsia="es-MX"/>
              </w:rPr>
              <w:t> </w:t>
            </w:r>
          </w:p>
        </w:tc>
        <w:tc>
          <w:tcPr>
            <w:tcW w:w="468" w:type="pct"/>
            <w:tcBorders>
              <w:top w:val="nil"/>
              <w:left w:val="nil"/>
              <w:bottom w:val="single" w:sz="4" w:space="0" w:color="auto"/>
              <w:right w:val="single" w:sz="4" w:space="0" w:color="auto"/>
            </w:tcBorders>
            <w:shd w:val="clear" w:color="auto" w:fill="auto"/>
            <w:noWrap/>
            <w:vAlign w:val="center"/>
            <w:hideMark/>
          </w:tcPr>
          <w:p w:rsidR="00C66524" w:rsidRPr="00011B7B" w:rsidRDefault="00C66524" w:rsidP="00AE2FB3">
            <w:pPr>
              <w:spacing w:after="0"/>
              <w:jc w:val="right"/>
              <w:rPr>
                <w:rFonts w:ascii="Arial" w:eastAsia="Times New Roman" w:hAnsi="Arial" w:cs="Arial"/>
                <w:color w:val="000000"/>
                <w:sz w:val="14"/>
                <w:lang w:eastAsia="es-MX"/>
              </w:rPr>
            </w:pPr>
            <w:r w:rsidRPr="00011B7B">
              <w:rPr>
                <w:rFonts w:ascii="Arial" w:eastAsia="Times New Roman" w:hAnsi="Arial" w:cs="Arial"/>
                <w:color w:val="000000"/>
                <w:sz w:val="14"/>
                <w:lang w:eastAsia="es-MX"/>
              </w:rPr>
              <w:t> </w:t>
            </w:r>
          </w:p>
        </w:tc>
        <w:tc>
          <w:tcPr>
            <w:tcW w:w="472" w:type="pct"/>
            <w:tcBorders>
              <w:top w:val="nil"/>
              <w:left w:val="nil"/>
              <w:bottom w:val="single" w:sz="4" w:space="0" w:color="auto"/>
              <w:right w:val="single" w:sz="4" w:space="0" w:color="auto"/>
            </w:tcBorders>
            <w:shd w:val="clear" w:color="auto" w:fill="auto"/>
            <w:noWrap/>
            <w:vAlign w:val="center"/>
            <w:hideMark/>
          </w:tcPr>
          <w:p w:rsidR="00C66524" w:rsidRPr="00011B7B" w:rsidRDefault="00C66524" w:rsidP="00AE2FB3">
            <w:pPr>
              <w:spacing w:after="0"/>
              <w:jc w:val="right"/>
              <w:rPr>
                <w:rFonts w:ascii="Arial" w:eastAsia="Times New Roman" w:hAnsi="Arial" w:cs="Arial"/>
                <w:color w:val="000000"/>
                <w:sz w:val="14"/>
                <w:lang w:eastAsia="es-MX"/>
              </w:rPr>
            </w:pPr>
            <w:r w:rsidRPr="00011B7B">
              <w:rPr>
                <w:rFonts w:ascii="Arial" w:eastAsia="Times New Roman" w:hAnsi="Arial" w:cs="Arial"/>
                <w:color w:val="000000"/>
                <w:sz w:val="14"/>
                <w:lang w:eastAsia="es-MX"/>
              </w:rPr>
              <w:t> </w:t>
            </w:r>
          </w:p>
        </w:tc>
        <w:tc>
          <w:tcPr>
            <w:tcW w:w="440" w:type="pct"/>
            <w:tcBorders>
              <w:top w:val="nil"/>
              <w:left w:val="nil"/>
              <w:bottom w:val="single" w:sz="4" w:space="0" w:color="auto"/>
              <w:right w:val="single" w:sz="4" w:space="0" w:color="auto"/>
            </w:tcBorders>
            <w:shd w:val="clear" w:color="auto" w:fill="auto"/>
            <w:noWrap/>
            <w:vAlign w:val="center"/>
            <w:hideMark/>
          </w:tcPr>
          <w:p w:rsidR="00C66524" w:rsidRPr="00011B7B" w:rsidRDefault="00C66524" w:rsidP="00AE2FB3">
            <w:pPr>
              <w:spacing w:after="0"/>
              <w:jc w:val="right"/>
              <w:rPr>
                <w:rFonts w:ascii="Arial" w:eastAsia="Times New Roman" w:hAnsi="Arial" w:cs="Arial"/>
                <w:color w:val="000000"/>
                <w:sz w:val="14"/>
                <w:lang w:eastAsia="es-MX"/>
              </w:rPr>
            </w:pPr>
            <w:r w:rsidRPr="00011B7B">
              <w:rPr>
                <w:rFonts w:ascii="Arial" w:eastAsia="Times New Roman" w:hAnsi="Arial" w:cs="Arial"/>
                <w:color w:val="000000"/>
                <w:sz w:val="14"/>
                <w:lang w:eastAsia="es-MX"/>
              </w:rPr>
              <w:t> </w:t>
            </w:r>
          </w:p>
        </w:tc>
        <w:tc>
          <w:tcPr>
            <w:tcW w:w="438" w:type="pct"/>
            <w:tcBorders>
              <w:top w:val="nil"/>
              <w:left w:val="nil"/>
              <w:bottom w:val="single" w:sz="4" w:space="0" w:color="auto"/>
              <w:right w:val="single" w:sz="4" w:space="0" w:color="auto"/>
            </w:tcBorders>
            <w:shd w:val="clear" w:color="auto" w:fill="auto"/>
            <w:noWrap/>
            <w:vAlign w:val="center"/>
            <w:hideMark/>
          </w:tcPr>
          <w:p w:rsidR="00C66524" w:rsidRPr="00011B7B" w:rsidRDefault="00C66524" w:rsidP="00AE2FB3">
            <w:pPr>
              <w:spacing w:after="0"/>
              <w:jc w:val="right"/>
              <w:rPr>
                <w:rFonts w:ascii="Arial" w:eastAsia="Times New Roman" w:hAnsi="Arial" w:cs="Arial"/>
                <w:color w:val="000000"/>
                <w:sz w:val="14"/>
                <w:lang w:eastAsia="es-MX"/>
              </w:rPr>
            </w:pPr>
            <w:r w:rsidRPr="00011B7B">
              <w:rPr>
                <w:rFonts w:ascii="Arial" w:eastAsia="Times New Roman" w:hAnsi="Arial" w:cs="Arial"/>
                <w:color w:val="000000"/>
                <w:sz w:val="14"/>
                <w:lang w:eastAsia="es-MX"/>
              </w:rPr>
              <w:t> </w:t>
            </w:r>
          </w:p>
        </w:tc>
        <w:tc>
          <w:tcPr>
            <w:tcW w:w="546" w:type="pct"/>
            <w:tcBorders>
              <w:top w:val="nil"/>
              <w:left w:val="nil"/>
              <w:bottom w:val="single" w:sz="4" w:space="0" w:color="auto"/>
              <w:right w:val="single" w:sz="4" w:space="0" w:color="auto"/>
            </w:tcBorders>
            <w:shd w:val="clear" w:color="auto" w:fill="auto"/>
            <w:noWrap/>
            <w:vAlign w:val="center"/>
            <w:hideMark/>
          </w:tcPr>
          <w:p w:rsidR="00C66524" w:rsidRPr="00011B7B" w:rsidRDefault="00C66524" w:rsidP="00AE2FB3">
            <w:pPr>
              <w:spacing w:after="0"/>
              <w:jc w:val="right"/>
              <w:rPr>
                <w:rFonts w:ascii="Arial" w:eastAsia="Times New Roman" w:hAnsi="Arial" w:cs="Arial"/>
                <w:color w:val="000000"/>
                <w:sz w:val="14"/>
                <w:lang w:eastAsia="es-MX"/>
              </w:rPr>
            </w:pPr>
            <w:r w:rsidRPr="00011B7B">
              <w:rPr>
                <w:rFonts w:ascii="Arial" w:eastAsia="Times New Roman" w:hAnsi="Arial" w:cs="Arial"/>
                <w:color w:val="000000"/>
                <w:sz w:val="14"/>
                <w:lang w:eastAsia="es-MX"/>
              </w:rPr>
              <w:t>211,773,584.26 </w:t>
            </w:r>
          </w:p>
        </w:tc>
      </w:tr>
      <w:tr w:rsidR="00C66524" w:rsidRPr="00011B7B" w:rsidTr="008A639C">
        <w:trPr>
          <w:trHeight w:val="968"/>
          <w:jc w:val="center"/>
        </w:trPr>
        <w:tc>
          <w:tcPr>
            <w:tcW w:w="443" w:type="pct"/>
            <w:tcBorders>
              <w:top w:val="nil"/>
              <w:left w:val="single" w:sz="4" w:space="0" w:color="auto"/>
              <w:bottom w:val="single" w:sz="4" w:space="0" w:color="auto"/>
              <w:right w:val="single" w:sz="4" w:space="0" w:color="auto"/>
            </w:tcBorders>
            <w:shd w:val="clear" w:color="auto" w:fill="auto"/>
            <w:vAlign w:val="center"/>
            <w:hideMark/>
          </w:tcPr>
          <w:p w:rsidR="00C66524" w:rsidRPr="00011B7B" w:rsidRDefault="00C66524" w:rsidP="00AE2FB3">
            <w:pPr>
              <w:spacing w:after="0"/>
              <w:rPr>
                <w:rFonts w:ascii="Arial" w:eastAsia="Times New Roman" w:hAnsi="Arial" w:cs="Arial"/>
                <w:color w:val="000000"/>
                <w:sz w:val="14"/>
                <w:lang w:eastAsia="es-MX"/>
              </w:rPr>
            </w:pPr>
            <w:r w:rsidRPr="00011B7B">
              <w:rPr>
                <w:rFonts w:ascii="Arial" w:eastAsia="Times New Roman" w:hAnsi="Arial" w:cs="Arial"/>
                <w:color w:val="000000"/>
                <w:sz w:val="14"/>
                <w:lang w:eastAsia="es-MX"/>
              </w:rPr>
              <w:t>FORTAMUN-DF 2017</w:t>
            </w:r>
          </w:p>
        </w:tc>
        <w:tc>
          <w:tcPr>
            <w:tcW w:w="314" w:type="pct"/>
            <w:tcBorders>
              <w:top w:val="nil"/>
              <w:left w:val="nil"/>
              <w:bottom w:val="single" w:sz="4" w:space="0" w:color="auto"/>
              <w:right w:val="single" w:sz="4" w:space="0" w:color="auto"/>
            </w:tcBorders>
            <w:shd w:val="clear" w:color="auto" w:fill="auto"/>
            <w:vAlign w:val="center"/>
            <w:hideMark/>
          </w:tcPr>
          <w:p w:rsidR="00C66524" w:rsidRPr="00011B7B" w:rsidRDefault="00C66524" w:rsidP="00AE2FB3">
            <w:pPr>
              <w:spacing w:after="0"/>
              <w:jc w:val="right"/>
              <w:rPr>
                <w:rFonts w:ascii="Arial" w:eastAsia="Times New Roman" w:hAnsi="Arial" w:cs="Arial"/>
                <w:color w:val="000000"/>
                <w:sz w:val="14"/>
                <w:lang w:eastAsia="es-MX"/>
              </w:rPr>
            </w:pPr>
            <w:r w:rsidRPr="00011B7B">
              <w:rPr>
                <w:rFonts w:ascii="Arial" w:eastAsia="Times New Roman" w:hAnsi="Arial" w:cs="Arial"/>
                <w:color w:val="000000"/>
                <w:sz w:val="14"/>
                <w:lang w:eastAsia="es-MX"/>
              </w:rPr>
              <w:t>10314 </w:t>
            </w:r>
          </w:p>
        </w:tc>
        <w:tc>
          <w:tcPr>
            <w:tcW w:w="499" w:type="pct"/>
            <w:tcBorders>
              <w:top w:val="nil"/>
              <w:left w:val="nil"/>
              <w:bottom w:val="single" w:sz="4" w:space="0" w:color="auto"/>
              <w:right w:val="single" w:sz="4" w:space="0" w:color="auto"/>
            </w:tcBorders>
            <w:shd w:val="clear" w:color="auto" w:fill="auto"/>
            <w:noWrap/>
            <w:vAlign w:val="center"/>
            <w:hideMark/>
          </w:tcPr>
          <w:p w:rsidR="00C66524" w:rsidRPr="00011B7B" w:rsidRDefault="00C66524" w:rsidP="00AE2FB3">
            <w:pPr>
              <w:spacing w:after="0"/>
              <w:jc w:val="center"/>
              <w:rPr>
                <w:rFonts w:ascii="Arial" w:eastAsia="Times New Roman" w:hAnsi="Arial" w:cs="Arial"/>
                <w:color w:val="000000"/>
                <w:sz w:val="14"/>
                <w:lang w:eastAsia="es-MX"/>
              </w:rPr>
            </w:pPr>
            <w:r w:rsidRPr="00011B7B">
              <w:rPr>
                <w:rFonts w:ascii="Arial" w:eastAsia="Times New Roman" w:hAnsi="Arial" w:cs="Arial"/>
                <w:color w:val="000000"/>
                <w:sz w:val="14"/>
                <w:lang w:eastAsia="es-MX"/>
              </w:rPr>
              <w:t>Secretaría de Hacienda y Crédito Público</w:t>
            </w:r>
          </w:p>
        </w:tc>
        <w:tc>
          <w:tcPr>
            <w:tcW w:w="566" w:type="pct"/>
            <w:tcBorders>
              <w:top w:val="nil"/>
              <w:left w:val="nil"/>
              <w:bottom w:val="single" w:sz="4" w:space="0" w:color="auto"/>
              <w:right w:val="single" w:sz="4" w:space="0" w:color="auto"/>
            </w:tcBorders>
            <w:shd w:val="clear" w:color="auto" w:fill="auto"/>
            <w:noWrap/>
            <w:vAlign w:val="center"/>
            <w:hideMark/>
          </w:tcPr>
          <w:p w:rsidR="00C66524" w:rsidRPr="00011B7B" w:rsidRDefault="00C66524" w:rsidP="00AE2FB3">
            <w:pPr>
              <w:spacing w:after="0"/>
              <w:jc w:val="right"/>
              <w:rPr>
                <w:rFonts w:ascii="Arial" w:eastAsia="Times New Roman" w:hAnsi="Arial" w:cs="Arial"/>
                <w:color w:val="000000"/>
                <w:sz w:val="14"/>
                <w:lang w:eastAsia="es-MX"/>
              </w:rPr>
            </w:pPr>
            <w:r w:rsidRPr="00011B7B">
              <w:rPr>
                <w:rFonts w:ascii="Arial" w:eastAsia="Times New Roman" w:hAnsi="Arial" w:cs="Arial"/>
                <w:color w:val="000000"/>
                <w:sz w:val="14"/>
                <w:lang w:eastAsia="es-MX"/>
              </w:rPr>
              <w:t>801,065,564.28 </w:t>
            </w:r>
          </w:p>
        </w:tc>
        <w:tc>
          <w:tcPr>
            <w:tcW w:w="374" w:type="pct"/>
            <w:tcBorders>
              <w:top w:val="nil"/>
              <w:left w:val="nil"/>
              <w:bottom w:val="single" w:sz="4" w:space="0" w:color="auto"/>
              <w:right w:val="single" w:sz="4" w:space="0" w:color="auto"/>
            </w:tcBorders>
            <w:shd w:val="clear" w:color="auto" w:fill="auto"/>
            <w:noWrap/>
            <w:vAlign w:val="center"/>
            <w:hideMark/>
          </w:tcPr>
          <w:p w:rsidR="00C66524" w:rsidRPr="00011B7B" w:rsidRDefault="00C66524" w:rsidP="00AE2FB3">
            <w:pPr>
              <w:spacing w:after="0"/>
              <w:jc w:val="right"/>
              <w:rPr>
                <w:rFonts w:ascii="Arial" w:eastAsia="Times New Roman" w:hAnsi="Arial" w:cs="Arial"/>
                <w:color w:val="000000"/>
                <w:sz w:val="14"/>
                <w:lang w:eastAsia="es-MX"/>
              </w:rPr>
            </w:pPr>
            <w:r w:rsidRPr="00011B7B">
              <w:rPr>
                <w:rFonts w:ascii="Arial" w:eastAsia="Times New Roman" w:hAnsi="Arial" w:cs="Arial"/>
                <w:color w:val="000000"/>
                <w:sz w:val="14"/>
                <w:lang w:eastAsia="es-MX"/>
              </w:rPr>
              <w:t> </w:t>
            </w:r>
          </w:p>
        </w:tc>
        <w:tc>
          <w:tcPr>
            <w:tcW w:w="438" w:type="pct"/>
            <w:tcBorders>
              <w:top w:val="nil"/>
              <w:left w:val="nil"/>
              <w:bottom w:val="single" w:sz="4" w:space="0" w:color="auto"/>
              <w:right w:val="single" w:sz="4" w:space="0" w:color="auto"/>
            </w:tcBorders>
            <w:shd w:val="clear" w:color="auto" w:fill="auto"/>
            <w:noWrap/>
            <w:vAlign w:val="center"/>
            <w:hideMark/>
          </w:tcPr>
          <w:p w:rsidR="00C66524" w:rsidRPr="00011B7B" w:rsidRDefault="00C66524" w:rsidP="00AE2FB3">
            <w:pPr>
              <w:spacing w:after="0"/>
              <w:jc w:val="right"/>
              <w:rPr>
                <w:rFonts w:ascii="Arial" w:eastAsia="Times New Roman" w:hAnsi="Arial" w:cs="Arial"/>
                <w:color w:val="000000"/>
                <w:sz w:val="14"/>
                <w:lang w:eastAsia="es-MX"/>
              </w:rPr>
            </w:pPr>
            <w:r w:rsidRPr="00011B7B">
              <w:rPr>
                <w:rFonts w:ascii="Arial" w:eastAsia="Times New Roman" w:hAnsi="Arial" w:cs="Arial"/>
                <w:color w:val="000000"/>
                <w:sz w:val="14"/>
                <w:lang w:eastAsia="es-MX"/>
              </w:rPr>
              <w:t> </w:t>
            </w:r>
          </w:p>
        </w:tc>
        <w:tc>
          <w:tcPr>
            <w:tcW w:w="468" w:type="pct"/>
            <w:tcBorders>
              <w:top w:val="nil"/>
              <w:left w:val="nil"/>
              <w:bottom w:val="single" w:sz="4" w:space="0" w:color="auto"/>
              <w:right w:val="single" w:sz="4" w:space="0" w:color="auto"/>
            </w:tcBorders>
            <w:shd w:val="clear" w:color="auto" w:fill="auto"/>
            <w:noWrap/>
            <w:vAlign w:val="center"/>
            <w:hideMark/>
          </w:tcPr>
          <w:p w:rsidR="00C66524" w:rsidRPr="00011B7B" w:rsidRDefault="00C66524" w:rsidP="00AE2FB3">
            <w:pPr>
              <w:spacing w:after="0"/>
              <w:jc w:val="right"/>
              <w:rPr>
                <w:rFonts w:ascii="Arial" w:eastAsia="Times New Roman" w:hAnsi="Arial" w:cs="Arial"/>
                <w:color w:val="000000"/>
                <w:sz w:val="14"/>
                <w:lang w:eastAsia="es-MX"/>
              </w:rPr>
            </w:pPr>
            <w:r w:rsidRPr="00011B7B">
              <w:rPr>
                <w:rFonts w:ascii="Arial" w:eastAsia="Times New Roman" w:hAnsi="Arial" w:cs="Arial"/>
                <w:color w:val="000000"/>
                <w:sz w:val="14"/>
                <w:lang w:eastAsia="es-MX"/>
              </w:rPr>
              <w:t> </w:t>
            </w:r>
          </w:p>
        </w:tc>
        <w:tc>
          <w:tcPr>
            <w:tcW w:w="472" w:type="pct"/>
            <w:tcBorders>
              <w:top w:val="nil"/>
              <w:left w:val="nil"/>
              <w:bottom w:val="single" w:sz="4" w:space="0" w:color="auto"/>
              <w:right w:val="single" w:sz="4" w:space="0" w:color="auto"/>
            </w:tcBorders>
            <w:shd w:val="clear" w:color="auto" w:fill="auto"/>
            <w:noWrap/>
            <w:vAlign w:val="center"/>
            <w:hideMark/>
          </w:tcPr>
          <w:p w:rsidR="00C66524" w:rsidRPr="00011B7B" w:rsidRDefault="00C66524" w:rsidP="00AE2FB3">
            <w:pPr>
              <w:spacing w:after="0"/>
              <w:jc w:val="right"/>
              <w:rPr>
                <w:rFonts w:ascii="Arial" w:eastAsia="Times New Roman" w:hAnsi="Arial" w:cs="Arial"/>
                <w:color w:val="000000"/>
                <w:sz w:val="14"/>
                <w:lang w:eastAsia="es-MX"/>
              </w:rPr>
            </w:pPr>
            <w:r w:rsidRPr="00011B7B">
              <w:rPr>
                <w:rFonts w:ascii="Arial" w:eastAsia="Times New Roman" w:hAnsi="Arial" w:cs="Arial"/>
                <w:color w:val="000000"/>
                <w:sz w:val="14"/>
                <w:lang w:eastAsia="es-MX"/>
              </w:rPr>
              <w:t> </w:t>
            </w:r>
          </w:p>
        </w:tc>
        <w:tc>
          <w:tcPr>
            <w:tcW w:w="440" w:type="pct"/>
            <w:tcBorders>
              <w:top w:val="nil"/>
              <w:left w:val="nil"/>
              <w:bottom w:val="single" w:sz="4" w:space="0" w:color="auto"/>
              <w:right w:val="single" w:sz="4" w:space="0" w:color="auto"/>
            </w:tcBorders>
            <w:shd w:val="clear" w:color="auto" w:fill="auto"/>
            <w:noWrap/>
            <w:vAlign w:val="center"/>
            <w:hideMark/>
          </w:tcPr>
          <w:p w:rsidR="00C66524" w:rsidRPr="00011B7B" w:rsidRDefault="00C66524" w:rsidP="00AE2FB3">
            <w:pPr>
              <w:spacing w:after="0"/>
              <w:jc w:val="right"/>
              <w:rPr>
                <w:rFonts w:ascii="Arial" w:eastAsia="Times New Roman" w:hAnsi="Arial" w:cs="Arial"/>
                <w:color w:val="000000"/>
                <w:sz w:val="14"/>
                <w:lang w:eastAsia="es-MX"/>
              </w:rPr>
            </w:pPr>
            <w:r w:rsidRPr="00011B7B">
              <w:rPr>
                <w:rFonts w:ascii="Arial" w:eastAsia="Times New Roman" w:hAnsi="Arial" w:cs="Arial"/>
                <w:color w:val="000000"/>
                <w:sz w:val="14"/>
                <w:lang w:eastAsia="es-MX"/>
              </w:rPr>
              <w:t> </w:t>
            </w:r>
          </w:p>
        </w:tc>
        <w:tc>
          <w:tcPr>
            <w:tcW w:w="438" w:type="pct"/>
            <w:tcBorders>
              <w:top w:val="nil"/>
              <w:left w:val="nil"/>
              <w:bottom w:val="single" w:sz="4" w:space="0" w:color="auto"/>
              <w:right w:val="single" w:sz="4" w:space="0" w:color="auto"/>
            </w:tcBorders>
            <w:shd w:val="clear" w:color="auto" w:fill="auto"/>
            <w:noWrap/>
            <w:vAlign w:val="center"/>
            <w:hideMark/>
          </w:tcPr>
          <w:p w:rsidR="00C66524" w:rsidRPr="00011B7B" w:rsidRDefault="00C66524" w:rsidP="00AE2FB3">
            <w:pPr>
              <w:spacing w:after="0"/>
              <w:jc w:val="right"/>
              <w:rPr>
                <w:rFonts w:ascii="Arial" w:eastAsia="Times New Roman" w:hAnsi="Arial" w:cs="Arial"/>
                <w:color w:val="000000"/>
                <w:sz w:val="14"/>
                <w:lang w:eastAsia="es-MX"/>
              </w:rPr>
            </w:pPr>
            <w:r w:rsidRPr="00011B7B">
              <w:rPr>
                <w:rFonts w:ascii="Arial" w:eastAsia="Times New Roman" w:hAnsi="Arial" w:cs="Arial"/>
                <w:color w:val="000000"/>
                <w:sz w:val="14"/>
                <w:lang w:eastAsia="es-MX"/>
              </w:rPr>
              <w:t> </w:t>
            </w:r>
          </w:p>
        </w:tc>
        <w:tc>
          <w:tcPr>
            <w:tcW w:w="546" w:type="pct"/>
            <w:tcBorders>
              <w:top w:val="nil"/>
              <w:left w:val="nil"/>
              <w:bottom w:val="single" w:sz="4" w:space="0" w:color="auto"/>
              <w:right w:val="single" w:sz="4" w:space="0" w:color="auto"/>
            </w:tcBorders>
            <w:shd w:val="clear" w:color="auto" w:fill="auto"/>
            <w:noWrap/>
            <w:vAlign w:val="center"/>
            <w:hideMark/>
          </w:tcPr>
          <w:p w:rsidR="00C66524" w:rsidRPr="00011B7B" w:rsidRDefault="00C66524" w:rsidP="00AE2FB3">
            <w:pPr>
              <w:spacing w:after="0"/>
              <w:jc w:val="right"/>
              <w:rPr>
                <w:rFonts w:ascii="Arial" w:eastAsia="Times New Roman" w:hAnsi="Arial" w:cs="Arial"/>
                <w:color w:val="000000"/>
                <w:sz w:val="14"/>
                <w:lang w:eastAsia="es-MX"/>
              </w:rPr>
            </w:pPr>
            <w:r w:rsidRPr="00011B7B">
              <w:rPr>
                <w:rFonts w:ascii="Arial" w:eastAsia="Times New Roman" w:hAnsi="Arial" w:cs="Arial"/>
                <w:color w:val="000000"/>
                <w:sz w:val="14"/>
                <w:lang w:eastAsia="es-MX"/>
              </w:rPr>
              <w:t>801,065,564.28 </w:t>
            </w:r>
          </w:p>
        </w:tc>
      </w:tr>
      <w:tr w:rsidR="00C66524" w:rsidRPr="00011B7B" w:rsidTr="008A639C">
        <w:trPr>
          <w:trHeight w:val="995"/>
          <w:jc w:val="center"/>
        </w:trPr>
        <w:tc>
          <w:tcPr>
            <w:tcW w:w="443" w:type="pct"/>
            <w:tcBorders>
              <w:top w:val="nil"/>
              <w:left w:val="single" w:sz="4" w:space="0" w:color="auto"/>
              <w:bottom w:val="single" w:sz="4" w:space="0" w:color="auto"/>
              <w:right w:val="single" w:sz="4" w:space="0" w:color="auto"/>
            </w:tcBorders>
            <w:shd w:val="clear" w:color="auto" w:fill="auto"/>
            <w:vAlign w:val="center"/>
            <w:hideMark/>
          </w:tcPr>
          <w:p w:rsidR="00C66524" w:rsidRPr="00011B7B" w:rsidRDefault="00C66524" w:rsidP="00AE2FB3">
            <w:pPr>
              <w:spacing w:after="0"/>
              <w:rPr>
                <w:rFonts w:ascii="Arial" w:eastAsia="Times New Roman" w:hAnsi="Arial" w:cs="Arial"/>
                <w:color w:val="000000"/>
                <w:sz w:val="14"/>
                <w:lang w:eastAsia="es-MX"/>
              </w:rPr>
            </w:pPr>
            <w:r w:rsidRPr="00011B7B">
              <w:rPr>
                <w:rFonts w:ascii="Arial" w:eastAsia="Times New Roman" w:hAnsi="Arial" w:cs="Arial"/>
                <w:color w:val="000000"/>
                <w:sz w:val="14"/>
                <w:lang w:eastAsia="es-MX"/>
              </w:rPr>
              <w:t>FORTASEG 2017</w:t>
            </w:r>
          </w:p>
        </w:tc>
        <w:tc>
          <w:tcPr>
            <w:tcW w:w="314" w:type="pct"/>
            <w:tcBorders>
              <w:top w:val="nil"/>
              <w:left w:val="nil"/>
              <w:bottom w:val="single" w:sz="4" w:space="0" w:color="auto"/>
              <w:right w:val="single" w:sz="4" w:space="0" w:color="auto"/>
            </w:tcBorders>
            <w:shd w:val="clear" w:color="auto" w:fill="auto"/>
            <w:vAlign w:val="center"/>
            <w:hideMark/>
          </w:tcPr>
          <w:p w:rsidR="00C66524" w:rsidRPr="00011B7B" w:rsidRDefault="00C66524" w:rsidP="00AE2FB3">
            <w:pPr>
              <w:spacing w:after="0"/>
              <w:jc w:val="right"/>
              <w:rPr>
                <w:rFonts w:ascii="Arial" w:eastAsia="Times New Roman" w:hAnsi="Arial" w:cs="Arial"/>
                <w:color w:val="000000"/>
                <w:sz w:val="14"/>
                <w:lang w:eastAsia="es-MX"/>
              </w:rPr>
            </w:pPr>
            <w:r w:rsidRPr="00011B7B">
              <w:rPr>
                <w:rFonts w:ascii="Arial" w:eastAsia="Times New Roman" w:hAnsi="Arial" w:cs="Arial"/>
                <w:color w:val="000000"/>
                <w:sz w:val="14"/>
                <w:lang w:eastAsia="es-MX"/>
              </w:rPr>
              <w:t>11207 </w:t>
            </w:r>
          </w:p>
        </w:tc>
        <w:tc>
          <w:tcPr>
            <w:tcW w:w="499" w:type="pct"/>
            <w:tcBorders>
              <w:top w:val="nil"/>
              <w:left w:val="nil"/>
              <w:bottom w:val="single" w:sz="4" w:space="0" w:color="auto"/>
              <w:right w:val="single" w:sz="4" w:space="0" w:color="auto"/>
            </w:tcBorders>
            <w:shd w:val="clear" w:color="auto" w:fill="auto"/>
            <w:noWrap/>
            <w:vAlign w:val="center"/>
            <w:hideMark/>
          </w:tcPr>
          <w:p w:rsidR="00C66524" w:rsidRPr="00011B7B" w:rsidRDefault="00C66524" w:rsidP="00AE2FB3">
            <w:pPr>
              <w:spacing w:after="0"/>
              <w:jc w:val="center"/>
              <w:rPr>
                <w:rFonts w:ascii="Arial" w:eastAsia="Times New Roman" w:hAnsi="Arial" w:cs="Arial"/>
                <w:color w:val="000000"/>
                <w:sz w:val="14"/>
                <w:lang w:eastAsia="es-MX"/>
              </w:rPr>
            </w:pPr>
            <w:r w:rsidRPr="00011B7B">
              <w:rPr>
                <w:rFonts w:ascii="Arial" w:eastAsia="Times New Roman" w:hAnsi="Arial" w:cs="Arial"/>
                <w:color w:val="000000"/>
                <w:sz w:val="14"/>
                <w:lang w:eastAsia="es-MX"/>
              </w:rPr>
              <w:t>Secretaría de Gobernación</w:t>
            </w:r>
          </w:p>
        </w:tc>
        <w:tc>
          <w:tcPr>
            <w:tcW w:w="566" w:type="pct"/>
            <w:tcBorders>
              <w:top w:val="nil"/>
              <w:left w:val="nil"/>
              <w:bottom w:val="single" w:sz="4" w:space="0" w:color="auto"/>
              <w:right w:val="single" w:sz="4" w:space="0" w:color="auto"/>
            </w:tcBorders>
            <w:shd w:val="clear" w:color="auto" w:fill="auto"/>
            <w:noWrap/>
            <w:vAlign w:val="center"/>
            <w:hideMark/>
          </w:tcPr>
          <w:p w:rsidR="00C66524" w:rsidRPr="00011B7B" w:rsidRDefault="00C66524" w:rsidP="00AE2FB3">
            <w:pPr>
              <w:spacing w:after="0"/>
              <w:jc w:val="right"/>
              <w:rPr>
                <w:rFonts w:ascii="Arial" w:eastAsia="Times New Roman" w:hAnsi="Arial" w:cs="Arial"/>
                <w:color w:val="000000"/>
                <w:sz w:val="14"/>
                <w:lang w:eastAsia="es-MX"/>
              </w:rPr>
            </w:pPr>
            <w:r w:rsidRPr="00011B7B">
              <w:rPr>
                <w:rFonts w:ascii="Arial" w:eastAsia="Times New Roman" w:hAnsi="Arial" w:cs="Arial"/>
                <w:color w:val="000000"/>
                <w:sz w:val="14"/>
                <w:lang w:eastAsia="es-MX"/>
              </w:rPr>
              <w:t>79,974,537.00 </w:t>
            </w:r>
          </w:p>
        </w:tc>
        <w:tc>
          <w:tcPr>
            <w:tcW w:w="374" w:type="pct"/>
            <w:tcBorders>
              <w:top w:val="nil"/>
              <w:left w:val="nil"/>
              <w:bottom w:val="single" w:sz="4" w:space="0" w:color="auto"/>
              <w:right w:val="single" w:sz="4" w:space="0" w:color="auto"/>
            </w:tcBorders>
            <w:shd w:val="clear" w:color="auto" w:fill="auto"/>
            <w:noWrap/>
            <w:vAlign w:val="center"/>
            <w:hideMark/>
          </w:tcPr>
          <w:p w:rsidR="00C66524" w:rsidRPr="00011B7B" w:rsidRDefault="00C66524" w:rsidP="00AE2FB3">
            <w:pPr>
              <w:spacing w:after="0"/>
              <w:jc w:val="right"/>
              <w:rPr>
                <w:rFonts w:ascii="Arial" w:eastAsia="Times New Roman" w:hAnsi="Arial" w:cs="Arial"/>
                <w:color w:val="000000"/>
                <w:sz w:val="14"/>
                <w:lang w:eastAsia="es-MX"/>
              </w:rPr>
            </w:pPr>
            <w:r w:rsidRPr="00011B7B">
              <w:rPr>
                <w:rFonts w:ascii="Arial" w:eastAsia="Times New Roman" w:hAnsi="Arial" w:cs="Arial"/>
                <w:color w:val="000000"/>
                <w:sz w:val="14"/>
                <w:lang w:eastAsia="es-MX"/>
              </w:rPr>
              <w:t> </w:t>
            </w:r>
          </w:p>
        </w:tc>
        <w:tc>
          <w:tcPr>
            <w:tcW w:w="438" w:type="pct"/>
            <w:tcBorders>
              <w:top w:val="nil"/>
              <w:left w:val="nil"/>
              <w:bottom w:val="single" w:sz="4" w:space="0" w:color="auto"/>
              <w:right w:val="single" w:sz="4" w:space="0" w:color="auto"/>
            </w:tcBorders>
            <w:shd w:val="clear" w:color="auto" w:fill="auto"/>
            <w:noWrap/>
            <w:vAlign w:val="center"/>
            <w:hideMark/>
          </w:tcPr>
          <w:p w:rsidR="00C66524" w:rsidRPr="00011B7B" w:rsidRDefault="00C66524" w:rsidP="00AE2FB3">
            <w:pPr>
              <w:spacing w:after="0"/>
              <w:jc w:val="right"/>
              <w:rPr>
                <w:rFonts w:ascii="Arial" w:eastAsia="Times New Roman" w:hAnsi="Arial" w:cs="Arial"/>
                <w:color w:val="000000"/>
                <w:sz w:val="14"/>
                <w:lang w:eastAsia="es-MX"/>
              </w:rPr>
            </w:pPr>
            <w:r w:rsidRPr="00011B7B">
              <w:rPr>
                <w:rFonts w:ascii="Arial" w:eastAsia="Times New Roman" w:hAnsi="Arial" w:cs="Arial"/>
                <w:color w:val="000000"/>
                <w:sz w:val="14"/>
                <w:lang w:eastAsia="es-MX"/>
              </w:rPr>
              <w:t> </w:t>
            </w:r>
          </w:p>
        </w:tc>
        <w:tc>
          <w:tcPr>
            <w:tcW w:w="468" w:type="pct"/>
            <w:tcBorders>
              <w:top w:val="nil"/>
              <w:left w:val="nil"/>
              <w:bottom w:val="single" w:sz="4" w:space="0" w:color="auto"/>
              <w:right w:val="single" w:sz="4" w:space="0" w:color="auto"/>
            </w:tcBorders>
            <w:shd w:val="clear" w:color="auto" w:fill="auto"/>
            <w:noWrap/>
            <w:vAlign w:val="center"/>
            <w:hideMark/>
          </w:tcPr>
          <w:p w:rsidR="00C66524" w:rsidRPr="00011B7B" w:rsidRDefault="00C66524" w:rsidP="00AE2FB3">
            <w:pPr>
              <w:spacing w:after="0"/>
              <w:jc w:val="center"/>
              <w:rPr>
                <w:rFonts w:ascii="Arial" w:eastAsia="Times New Roman" w:hAnsi="Arial" w:cs="Arial"/>
                <w:color w:val="000000"/>
                <w:sz w:val="14"/>
                <w:lang w:eastAsia="es-MX"/>
              </w:rPr>
            </w:pPr>
            <w:r w:rsidRPr="00011B7B">
              <w:rPr>
                <w:rFonts w:ascii="Arial" w:eastAsia="Times New Roman" w:hAnsi="Arial" w:cs="Arial"/>
                <w:color w:val="000000"/>
                <w:sz w:val="14"/>
                <w:lang w:eastAsia="es-MX"/>
              </w:rPr>
              <w:t>Secretaría de seguridad Pública y tránsito Municipal</w:t>
            </w:r>
          </w:p>
        </w:tc>
        <w:tc>
          <w:tcPr>
            <w:tcW w:w="472" w:type="pct"/>
            <w:tcBorders>
              <w:top w:val="nil"/>
              <w:left w:val="nil"/>
              <w:bottom w:val="single" w:sz="4" w:space="0" w:color="auto"/>
              <w:right w:val="single" w:sz="4" w:space="0" w:color="auto"/>
            </w:tcBorders>
            <w:shd w:val="clear" w:color="auto" w:fill="auto"/>
            <w:noWrap/>
            <w:vAlign w:val="center"/>
            <w:hideMark/>
          </w:tcPr>
          <w:p w:rsidR="00C66524" w:rsidRPr="00011B7B" w:rsidRDefault="00C66524" w:rsidP="00AE2FB3">
            <w:pPr>
              <w:spacing w:after="0"/>
              <w:jc w:val="right"/>
              <w:rPr>
                <w:rFonts w:ascii="Arial" w:eastAsia="Times New Roman" w:hAnsi="Arial" w:cs="Arial"/>
                <w:color w:val="000000"/>
                <w:sz w:val="14"/>
                <w:lang w:eastAsia="es-MX"/>
              </w:rPr>
            </w:pPr>
            <w:r w:rsidRPr="00011B7B">
              <w:rPr>
                <w:rFonts w:ascii="Arial" w:eastAsia="Times New Roman" w:hAnsi="Arial" w:cs="Arial"/>
                <w:color w:val="000000"/>
                <w:sz w:val="14"/>
                <w:lang w:eastAsia="es-MX"/>
              </w:rPr>
              <w:t>19,993,634.25 </w:t>
            </w:r>
          </w:p>
        </w:tc>
        <w:tc>
          <w:tcPr>
            <w:tcW w:w="440" w:type="pct"/>
            <w:tcBorders>
              <w:top w:val="nil"/>
              <w:left w:val="nil"/>
              <w:bottom w:val="single" w:sz="4" w:space="0" w:color="auto"/>
              <w:right w:val="single" w:sz="4" w:space="0" w:color="auto"/>
            </w:tcBorders>
            <w:shd w:val="clear" w:color="auto" w:fill="auto"/>
            <w:noWrap/>
            <w:vAlign w:val="center"/>
            <w:hideMark/>
          </w:tcPr>
          <w:p w:rsidR="00C66524" w:rsidRPr="00011B7B" w:rsidRDefault="00C66524" w:rsidP="00AE2FB3">
            <w:pPr>
              <w:spacing w:after="0"/>
              <w:jc w:val="right"/>
              <w:rPr>
                <w:rFonts w:ascii="Arial" w:eastAsia="Times New Roman" w:hAnsi="Arial" w:cs="Arial"/>
                <w:color w:val="000000"/>
                <w:sz w:val="14"/>
                <w:lang w:eastAsia="es-MX"/>
              </w:rPr>
            </w:pPr>
            <w:r w:rsidRPr="00011B7B">
              <w:rPr>
                <w:rFonts w:ascii="Arial" w:eastAsia="Times New Roman" w:hAnsi="Arial" w:cs="Arial"/>
                <w:color w:val="000000"/>
                <w:sz w:val="14"/>
                <w:lang w:eastAsia="es-MX"/>
              </w:rPr>
              <w:t> </w:t>
            </w:r>
          </w:p>
        </w:tc>
        <w:tc>
          <w:tcPr>
            <w:tcW w:w="438" w:type="pct"/>
            <w:tcBorders>
              <w:top w:val="nil"/>
              <w:left w:val="nil"/>
              <w:bottom w:val="single" w:sz="4" w:space="0" w:color="auto"/>
              <w:right w:val="single" w:sz="4" w:space="0" w:color="auto"/>
            </w:tcBorders>
            <w:shd w:val="clear" w:color="auto" w:fill="auto"/>
            <w:noWrap/>
            <w:vAlign w:val="center"/>
            <w:hideMark/>
          </w:tcPr>
          <w:p w:rsidR="00C66524" w:rsidRPr="00011B7B" w:rsidRDefault="00C66524" w:rsidP="00AE2FB3">
            <w:pPr>
              <w:spacing w:after="0"/>
              <w:jc w:val="right"/>
              <w:rPr>
                <w:rFonts w:ascii="Arial" w:eastAsia="Times New Roman" w:hAnsi="Arial" w:cs="Arial"/>
                <w:color w:val="000000"/>
                <w:sz w:val="14"/>
                <w:lang w:eastAsia="es-MX"/>
              </w:rPr>
            </w:pPr>
            <w:r w:rsidRPr="00011B7B">
              <w:rPr>
                <w:rFonts w:ascii="Arial" w:eastAsia="Times New Roman" w:hAnsi="Arial" w:cs="Arial"/>
                <w:color w:val="000000"/>
                <w:sz w:val="14"/>
                <w:lang w:eastAsia="es-MX"/>
              </w:rPr>
              <w:t> </w:t>
            </w:r>
          </w:p>
        </w:tc>
        <w:tc>
          <w:tcPr>
            <w:tcW w:w="546" w:type="pct"/>
            <w:tcBorders>
              <w:top w:val="nil"/>
              <w:left w:val="nil"/>
              <w:bottom w:val="single" w:sz="4" w:space="0" w:color="auto"/>
              <w:right w:val="single" w:sz="4" w:space="0" w:color="auto"/>
            </w:tcBorders>
            <w:shd w:val="clear" w:color="auto" w:fill="auto"/>
            <w:noWrap/>
            <w:vAlign w:val="center"/>
            <w:hideMark/>
          </w:tcPr>
          <w:p w:rsidR="00C66524" w:rsidRPr="00011B7B" w:rsidRDefault="00C66524" w:rsidP="00AE2FB3">
            <w:pPr>
              <w:spacing w:after="0"/>
              <w:jc w:val="right"/>
              <w:rPr>
                <w:rFonts w:ascii="Arial" w:eastAsia="Times New Roman" w:hAnsi="Arial" w:cs="Arial"/>
                <w:color w:val="000000"/>
                <w:sz w:val="14"/>
                <w:lang w:eastAsia="es-MX"/>
              </w:rPr>
            </w:pPr>
            <w:r w:rsidRPr="00011B7B">
              <w:rPr>
                <w:rFonts w:ascii="Arial" w:eastAsia="Times New Roman" w:hAnsi="Arial" w:cs="Arial"/>
                <w:color w:val="000000"/>
                <w:sz w:val="14"/>
                <w:lang w:eastAsia="es-MX"/>
              </w:rPr>
              <w:t>99,968,171.25</w:t>
            </w:r>
          </w:p>
        </w:tc>
      </w:tr>
      <w:tr w:rsidR="00C66524" w:rsidRPr="00011B7B" w:rsidTr="003F1CC8">
        <w:trPr>
          <w:trHeight w:val="313"/>
          <w:jc w:val="center"/>
        </w:trPr>
        <w:tc>
          <w:tcPr>
            <w:tcW w:w="443" w:type="pct"/>
            <w:tcBorders>
              <w:top w:val="nil"/>
              <w:left w:val="single" w:sz="4" w:space="0" w:color="auto"/>
              <w:bottom w:val="single" w:sz="4" w:space="0" w:color="auto"/>
              <w:right w:val="single" w:sz="4" w:space="0" w:color="auto"/>
            </w:tcBorders>
            <w:shd w:val="clear" w:color="auto" w:fill="0070C0"/>
            <w:noWrap/>
            <w:vAlign w:val="center"/>
            <w:hideMark/>
          </w:tcPr>
          <w:p w:rsidR="00C66524" w:rsidRPr="003F1CC8" w:rsidRDefault="00C66524" w:rsidP="00AE2FB3">
            <w:pPr>
              <w:spacing w:after="0"/>
              <w:jc w:val="center"/>
              <w:rPr>
                <w:rFonts w:ascii="Arial" w:eastAsia="Times New Roman" w:hAnsi="Arial" w:cs="Arial"/>
                <w:b/>
                <w:bCs/>
                <w:color w:val="FFFFFF" w:themeColor="background1"/>
                <w:sz w:val="14"/>
                <w:lang w:eastAsia="es-MX"/>
              </w:rPr>
            </w:pPr>
            <w:r w:rsidRPr="003F1CC8">
              <w:rPr>
                <w:rFonts w:ascii="Arial" w:eastAsia="Times New Roman" w:hAnsi="Arial" w:cs="Arial"/>
                <w:b/>
                <w:bCs/>
                <w:color w:val="FFFFFF" w:themeColor="background1"/>
                <w:sz w:val="14"/>
                <w:lang w:eastAsia="es-MX"/>
              </w:rPr>
              <w:t>TOTAL</w:t>
            </w:r>
          </w:p>
        </w:tc>
        <w:tc>
          <w:tcPr>
            <w:tcW w:w="314" w:type="pct"/>
            <w:tcBorders>
              <w:top w:val="nil"/>
              <w:left w:val="nil"/>
              <w:bottom w:val="single" w:sz="4" w:space="0" w:color="auto"/>
              <w:right w:val="single" w:sz="4" w:space="0" w:color="auto"/>
            </w:tcBorders>
            <w:shd w:val="clear" w:color="auto" w:fill="0070C0"/>
            <w:noWrap/>
            <w:vAlign w:val="center"/>
            <w:hideMark/>
          </w:tcPr>
          <w:p w:rsidR="00C66524" w:rsidRPr="003F1CC8" w:rsidRDefault="00C66524" w:rsidP="00AE2FB3">
            <w:pPr>
              <w:spacing w:after="0"/>
              <w:jc w:val="right"/>
              <w:rPr>
                <w:rFonts w:ascii="Arial" w:eastAsia="Times New Roman" w:hAnsi="Arial" w:cs="Arial"/>
                <w:b/>
                <w:bCs/>
                <w:color w:val="FFFFFF" w:themeColor="background1"/>
                <w:sz w:val="14"/>
                <w:lang w:eastAsia="es-MX"/>
              </w:rPr>
            </w:pPr>
            <w:r w:rsidRPr="003F1CC8">
              <w:rPr>
                <w:rFonts w:ascii="Arial" w:eastAsia="Times New Roman" w:hAnsi="Arial" w:cs="Arial"/>
                <w:b/>
                <w:bCs/>
                <w:color w:val="FFFFFF" w:themeColor="background1"/>
                <w:sz w:val="14"/>
                <w:lang w:eastAsia="es-MX"/>
              </w:rPr>
              <w:t> </w:t>
            </w:r>
          </w:p>
        </w:tc>
        <w:tc>
          <w:tcPr>
            <w:tcW w:w="499" w:type="pct"/>
            <w:tcBorders>
              <w:top w:val="nil"/>
              <w:left w:val="nil"/>
              <w:bottom w:val="single" w:sz="4" w:space="0" w:color="auto"/>
              <w:right w:val="single" w:sz="4" w:space="0" w:color="auto"/>
            </w:tcBorders>
            <w:shd w:val="clear" w:color="auto" w:fill="0070C0"/>
            <w:noWrap/>
            <w:vAlign w:val="center"/>
            <w:hideMark/>
          </w:tcPr>
          <w:p w:rsidR="00C66524" w:rsidRPr="003F1CC8" w:rsidRDefault="00C66524" w:rsidP="00AE2FB3">
            <w:pPr>
              <w:spacing w:after="0"/>
              <w:jc w:val="right"/>
              <w:rPr>
                <w:rFonts w:ascii="Arial" w:eastAsia="Times New Roman" w:hAnsi="Arial" w:cs="Arial"/>
                <w:b/>
                <w:bCs/>
                <w:color w:val="FFFFFF" w:themeColor="background1"/>
                <w:sz w:val="14"/>
                <w:lang w:eastAsia="es-MX"/>
              </w:rPr>
            </w:pPr>
            <w:r w:rsidRPr="003F1CC8">
              <w:rPr>
                <w:rFonts w:ascii="Arial" w:eastAsia="Times New Roman" w:hAnsi="Arial" w:cs="Arial"/>
                <w:b/>
                <w:bCs/>
                <w:color w:val="FFFFFF" w:themeColor="background1"/>
                <w:sz w:val="14"/>
                <w:lang w:eastAsia="es-MX"/>
              </w:rPr>
              <w:t> </w:t>
            </w:r>
          </w:p>
        </w:tc>
        <w:tc>
          <w:tcPr>
            <w:tcW w:w="566" w:type="pct"/>
            <w:tcBorders>
              <w:top w:val="nil"/>
              <w:left w:val="nil"/>
              <w:bottom w:val="single" w:sz="4" w:space="0" w:color="auto"/>
              <w:right w:val="single" w:sz="4" w:space="0" w:color="auto"/>
            </w:tcBorders>
            <w:shd w:val="clear" w:color="auto" w:fill="0070C0"/>
            <w:noWrap/>
            <w:vAlign w:val="center"/>
            <w:hideMark/>
          </w:tcPr>
          <w:p w:rsidR="00C66524" w:rsidRPr="003F1CC8" w:rsidRDefault="00AD61A5" w:rsidP="00AE2FB3">
            <w:pPr>
              <w:spacing w:after="0"/>
              <w:jc w:val="right"/>
              <w:rPr>
                <w:rFonts w:ascii="Arial" w:eastAsia="Times New Roman" w:hAnsi="Arial" w:cs="Arial"/>
                <w:b/>
                <w:bCs/>
                <w:color w:val="FFFFFF" w:themeColor="background1"/>
                <w:sz w:val="14"/>
                <w:lang w:eastAsia="es-MX"/>
              </w:rPr>
            </w:pPr>
            <w:r w:rsidRPr="003F1CC8">
              <w:rPr>
                <w:rFonts w:ascii="Arial" w:eastAsia="Times New Roman" w:hAnsi="Arial" w:cs="Arial"/>
                <w:b/>
                <w:bCs/>
                <w:color w:val="FFFFFF" w:themeColor="background1"/>
                <w:sz w:val="14"/>
                <w:lang w:eastAsia="es-MX"/>
              </w:rPr>
              <w:fldChar w:fldCharType="begin"/>
            </w:r>
            <w:r w:rsidR="00C66524" w:rsidRPr="003F1CC8">
              <w:rPr>
                <w:rFonts w:ascii="Arial" w:eastAsia="Times New Roman" w:hAnsi="Arial" w:cs="Arial"/>
                <w:b/>
                <w:bCs/>
                <w:color w:val="FFFFFF" w:themeColor="background1"/>
                <w:sz w:val="14"/>
                <w:lang w:eastAsia="es-MX"/>
              </w:rPr>
              <w:instrText xml:space="preserve"> =SUM(ABOVE) </w:instrText>
            </w:r>
            <w:r w:rsidRPr="003F1CC8">
              <w:rPr>
                <w:rFonts w:ascii="Arial" w:eastAsia="Times New Roman" w:hAnsi="Arial" w:cs="Arial"/>
                <w:b/>
                <w:bCs/>
                <w:color w:val="FFFFFF" w:themeColor="background1"/>
                <w:sz w:val="14"/>
                <w:lang w:eastAsia="es-MX"/>
              </w:rPr>
              <w:fldChar w:fldCharType="separate"/>
            </w:r>
            <w:r w:rsidR="00C66524" w:rsidRPr="003F1CC8">
              <w:rPr>
                <w:rFonts w:ascii="Arial" w:eastAsia="Times New Roman" w:hAnsi="Arial" w:cs="Arial"/>
                <w:b/>
                <w:bCs/>
                <w:noProof/>
                <w:color w:val="FFFFFF" w:themeColor="background1"/>
                <w:sz w:val="14"/>
                <w:lang w:eastAsia="es-MX"/>
              </w:rPr>
              <w:t>1,092,813,685.54</w:t>
            </w:r>
            <w:r w:rsidRPr="003F1CC8">
              <w:rPr>
                <w:rFonts w:ascii="Arial" w:eastAsia="Times New Roman" w:hAnsi="Arial" w:cs="Arial"/>
                <w:b/>
                <w:bCs/>
                <w:color w:val="FFFFFF" w:themeColor="background1"/>
                <w:sz w:val="14"/>
                <w:lang w:eastAsia="es-MX"/>
              </w:rPr>
              <w:fldChar w:fldCharType="end"/>
            </w:r>
          </w:p>
        </w:tc>
        <w:tc>
          <w:tcPr>
            <w:tcW w:w="374" w:type="pct"/>
            <w:tcBorders>
              <w:top w:val="nil"/>
              <w:left w:val="nil"/>
              <w:bottom w:val="single" w:sz="4" w:space="0" w:color="auto"/>
              <w:right w:val="single" w:sz="4" w:space="0" w:color="auto"/>
            </w:tcBorders>
            <w:shd w:val="clear" w:color="auto" w:fill="0070C0"/>
            <w:noWrap/>
            <w:vAlign w:val="center"/>
            <w:hideMark/>
          </w:tcPr>
          <w:p w:rsidR="00C66524" w:rsidRPr="003F1CC8" w:rsidRDefault="00C66524" w:rsidP="00AE2FB3">
            <w:pPr>
              <w:spacing w:after="0"/>
              <w:jc w:val="right"/>
              <w:rPr>
                <w:rFonts w:ascii="Arial" w:eastAsia="Times New Roman" w:hAnsi="Arial" w:cs="Arial"/>
                <w:b/>
                <w:bCs/>
                <w:color w:val="FFFFFF" w:themeColor="background1"/>
                <w:sz w:val="14"/>
                <w:lang w:eastAsia="es-MX"/>
              </w:rPr>
            </w:pPr>
            <w:r w:rsidRPr="003F1CC8">
              <w:rPr>
                <w:rFonts w:ascii="Arial" w:eastAsia="Times New Roman" w:hAnsi="Arial" w:cs="Arial"/>
                <w:b/>
                <w:bCs/>
                <w:color w:val="FFFFFF" w:themeColor="background1"/>
                <w:sz w:val="14"/>
                <w:lang w:eastAsia="es-MX"/>
              </w:rPr>
              <w:t> </w:t>
            </w:r>
          </w:p>
        </w:tc>
        <w:tc>
          <w:tcPr>
            <w:tcW w:w="438" w:type="pct"/>
            <w:tcBorders>
              <w:top w:val="nil"/>
              <w:left w:val="nil"/>
              <w:bottom w:val="single" w:sz="4" w:space="0" w:color="auto"/>
              <w:right w:val="single" w:sz="4" w:space="0" w:color="auto"/>
            </w:tcBorders>
            <w:shd w:val="clear" w:color="auto" w:fill="0070C0"/>
            <w:noWrap/>
            <w:vAlign w:val="center"/>
            <w:hideMark/>
          </w:tcPr>
          <w:p w:rsidR="00C66524" w:rsidRPr="003F1CC8" w:rsidRDefault="00C66524" w:rsidP="00AE2FB3">
            <w:pPr>
              <w:spacing w:after="0"/>
              <w:jc w:val="right"/>
              <w:rPr>
                <w:rFonts w:ascii="Arial" w:eastAsia="Times New Roman" w:hAnsi="Arial" w:cs="Arial"/>
                <w:b/>
                <w:bCs/>
                <w:color w:val="FFFFFF" w:themeColor="background1"/>
                <w:sz w:val="14"/>
                <w:lang w:eastAsia="es-MX"/>
              </w:rPr>
            </w:pPr>
            <w:r w:rsidRPr="003F1CC8">
              <w:rPr>
                <w:rFonts w:ascii="Arial" w:eastAsia="Times New Roman" w:hAnsi="Arial" w:cs="Arial"/>
                <w:b/>
                <w:bCs/>
                <w:color w:val="FFFFFF" w:themeColor="background1"/>
                <w:sz w:val="14"/>
                <w:lang w:eastAsia="es-MX"/>
              </w:rPr>
              <w:t xml:space="preserve">                        -   </w:t>
            </w:r>
          </w:p>
        </w:tc>
        <w:tc>
          <w:tcPr>
            <w:tcW w:w="468" w:type="pct"/>
            <w:tcBorders>
              <w:top w:val="nil"/>
              <w:left w:val="nil"/>
              <w:bottom w:val="single" w:sz="4" w:space="0" w:color="auto"/>
              <w:right w:val="single" w:sz="4" w:space="0" w:color="auto"/>
            </w:tcBorders>
            <w:shd w:val="clear" w:color="auto" w:fill="0070C0"/>
            <w:noWrap/>
            <w:vAlign w:val="center"/>
            <w:hideMark/>
          </w:tcPr>
          <w:p w:rsidR="00C66524" w:rsidRPr="003F1CC8" w:rsidRDefault="00C66524" w:rsidP="00AE2FB3">
            <w:pPr>
              <w:spacing w:after="0"/>
              <w:jc w:val="right"/>
              <w:rPr>
                <w:rFonts w:ascii="Arial" w:eastAsia="Times New Roman" w:hAnsi="Arial" w:cs="Arial"/>
                <w:b/>
                <w:bCs/>
                <w:color w:val="FFFFFF" w:themeColor="background1"/>
                <w:sz w:val="14"/>
                <w:lang w:eastAsia="es-MX"/>
              </w:rPr>
            </w:pPr>
            <w:r w:rsidRPr="003F1CC8">
              <w:rPr>
                <w:rFonts w:ascii="Arial" w:eastAsia="Times New Roman" w:hAnsi="Arial" w:cs="Arial"/>
                <w:b/>
                <w:bCs/>
                <w:color w:val="FFFFFF" w:themeColor="background1"/>
                <w:sz w:val="14"/>
                <w:lang w:eastAsia="es-MX"/>
              </w:rPr>
              <w:t> </w:t>
            </w:r>
          </w:p>
        </w:tc>
        <w:tc>
          <w:tcPr>
            <w:tcW w:w="472" w:type="pct"/>
            <w:tcBorders>
              <w:top w:val="nil"/>
              <w:left w:val="nil"/>
              <w:bottom w:val="single" w:sz="4" w:space="0" w:color="auto"/>
              <w:right w:val="single" w:sz="4" w:space="0" w:color="auto"/>
            </w:tcBorders>
            <w:shd w:val="clear" w:color="auto" w:fill="0070C0"/>
            <w:noWrap/>
            <w:vAlign w:val="center"/>
            <w:hideMark/>
          </w:tcPr>
          <w:p w:rsidR="00C66524" w:rsidRPr="003F1CC8" w:rsidRDefault="00AD61A5" w:rsidP="00AE2FB3">
            <w:pPr>
              <w:spacing w:after="0"/>
              <w:jc w:val="right"/>
              <w:rPr>
                <w:rFonts w:ascii="Arial" w:eastAsia="Times New Roman" w:hAnsi="Arial" w:cs="Arial"/>
                <w:b/>
                <w:bCs/>
                <w:color w:val="FFFFFF" w:themeColor="background1"/>
                <w:sz w:val="14"/>
                <w:lang w:eastAsia="es-MX"/>
              </w:rPr>
            </w:pPr>
            <w:r w:rsidRPr="003F1CC8">
              <w:rPr>
                <w:rFonts w:ascii="Arial" w:eastAsia="Times New Roman" w:hAnsi="Arial" w:cs="Arial"/>
                <w:b/>
                <w:bCs/>
                <w:color w:val="FFFFFF" w:themeColor="background1"/>
                <w:sz w:val="14"/>
                <w:lang w:eastAsia="es-MX"/>
              </w:rPr>
              <w:fldChar w:fldCharType="begin"/>
            </w:r>
            <w:r w:rsidR="00C66524" w:rsidRPr="003F1CC8">
              <w:rPr>
                <w:rFonts w:ascii="Arial" w:eastAsia="Times New Roman" w:hAnsi="Arial" w:cs="Arial"/>
                <w:b/>
                <w:bCs/>
                <w:color w:val="FFFFFF" w:themeColor="background1"/>
                <w:sz w:val="14"/>
                <w:lang w:eastAsia="es-MX"/>
              </w:rPr>
              <w:instrText xml:space="preserve"> =SUM(ABOVE) </w:instrText>
            </w:r>
            <w:r w:rsidRPr="003F1CC8">
              <w:rPr>
                <w:rFonts w:ascii="Arial" w:eastAsia="Times New Roman" w:hAnsi="Arial" w:cs="Arial"/>
                <w:b/>
                <w:bCs/>
                <w:color w:val="FFFFFF" w:themeColor="background1"/>
                <w:sz w:val="14"/>
                <w:lang w:eastAsia="es-MX"/>
              </w:rPr>
              <w:fldChar w:fldCharType="separate"/>
            </w:r>
            <w:r w:rsidR="00C66524" w:rsidRPr="003F1CC8">
              <w:rPr>
                <w:rFonts w:ascii="Arial" w:eastAsia="Times New Roman" w:hAnsi="Arial" w:cs="Arial"/>
                <w:b/>
                <w:bCs/>
                <w:noProof/>
                <w:color w:val="FFFFFF" w:themeColor="background1"/>
                <w:sz w:val="14"/>
                <w:lang w:eastAsia="es-MX"/>
              </w:rPr>
              <w:t>19,993,634.25</w:t>
            </w:r>
            <w:r w:rsidRPr="003F1CC8">
              <w:rPr>
                <w:rFonts w:ascii="Arial" w:eastAsia="Times New Roman" w:hAnsi="Arial" w:cs="Arial"/>
                <w:b/>
                <w:bCs/>
                <w:color w:val="FFFFFF" w:themeColor="background1"/>
                <w:sz w:val="14"/>
                <w:lang w:eastAsia="es-MX"/>
              </w:rPr>
              <w:fldChar w:fldCharType="end"/>
            </w:r>
          </w:p>
        </w:tc>
        <w:tc>
          <w:tcPr>
            <w:tcW w:w="440" w:type="pct"/>
            <w:tcBorders>
              <w:top w:val="nil"/>
              <w:left w:val="nil"/>
              <w:bottom w:val="single" w:sz="4" w:space="0" w:color="auto"/>
              <w:right w:val="single" w:sz="4" w:space="0" w:color="auto"/>
            </w:tcBorders>
            <w:shd w:val="clear" w:color="auto" w:fill="0070C0"/>
            <w:noWrap/>
            <w:vAlign w:val="center"/>
            <w:hideMark/>
          </w:tcPr>
          <w:p w:rsidR="00C66524" w:rsidRPr="003F1CC8" w:rsidRDefault="00C66524" w:rsidP="00AE2FB3">
            <w:pPr>
              <w:spacing w:after="0"/>
              <w:jc w:val="right"/>
              <w:rPr>
                <w:rFonts w:ascii="Arial" w:eastAsia="Times New Roman" w:hAnsi="Arial" w:cs="Arial"/>
                <w:b/>
                <w:bCs/>
                <w:color w:val="FFFFFF" w:themeColor="background1"/>
                <w:sz w:val="14"/>
                <w:lang w:eastAsia="es-MX"/>
              </w:rPr>
            </w:pPr>
            <w:r w:rsidRPr="003F1CC8">
              <w:rPr>
                <w:rFonts w:ascii="Arial" w:eastAsia="Times New Roman" w:hAnsi="Arial" w:cs="Arial"/>
                <w:b/>
                <w:bCs/>
                <w:color w:val="FFFFFF" w:themeColor="background1"/>
                <w:sz w:val="14"/>
                <w:lang w:eastAsia="es-MX"/>
              </w:rPr>
              <w:t> </w:t>
            </w:r>
          </w:p>
        </w:tc>
        <w:tc>
          <w:tcPr>
            <w:tcW w:w="438" w:type="pct"/>
            <w:tcBorders>
              <w:top w:val="nil"/>
              <w:left w:val="nil"/>
              <w:bottom w:val="single" w:sz="4" w:space="0" w:color="auto"/>
              <w:right w:val="single" w:sz="4" w:space="0" w:color="auto"/>
            </w:tcBorders>
            <w:shd w:val="clear" w:color="auto" w:fill="0070C0"/>
            <w:noWrap/>
            <w:vAlign w:val="center"/>
            <w:hideMark/>
          </w:tcPr>
          <w:p w:rsidR="00C66524" w:rsidRPr="003F1CC8" w:rsidRDefault="00C66524" w:rsidP="00AE2FB3">
            <w:pPr>
              <w:spacing w:after="0"/>
              <w:jc w:val="right"/>
              <w:rPr>
                <w:rFonts w:ascii="Arial" w:eastAsia="Times New Roman" w:hAnsi="Arial" w:cs="Arial"/>
                <w:b/>
                <w:bCs/>
                <w:color w:val="FFFFFF" w:themeColor="background1"/>
                <w:sz w:val="14"/>
                <w:lang w:eastAsia="es-MX"/>
              </w:rPr>
            </w:pPr>
            <w:r w:rsidRPr="003F1CC8">
              <w:rPr>
                <w:rFonts w:ascii="Arial" w:eastAsia="Times New Roman" w:hAnsi="Arial" w:cs="Arial"/>
                <w:b/>
                <w:bCs/>
                <w:color w:val="FFFFFF" w:themeColor="background1"/>
                <w:sz w:val="14"/>
                <w:lang w:eastAsia="es-MX"/>
              </w:rPr>
              <w:t xml:space="preserve">                         -   </w:t>
            </w:r>
          </w:p>
        </w:tc>
        <w:tc>
          <w:tcPr>
            <w:tcW w:w="546" w:type="pct"/>
            <w:tcBorders>
              <w:top w:val="nil"/>
              <w:left w:val="nil"/>
              <w:bottom w:val="single" w:sz="4" w:space="0" w:color="auto"/>
              <w:right w:val="single" w:sz="4" w:space="0" w:color="auto"/>
            </w:tcBorders>
            <w:shd w:val="clear" w:color="auto" w:fill="0070C0"/>
            <w:noWrap/>
            <w:vAlign w:val="center"/>
            <w:hideMark/>
          </w:tcPr>
          <w:p w:rsidR="00C66524" w:rsidRPr="003F1CC8" w:rsidRDefault="00AD61A5" w:rsidP="00AE2FB3">
            <w:pPr>
              <w:spacing w:after="0"/>
              <w:jc w:val="right"/>
              <w:rPr>
                <w:rFonts w:ascii="Arial" w:eastAsia="Times New Roman" w:hAnsi="Arial" w:cs="Arial"/>
                <w:b/>
                <w:bCs/>
                <w:color w:val="FFFFFF" w:themeColor="background1"/>
                <w:sz w:val="14"/>
                <w:lang w:eastAsia="es-MX"/>
              </w:rPr>
            </w:pPr>
            <w:r w:rsidRPr="003F1CC8">
              <w:rPr>
                <w:rFonts w:ascii="Arial" w:eastAsia="Times New Roman" w:hAnsi="Arial" w:cs="Arial"/>
                <w:b/>
                <w:bCs/>
                <w:color w:val="FFFFFF" w:themeColor="background1"/>
                <w:sz w:val="14"/>
                <w:lang w:eastAsia="es-MX"/>
              </w:rPr>
              <w:fldChar w:fldCharType="begin"/>
            </w:r>
            <w:r w:rsidR="00C66524" w:rsidRPr="003F1CC8">
              <w:rPr>
                <w:rFonts w:ascii="Arial" w:eastAsia="Times New Roman" w:hAnsi="Arial" w:cs="Arial"/>
                <w:b/>
                <w:bCs/>
                <w:color w:val="FFFFFF" w:themeColor="background1"/>
                <w:sz w:val="14"/>
                <w:lang w:eastAsia="es-MX"/>
              </w:rPr>
              <w:instrText xml:space="preserve"> =SUM(ABOVE) </w:instrText>
            </w:r>
            <w:r w:rsidRPr="003F1CC8">
              <w:rPr>
                <w:rFonts w:ascii="Arial" w:eastAsia="Times New Roman" w:hAnsi="Arial" w:cs="Arial"/>
                <w:b/>
                <w:bCs/>
                <w:color w:val="FFFFFF" w:themeColor="background1"/>
                <w:sz w:val="14"/>
                <w:lang w:eastAsia="es-MX"/>
              </w:rPr>
              <w:fldChar w:fldCharType="separate"/>
            </w:r>
            <w:r w:rsidR="00C66524" w:rsidRPr="003F1CC8">
              <w:rPr>
                <w:rFonts w:ascii="Arial" w:eastAsia="Times New Roman" w:hAnsi="Arial" w:cs="Arial"/>
                <w:b/>
                <w:bCs/>
                <w:noProof/>
                <w:color w:val="FFFFFF" w:themeColor="background1"/>
                <w:sz w:val="14"/>
                <w:lang w:eastAsia="es-MX"/>
              </w:rPr>
              <w:t>1,112,807,319.79</w:t>
            </w:r>
            <w:r w:rsidRPr="003F1CC8">
              <w:rPr>
                <w:rFonts w:ascii="Arial" w:eastAsia="Times New Roman" w:hAnsi="Arial" w:cs="Arial"/>
                <w:b/>
                <w:bCs/>
                <w:color w:val="FFFFFF" w:themeColor="background1"/>
                <w:sz w:val="14"/>
                <w:lang w:eastAsia="es-MX"/>
              </w:rPr>
              <w:fldChar w:fldCharType="end"/>
            </w:r>
          </w:p>
        </w:tc>
      </w:tr>
    </w:tbl>
    <w:p w:rsidR="00C66524" w:rsidRPr="00011B7B" w:rsidRDefault="00C66524" w:rsidP="00C66524">
      <w:pPr>
        <w:pStyle w:val="Default"/>
        <w:tabs>
          <w:tab w:val="left" w:pos="284"/>
        </w:tabs>
        <w:spacing w:line="276" w:lineRule="auto"/>
        <w:rPr>
          <w:b/>
          <w:bCs/>
          <w:i/>
          <w:sz w:val="16"/>
          <w:szCs w:val="16"/>
        </w:rPr>
      </w:pPr>
    </w:p>
    <w:p w:rsidR="00C66524" w:rsidRPr="00011B7B" w:rsidRDefault="00C66524" w:rsidP="00C66524">
      <w:pPr>
        <w:pStyle w:val="Default"/>
        <w:tabs>
          <w:tab w:val="left" w:pos="284"/>
        </w:tabs>
        <w:spacing w:line="276" w:lineRule="auto"/>
        <w:jc w:val="both"/>
        <w:rPr>
          <w:b/>
          <w:bCs/>
          <w:i/>
          <w:sz w:val="16"/>
          <w:szCs w:val="16"/>
        </w:rPr>
      </w:pPr>
      <w:r w:rsidRPr="00011B7B">
        <w:rPr>
          <w:b/>
          <w:bCs/>
          <w:i/>
          <w:sz w:val="16"/>
          <w:szCs w:val="16"/>
        </w:rPr>
        <w:t>Fuente: Tesorería Municipal con base en la N</w:t>
      </w:r>
      <w:r>
        <w:rPr>
          <w:b/>
          <w:bCs/>
          <w:i/>
          <w:sz w:val="16"/>
          <w:szCs w:val="16"/>
        </w:rPr>
        <w:t>orma</w:t>
      </w:r>
      <w:r w:rsidRPr="00011B7B">
        <w:rPr>
          <w:b/>
          <w:bCs/>
          <w:i/>
          <w:sz w:val="16"/>
          <w:szCs w:val="16"/>
        </w:rPr>
        <w:t xml:space="preserve"> para establecer la estructura de información del formato de programas con recursos </w:t>
      </w:r>
      <w:r>
        <w:rPr>
          <w:b/>
          <w:bCs/>
          <w:i/>
          <w:sz w:val="16"/>
          <w:szCs w:val="16"/>
        </w:rPr>
        <w:t>federales por orden de gobierno,</w:t>
      </w:r>
      <w:r w:rsidRPr="00011B7B">
        <w:rPr>
          <w:b/>
          <w:bCs/>
          <w:i/>
          <w:sz w:val="16"/>
          <w:szCs w:val="16"/>
        </w:rPr>
        <w:t xml:space="preserve"> </w:t>
      </w:r>
      <w:r>
        <w:rPr>
          <w:b/>
          <w:bCs/>
          <w:i/>
          <w:sz w:val="16"/>
          <w:szCs w:val="16"/>
        </w:rPr>
        <w:t>p</w:t>
      </w:r>
      <w:r w:rsidRPr="00011B7B">
        <w:rPr>
          <w:b/>
          <w:bCs/>
          <w:i/>
          <w:sz w:val="16"/>
          <w:szCs w:val="16"/>
        </w:rPr>
        <w:t xml:space="preserve">ublicada en el </w:t>
      </w:r>
      <w:r>
        <w:rPr>
          <w:b/>
          <w:bCs/>
          <w:i/>
          <w:sz w:val="16"/>
          <w:szCs w:val="16"/>
        </w:rPr>
        <w:t>DOF</w:t>
      </w:r>
      <w:r w:rsidRPr="00011B7B">
        <w:rPr>
          <w:b/>
          <w:bCs/>
          <w:i/>
          <w:sz w:val="16"/>
          <w:szCs w:val="16"/>
        </w:rPr>
        <w:t xml:space="preserve"> </w:t>
      </w:r>
      <w:r>
        <w:rPr>
          <w:b/>
          <w:bCs/>
          <w:i/>
          <w:sz w:val="16"/>
          <w:szCs w:val="16"/>
        </w:rPr>
        <w:t>d</w:t>
      </w:r>
      <w:r w:rsidRPr="00011B7B">
        <w:rPr>
          <w:b/>
          <w:bCs/>
          <w:i/>
          <w:sz w:val="16"/>
          <w:szCs w:val="16"/>
        </w:rPr>
        <w:t>el 3 de abril de 2013, y en el Criterio 72 del Catálogo de Criterios de Evaluación para la Elaboración del índice de Información Presupuestal Municipal (IIPM) 2017</w:t>
      </w:r>
      <w:r>
        <w:rPr>
          <w:b/>
          <w:bCs/>
          <w:i/>
          <w:sz w:val="16"/>
          <w:szCs w:val="16"/>
        </w:rPr>
        <w:t>.</w:t>
      </w:r>
    </w:p>
    <w:p w:rsidR="00C66524" w:rsidRPr="00011B7B" w:rsidRDefault="00C66524" w:rsidP="00C66524">
      <w:pPr>
        <w:pStyle w:val="Sinespaciado"/>
        <w:spacing w:line="276" w:lineRule="auto"/>
        <w:jc w:val="both"/>
        <w:rPr>
          <w:rFonts w:ascii="Arial" w:eastAsia="Times New Roman" w:hAnsi="Arial" w:cs="Arial"/>
          <w:b/>
          <w:bCs/>
          <w:color w:val="000000"/>
          <w:szCs w:val="24"/>
          <w:lang w:eastAsia="es-MX"/>
        </w:rPr>
      </w:pPr>
    </w:p>
    <w:p w:rsidR="00C66524" w:rsidRPr="00011B7B" w:rsidRDefault="00C66524" w:rsidP="00C66524">
      <w:pPr>
        <w:pStyle w:val="Default"/>
        <w:tabs>
          <w:tab w:val="left" w:pos="284"/>
        </w:tabs>
        <w:spacing w:line="276" w:lineRule="auto"/>
        <w:jc w:val="both"/>
        <w:rPr>
          <w:b/>
          <w:bCs/>
          <w:i/>
          <w:sz w:val="16"/>
          <w:szCs w:val="16"/>
        </w:rPr>
      </w:pPr>
    </w:p>
    <w:p w:rsidR="00751BC4" w:rsidRDefault="00751BC4" w:rsidP="0068051F">
      <w:pPr>
        <w:pStyle w:val="Default"/>
        <w:spacing w:line="276" w:lineRule="auto"/>
        <w:jc w:val="both"/>
        <w:rPr>
          <w:b/>
          <w:noProof/>
          <w:color w:val="auto"/>
          <w:sz w:val="22"/>
          <w:szCs w:val="22"/>
          <w:highlight w:val="cyan"/>
        </w:rPr>
      </w:pPr>
    </w:p>
    <w:p w:rsidR="00751BC4" w:rsidRDefault="00751BC4" w:rsidP="0068051F">
      <w:pPr>
        <w:pStyle w:val="Default"/>
        <w:spacing w:line="276" w:lineRule="auto"/>
        <w:jc w:val="both"/>
        <w:rPr>
          <w:b/>
          <w:noProof/>
          <w:color w:val="auto"/>
          <w:sz w:val="22"/>
          <w:szCs w:val="22"/>
          <w:highlight w:val="cyan"/>
        </w:rPr>
      </w:pPr>
    </w:p>
    <w:p w:rsidR="00751BC4" w:rsidRDefault="00751BC4" w:rsidP="0068051F">
      <w:pPr>
        <w:pStyle w:val="Default"/>
        <w:spacing w:line="276" w:lineRule="auto"/>
        <w:jc w:val="both"/>
        <w:rPr>
          <w:b/>
          <w:noProof/>
          <w:color w:val="auto"/>
          <w:sz w:val="22"/>
          <w:szCs w:val="22"/>
          <w:highlight w:val="cyan"/>
        </w:rPr>
      </w:pPr>
    </w:p>
    <w:p w:rsidR="00751BC4" w:rsidRDefault="00751BC4" w:rsidP="0068051F">
      <w:pPr>
        <w:pStyle w:val="Default"/>
        <w:spacing w:line="276" w:lineRule="auto"/>
        <w:jc w:val="both"/>
        <w:rPr>
          <w:b/>
          <w:noProof/>
          <w:color w:val="auto"/>
          <w:sz w:val="22"/>
          <w:szCs w:val="22"/>
          <w:highlight w:val="cyan"/>
        </w:rPr>
      </w:pPr>
    </w:p>
    <w:p w:rsidR="00751BC4" w:rsidRDefault="00751BC4" w:rsidP="0068051F">
      <w:pPr>
        <w:pStyle w:val="Default"/>
        <w:spacing w:line="276" w:lineRule="auto"/>
        <w:jc w:val="both"/>
        <w:rPr>
          <w:b/>
          <w:noProof/>
          <w:color w:val="auto"/>
          <w:sz w:val="22"/>
          <w:szCs w:val="22"/>
          <w:highlight w:val="cyan"/>
        </w:rPr>
      </w:pPr>
    </w:p>
    <w:p w:rsidR="00751BC4" w:rsidRDefault="00751BC4" w:rsidP="0068051F">
      <w:pPr>
        <w:pStyle w:val="Default"/>
        <w:spacing w:line="276" w:lineRule="auto"/>
        <w:jc w:val="both"/>
        <w:rPr>
          <w:b/>
          <w:noProof/>
          <w:color w:val="auto"/>
          <w:sz w:val="22"/>
          <w:szCs w:val="22"/>
          <w:highlight w:val="cyan"/>
        </w:rPr>
      </w:pPr>
    </w:p>
    <w:p w:rsidR="00751BC4" w:rsidRDefault="00751BC4" w:rsidP="0068051F">
      <w:pPr>
        <w:pStyle w:val="Default"/>
        <w:spacing w:line="276" w:lineRule="auto"/>
        <w:jc w:val="both"/>
        <w:rPr>
          <w:b/>
          <w:noProof/>
          <w:color w:val="auto"/>
          <w:sz w:val="22"/>
          <w:szCs w:val="22"/>
          <w:highlight w:val="cyan"/>
        </w:rPr>
      </w:pPr>
    </w:p>
    <w:p w:rsidR="00751BC4" w:rsidRDefault="00751BC4" w:rsidP="0068051F">
      <w:pPr>
        <w:pStyle w:val="Default"/>
        <w:spacing w:line="276" w:lineRule="auto"/>
        <w:jc w:val="both"/>
        <w:rPr>
          <w:b/>
          <w:noProof/>
          <w:color w:val="auto"/>
          <w:sz w:val="22"/>
          <w:szCs w:val="22"/>
          <w:highlight w:val="cyan"/>
        </w:rPr>
      </w:pPr>
    </w:p>
    <w:p w:rsidR="0068051F" w:rsidRPr="00011B7B" w:rsidRDefault="0068051F" w:rsidP="0068051F">
      <w:pPr>
        <w:pStyle w:val="Default"/>
        <w:spacing w:line="276" w:lineRule="auto"/>
        <w:jc w:val="both"/>
        <w:rPr>
          <w:b/>
          <w:noProof/>
          <w:color w:val="auto"/>
          <w:sz w:val="22"/>
          <w:szCs w:val="22"/>
        </w:rPr>
      </w:pPr>
      <w:r w:rsidRPr="00751BC4">
        <w:rPr>
          <w:b/>
          <w:noProof/>
          <w:color w:val="auto"/>
          <w:sz w:val="22"/>
          <w:szCs w:val="22"/>
        </w:rPr>
        <w:t>Cuadro 2</w:t>
      </w:r>
      <w:r w:rsidR="00751BC4" w:rsidRPr="00751BC4">
        <w:rPr>
          <w:b/>
          <w:noProof/>
          <w:color w:val="auto"/>
          <w:sz w:val="22"/>
          <w:szCs w:val="22"/>
        </w:rPr>
        <w:t>3</w:t>
      </w:r>
      <w:r w:rsidRPr="00751BC4">
        <w:rPr>
          <w:b/>
          <w:noProof/>
          <w:color w:val="auto"/>
          <w:sz w:val="22"/>
          <w:szCs w:val="22"/>
        </w:rPr>
        <w:t>.  Rubros a los que serán destinados los recursos provenientes del Fondo de Aportaciones para Infraestructura</w:t>
      </w:r>
      <w:r w:rsidRPr="00011B7B">
        <w:rPr>
          <w:b/>
          <w:noProof/>
          <w:color w:val="auto"/>
          <w:sz w:val="22"/>
          <w:szCs w:val="22"/>
        </w:rPr>
        <w:t xml:space="preserve"> Social Municipal (FAISM) y del Fondo de Aportaciones para el Fortalecimiento de </w:t>
      </w:r>
      <w:r>
        <w:rPr>
          <w:b/>
          <w:noProof/>
          <w:color w:val="auto"/>
          <w:sz w:val="22"/>
          <w:szCs w:val="22"/>
        </w:rPr>
        <w:t>los Municipios (FORTAMUN)</w:t>
      </w:r>
    </w:p>
    <w:p w:rsidR="0068051F" w:rsidRPr="00011B7B" w:rsidRDefault="0068051F" w:rsidP="0068051F">
      <w:pPr>
        <w:pStyle w:val="Default"/>
        <w:spacing w:line="276" w:lineRule="auto"/>
        <w:jc w:val="both"/>
        <w:rPr>
          <w:b/>
          <w:noProof/>
          <w:color w:val="auto"/>
          <w:sz w:val="22"/>
          <w:szCs w:val="22"/>
        </w:rPr>
      </w:pPr>
    </w:p>
    <w:tbl>
      <w:tblPr>
        <w:tblW w:w="5000" w:type="pct"/>
        <w:tblCellMar>
          <w:left w:w="70" w:type="dxa"/>
          <w:right w:w="70" w:type="dxa"/>
        </w:tblCellMar>
        <w:tblLook w:val="04A0"/>
      </w:tblPr>
      <w:tblGrid>
        <w:gridCol w:w="4468"/>
        <w:gridCol w:w="461"/>
        <w:gridCol w:w="1719"/>
        <w:gridCol w:w="504"/>
        <w:gridCol w:w="1593"/>
        <w:gridCol w:w="190"/>
        <w:gridCol w:w="1743"/>
      </w:tblGrid>
      <w:tr w:rsidR="0068051F" w:rsidRPr="00011B7B" w:rsidTr="00AE2FB3">
        <w:trPr>
          <w:trHeight w:val="216"/>
        </w:trPr>
        <w:tc>
          <w:tcPr>
            <w:tcW w:w="2092" w:type="pct"/>
            <w:tcBorders>
              <w:top w:val="single" w:sz="4" w:space="0" w:color="auto"/>
              <w:left w:val="single" w:sz="4" w:space="0" w:color="auto"/>
              <w:bottom w:val="nil"/>
              <w:right w:val="nil"/>
            </w:tcBorders>
            <w:shd w:val="clear" w:color="000000" w:fill="FFFFFF"/>
            <w:vAlign w:val="bottom"/>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216" w:type="pct"/>
            <w:tcBorders>
              <w:top w:val="single" w:sz="4" w:space="0" w:color="auto"/>
              <w:left w:val="nil"/>
              <w:bottom w:val="nil"/>
              <w:right w:val="nil"/>
            </w:tcBorders>
            <w:shd w:val="clear" w:color="000000" w:fill="FFFFFF"/>
            <w:vAlign w:val="bottom"/>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805" w:type="pct"/>
            <w:tcBorders>
              <w:top w:val="single" w:sz="4" w:space="0" w:color="auto"/>
              <w:left w:val="nil"/>
              <w:bottom w:val="nil"/>
              <w:right w:val="nil"/>
            </w:tcBorders>
            <w:shd w:val="clear" w:color="000000" w:fill="FFFFFF"/>
            <w:noWrap/>
            <w:vAlign w:val="bottom"/>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236" w:type="pct"/>
            <w:tcBorders>
              <w:top w:val="single" w:sz="4" w:space="0" w:color="auto"/>
              <w:left w:val="nil"/>
              <w:bottom w:val="nil"/>
              <w:right w:val="nil"/>
            </w:tcBorders>
            <w:shd w:val="clear" w:color="000000" w:fill="FFFFFF"/>
            <w:noWrap/>
            <w:vAlign w:val="bottom"/>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746" w:type="pct"/>
            <w:tcBorders>
              <w:top w:val="single" w:sz="4" w:space="0" w:color="auto"/>
              <w:left w:val="nil"/>
              <w:bottom w:val="nil"/>
              <w:right w:val="nil"/>
            </w:tcBorders>
            <w:shd w:val="clear" w:color="000000" w:fill="FFFFFF"/>
            <w:noWrap/>
            <w:vAlign w:val="bottom"/>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89" w:type="pct"/>
            <w:tcBorders>
              <w:top w:val="single" w:sz="4" w:space="0" w:color="auto"/>
              <w:left w:val="nil"/>
              <w:bottom w:val="nil"/>
              <w:right w:val="nil"/>
            </w:tcBorders>
            <w:shd w:val="clear" w:color="000000" w:fill="FFFFFF"/>
            <w:noWrap/>
            <w:vAlign w:val="bottom"/>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816" w:type="pct"/>
            <w:tcBorders>
              <w:top w:val="single" w:sz="4" w:space="0" w:color="auto"/>
              <w:left w:val="nil"/>
              <w:bottom w:val="nil"/>
              <w:right w:val="single" w:sz="4" w:space="0" w:color="auto"/>
            </w:tcBorders>
            <w:shd w:val="clear" w:color="000000" w:fill="FFFFFF"/>
            <w:noWrap/>
            <w:vAlign w:val="bottom"/>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r>
      <w:tr w:rsidR="0068051F" w:rsidRPr="00011B7B" w:rsidTr="00AE2FB3">
        <w:trPr>
          <w:trHeight w:val="216"/>
        </w:trPr>
        <w:tc>
          <w:tcPr>
            <w:tcW w:w="2092" w:type="pct"/>
            <w:tcBorders>
              <w:top w:val="single" w:sz="8" w:space="0" w:color="auto"/>
              <w:left w:val="single" w:sz="4" w:space="0" w:color="auto"/>
              <w:bottom w:val="single" w:sz="8" w:space="0" w:color="auto"/>
              <w:right w:val="single" w:sz="8" w:space="0" w:color="auto"/>
            </w:tcBorders>
            <w:shd w:val="clear" w:color="000000" w:fill="16365C"/>
            <w:vAlign w:val="center"/>
            <w:hideMark/>
          </w:tcPr>
          <w:p w:rsidR="0068051F" w:rsidRPr="00011B7B" w:rsidRDefault="0068051F" w:rsidP="00AE2FB3">
            <w:pPr>
              <w:spacing w:after="0" w:line="240" w:lineRule="auto"/>
              <w:jc w:val="center"/>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ACCIONES</w:t>
            </w:r>
          </w:p>
        </w:tc>
        <w:tc>
          <w:tcPr>
            <w:tcW w:w="216" w:type="pct"/>
            <w:tcBorders>
              <w:top w:val="nil"/>
              <w:left w:val="nil"/>
              <w:bottom w:val="nil"/>
              <w:right w:val="nil"/>
            </w:tcBorders>
            <w:shd w:val="clear" w:color="000000" w:fill="FFFFFF"/>
            <w:vAlign w:val="center"/>
            <w:hideMark/>
          </w:tcPr>
          <w:p w:rsidR="0068051F" w:rsidRPr="00011B7B" w:rsidRDefault="0068051F" w:rsidP="00AE2FB3">
            <w:pPr>
              <w:spacing w:after="0" w:line="240" w:lineRule="auto"/>
              <w:jc w:val="center"/>
              <w:rPr>
                <w:rFonts w:ascii="Arial" w:eastAsia="Times New Roman" w:hAnsi="Arial" w:cs="Arial"/>
                <w:b/>
                <w:bCs/>
                <w:sz w:val="16"/>
                <w:szCs w:val="16"/>
                <w:lang w:eastAsia="es-MX"/>
              </w:rPr>
            </w:pPr>
            <w:r w:rsidRPr="00011B7B">
              <w:rPr>
                <w:rFonts w:ascii="Arial" w:eastAsia="Times New Roman" w:hAnsi="Arial" w:cs="Arial"/>
                <w:b/>
                <w:bCs/>
                <w:sz w:val="16"/>
                <w:szCs w:val="16"/>
                <w:lang w:eastAsia="es-MX"/>
              </w:rPr>
              <w:t> </w:t>
            </w:r>
          </w:p>
        </w:tc>
        <w:tc>
          <w:tcPr>
            <w:tcW w:w="805" w:type="pct"/>
            <w:tcBorders>
              <w:top w:val="single" w:sz="8" w:space="0" w:color="auto"/>
              <w:left w:val="single" w:sz="8" w:space="0" w:color="auto"/>
              <w:bottom w:val="single" w:sz="8" w:space="0" w:color="auto"/>
              <w:right w:val="single" w:sz="8" w:space="0" w:color="auto"/>
            </w:tcBorders>
            <w:shd w:val="clear" w:color="000000" w:fill="16365C"/>
            <w:vAlign w:val="center"/>
            <w:hideMark/>
          </w:tcPr>
          <w:p w:rsidR="0068051F" w:rsidRPr="00011B7B" w:rsidRDefault="0068051F" w:rsidP="00AE2FB3">
            <w:pPr>
              <w:spacing w:after="0" w:line="240" w:lineRule="auto"/>
              <w:jc w:val="center"/>
              <w:rPr>
                <w:rFonts w:ascii="Arial" w:eastAsia="Times New Roman" w:hAnsi="Arial" w:cs="Arial"/>
                <w:b/>
                <w:bCs/>
                <w:color w:val="FFFFFF"/>
                <w:sz w:val="16"/>
                <w:szCs w:val="16"/>
                <w:lang w:eastAsia="es-MX"/>
              </w:rPr>
            </w:pPr>
            <w:r>
              <w:rPr>
                <w:rFonts w:ascii="Arial" w:eastAsia="Times New Roman" w:hAnsi="Arial" w:cs="Arial"/>
                <w:b/>
                <w:bCs/>
                <w:color w:val="FFFFFF"/>
                <w:sz w:val="16"/>
                <w:szCs w:val="16"/>
                <w:lang w:eastAsia="es-MX"/>
              </w:rPr>
              <w:t xml:space="preserve">FISM </w:t>
            </w:r>
          </w:p>
        </w:tc>
        <w:tc>
          <w:tcPr>
            <w:tcW w:w="236" w:type="pct"/>
            <w:tcBorders>
              <w:top w:val="nil"/>
              <w:left w:val="nil"/>
              <w:bottom w:val="nil"/>
              <w:right w:val="nil"/>
            </w:tcBorders>
            <w:shd w:val="clear" w:color="000000" w:fill="FFFFFF"/>
            <w:noWrap/>
            <w:vAlign w:val="bottom"/>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746" w:type="pct"/>
            <w:tcBorders>
              <w:top w:val="single" w:sz="8" w:space="0" w:color="auto"/>
              <w:left w:val="single" w:sz="8" w:space="0" w:color="auto"/>
              <w:bottom w:val="single" w:sz="8" w:space="0" w:color="auto"/>
              <w:right w:val="single" w:sz="8" w:space="0" w:color="auto"/>
            </w:tcBorders>
            <w:shd w:val="clear" w:color="000000" w:fill="16365C"/>
            <w:vAlign w:val="center"/>
            <w:hideMark/>
          </w:tcPr>
          <w:p w:rsidR="0068051F" w:rsidRPr="00011B7B" w:rsidRDefault="0068051F" w:rsidP="00AE2FB3">
            <w:pPr>
              <w:spacing w:after="0" w:line="240" w:lineRule="auto"/>
              <w:jc w:val="center"/>
              <w:rPr>
                <w:rFonts w:ascii="Arial" w:eastAsia="Times New Roman" w:hAnsi="Arial" w:cs="Arial"/>
                <w:b/>
                <w:bCs/>
                <w:color w:val="FFFFFF"/>
                <w:sz w:val="16"/>
                <w:szCs w:val="16"/>
                <w:lang w:eastAsia="es-MX"/>
              </w:rPr>
            </w:pPr>
            <w:r>
              <w:rPr>
                <w:rFonts w:ascii="Arial" w:eastAsia="Times New Roman" w:hAnsi="Arial" w:cs="Arial"/>
                <w:b/>
                <w:bCs/>
                <w:color w:val="FFFFFF"/>
                <w:sz w:val="16"/>
                <w:szCs w:val="16"/>
                <w:lang w:eastAsia="es-MX"/>
              </w:rPr>
              <w:t xml:space="preserve">FORTAMUN </w:t>
            </w:r>
          </w:p>
        </w:tc>
        <w:tc>
          <w:tcPr>
            <w:tcW w:w="89" w:type="pct"/>
            <w:tcBorders>
              <w:top w:val="nil"/>
              <w:left w:val="nil"/>
              <w:bottom w:val="nil"/>
              <w:right w:val="nil"/>
            </w:tcBorders>
            <w:shd w:val="clear" w:color="000000" w:fill="FFFFFF"/>
            <w:noWrap/>
            <w:vAlign w:val="bottom"/>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816" w:type="pct"/>
            <w:tcBorders>
              <w:top w:val="single" w:sz="8" w:space="0" w:color="auto"/>
              <w:left w:val="single" w:sz="8" w:space="0" w:color="auto"/>
              <w:bottom w:val="single" w:sz="8" w:space="0" w:color="auto"/>
              <w:right w:val="single" w:sz="4" w:space="0" w:color="auto"/>
            </w:tcBorders>
            <w:shd w:val="clear" w:color="000000" w:fill="16365C"/>
            <w:vAlign w:val="center"/>
            <w:hideMark/>
          </w:tcPr>
          <w:p w:rsidR="0068051F" w:rsidRPr="00011B7B" w:rsidRDefault="0068051F" w:rsidP="00AE2FB3">
            <w:pPr>
              <w:spacing w:after="0" w:line="240" w:lineRule="auto"/>
              <w:jc w:val="center"/>
              <w:rPr>
                <w:rFonts w:ascii="Arial" w:eastAsia="Times New Roman" w:hAnsi="Arial" w:cs="Arial"/>
                <w:b/>
                <w:bCs/>
                <w:color w:val="FFFFFF"/>
                <w:sz w:val="16"/>
                <w:szCs w:val="16"/>
                <w:lang w:eastAsia="es-MX"/>
              </w:rPr>
            </w:pPr>
            <w:r>
              <w:rPr>
                <w:rFonts w:ascii="Arial" w:eastAsia="Times New Roman" w:hAnsi="Arial" w:cs="Arial"/>
                <w:b/>
                <w:bCs/>
                <w:color w:val="FFFFFF"/>
                <w:sz w:val="16"/>
                <w:szCs w:val="16"/>
                <w:lang w:eastAsia="es-MX"/>
              </w:rPr>
              <w:t>PRESUPUESTO APROBADO</w:t>
            </w:r>
          </w:p>
        </w:tc>
      </w:tr>
      <w:tr w:rsidR="0068051F" w:rsidRPr="00011B7B" w:rsidTr="00AE2FB3">
        <w:trPr>
          <w:trHeight w:val="216"/>
        </w:trPr>
        <w:tc>
          <w:tcPr>
            <w:tcW w:w="2092" w:type="pct"/>
            <w:tcBorders>
              <w:top w:val="nil"/>
              <w:left w:val="single" w:sz="4" w:space="0" w:color="auto"/>
              <w:bottom w:val="nil"/>
              <w:right w:val="nil"/>
            </w:tcBorders>
            <w:shd w:val="clear" w:color="000000" w:fill="FFFFFF"/>
            <w:vAlign w:val="bottom"/>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216" w:type="pct"/>
            <w:tcBorders>
              <w:top w:val="nil"/>
              <w:left w:val="nil"/>
              <w:bottom w:val="nil"/>
              <w:right w:val="nil"/>
            </w:tcBorders>
            <w:shd w:val="clear" w:color="000000" w:fill="FFFFFF"/>
            <w:vAlign w:val="bottom"/>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805" w:type="pct"/>
            <w:tcBorders>
              <w:top w:val="nil"/>
              <w:left w:val="nil"/>
              <w:bottom w:val="nil"/>
              <w:right w:val="nil"/>
            </w:tcBorders>
            <w:shd w:val="clear" w:color="000000" w:fill="FFFFFF"/>
            <w:noWrap/>
            <w:vAlign w:val="bottom"/>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236" w:type="pct"/>
            <w:tcBorders>
              <w:top w:val="nil"/>
              <w:left w:val="nil"/>
              <w:bottom w:val="nil"/>
              <w:right w:val="nil"/>
            </w:tcBorders>
            <w:shd w:val="clear" w:color="000000" w:fill="FFFFFF"/>
            <w:noWrap/>
            <w:vAlign w:val="bottom"/>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746" w:type="pct"/>
            <w:tcBorders>
              <w:top w:val="nil"/>
              <w:left w:val="nil"/>
              <w:bottom w:val="nil"/>
              <w:right w:val="nil"/>
            </w:tcBorders>
            <w:shd w:val="clear" w:color="000000" w:fill="FFFFFF"/>
            <w:noWrap/>
            <w:vAlign w:val="bottom"/>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89" w:type="pct"/>
            <w:tcBorders>
              <w:top w:val="nil"/>
              <w:left w:val="nil"/>
              <w:bottom w:val="nil"/>
              <w:right w:val="nil"/>
            </w:tcBorders>
            <w:shd w:val="clear" w:color="000000" w:fill="FFFFFF"/>
            <w:noWrap/>
            <w:vAlign w:val="bottom"/>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816" w:type="pct"/>
            <w:tcBorders>
              <w:top w:val="nil"/>
              <w:left w:val="nil"/>
              <w:bottom w:val="nil"/>
              <w:right w:val="single" w:sz="4" w:space="0" w:color="auto"/>
            </w:tcBorders>
            <w:shd w:val="clear" w:color="000000" w:fill="FFFFFF"/>
            <w:noWrap/>
            <w:vAlign w:val="bottom"/>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r>
      <w:tr w:rsidR="0068051F" w:rsidRPr="00011B7B" w:rsidTr="00AE2FB3">
        <w:trPr>
          <w:trHeight w:val="216"/>
        </w:trPr>
        <w:tc>
          <w:tcPr>
            <w:tcW w:w="2092" w:type="pct"/>
            <w:tcBorders>
              <w:top w:val="single" w:sz="4" w:space="0" w:color="auto"/>
              <w:left w:val="single" w:sz="4" w:space="0" w:color="auto"/>
              <w:bottom w:val="single" w:sz="4" w:space="0" w:color="auto"/>
              <w:right w:val="single" w:sz="4" w:space="0" w:color="auto"/>
            </w:tcBorders>
            <w:shd w:val="clear" w:color="000000" w:fill="FFFFFF"/>
            <w:vAlign w:val="bottom"/>
            <w:hideMark/>
          </w:tcPr>
          <w:p w:rsidR="0068051F" w:rsidRPr="00011B7B" w:rsidRDefault="0068051F" w:rsidP="00AE2FB3">
            <w:pPr>
              <w:spacing w:after="0" w:line="240" w:lineRule="auto"/>
              <w:rPr>
                <w:rFonts w:ascii="Arial" w:eastAsia="Times New Roman" w:hAnsi="Arial" w:cs="Arial"/>
                <w:b/>
                <w:bCs/>
                <w:sz w:val="16"/>
                <w:szCs w:val="16"/>
                <w:lang w:eastAsia="es-MX"/>
              </w:rPr>
            </w:pPr>
            <w:r w:rsidRPr="00011B7B">
              <w:rPr>
                <w:rFonts w:ascii="Arial" w:eastAsia="Times New Roman" w:hAnsi="Arial" w:cs="Arial"/>
                <w:b/>
                <w:bCs/>
                <w:sz w:val="16"/>
                <w:szCs w:val="16"/>
                <w:lang w:eastAsia="es-MX"/>
              </w:rPr>
              <w:t>Deuda Bancaria</w:t>
            </w:r>
          </w:p>
        </w:tc>
        <w:tc>
          <w:tcPr>
            <w:tcW w:w="216" w:type="pct"/>
            <w:tcBorders>
              <w:top w:val="nil"/>
              <w:left w:val="nil"/>
              <w:bottom w:val="nil"/>
              <w:right w:val="nil"/>
            </w:tcBorders>
            <w:shd w:val="clear" w:color="000000" w:fill="FFFFFF"/>
            <w:vAlign w:val="bottom"/>
            <w:hideMark/>
          </w:tcPr>
          <w:p w:rsidR="0068051F" w:rsidRPr="00011B7B" w:rsidRDefault="0068051F" w:rsidP="00AE2FB3">
            <w:pPr>
              <w:spacing w:after="0" w:line="240" w:lineRule="auto"/>
              <w:rPr>
                <w:rFonts w:ascii="Arial" w:eastAsia="Times New Roman" w:hAnsi="Arial" w:cs="Arial"/>
                <w:b/>
                <w:bCs/>
                <w:sz w:val="16"/>
                <w:szCs w:val="16"/>
                <w:lang w:eastAsia="es-MX"/>
              </w:rPr>
            </w:pPr>
            <w:r w:rsidRPr="00011B7B">
              <w:rPr>
                <w:rFonts w:ascii="Arial" w:eastAsia="Times New Roman" w:hAnsi="Arial" w:cs="Arial"/>
                <w:b/>
                <w:bCs/>
                <w:sz w:val="16"/>
                <w:szCs w:val="16"/>
                <w:lang w:eastAsia="es-MX"/>
              </w:rPr>
              <w:t> </w:t>
            </w:r>
          </w:p>
        </w:tc>
        <w:tc>
          <w:tcPr>
            <w:tcW w:w="805" w:type="pct"/>
            <w:tcBorders>
              <w:top w:val="nil"/>
              <w:left w:val="nil"/>
              <w:bottom w:val="nil"/>
              <w:right w:val="nil"/>
            </w:tcBorders>
            <w:shd w:val="clear" w:color="000000" w:fill="FFFFFF"/>
            <w:vAlign w:val="center"/>
            <w:hideMark/>
          </w:tcPr>
          <w:p w:rsidR="0068051F" w:rsidRPr="00011B7B" w:rsidRDefault="0068051F" w:rsidP="00AE2FB3">
            <w:pPr>
              <w:spacing w:after="0" w:line="240" w:lineRule="auto"/>
              <w:jc w:val="center"/>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236" w:type="pct"/>
            <w:tcBorders>
              <w:top w:val="nil"/>
              <w:left w:val="nil"/>
              <w:bottom w:val="nil"/>
              <w:right w:val="nil"/>
            </w:tcBorders>
            <w:shd w:val="clear" w:color="000000" w:fill="FFFFFF"/>
            <w:vAlign w:val="center"/>
            <w:hideMark/>
          </w:tcPr>
          <w:p w:rsidR="0068051F" w:rsidRPr="00011B7B" w:rsidRDefault="0068051F" w:rsidP="00AE2FB3">
            <w:pPr>
              <w:spacing w:after="0" w:line="240" w:lineRule="auto"/>
              <w:jc w:val="center"/>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746"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b/>
                <w:bCs/>
                <w:sz w:val="16"/>
                <w:szCs w:val="16"/>
                <w:lang w:eastAsia="es-MX"/>
              </w:rPr>
            </w:pPr>
            <w:r w:rsidRPr="00011B7B">
              <w:rPr>
                <w:rFonts w:ascii="Arial" w:eastAsia="Times New Roman" w:hAnsi="Arial" w:cs="Arial"/>
                <w:b/>
                <w:bCs/>
                <w:sz w:val="16"/>
                <w:szCs w:val="16"/>
                <w:lang w:eastAsia="es-MX"/>
              </w:rPr>
              <w:t xml:space="preserve">         68,655,066.28 </w:t>
            </w:r>
          </w:p>
        </w:tc>
        <w:tc>
          <w:tcPr>
            <w:tcW w:w="89" w:type="pct"/>
            <w:tcBorders>
              <w:top w:val="nil"/>
              <w:left w:val="nil"/>
              <w:bottom w:val="nil"/>
              <w:right w:val="nil"/>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816"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b/>
                <w:bCs/>
                <w:sz w:val="16"/>
                <w:szCs w:val="16"/>
                <w:lang w:eastAsia="es-MX"/>
              </w:rPr>
            </w:pPr>
            <w:r w:rsidRPr="00011B7B">
              <w:rPr>
                <w:rFonts w:ascii="Arial" w:eastAsia="Times New Roman" w:hAnsi="Arial" w:cs="Arial"/>
                <w:b/>
                <w:bCs/>
                <w:sz w:val="16"/>
                <w:szCs w:val="16"/>
                <w:lang w:eastAsia="es-MX"/>
              </w:rPr>
              <w:t xml:space="preserve">            68,655,066.28 </w:t>
            </w:r>
          </w:p>
        </w:tc>
      </w:tr>
      <w:tr w:rsidR="0068051F" w:rsidRPr="00011B7B" w:rsidTr="00AE2FB3">
        <w:trPr>
          <w:trHeight w:val="216"/>
        </w:trPr>
        <w:tc>
          <w:tcPr>
            <w:tcW w:w="2092" w:type="pct"/>
            <w:tcBorders>
              <w:top w:val="nil"/>
              <w:left w:val="single" w:sz="4" w:space="0" w:color="auto"/>
              <w:bottom w:val="nil"/>
              <w:right w:val="nil"/>
            </w:tcBorders>
            <w:shd w:val="clear" w:color="000000" w:fill="FFFFFF"/>
            <w:vAlign w:val="bottom"/>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216" w:type="pct"/>
            <w:tcBorders>
              <w:top w:val="nil"/>
              <w:left w:val="nil"/>
              <w:bottom w:val="nil"/>
              <w:right w:val="nil"/>
            </w:tcBorders>
            <w:shd w:val="clear" w:color="000000" w:fill="FFFFFF"/>
            <w:vAlign w:val="center"/>
            <w:hideMark/>
          </w:tcPr>
          <w:p w:rsidR="0068051F" w:rsidRPr="00011B7B" w:rsidRDefault="0068051F" w:rsidP="00AE2FB3">
            <w:pPr>
              <w:spacing w:after="0" w:line="240" w:lineRule="auto"/>
              <w:jc w:val="center"/>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805" w:type="pct"/>
            <w:tcBorders>
              <w:top w:val="nil"/>
              <w:left w:val="nil"/>
              <w:bottom w:val="nil"/>
              <w:right w:val="nil"/>
            </w:tcBorders>
            <w:shd w:val="clear" w:color="000000" w:fill="FFFFFF"/>
            <w:vAlign w:val="center"/>
            <w:hideMark/>
          </w:tcPr>
          <w:p w:rsidR="0068051F" w:rsidRPr="00011B7B" w:rsidRDefault="0068051F" w:rsidP="00AE2FB3">
            <w:pPr>
              <w:spacing w:after="0" w:line="240" w:lineRule="auto"/>
              <w:jc w:val="center"/>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236" w:type="pct"/>
            <w:tcBorders>
              <w:top w:val="nil"/>
              <w:left w:val="nil"/>
              <w:bottom w:val="nil"/>
              <w:right w:val="nil"/>
            </w:tcBorders>
            <w:shd w:val="clear" w:color="000000" w:fill="FFFFFF"/>
            <w:vAlign w:val="center"/>
            <w:hideMark/>
          </w:tcPr>
          <w:p w:rsidR="0068051F" w:rsidRPr="00011B7B" w:rsidRDefault="0068051F" w:rsidP="00AE2FB3">
            <w:pPr>
              <w:spacing w:after="0" w:line="240" w:lineRule="auto"/>
              <w:jc w:val="center"/>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746" w:type="pct"/>
            <w:tcBorders>
              <w:top w:val="nil"/>
              <w:left w:val="nil"/>
              <w:bottom w:val="nil"/>
              <w:right w:val="nil"/>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89" w:type="pct"/>
            <w:tcBorders>
              <w:top w:val="nil"/>
              <w:left w:val="nil"/>
              <w:bottom w:val="nil"/>
              <w:right w:val="nil"/>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816" w:type="pct"/>
            <w:tcBorders>
              <w:top w:val="nil"/>
              <w:left w:val="nil"/>
              <w:bottom w:val="nil"/>
              <w:right w:val="single" w:sz="4" w:space="0" w:color="auto"/>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b/>
                <w:bCs/>
                <w:sz w:val="16"/>
                <w:szCs w:val="16"/>
                <w:lang w:eastAsia="es-MX"/>
              </w:rPr>
            </w:pPr>
            <w:r w:rsidRPr="00011B7B">
              <w:rPr>
                <w:rFonts w:ascii="Arial" w:eastAsia="Times New Roman" w:hAnsi="Arial" w:cs="Arial"/>
                <w:b/>
                <w:bCs/>
                <w:sz w:val="16"/>
                <w:szCs w:val="16"/>
                <w:lang w:eastAsia="es-MX"/>
              </w:rPr>
              <w:t> </w:t>
            </w:r>
          </w:p>
        </w:tc>
      </w:tr>
      <w:tr w:rsidR="0068051F" w:rsidRPr="00011B7B" w:rsidTr="00AE2FB3">
        <w:trPr>
          <w:trHeight w:val="216"/>
        </w:trPr>
        <w:tc>
          <w:tcPr>
            <w:tcW w:w="2092" w:type="pct"/>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68051F" w:rsidRPr="00011B7B" w:rsidRDefault="0068051F" w:rsidP="00AE2FB3">
            <w:pPr>
              <w:spacing w:after="0" w:line="240" w:lineRule="auto"/>
              <w:rPr>
                <w:rFonts w:ascii="Arial" w:eastAsia="Times New Roman" w:hAnsi="Arial" w:cs="Arial"/>
                <w:b/>
                <w:bCs/>
                <w:sz w:val="16"/>
                <w:szCs w:val="16"/>
                <w:lang w:eastAsia="es-MX"/>
              </w:rPr>
            </w:pPr>
            <w:r w:rsidRPr="00011B7B">
              <w:rPr>
                <w:rFonts w:ascii="Arial" w:eastAsia="Times New Roman" w:hAnsi="Arial" w:cs="Arial"/>
                <w:b/>
                <w:bCs/>
                <w:sz w:val="16"/>
                <w:szCs w:val="16"/>
                <w:lang w:eastAsia="es-MX"/>
              </w:rPr>
              <w:t>S</w:t>
            </w:r>
            <w:r>
              <w:rPr>
                <w:rFonts w:ascii="Arial" w:eastAsia="Times New Roman" w:hAnsi="Arial" w:cs="Arial"/>
                <w:b/>
                <w:bCs/>
                <w:sz w:val="16"/>
                <w:szCs w:val="16"/>
                <w:lang w:eastAsia="es-MX"/>
              </w:rPr>
              <w:t>ecreta</w:t>
            </w:r>
            <w:r w:rsidRPr="00011B7B">
              <w:rPr>
                <w:rFonts w:ascii="Arial" w:eastAsia="Times New Roman" w:hAnsi="Arial" w:cs="Arial"/>
                <w:b/>
                <w:bCs/>
                <w:sz w:val="16"/>
                <w:szCs w:val="16"/>
                <w:lang w:eastAsia="es-MX"/>
              </w:rPr>
              <w:t>r</w:t>
            </w:r>
            <w:r>
              <w:rPr>
                <w:rFonts w:ascii="Arial" w:eastAsia="Times New Roman" w:hAnsi="Arial" w:cs="Arial"/>
                <w:b/>
                <w:bCs/>
                <w:sz w:val="16"/>
                <w:szCs w:val="16"/>
                <w:lang w:eastAsia="es-MX"/>
              </w:rPr>
              <w:t>í</w:t>
            </w:r>
            <w:r w:rsidRPr="00011B7B">
              <w:rPr>
                <w:rFonts w:ascii="Arial" w:eastAsia="Times New Roman" w:hAnsi="Arial" w:cs="Arial"/>
                <w:b/>
                <w:bCs/>
                <w:sz w:val="16"/>
                <w:szCs w:val="16"/>
                <w:lang w:eastAsia="es-MX"/>
              </w:rPr>
              <w:t>a de Seguridad Pública y Tránsito Municipal</w:t>
            </w:r>
          </w:p>
        </w:tc>
        <w:tc>
          <w:tcPr>
            <w:tcW w:w="216" w:type="pct"/>
            <w:tcBorders>
              <w:top w:val="nil"/>
              <w:left w:val="nil"/>
              <w:bottom w:val="nil"/>
              <w:right w:val="nil"/>
            </w:tcBorders>
            <w:shd w:val="clear" w:color="000000" w:fill="FFFFFF"/>
            <w:vAlign w:val="bottom"/>
            <w:hideMark/>
          </w:tcPr>
          <w:p w:rsidR="0068051F" w:rsidRPr="00011B7B" w:rsidRDefault="0068051F" w:rsidP="00AE2FB3">
            <w:pPr>
              <w:spacing w:after="0" w:line="240" w:lineRule="auto"/>
              <w:rPr>
                <w:rFonts w:ascii="Arial" w:eastAsia="Times New Roman" w:hAnsi="Arial" w:cs="Arial"/>
                <w:b/>
                <w:bCs/>
                <w:sz w:val="16"/>
                <w:szCs w:val="16"/>
                <w:lang w:eastAsia="es-MX"/>
              </w:rPr>
            </w:pPr>
            <w:r w:rsidRPr="00011B7B">
              <w:rPr>
                <w:rFonts w:ascii="Arial" w:eastAsia="Times New Roman" w:hAnsi="Arial" w:cs="Arial"/>
                <w:b/>
                <w:bCs/>
                <w:sz w:val="16"/>
                <w:szCs w:val="16"/>
                <w:lang w:eastAsia="es-MX"/>
              </w:rPr>
              <w:t> </w:t>
            </w:r>
          </w:p>
        </w:tc>
        <w:tc>
          <w:tcPr>
            <w:tcW w:w="805" w:type="pct"/>
            <w:tcBorders>
              <w:top w:val="nil"/>
              <w:left w:val="nil"/>
              <w:bottom w:val="nil"/>
              <w:right w:val="nil"/>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236" w:type="pct"/>
            <w:tcBorders>
              <w:top w:val="nil"/>
              <w:left w:val="nil"/>
              <w:bottom w:val="nil"/>
              <w:right w:val="nil"/>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746"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b/>
                <w:bCs/>
                <w:sz w:val="16"/>
                <w:szCs w:val="16"/>
                <w:lang w:eastAsia="es-MX"/>
              </w:rPr>
            </w:pPr>
            <w:r w:rsidRPr="00011B7B">
              <w:rPr>
                <w:rFonts w:ascii="Arial" w:eastAsia="Times New Roman" w:hAnsi="Arial" w:cs="Arial"/>
                <w:b/>
                <w:bCs/>
                <w:sz w:val="16"/>
                <w:szCs w:val="16"/>
                <w:lang w:eastAsia="es-MX"/>
              </w:rPr>
              <w:t xml:space="preserve">       256,109,076.96 </w:t>
            </w:r>
          </w:p>
        </w:tc>
        <w:tc>
          <w:tcPr>
            <w:tcW w:w="89" w:type="pct"/>
            <w:tcBorders>
              <w:top w:val="nil"/>
              <w:left w:val="nil"/>
              <w:bottom w:val="nil"/>
              <w:right w:val="nil"/>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816"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b/>
                <w:bCs/>
                <w:sz w:val="16"/>
                <w:szCs w:val="16"/>
                <w:lang w:eastAsia="es-MX"/>
              </w:rPr>
            </w:pPr>
            <w:r w:rsidRPr="00011B7B">
              <w:rPr>
                <w:rFonts w:ascii="Arial" w:eastAsia="Times New Roman" w:hAnsi="Arial" w:cs="Arial"/>
                <w:b/>
                <w:bCs/>
                <w:sz w:val="16"/>
                <w:szCs w:val="16"/>
                <w:lang w:eastAsia="es-MX"/>
              </w:rPr>
              <w:t xml:space="preserve">          256,109,076.96 </w:t>
            </w:r>
          </w:p>
        </w:tc>
      </w:tr>
      <w:tr w:rsidR="0068051F" w:rsidRPr="00011B7B" w:rsidTr="00AE2FB3">
        <w:trPr>
          <w:trHeight w:val="216"/>
        </w:trPr>
        <w:tc>
          <w:tcPr>
            <w:tcW w:w="2092" w:type="pct"/>
            <w:tcBorders>
              <w:top w:val="nil"/>
              <w:left w:val="single" w:sz="4" w:space="0" w:color="auto"/>
              <w:bottom w:val="nil"/>
              <w:right w:val="nil"/>
            </w:tcBorders>
            <w:shd w:val="clear" w:color="000000" w:fill="FFFFFF"/>
            <w:vAlign w:val="center"/>
            <w:hideMark/>
          </w:tcPr>
          <w:p w:rsidR="0068051F" w:rsidRPr="00011B7B" w:rsidRDefault="0068051F" w:rsidP="00AE2FB3">
            <w:pPr>
              <w:spacing w:after="0" w:line="240" w:lineRule="auto"/>
              <w:jc w:val="right"/>
              <w:rPr>
                <w:rFonts w:ascii="Arial" w:eastAsia="Times New Roman" w:hAnsi="Arial" w:cs="Arial"/>
                <w:sz w:val="16"/>
                <w:szCs w:val="16"/>
                <w:lang w:eastAsia="es-MX"/>
              </w:rPr>
            </w:pPr>
            <w:r w:rsidRPr="00011B7B">
              <w:rPr>
                <w:rFonts w:ascii="Arial" w:eastAsia="Times New Roman" w:hAnsi="Arial" w:cs="Arial"/>
                <w:sz w:val="16"/>
                <w:szCs w:val="16"/>
                <w:lang w:eastAsia="es-MX"/>
              </w:rPr>
              <w:t>Pago de Prestaciones a personal de Seguridad Publica</w:t>
            </w:r>
          </w:p>
        </w:tc>
        <w:tc>
          <w:tcPr>
            <w:tcW w:w="216" w:type="pct"/>
            <w:tcBorders>
              <w:top w:val="nil"/>
              <w:left w:val="nil"/>
              <w:bottom w:val="nil"/>
              <w:right w:val="nil"/>
            </w:tcBorders>
            <w:shd w:val="clear" w:color="000000" w:fill="FFFFFF"/>
            <w:vAlign w:val="bottom"/>
            <w:hideMark/>
          </w:tcPr>
          <w:p w:rsidR="0068051F" w:rsidRPr="00011B7B" w:rsidRDefault="0068051F" w:rsidP="00AE2FB3">
            <w:pPr>
              <w:spacing w:after="0" w:line="240" w:lineRule="auto"/>
              <w:rPr>
                <w:rFonts w:ascii="Arial" w:eastAsia="Times New Roman" w:hAnsi="Arial" w:cs="Arial"/>
                <w:b/>
                <w:bCs/>
                <w:sz w:val="16"/>
                <w:szCs w:val="16"/>
                <w:lang w:eastAsia="es-MX"/>
              </w:rPr>
            </w:pPr>
            <w:r w:rsidRPr="00011B7B">
              <w:rPr>
                <w:rFonts w:ascii="Arial" w:eastAsia="Times New Roman" w:hAnsi="Arial" w:cs="Arial"/>
                <w:b/>
                <w:bCs/>
                <w:sz w:val="16"/>
                <w:szCs w:val="16"/>
                <w:lang w:eastAsia="es-MX"/>
              </w:rPr>
              <w:t> </w:t>
            </w:r>
          </w:p>
        </w:tc>
        <w:tc>
          <w:tcPr>
            <w:tcW w:w="805" w:type="pct"/>
            <w:tcBorders>
              <w:top w:val="nil"/>
              <w:left w:val="nil"/>
              <w:bottom w:val="nil"/>
              <w:right w:val="nil"/>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236" w:type="pct"/>
            <w:tcBorders>
              <w:top w:val="nil"/>
              <w:left w:val="nil"/>
              <w:bottom w:val="nil"/>
              <w:right w:val="nil"/>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746" w:type="pct"/>
            <w:tcBorders>
              <w:top w:val="nil"/>
              <w:left w:val="single" w:sz="4" w:space="0" w:color="auto"/>
              <w:bottom w:val="single" w:sz="4" w:space="0" w:color="auto"/>
              <w:right w:val="single" w:sz="4" w:space="0" w:color="auto"/>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xml:space="preserve">       256,109,076.96 </w:t>
            </w:r>
          </w:p>
        </w:tc>
        <w:tc>
          <w:tcPr>
            <w:tcW w:w="89" w:type="pct"/>
            <w:tcBorders>
              <w:top w:val="nil"/>
              <w:left w:val="nil"/>
              <w:bottom w:val="nil"/>
              <w:right w:val="nil"/>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816" w:type="pct"/>
            <w:tcBorders>
              <w:top w:val="nil"/>
              <w:left w:val="nil"/>
              <w:bottom w:val="nil"/>
              <w:right w:val="single" w:sz="4" w:space="0" w:color="auto"/>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b/>
                <w:bCs/>
                <w:sz w:val="16"/>
                <w:szCs w:val="16"/>
                <w:lang w:eastAsia="es-MX"/>
              </w:rPr>
            </w:pPr>
            <w:r w:rsidRPr="00011B7B">
              <w:rPr>
                <w:rFonts w:ascii="Arial" w:eastAsia="Times New Roman" w:hAnsi="Arial" w:cs="Arial"/>
                <w:b/>
                <w:bCs/>
                <w:sz w:val="16"/>
                <w:szCs w:val="16"/>
                <w:lang w:eastAsia="es-MX"/>
              </w:rPr>
              <w:t> </w:t>
            </w:r>
          </w:p>
        </w:tc>
      </w:tr>
      <w:tr w:rsidR="0068051F" w:rsidRPr="00011B7B" w:rsidTr="00AE2FB3">
        <w:trPr>
          <w:trHeight w:val="216"/>
        </w:trPr>
        <w:tc>
          <w:tcPr>
            <w:tcW w:w="2092" w:type="pct"/>
            <w:tcBorders>
              <w:top w:val="nil"/>
              <w:left w:val="single" w:sz="4" w:space="0" w:color="auto"/>
              <w:bottom w:val="nil"/>
              <w:right w:val="nil"/>
            </w:tcBorders>
            <w:shd w:val="clear" w:color="000000" w:fill="FFFFFF"/>
            <w:vAlign w:val="center"/>
            <w:hideMark/>
          </w:tcPr>
          <w:p w:rsidR="0068051F" w:rsidRPr="00011B7B" w:rsidRDefault="0068051F" w:rsidP="00AE2FB3">
            <w:pPr>
              <w:spacing w:after="0" w:line="240" w:lineRule="auto"/>
              <w:jc w:val="right"/>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216" w:type="pct"/>
            <w:tcBorders>
              <w:top w:val="nil"/>
              <w:left w:val="nil"/>
              <w:bottom w:val="nil"/>
              <w:right w:val="nil"/>
            </w:tcBorders>
            <w:shd w:val="clear" w:color="000000" w:fill="FFFFFF"/>
            <w:vAlign w:val="bottom"/>
            <w:hideMark/>
          </w:tcPr>
          <w:p w:rsidR="0068051F" w:rsidRPr="00011B7B" w:rsidRDefault="0068051F" w:rsidP="00AE2FB3">
            <w:pPr>
              <w:spacing w:after="0" w:line="240" w:lineRule="auto"/>
              <w:jc w:val="right"/>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805" w:type="pct"/>
            <w:tcBorders>
              <w:top w:val="nil"/>
              <w:left w:val="nil"/>
              <w:bottom w:val="nil"/>
              <w:right w:val="nil"/>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236" w:type="pct"/>
            <w:tcBorders>
              <w:top w:val="nil"/>
              <w:left w:val="nil"/>
              <w:bottom w:val="nil"/>
              <w:right w:val="nil"/>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746" w:type="pct"/>
            <w:tcBorders>
              <w:top w:val="nil"/>
              <w:left w:val="nil"/>
              <w:bottom w:val="nil"/>
              <w:right w:val="nil"/>
            </w:tcBorders>
            <w:shd w:val="clear" w:color="000000" w:fill="FFFFFF"/>
            <w:noWrap/>
            <w:vAlign w:val="bottom"/>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89" w:type="pct"/>
            <w:tcBorders>
              <w:top w:val="nil"/>
              <w:left w:val="nil"/>
              <w:bottom w:val="nil"/>
              <w:right w:val="nil"/>
            </w:tcBorders>
            <w:shd w:val="clear" w:color="000000" w:fill="FFFFFF"/>
            <w:noWrap/>
            <w:vAlign w:val="bottom"/>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816" w:type="pct"/>
            <w:tcBorders>
              <w:top w:val="nil"/>
              <w:left w:val="nil"/>
              <w:bottom w:val="nil"/>
              <w:right w:val="single" w:sz="4" w:space="0" w:color="auto"/>
            </w:tcBorders>
            <w:shd w:val="clear" w:color="000000" w:fill="FFFFFF"/>
            <w:noWrap/>
            <w:vAlign w:val="bottom"/>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r>
      <w:tr w:rsidR="0068051F" w:rsidRPr="00011B7B" w:rsidTr="00AE2FB3">
        <w:trPr>
          <w:trHeight w:val="216"/>
        </w:trPr>
        <w:tc>
          <w:tcPr>
            <w:tcW w:w="2092" w:type="pct"/>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68051F" w:rsidRPr="00011B7B" w:rsidRDefault="0068051F" w:rsidP="00AE2FB3">
            <w:pPr>
              <w:spacing w:after="0" w:line="240" w:lineRule="auto"/>
              <w:rPr>
                <w:rFonts w:ascii="Arial" w:eastAsia="Times New Roman" w:hAnsi="Arial" w:cs="Arial"/>
                <w:b/>
                <w:bCs/>
                <w:sz w:val="16"/>
                <w:szCs w:val="16"/>
                <w:lang w:eastAsia="es-MX"/>
              </w:rPr>
            </w:pPr>
            <w:r w:rsidRPr="00011B7B">
              <w:rPr>
                <w:rFonts w:ascii="Arial" w:eastAsia="Times New Roman" w:hAnsi="Arial" w:cs="Arial"/>
                <w:b/>
                <w:bCs/>
                <w:sz w:val="16"/>
                <w:szCs w:val="16"/>
                <w:lang w:eastAsia="es-MX"/>
              </w:rPr>
              <w:t>Coparticipación FORTASEG</w:t>
            </w:r>
          </w:p>
        </w:tc>
        <w:tc>
          <w:tcPr>
            <w:tcW w:w="216" w:type="pct"/>
            <w:tcBorders>
              <w:top w:val="nil"/>
              <w:left w:val="nil"/>
              <w:bottom w:val="nil"/>
              <w:right w:val="nil"/>
            </w:tcBorders>
            <w:shd w:val="clear" w:color="000000" w:fill="FFFFFF"/>
            <w:vAlign w:val="center"/>
            <w:hideMark/>
          </w:tcPr>
          <w:p w:rsidR="0068051F" w:rsidRPr="00011B7B" w:rsidRDefault="0068051F" w:rsidP="00AE2FB3">
            <w:pPr>
              <w:spacing w:after="0" w:line="240" w:lineRule="auto"/>
              <w:jc w:val="center"/>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805" w:type="pct"/>
            <w:tcBorders>
              <w:top w:val="nil"/>
              <w:left w:val="nil"/>
              <w:bottom w:val="nil"/>
              <w:right w:val="nil"/>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b/>
                <w:bCs/>
                <w:sz w:val="16"/>
                <w:szCs w:val="16"/>
                <w:lang w:eastAsia="es-MX"/>
              </w:rPr>
            </w:pPr>
            <w:r w:rsidRPr="00011B7B">
              <w:rPr>
                <w:rFonts w:ascii="Arial" w:eastAsia="Times New Roman" w:hAnsi="Arial" w:cs="Arial"/>
                <w:b/>
                <w:bCs/>
                <w:sz w:val="16"/>
                <w:szCs w:val="16"/>
                <w:lang w:eastAsia="es-MX"/>
              </w:rPr>
              <w:t> </w:t>
            </w:r>
          </w:p>
        </w:tc>
        <w:tc>
          <w:tcPr>
            <w:tcW w:w="236" w:type="pct"/>
            <w:tcBorders>
              <w:top w:val="nil"/>
              <w:left w:val="nil"/>
              <w:bottom w:val="nil"/>
              <w:right w:val="nil"/>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b/>
                <w:bCs/>
                <w:sz w:val="16"/>
                <w:szCs w:val="16"/>
                <w:lang w:eastAsia="es-MX"/>
              </w:rPr>
            </w:pPr>
            <w:r w:rsidRPr="00011B7B">
              <w:rPr>
                <w:rFonts w:ascii="Arial" w:eastAsia="Times New Roman" w:hAnsi="Arial" w:cs="Arial"/>
                <w:b/>
                <w:bCs/>
                <w:sz w:val="16"/>
                <w:szCs w:val="16"/>
                <w:lang w:eastAsia="es-MX"/>
              </w:rPr>
              <w:t> </w:t>
            </w:r>
          </w:p>
        </w:tc>
        <w:tc>
          <w:tcPr>
            <w:tcW w:w="746"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b/>
                <w:bCs/>
                <w:sz w:val="16"/>
                <w:szCs w:val="16"/>
                <w:lang w:eastAsia="es-MX"/>
              </w:rPr>
            </w:pPr>
            <w:r w:rsidRPr="00011B7B">
              <w:rPr>
                <w:rFonts w:ascii="Arial" w:eastAsia="Times New Roman" w:hAnsi="Arial" w:cs="Arial"/>
                <w:b/>
                <w:bCs/>
                <w:sz w:val="16"/>
                <w:szCs w:val="16"/>
                <w:lang w:eastAsia="es-MX"/>
              </w:rPr>
              <w:t xml:space="preserve">         19,993,634.25 </w:t>
            </w:r>
          </w:p>
        </w:tc>
        <w:tc>
          <w:tcPr>
            <w:tcW w:w="89" w:type="pct"/>
            <w:tcBorders>
              <w:top w:val="nil"/>
              <w:left w:val="nil"/>
              <w:bottom w:val="nil"/>
              <w:right w:val="nil"/>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816"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b/>
                <w:bCs/>
                <w:sz w:val="16"/>
                <w:szCs w:val="16"/>
                <w:lang w:eastAsia="es-MX"/>
              </w:rPr>
            </w:pPr>
            <w:r w:rsidRPr="00011B7B">
              <w:rPr>
                <w:rFonts w:ascii="Arial" w:eastAsia="Times New Roman" w:hAnsi="Arial" w:cs="Arial"/>
                <w:b/>
                <w:bCs/>
                <w:sz w:val="16"/>
                <w:szCs w:val="16"/>
                <w:lang w:eastAsia="es-MX"/>
              </w:rPr>
              <w:t xml:space="preserve">            19,993,634.25 </w:t>
            </w:r>
          </w:p>
        </w:tc>
      </w:tr>
      <w:tr w:rsidR="0068051F" w:rsidRPr="00011B7B" w:rsidTr="00AE2FB3">
        <w:trPr>
          <w:trHeight w:val="216"/>
        </w:trPr>
        <w:tc>
          <w:tcPr>
            <w:tcW w:w="2092" w:type="pct"/>
            <w:tcBorders>
              <w:top w:val="nil"/>
              <w:left w:val="single" w:sz="4" w:space="0" w:color="auto"/>
              <w:bottom w:val="nil"/>
              <w:right w:val="nil"/>
            </w:tcBorders>
            <w:shd w:val="clear" w:color="000000" w:fill="FFFFFF"/>
            <w:vAlign w:val="bottom"/>
            <w:hideMark/>
          </w:tcPr>
          <w:p w:rsidR="0068051F" w:rsidRPr="00011B7B" w:rsidRDefault="0068051F" w:rsidP="00AE2FB3">
            <w:pPr>
              <w:spacing w:after="0" w:line="240" w:lineRule="auto"/>
              <w:jc w:val="right"/>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216" w:type="pct"/>
            <w:tcBorders>
              <w:top w:val="nil"/>
              <w:left w:val="nil"/>
              <w:bottom w:val="nil"/>
              <w:right w:val="nil"/>
            </w:tcBorders>
            <w:shd w:val="clear" w:color="000000" w:fill="FFFFFF"/>
            <w:vAlign w:val="bottom"/>
            <w:hideMark/>
          </w:tcPr>
          <w:p w:rsidR="0068051F" w:rsidRPr="00011B7B" w:rsidRDefault="0068051F" w:rsidP="00AE2FB3">
            <w:pPr>
              <w:spacing w:after="0" w:line="240" w:lineRule="auto"/>
              <w:jc w:val="right"/>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805" w:type="pct"/>
            <w:tcBorders>
              <w:top w:val="nil"/>
              <w:left w:val="nil"/>
              <w:bottom w:val="nil"/>
              <w:right w:val="nil"/>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236" w:type="pct"/>
            <w:tcBorders>
              <w:top w:val="nil"/>
              <w:left w:val="nil"/>
              <w:bottom w:val="nil"/>
              <w:right w:val="nil"/>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746" w:type="pct"/>
            <w:tcBorders>
              <w:top w:val="nil"/>
              <w:left w:val="nil"/>
              <w:bottom w:val="nil"/>
              <w:right w:val="nil"/>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89" w:type="pct"/>
            <w:tcBorders>
              <w:top w:val="nil"/>
              <w:left w:val="nil"/>
              <w:bottom w:val="nil"/>
              <w:right w:val="nil"/>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816" w:type="pct"/>
            <w:tcBorders>
              <w:top w:val="nil"/>
              <w:left w:val="nil"/>
              <w:bottom w:val="nil"/>
              <w:right w:val="single" w:sz="4" w:space="0" w:color="auto"/>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b/>
                <w:bCs/>
                <w:sz w:val="16"/>
                <w:szCs w:val="16"/>
                <w:lang w:eastAsia="es-MX"/>
              </w:rPr>
            </w:pPr>
            <w:r w:rsidRPr="00011B7B">
              <w:rPr>
                <w:rFonts w:ascii="Arial" w:eastAsia="Times New Roman" w:hAnsi="Arial" w:cs="Arial"/>
                <w:b/>
                <w:bCs/>
                <w:sz w:val="16"/>
                <w:szCs w:val="16"/>
                <w:lang w:eastAsia="es-MX"/>
              </w:rPr>
              <w:t> </w:t>
            </w:r>
          </w:p>
        </w:tc>
      </w:tr>
      <w:tr w:rsidR="0068051F" w:rsidRPr="00011B7B" w:rsidTr="00AE2FB3">
        <w:trPr>
          <w:trHeight w:val="216"/>
        </w:trPr>
        <w:tc>
          <w:tcPr>
            <w:tcW w:w="2092" w:type="pct"/>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68051F" w:rsidRPr="00011B7B" w:rsidRDefault="0068051F" w:rsidP="00AE2FB3">
            <w:pPr>
              <w:spacing w:after="0" w:line="240" w:lineRule="auto"/>
              <w:rPr>
                <w:rFonts w:ascii="Arial" w:eastAsia="Times New Roman" w:hAnsi="Arial" w:cs="Arial"/>
                <w:b/>
                <w:bCs/>
                <w:sz w:val="16"/>
                <w:szCs w:val="16"/>
                <w:lang w:eastAsia="es-MX"/>
              </w:rPr>
            </w:pPr>
            <w:r w:rsidRPr="00011B7B">
              <w:rPr>
                <w:rFonts w:ascii="Arial" w:eastAsia="Times New Roman" w:hAnsi="Arial" w:cs="Arial"/>
                <w:b/>
                <w:bCs/>
                <w:sz w:val="16"/>
                <w:szCs w:val="16"/>
                <w:lang w:eastAsia="es-MX"/>
              </w:rPr>
              <w:t>Organismo Operador del Servicio de Limpia</w:t>
            </w:r>
          </w:p>
        </w:tc>
        <w:tc>
          <w:tcPr>
            <w:tcW w:w="216" w:type="pct"/>
            <w:tcBorders>
              <w:top w:val="nil"/>
              <w:left w:val="nil"/>
              <w:bottom w:val="nil"/>
              <w:right w:val="nil"/>
            </w:tcBorders>
            <w:shd w:val="clear" w:color="000000" w:fill="FFFFFF"/>
            <w:vAlign w:val="bottom"/>
            <w:hideMark/>
          </w:tcPr>
          <w:p w:rsidR="0068051F" w:rsidRPr="00011B7B" w:rsidRDefault="0068051F" w:rsidP="00AE2FB3">
            <w:pPr>
              <w:spacing w:after="0" w:line="240" w:lineRule="auto"/>
              <w:rPr>
                <w:rFonts w:ascii="Arial" w:eastAsia="Times New Roman" w:hAnsi="Arial" w:cs="Arial"/>
                <w:b/>
                <w:bCs/>
                <w:sz w:val="16"/>
                <w:szCs w:val="16"/>
                <w:lang w:eastAsia="es-MX"/>
              </w:rPr>
            </w:pPr>
            <w:r w:rsidRPr="00011B7B">
              <w:rPr>
                <w:rFonts w:ascii="Arial" w:eastAsia="Times New Roman" w:hAnsi="Arial" w:cs="Arial"/>
                <w:b/>
                <w:bCs/>
                <w:sz w:val="16"/>
                <w:szCs w:val="16"/>
                <w:lang w:eastAsia="es-MX"/>
              </w:rPr>
              <w:t> </w:t>
            </w:r>
          </w:p>
        </w:tc>
        <w:tc>
          <w:tcPr>
            <w:tcW w:w="805" w:type="pct"/>
            <w:tcBorders>
              <w:top w:val="nil"/>
              <w:left w:val="nil"/>
              <w:bottom w:val="nil"/>
              <w:right w:val="nil"/>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236" w:type="pct"/>
            <w:tcBorders>
              <w:top w:val="nil"/>
              <w:left w:val="nil"/>
              <w:bottom w:val="nil"/>
              <w:right w:val="nil"/>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746"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b/>
                <w:bCs/>
                <w:sz w:val="16"/>
                <w:szCs w:val="16"/>
                <w:lang w:eastAsia="es-MX"/>
              </w:rPr>
            </w:pPr>
            <w:r w:rsidRPr="00011B7B">
              <w:rPr>
                <w:rFonts w:ascii="Arial" w:eastAsia="Times New Roman" w:hAnsi="Arial" w:cs="Arial"/>
                <w:b/>
                <w:bCs/>
                <w:sz w:val="16"/>
                <w:szCs w:val="16"/>
                <w:lang w:eastAsia="es-MX"/>
              </w:rPr>
              <w:t xml:space="preserve">       295,000,000.00 </w:t>
            </w:r>
          </w:p>
        </w:tc>
        <w:tc>
          <w:tcPr>
            <w:tcW w:w="89" w:type="pct"/>
            <w:tcBorders>
              <w:top w:val="nil"/>
              <w:left w:val="nil"/>
              <w:bottom w:val="nil"/>
              <w:right w:val="nil"/>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816"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b/>
                <w:bCs/>
                <w:sz w:val="16"/>
                <w:szCs w:val="16"/>
                <w:lang w:eastAsia="es-MX"/>
              </w:rPr>
            </w:pPr>
            <w:r w:rsidRPr="00011B7B">
              <w:rPr>
                <w:rFonts w:ascii="Arial" w:eastAsia="Times New Roman" w:hAnsi="Arial" w:cs="Arial"/>
                <w:b/>
                <w:bCs/>
                <w:sz w:val="16"/>
                <w:szCs w:val="16"/>
                <w:lang w:eastAsia="es-MX"/>
              </w:rPr>
              <w:t xml:space="preserve">          295,000,000.00 </w:t>
            </w:r>
          </w:p>
        </w:tc>
      </w:tr>
      <w:tr w:rsidR="0068051F" w:rsidRPr="00011B7B" w:rsidTr="00AE2FB3">
        <w:trPr>
          <w:trHeight w:val="216"/>
        </w:trPr>
        <w:tc>
          <w:tcPr>
            <w:tcW w:w="2092" w:type="pct"/>
            <w:tcBorders>
              <w:top w:val="nil"/>
              <w:left w:val="single" w:sz="4" w:space="0" w:color="auto"/>
              <w:bottom w:val="nil"/>
              <w:right w:val="nil"/>
            </w:tcBorders>
            <w:shd w:val="clear" w:color="000000" w:fill="FFFFFF"/>
            <w:vAlign w:val="bottom"/>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216" w:type="pct"/>
            <w:tcBorders>
              <w:top w:val="nil"/>
              <w:left w:val="nil"/>
              <w:bottom w:val="nil"/>
              <w:right w:val="nil"/>
            </w:tcBorders>
            <w:shd w:val="clear" w:color="000000" w:fill="FFFFFF"/>
            <w:vAlign w:val="bottom"/>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805" w:type="pct"/>
            <w:tcBorders>
              <w:top w:val="nil"/>
              <w:left w:val="nil"/>
              <w:bottom w:val="nil"/>
              <w:right w:val="nil"/>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236" w:type="pct"/>
            <w:tcBorders>
              <w:top w:val="nil"/>
              <w:left w:val="nil"/>
              <w:bottom w:val="nil"/>
              <w:right w:val="nil"/>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746" w:type="pct"/>
            <w:tcBorders>
              <w:top w:val="nil"/>
              <w:left w:val="nil"/>
              <w:bottom w:val="nil"/>
              <w:right w:val="nil"/>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89" w:type="pct"/>
            <w:tcBorders>
              <w:top w:val="nil"/>
              <w:left w:val="nil"/>
              <w:bottom w:val="nil"/>
              <w:right w:val="nil"/>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816" w:type="pct"/>
            <w:tcBorders>
              <w:top w:val="nil"/>
              <w:left w:val="nil"/>
              <w:bottom w:val="nil"/>
              <w:right w:val="single" w:sz="4" w:space="0" w:color="auto"/>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r>
      <w:tr w:rsidR="0068051F" w:rsidRPr="00011B7B" w:rsidTr="00AE2FB3">
        <w:trPr>
          <w:trHeight w:val="216"/>
        </w:trPr>
        <w:tc>
          <w:tcPr>
            <w:tcW w:w="2092" w:type="pct"/>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68051F" w:rsidRPr="00011B7B" w:rsidRDefault="0068051F" w:rsidP="00AE2FB3">
            <w:pPr>
              <w:spacing w:after="0" w:line="240" w:lineRule="auto"/>
              <w:rPr>
                <w:rFonts w:ascii="Arial" w:eastAsia="Times New Roman" w:hAnsi="Arial" w:cs="Arial"/>
                <w:b/>
                <w:bCs/>
                <w:sz w:val="16"/>
                <w:szCs w:val="16"/>
                <w:lang w:eastAsia="es-MX"/>
              </w:rPr>
            </w:pPr>
            <w:r w:rsidRPr="00011B7B">
              <w:rPr>
                <w:rFonts w:ascii="Arial" w:eastAsia="Times New Roman" w:hAnsi="Arial" w:cs="Arial"/>
                <w:b/>
                <w:bCs/>
                <w:sz w:val="16"/>
                <w:szCs w:val="16"/>
                <w:lang w:eastAsia="es-MX"/>
              </w:rPr>
              <w:t>S</w:t>
            </w:r>
            <w:r>
              <w:rPr>
                <w:rFonts w:ascii="Arial" w:eastAsia="Times New Roman" w:hAnsi="Arial" w:cs="Arial"/>
                <w:b/>
                <w:bCs/>
                <w:sz w:val="16"/>
                <w:szCs w:val="16"/>
                <w:lang w:eastAsia="es-MX"/>
              </w:rPr>
              <w:t>ecreta</w:t>
            </w:r>
            <w:r w:rsidRPr="00011B7B">
              <w:rPr>
                <w:rFonts w:ascii="Arial" w:eastAsia="Times New Roman" w:hAnsi="Arial" w:cs="Arial"/>
                <w:b/>
                <w:bCs/>
                <w:sz w:val="16"/>
                <w:szCs w:val="16"/>
                <w:lang w:eastAsia="es-MX"/>
              </w:rPr>
              <w:t>r</w:t>
            </w:r>
            <w:r>
              <w:rPr>
                <w:rFonts w:ascii="Arial" w:eastAsia="Times New Roman" w:hAnsi="Arial" w:cs="Arial"/>
                <w:b/>
                <w:bCs/>
                <w:sz w:val="16"/>
                <w:szCs w:val="16"/>
                <w:lang w:eastAsia="es-MX"/>
              </w:rPr>
              <w:t>í</w:t>
            </w:r>
            <w:r w:rsidRPr="00011B7B">
              <w:rPr>
                <w:rFonts w:ascii="Arial" w:eastAsia="Times New Roman" w:hAnsi="Arial" w:cs="Arial"/>
                <w:b/>
                <w:bCs/>
                <w:sz w:val="16"/>
                <w:szCs w:val="16"/>
                <w:lang w:eastAsia="es-MX"/>
              </w:rPr>
              <w:t>a de Infraestructura y Servicios Públicos</w:t>
            </w:r>
          </w:p>
        </w:tc>
        <w:tc>
          <w:tcPr>
            <w:tcW w:w="216" w:type="pct"/>
            <w:tcBorders>
              <w:top w:val="nil"/>
              <w:left w:val="nil"/>
              <w:bottom w:val="nil"/>
              <w:right w:val="nil"/>
            </w:tcBorders>
            <w:shd w:val="clear" w:color="000000" w:fill="FFFFFF"/>
            <w:vAlign w:val="bottom"/>
            <w:hideMark/>
          </w:tcPr>
          <w:p w:rsidR="0068051F" w:rsidRPr="00011B7B" w:rsidRDefault="0068051F" w:rsidP="00AE2FB3">
            <w:pPr>
              <w:spacing w:after="0" w:line="240" w:lineRule="auto"/>
              <w:rPr>
                <w:rFonts w:ascii="Arial" w:eastAsia="Times New Roman" w:hAnsi="Arial" w:cs="Arial"/>
                <w:b/>
                <w:bCs/>
                <w:sz w:val="16"/>
                <w:szCs w:val="16"/>
                <w:lang w:eastAsia="es-MX"/>
              </w:rPr>
            </w:pPr>
            <w:r w:rsidRPr="00011B7B">
              <w:rPr>
                <w:rFonts w:ascii="Arial" w:eastAsia="Times New Roman" w:hAnsi="Arial" w:cs="Arial"/>
                <w:b/>
                <w:bCs/>
                <w:sz w:val="16"/>
                <w:szCs w:val="16"/>
                <w:lang w:eastAsia="es-MX"/>
              </w:rPr>
              <w:t> </w:t>
            </w:r>
          </w:p>
        </w:tc>
        <w:tc>
          <w:tcPr>
            <w:tcW w:w="805" w:type="pct"/>
            <w:tcBorders>
              <w:top w:val="nil"/>
              <w:left w:val="nil"/>
              <w:bottom w:val="nil"/>
              <w:right w:val="nil"/>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236" w:type="pct"/>
            <w:tcBorders>
              <w:top w:val="nil"/>
              <w:left w:val="nil"/>
              <w:bottom w:val="nil"/>
              <w:right w:val="nil"/>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746"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b/>
                <w:bCs/>
                <w:sz w:val="16"/>
                <w:szCs w:val="16"/>
                <w:lang w:eastAsia="es-MX"/>
              </w:rPr>
            </w:pPr>
            <w:r w:rsidRPr="00011B7B">
              <w:rPr>
                <w:rFonts w:ascii="Arial" w:eastAsia="Times New Roman" w:hAnsi="Arial" w:cs="Arial"/>
                <w:b/>
                <w:bCs/>
                <w:sz w:val="16"/>
                <w:szCs w:val="16"/>
                <w:lang w:eastAsia="es-MX"/>
              </w:rPr>
              <w:t xml:space="preserve">       144,000,000.00 </w:t>
            </w:r>
          </w:p>
        </w:tc>
        <w:tc>
          <w:tcPr>
            <w:tcW w:w="89" w:type="pct"/>
            <w:tcBorders>
              <w:top w:val="nil"/>
              <w:left w:val="nil"/>
              <w:bottom w:val="nil"/>
              <w:right w:val="nil"/>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816"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b/>
                <w:bCs/>
                <w:sz w:val="16"/>
                <w:szCs w:val="16"/>
                <w:lang w:eastAsia="es-MX"/>
              </w:rPr>
            </w:pPr>
            <w:r w:rsidRPr="00011B7B">
              <w:rPr>
                <w:rFonts w:ascii="Arial" w:eastAsia="Times New Roman" w:hAnsi="Arial" w:cs="Arial"/>
                <w:b/>
                <w:bCs/>
                <w:sz w:val="16"/>
                <w:szCs w:val="16"/>
                <w:lang w:eastAsia="es-MX"/>
              </w:rPr>
              <w:t xml:space="preserve">          144,000,000.00 </w:t>
            </w:r>
          </w:p>
        </w:tc>
      </w:tr>
      <w:tr w:rsidR="0068051F" w:rsidRPr="00011B7B" w:rsidTr="00AE2FB3">
        <w:trPr>
          <w:trHeight w:val="216"/>
        </w:trPr>
        <w:tc>
          <w:tcPr>
            <w:tcW w:w="2092" w:type="pct"/>
            <w:tcBorders>
              <w:top w:val="nil"/>
              <w:left w:val="single" w:sz="4" w:space="0" w:color="auto"/>
              <w:bottom w:val="nil"/>
              <w:right w:val="nil"/>
            </w:tcBorders>
            <w:shd w:val="clear" w:color="000000" w:fill="FFFFFF"/>
            <w:vAlign w:val="bottom"/>
            <w:hideMark/>
          </w:tcPr>
          <w:p w:rsidR="0068051F" w:rsidRPr="00011B7B" w:rsidRDefault="0068051F" w:rsidP="00AE2FB3">
            <w:pPr>
              <w:spacing w:after="0" w:line="240" w:lineRule="auto"/>
              <w:jc w:val="right"/>
              <w:rPr>
                <w:rFonts w:ascii="Arial" w:eastAsia="Times New Roman" w:hAnsi="Arial" w:cs="Arial"/>
                <w:sz w:val="16"/>
                <w:szCs w:val="16"/>
                <w:lang w:eastAsia="es-MX"/>
              </w:rPr>
            </w:pPr>
            <w:r w:rsidRPr="00011B7B">
              <w:rPr>
                <w:rFonts w:ascii="Arial" w:eastAsia="Times New Roman" w:hAnsi="Arial" w:cs="Arial"/>
                <w:sz w:val="16"/>
                <w:szCs w:val="16"/>
                <w:lang w:eastAsia="es-MX"/>
              </w:rPr>
              <w:t>Servicios de Alumbrado Público</w:t>
            </w:r>
          </w:p>
        </w:tc>
        <w:tc>
          <w:tcPr>
            <w:tcW w:w="216" w:type="pct"/>
            <w:tcBorders>
              <w:top w:val="nil"/>
              <w:left w:val="nil"/>
              <w:bottom w:val="nil"/>
              <w:right w:val="nil"/>
            </w:tcBorders>
            <w:shd w:val="clear" w:color="000000" w:fill="FFFFFF"/>
            <w:vAlign w:val="center"/>
            <w:hideMark/>
          </w:tcPr>
          <w:p w:rsidR="0068051F" w:rsidRPr="00011B7B" w:rsidRDefault="0068051F" w:rsidP="00AE2FB3">
            <w:pPr>
              <w:spacing w:after="0" w:line="240" w:lineRule="auto"/>
              <w:jc w:val="center"/>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805" w:type="pct"/>
            <w:tcBorders>
              <w:top w:val="nil"/>
              <w:left w:val="nil"/>
              <w:bottom w:val="nil"/>
              <w:right w:val="nil"/>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236" w:type="pct"/>
            <w:tcBorders>
              <w:top w:val="nil"/>
              <w:left w:val="nil"/>
              <w:bottom w:val="nil"/>
              <w:right w:val="nil"/>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746" w:type="pct"/>
            <w:tcBorders>
              <w:top w:val="nil"/>
              <w:left w:val="single" w:sz="4" w:space="0" w:color="auto"/>
              <w:bottom w:val="single" w:sz="4" w:space="0" w:color="auto"/>
              <w:right w:val="single" w:sz="4" w:space="0" w:color="auto"/>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xml:space="preserve">       144,000,000.00 </w:t>
            </w:r>
          </w:p>
        </w:tc>
        <w:tc>
          <w:tcPr>
            <w:tcW w:w="89" w:type="pct"/>
            <w:tcBorders>
              <w:top w:val="nil"/>
              <w:left w:val="nil"/>
              <w:bottom w:val="nil"/>
              <w:right w:val="nil"/>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816" w:type="pct"/>
            <w:tcBorders>
              <w:top w:val="nil"/>
              <w:left w:val="nil"/>
              <w:bottom w:val="nil"/>
              <w:right w:val="single" w:sz="4" w:space="0" w:color="auto"/>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r>
      <w:tr w:rsidR="0068051F" w:rsidRPr="00011B7B" w:rsidTr="00AE2FB3">
        <w:trPr>
          <w:trHeight w:val="216"/>
        </w:trPr>
        <w:tc>
          <w:tcPr>
            <w:tcW w:w="2092" w:type="pct"/>
            <w:tcBorders>
              <w:top w:val="nil"/>
              <w:left w:val="single" w:sz="4" w:space="0" w:color="auto"/>
              <w:bottom w:val="nil"/>
              <w:right w:val="nil"/>
            </w:tcBorders>
            <w:shd w:val="clear" w:color="000000" w:fill="FFFFFF"/>
            <w:vAlign w:val="bottom"/>
            <w:hideMark/>
          </w:tcPr>
          <w:p w:rsidR="0068051F" w:rsidRPr="00011B7B" w:rsidRDefault="0068051F" w:rsidP="00AE2FB3">
            <w:pPr>
              <w:spacing w:after="0" w:line="240" w:lineRule="auto"/>
              <w:jc w:val="right"/>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216" w:type="pct"/>
            <w:tcBorders>
              <w:top w:val="nil"/>
              <w:left w:val="nil"/>
              <w:bottom w:val="nil"/>
              <w:right w:val="nil"/>
            </w:tcBorders>
            <w:shd w:val="clear" w:color="000000" w:fill="FFFFFF"/>
            <w:vAlign w:val="center"/>
            <w:hideMark/>
          </w:tcPr>
          <w:p w:rsidR="0068051F" w:rsidRPr="00011B7B" w:rsidRDefault="0068051F" w:rsidP="00AE2FB3">
            <w:pPr>
              <w:spacing w:after="0" w:line="240" w:lineRule="auto"/>
              <w:jc w:val="center"/>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805" w:type="pct"/>
            <w:tcBorders>
              <w:top w:val="nil"/>
              <w:left w:val="nil"/>
              <w:bottom w:val="nil"/>
              <w:right w:val="nil"/>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236" w:type="pct"/>
            <w:tcBorders>
              <w:top w:val="nil"/>
              <w:left w:val="nil"/>
              <w:bottom w:val="nil"/>
              <w:right w:val="nil"/>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746" w:type="pct"/>
            <w:tcBorders>
              <w:top w:val="nil"/>
              <w:left w:val="nil"/>
              <w:bottom w:val="nil"/>
              <w:right w:val="nil"/>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89" w:type="pct"/>
            <w:tcBorders>
              <w:top w:val="nil"/>
              <w:left w:val="nil"/>
              <w:bottom w:val="nil"/>
              <w:right w:val="nil"/>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816" w:type="pct"/>
            <w:tcBorders>
              <w:top w:val="nil"/>
              <w:left w:val="nil"/>
              <w:bottom w:val="nil"/>
              <w:right w:val="single" w:sz="4" w:space="0" w:color="auto"/>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r>
      <w:tr w:rsidR="0068051F" w:rsidRPr="00011B7B" w:rsidTr="00AE2FB3">
        <w:trPr>
          <w:trHeight w:val="216"/>
        </w:trPr>
        <w:tc>
          <w:tcPr>
            <w:tcW w:w="2092" w:type="pct"/>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68051F" w:rsidRPr="00011B7B" w:rsidRDefault="0068051F" w:rsidP="00AE2FB3">
            <w:pPr>
              <w:spacing w:after="0" w:line="240" w:lineRule="auto"/>
              <w:rPr>
                <w:rFonts w:ascii="Arial" w:eastAsia="Times New Roman" w:hAnsi="Arial" w:cs="Arial"/>
                <w:b/>
                <w:bCs/>
                <w:sz w:val="16"/>
                <w:szCs w:val="16"/>
                <w:lang w:eastAsia="es-MX"/>
              </w:rPr>
            </w:pPr>
            <w:r w:rsidRPr="00011B7B">
              <w:rPr>
                <w:rFonts w:ascii="Arial" w:eastAsia="Times New Roman" w:hAnsi="Arial" w:cs="Arial"/>
                <w:b/>
                <w:bCs/>
                <w:sz w:val="16"/>
                <w:szCs w:val="16"/>
                <w:lang w:eastAsia="es-MX"/>
              </w:rPr>
              <w:t>S</w:t>
            </w:r>
            <w:r>
              <w:rPr>
                <w:rFonts w:ascii="Arial" w:eastAsia="Times New Roman" w:hAnsi="Arial" w:cs="Arial"/>
                <w:b/>
                <w:bCs/>
                <w:sz w:val="16"/>
                <w:szCs w:val="16"/>
                <w:lang w:eastAsia="es-MX"/>
              </w:rPr>
              <w:t>ecreta</w:t>
            </w:r>
            <w:r w:rsidRPr="00011B7B">
              <w:rPr>
                <w:rFonts w:ascii="Arial" w:eastAsia="Times New Roman" w:hAnsi="Arial" w:cs="Arial"/>
                <w:b/>
                <w:bCs/>
                <w:sz w:val="16"/>
                <w:szCs w:val="16"/>
                <w:lang w:eastAsia="es-MX"/>
              </w:rPr>
              <w:t>r</w:t>
            </w:r>
            <w:r>
              <w:rPr>
                <w:rFonts w:ascii="Arial" w:eastAsia="Times New Roman" w:hAnsi="Arial" w:cs="Arial"/>
                <w:b/>
                <w:bCs/>
                <w:sz w:val="16"/>
                <w:szCs w:val="16"/>
                <w:lang w:eastAsia="es-MX"/>
              </w:rPr>
              <w:t>í</w:t>
            </w:r>
            <w:r w:rsidRPr="00011B7B">
              <w:rPr>
                <w:rFonts w:ascii="Arial" w:eastAsia="Times New Roman" w:hAnsi="Arial" w:cs="Arial"/>
                <w:b/>
                <w:bCs/>
                <w:sz w:val="16"/>
                <w:szCs w:val="16"/>
                <w:lang w:eastAsia="es-MX"/>
              </w:rPr>
              <w:t>a de Desarrollo Social</w:t>
            </w:r>
          </w:p>
        </w:tc>
        <w:tc>
          <w:tcPr>
            <w:tcW w:w="216" w:type="pct"/>
            <w:tcBorders>
              <w:top w:val="nil"/>
              <w:left w:val="nil"/>
              <w:bottom w:val="nil"/>
              <w:right w:val="nil"/>
            </w:tcBorders>
            <w:shd w:val="clear" w:color="000000" w:fill="FFFFFF"/>
            <w:vAlign w:val="center"/>
            <w:hideMark/>
          </w:tcPr>
          <w:p w:rsidR="0068051F" w:rsidRPr="00011B7B" w:rsidRDefault="0068051F" w:rsidP="00AE2FB3">
            <w:pPr>
              <w:spacing w:after="0" w:line="240" w:lineRule="auto"/>
              <w:jc w:val="center"/>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805"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b/>
                <w:bCs/>
                <w:sz w:val="16"/>
                <w:szCs w:val="16"/>
                <w:lang w:eastAsia="es-MX"/>
              </w:rPr>
            </w:pPr>
            <w:r w:rsidRPr="00011B7B">
              <w:rPr>
                <w:rFonts w:ascii="Arial" w:eastAsia="Times New Roman" w:hAnsi="Arial" w:cs="Arial"/>
                <w:b/>
                <w:bCs/>
                <w:sz w:val="16"/>
                <w:szCs w:val="16"/>
                <w:lang w:eastAsia="es-MX"/>
              </w:rPr>
              <w:t xml:space="preserve">           59,214,760.00 </w:t>
            </w:r>
          </w:p>
        </w:tc>
        <w:tc>
          <w:tcPr>
            <w:tcW w:w="236" w:type="pct"/>
            <w:tcBorders>
              <w:top w:val="nil"/>
              <w:left w:val="nil"/>
              <w:bottom w:val="nil"/>
              <w:right w:val="nil"/>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746" w:type="pct"/>
            <w:tcBorders>
              <w:top w:val="nil"/>
              <w:left w:val="nil"/>
              <w:bottom w:val="nil"/>
              <w:right w:val="nil"/>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89" w:type="pct"/>
            <w:tcBorders>
              <w:top w:val="nil"/>
              <w:left w:val="nil"/>
              <w:bottom w:val="nil"/>
              <w:right w:val="nil"/>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816"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b/>
                <w:bCs/>
                <w:sz w:val="16"/>
                <w:szCs w:val="16"/>
                <w:lang w:eastAsia="es-MX"/>
              </w:rPr>
            </w:pPr>
            <w:r w:rsidRPr="00011B7B">
              <w:rPr>
                <w:rFonts w:ascii="Arial" w:eastAsia="Times New Roman" w:hAnsi="Arial" w:cs="Arial"/>
                <w:b/>
                <w:bCs/>
                <w:sz w:val="16"/>
                <w:szCs w:val="16"/>
                <w:lang w:eastAsia="es-MX"/>
              </w:rPr>
              <w:t xml:space="preserve">            59,214,760.00 </w:t>
            </w:r>
          </w:p>
        </w:tc>
      </w:tr>
      <w:tr w:rsidR="0068051F" w:rsidRPr="00011B7B" w:rsidTr="00AE2FB3">
        <w:trPr>
          <w:trHeight w:val="216"/>
        </w:trPr>
        <w:tc>
          <w:tcPr>
            <w:tcW w:w="2092" w:type="pct"/>
            <w:tcBorders>
              <w:top w:val="nil"/>
              <w:left w:val="single" w:sz="4" w:space="0" w:color="auto"/>
              <w:bottom w:val="single" w:sz="4" w:space="0" w:color="auto"/>
              <w:right w:val="single" w:sz="4" w:space="0" w:color="auto"/>
            </w:tcBorders>
            <w:shd w:val="clear" w:color="000000" w:fill="FFFFFF"/>
            <w:vAlign w:val="center"/>
            <w:hideMark/>
          </w:tcPr>
          <w:p w:rsidR="0068051F" w:rsidRPr="00011B7B" w:rsidRDefault="0068051F" w:rsidP="00AE2FB3">
            <w:pPr>
              <w:spacing w:after="0" w:line="240" w:lineRule="auto"/>
              <w:jc w:val="right"/>
              <w:rPr>
                <w:rFonts w:ascii="Arial" w:eastAsia="Times New Roman" w:hAnsi="Arial" w:cs="Arial"/>
                <w:sz w:val="16"/>
                <w:szCs w:val="16"/>
                <w:lang w:eastAsia="es-MX"/>
              </w:rPr>
            </w:pPr>
            <w:r w:rsidRPr="00011B7B">
              <w:rPr>
                <w:rFonts w:ascii="Arial" w:eastAsia="Times New Roman" w:hAnsi="Arial" w:cs="Arial"/>
                <w:sz w:val="16"/>
                <w:szCs w:val="16"/>
                <w:lang w:eastAsia="es-MX"/>
              </w:rPr>
              <w:t>Calidad de Espacios de la Vivienda</w:t>
            </w:r>
          </w:p>
        </w:tc>
        <w:tc>
          <w:tcPr>
            <w:tcW w:w="216" w:type="pct"/>
            <w:tcBorders>
              <w:top w:val="nil"/>
              <w:left w:val="nil"/>
              <w:bottom w:val="nil"/>
              <w:right w:val="nil"/>
            </w:tcBorders>
            <w:shd w:val="clear" w:color="000000" w:fill="FFFFFF"/>
            <w:vAlign w:val="center"/>
            <w:hideMark/>
          </w:tcPr>
          <w:p w:rsidR="0068051F" w:rsidRPr="00011B7B" w:rsidRDefault="0068051F" w:rsidP="00AE2FB3">
            <w:pPr>
              <w:spacing w:after="0" w:line="240" w:lineRule="auto"/>
              <w:jc w:val="center"/>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805" w:type="pct"/>
            <w:tcBorders>
              <w:top w:val="nil"/>
              <w:left w:val="single" w:sz="4" w:space="0" w:color="auto"/>
              <w:bottom w:val="single" w:sz="4" w:space="0" w:color="auto"/>
              <w:right w:val="single" w:sz="4" w:space="0" w:color="auto"/>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xml:space="preserve">           59,214,760.00 </w:t>
            </w:r>
          </w:p>
        </w:tc>
        <w:tc>
          <w:tcPr>
            <w:tcW w:w="236" w:type="pct"/>
            <w:tcBorders>
              <w:top w:val="nil"/>
              <w:left w:val="nil"/>
              <w:bottom w:val="nil"/>
              <w:right w:val="nil"/>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746" w:type="pct"/>
            <w:tcBorders>
              <w:top w:val="nil"/>
              <w:left w:val="nil"/>
              <w:bottom w:val="nil"/>
              <w:right w:val="nil"/>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89" w:type="pct"/>
            <w:tcBorders>
              <w:top w:val="nil"/>
              <w:left w:val="nil"/>
              <w:bottom w:val="nil"/>
              <w:right w:val="nil"/>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816" w:type="pct"/>
            <w:tcBorders>
              <w:top w:val="nil"/>
              <w:left w:val="nil"/>
              <w:bottom w:val="nil"/>
              <w:right w:val="single" w:sz="4" w:space="0" w:color="auto"/>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b/>
                <w:bCs/>
                <w:sz w:val="16"/>
                <w:szCs w:val="16"/>
                <w:lang w:eastAsia="es-MX"/>
              </w:rPr>
            </w:pPr>
            <w:r w:rsidRPr="00011B7B">
              <w:rPr>
                <w:rFonts w:ascii="Arial" w:eastAsia="Times New Roman" w:hAnsi="Arial" w:cs="Arial"/>
                <w:b/>
                <w:bCs/>
                <w:sz w:val="16"/>
                <w:szCs w:val="16"/>
                <w:lang w:eastAsia="es-MX"/>
              </w:rPr>
              <w:t> </w:t>
            </w:r>
          </w:p>
        </w:tc>
      </w:tr>
      <w:tr w:rsidR="0068051F" w:rsidRPr="00011B7B" w:rsidTr="00AE2FB3">
        <w:trPr>
          <w:trHeight w:val="216"/>
        </w:trPr>
        <w:tc>
          <w:tcPr>
            <w:tcW w:w="2092" w:type="pct"/>
            <w:tcBorders>
              <w:top w:val="nil"/>
              <w:left w:val="single" w:sz="4" w:space="0" w:color="auto"/>
              <w:bottom w:val="nil"/>
              <w:right w:val="nil"/>
            </w:tcBorders>
            <w:shd w:val="clear" w:color="000000" w:fill="FFFFFF"/>
            <w:vAlign w:val="bottom"/>
            <w:hideMark/>
          </w:tcPr>
          <w:p w:rsidR="0068051F" w:rsidRPr="00011B7B" w:rsidRDefault="0068051F" w:rsidP="00AE2FB3">
            <w:pPr>
              <w:spacing w:after="0" w:line="240" w:lineRule="auto"/>
              <w:jc w:val="right"/>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216" w:type="pct"/>
            <w:tcBorders>
              <w:top w:val="nil"/>
              <w:left w:val="nil"/>
              <w:bottom w:val="nil"/>
              <w:right w:val="nil"/>
            </w:tcBorders>
            <w:shd w:val="clear" w:color="000000" w:fill="FFFFFF"/>
            <w:vAlign w:val="center"/>
            <w:hideMark/>
          </w:tcPr>
          <w:p w:rsidR="0068051F" w:rsidRPr="00011B7B" w:rsidRDefault="0068051F" w:rsidP="00AE2FB3">
            <w:pPr>
              <w:spacing w:after="0" w:line="240" w:lineRule="auto"/>
              <w:jc w:val="center"/>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805" w:type="pct"/>
            <w:tcBorders>
              <w:top w:val="nil"/>
              <w:left w:val="nil"/>
              <w:bottom w:val="nil"/>
              <w:right w:val="nil"/>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236" w:type="pct"/>
            <w:tcBorders>
              <w:top w:val="nil"/>
              <w:left w:val="nil"/>
              <w:bottom w:val="nil"/>
              <w:right w:val="nil"/>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746" w:type="pct"/>
            <w:tcBorders>
              <w:top w:val="nil"/>
              <w:left w:val="nil"/>
              <w:bottom w:val="nil"/>
              <w:right w:val="nil"/>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89" w:type="pct"/>
            <w:tcBorders>
              <w:top w:val="nil"/>
              <w:left w:val="nil"/>
              <w:bottom w:val="nil"/>
              <w:right w:val="nil"/>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816" w:type="pct"/>
            <w:tcBorders>
              <w:top w:val="nil"/>
              <w:left w:val="nil"/>
              <w:bottom w:val="nil"/>
              <w:right w:val="single" w:sz="4" w:space="0" w:color="auto"/>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r>
      <w:tr w:rsidR="0068051F" w:rsidRPr="00011B7B" w:rsidTr="00AE2FB3">
        <w:trPr>
          <w:trHeight w:val="216"/>
        </w:trPr>
        <w:tc>
          <w:tcPr>
            <w:tcW w:w="2092" w:type="pct"/>
            <w:tcBorders>
              <w:top w:val="single" w:sz="8" w:space="0" w:color="auto"/>
              <w:left w:val="single" w:sz="4" w:space="0" w:color="auto"/>
              <w:bottom w:val="single" w:sz="8" w:space="0" w:color="auto"/>
              <w:right w:val="single" w:sz="8" w:space="0" w:color="auto"/>
            </w:tcBorders>
            <w:shd w:val="clear" w:color="000000" w:fill="16365C"/>
            <w:vAlign w:val="center"/>
            <w:hideMark/>
          </w:tcPr>
          <w:p w:rsidR="0068051F" w:rsidRPr="00011B7B" w:rsidRDefault="0068051F" w:rsidP="00AE2FB3">
            <w:pPr>
              <w:spacing w:after="0" w:line="240" w:lineRule="auto"/>
              <w:jc w:val="center"/>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TOTAL ACCIONES</w:t>
            </w:r>
          </w:p>
        </w:tc>
        <w:tc>
          <w:tcPr>
            <w:tcW w:w="216" w:type="pct"/>
            <w:tcBorders>
              <w:top w:val="nil"/>
              <w:left w:val="nil"/>
              <w:bottom w:val="nil"/>
              <w:right w:val="nil"/>
            </w:tcBorders>
            <w:shd w:val="clear" w:color="000000" w:fill="FFFFFF"/>
            <w:vAlign w:val="bottom"/>
            <w:hideMark/>
          </w:tcPr>
          <w:p w:rsidR="0068051F" w:rsidRPr="00011B7B" w:rsidRDefault="0068051F" w:rsidP="00AE2FB3">
            <w:pPr>
              <w:spacing w:after="0" w:line="240" w:lineRule="auto"/>
              <w:rPr>
                <w:rFonts w:ascii="Arial" w:eastAsia="Times New Roman" w:hAnsi="Arial" w:cs="Arial"/>
                <w:b/>
                <w:bCs/>
                <w:sz w:val="16"/>
                <w:szCs w:val="16"/>
                <w:lang w:eastAsia="es-MX"/>
              </w:rPr>
            </w:pPr>
            <w:r w:rsidRPr="00011B7B">
              <w:rPr>
                <w:rFonts w:ascii="Arial" w:eastAsia="Times New Roman" w:hAnsi="Arial" w:cs="Arial"/>
                <w:b/>
                <w:bCs/>
                <w:sz w:val="16"/>
                <w:szCs w:val="16"/>
                <w:lang w:eastAsia="es-MX"/>
              </w:rPr>
              <w:t> </w:t>
            </w:r>
          </w:p>
        </w:tc>
        <w:tc>
          <w:tcPr>
            <w:tcW w:w="805" w:type="pct"/>
            <w:tcBorders>
              <w:top w:val="single" w:sz="8" w:space="0" w:color="auto"/>
              <w:left w:val="single" w:sz="8" w:space="0" w:color="auto"/>
              <w:bottom w:val="single" w:sz="8" w:space="0" w:color="auto"/>
              <w:right w:val="single" w:sz="8" w:space="0" w:color="auto"/>
            </w:tcBorders>
            <w:shd w:val="clear" w:color="000000" w:fill="16365C"/>
            <w:noWrap/>
            <w:vAlign w:val="center"/>
            <w:hideMark/>
          </w:tcPr>
          <w:p w:rsidR="0068051F" w:rsidRPr="00011B7B" w:rsidRDefault="0068051F" w:rsidP="00AE2FB3">
            <w:pPr>
              <w:spacing w:after="0" w:line="240" w:lineRule="auto"/>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 xml:space="preserve">           59,214,760.00 </w:t>
            </w:r>
          </w:p>
        </w:tc>
        <w:tc>
          <w:tcPr>
            <w:tcW w:w="236" w:type="pct"/>
            <w:tcBorders>
              <w:top w:val="nil"/>
              <w:left w:val="nil"/>
              <w:bottom w:val="nil"/>
              <w:right w:val="nil"/>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746" w:type="pct"/>
            <w:tcBorders>
              <w:top w:val="single" w:sz="8" w:space="0" w:color="auto"/>
              <w:left w:val="single" w:sz="8" w:space="0" w:color="auto"/>
              <w:bottom w:val="single" w:sz="8" w:space="0" w:color="auto"/>
              <w:right w:val="single" w:sz="8" w:space="0" w:color="auto"/>
            </w:tcBorders>
            <w:shd w:val="clear" w:color="000000" w:fill="16365C"/>
            <w:noWrap/>
            <w:vAlign w:val="center"/>
            <w:hideMark/>
          </w:tcPr>
          <w:p w:rsidR="0068051F" w:rsidRPr="00011B7B" w:rsidRDefault="0068051F" w:rsidP="00AE2FB3">
            <w:pPr>
              <w:spacing w:after="0" w:line="240" w:lineRule="auto"/>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 xml:space="preserve">       783,757,777.49 </w:t>
            </w:r>
          </w:p>
        </w:tc>
        <w:tc>
          <w:tcPr>
            <w:tcW w:w="89" w:type="pct"/>
            <w:tcBorders>
              <w:top w:val="nil"/>
              <w:left w:val="nil"/>
              <w:bottom w:val="nil"/>
              <w:right w:val="nil"/>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816" w:type="pct"/>
            <w:tcBorders>
              <w:top w:val="single" w:sz="8" w:space="0" w:color="auto"/>
              <w:left w:val="single" w:sz="8" w:space="0" w:color="auto"/>
              <w:bottom w:val="single" w:sz="8" w:space="0" w:color="auto"/>
              <w:right w:val="single" w:sz="4" w:space="0" w:color="auto"/>
            </w:tcBorders>
            <w:shd w:val="clear" w:color="000000" w:fill="16365C"/>
            <w:noWrap/>
            <w:vAlign w:val="center"/>
            <w:hideMark/>
          </w:tcPr>
          <w:p w:rsidR="0068051F" w:rsidRPr="00011B7B" w:rsidRDefault="0068051F" w:rsidP="00AE2FB3">
            <w:pPr>
              <w:spacing w:after="0" w:line="240" w:lineRule="auto"/>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 xml:space="preserve">          842,972,537.49 </w:t>
            </w:r>
          </w:p>
        </w:tc>
      </w:tr>
      <w:tr w:rsidR="0068051F" w:rsidRPr="00011B7B" w:rsidTr="00AE2FB3">
        <w:trPr>
          <w:trHeight w:val="216"/>
        </w:trPr>
        <w:tc>
          <w:tcPr>
            <w:tcW w:w="2092" w:type="pct"/>
            <w:tcBorders>
              <w:top w:val="nil"/>
              <w:left w:val="single" w:sz="4" w:space="0" w:color="auto"/>
              <w:bottom w:val="single" w:sz="8" w:space="0" w:color="auto"/>
              <w:right w:val="nil"/>
            </w:tcBorders>
            <w:shd w:val="clear" w:color="000000" w:fill="FFFFFF"/>
            <w:vAlign w:val="bottom"/>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216" w:type="pct"/>
            <w:tcBorders>
              <w:top w:val="nil"/>
              <w:left w:val="nil"/>
              <w:bottom w:val="single" w:sz="8" w:space="0" w:color="auto"/>
              <w:right w:val="nil"/>
            </w:tcBorders>
            <w:shd w:val="clear" w:color="000000" w:fill="FFFFFF"/>
            <w:vAlign w:val="bottom"/>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805" w:type="pct"/>
            <w:tcBorders>
              <w:top w:val="nil"/>
              <w:left w:val="nil"/>
              <w:bottom w:val="single" w:sz="8" w:space="0" w:color="auto"/>
              <w:right w:val="nil"/>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236" w:type="pct"/>
            <w:tcBorders>
              <w:top w:val="nil"/>
              <w:left w:val="nil"/>
              <w:bottom w:val="single" w:sz="8" w:space="0" w:color="auto"/>
              <w:right w:val="nil"/>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746" w:type="pct"/>
            <w:tcBorders>
              <w:top w:val="nil"/>
              <w:left w:val="nil"/>
              <w:bottom w:val="single" w:sz="8" w:space="0" w:color="auto"/>
              <w:right w:val="nil"/>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89" w:type="pct"/>
            <w:tcBorders>
              <w:top w:val="nil"/>
              <w:left w:val="nil"/>
              <w:bottom w:val="single" w:sz="8" w:space="0" w:color="auto"/>
              <w:right w:val="nil"/>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816" w:type="pct"/>
            <w:tcBorders>
              <w:top w:val="nil"/>
              <w:left w:val="nil"/>
              <w:bottom w:val="single" w:sz="8" w:space="0" w:color="auto"/>
              <w:right w:val="single" w:sz="4" w:space="0" w:color="auto"/>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r>
      <w:tr w:rsidR="0068051F" w:rsidRPr="00011B7B" w:rsidTr="00AE2FB3">
        <w:trPr>
          <w:trHeight w:val="216"/>
        </w:trPr>
        <w:tc>
          <w:tcPr>
            <w:tcW w:w="2092" w:type="pct"/>
            <w:tcBorders>
              <w:top w:val="nil"/>
              <w:left w:val="single" w:sz="4" w:space="0" w:color="auto"/>
              <w:bottom w:val="nil"/>
              <w:right w:val="nil"/>
            </w:tcBorders>
            <w:shd w:val="clear" w:color="000000" w:fill="000000"/>
            <w:vAlign w:val="bottom"/>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216" w:type="pct"/>
            <w:tcBorders>
              <w:top w:val="nil"/>
              <w:left w:val="nil"/>
              <w:bottom w:val="nil"/>
              <w:right w:val="nil"/>
            </w:tcBorders>
            <w:shd w:val="clear" w:color="000000" w:fill="000000"/>
            <w:vAlign w:val="bottom"/>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805" w:type="pct"/>
            <w:tcBorders>
              <w:top w:val="nil"/>
              <w:left w:val="nil"/>
              <w:bottom w:val="nil"/>
              <w:right w:val="nil"/>
            </w:tcBorders>
            <w:shd w:val="clear" w:color="000000" w:fill="000000"/>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236" w:type="pct"/>
            <w:tcBorders>
              <w:top w:val="nil"/>
              <w:left w:val="nil"/>
              <w:bottom w:val="nil"/>
              <w:right w:val="nil"/>
            </w:tcBorders>
            <w:shd w:val="clear" w:color="000000" w:fill="000000"/>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746" w:type="pct"/>
            <w:tcBorders>
              <w:top w:val="nil"/>
              <w:left w:val="nil"/>
              <w:bottom w:val="nil"/>
              <w:right w:val="nil"/>
            </w:tcBorders>
            <w:shd w:val="clear" w:color="000000" w:fill="000000"/>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89" w:type="pct"/>
            <w:tcBorders>
              <w:top w:val="nil"/>
              <w:left w:val="nil"/>
              <w:bottom w:val="nil"/>
              <w:right w:val="nil"/>
            </w:tcBorders>
            <w:shd w:val="clear" w:color="000000" w:fill="000000"/>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816" w:type="pct"/>
            <w:tcBorders>
              <w:top w:val="nil"/>
              <w:left w:val="nil"/>
              <w:bottom w:val="nil"/>
              <w:right w:val="single" w:sz="4" w:space="0" w:color="auto"/>
            </w:tcBorders>
            <w:shd w:val="clear" w:color="000000" w:fill="000000"/>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r>
      <w:tr w:rsidR="0068051F" w:rsidRPr="00011B7B" w:rsidTr="00AE2FB3">
        <w:trPr>
          <w:trHeight w:val="216"/>
        </w:trPr>
        <w:tc>
          <w:tcPr>
            <w:tcW w:w="2092" w:type="pct"/>
            <w:tcBorders>
              <w:top w:val="single" w:sz="8" w:space="0" w:color="auto"/>
              <w:left w:val="single" w:sz="4" w:space="0" w:color="auto"/>
              <w:bottom w:val="nil"/>
              <w:right w:val="nil"/>
            </w:tcBorders>
            <w:shd w:val="clear" w:color="000000" w:fill="FFFFFF"/>
            <w:vAlign w:val="bottom"/>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216" w:type="pct"/>
            <w:tcBorders>
              <w:top w:val="single" w:sz="8" w:space="0" w:color="auto"/>
              <w:left w:val="nil"/>
              <w:bottom w:val="nil"/>
              <w:right w:val="nil"/>
            </w:tcBorders>
            <w:shd w:val="clear" w:color="000000" w:fill="FFFFFF"/>
            <w:vAlign w:val="bottom"/>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805" w:type="pct"/>
            <w:tcBorders>
              <w:top w:val="single" w:sz="8" w:space="0" w:color="auto"/>
              <w:left w:val="nil"/>
              <w:bottom w:val="nil"/>
              <w:right w:val="nil"/>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236" w:type="pct"/>
            <w:tcBorders>
              <w:top w:val="single" w:sz="8" w:space="0" w:color="auto"/>
              <w:left w:val="nil"/>
              <w:bottom w:val="nil"/>
              <w:right w:val="nil"/>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746" w:type="pct"/>
            <w:tcBorders>
              <w:top w:val="single" w:sz="8" w:space="0" w:color="auto"/>
              <w:left w:val="nil"/>
              <w:bottom w:val="nil"/>
              <w:right w:val="nil"/>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89" w:type="pct"/>
            <w:tcBorders>
              <w:top w:val="single" w:sz="8" w:space="0" w:color="auto"/>
              <w:left w:val="nil"/>
              <w:bottom w:val="nil"/>
              <w:right w:val="nil"/>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816" w:type="pct"/>
            <w:tcBorders>
              <w:top w:val="single" w:sz="8" w:space="0" w:color="auto"/>
              <w:left w:val="nil"/>
              <w:bottom w:val="nil"/>
              <w:right w:val="single" w:sz="4" w:space="0" w:color="auto"/>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r>
      <w:tr w:rsidR="0068051F" w:rsidRPr="00011B7B" w:rsidTr="00AE2FB3">
        <w:trPr>
          <w:trHeight w:val="216"/>
        </w:trPr>
        <w:tc>
          <w:tcPr>
            <w:tcW w:w="2092" w:type="pct"/>
            <w:tcBorders>
              <w:top w:val="single" w:sz="8" w:space="0" w:color="auto"/>
              <w:left w:val="single" w:sz="4" w:space="0" w:color="auto"/>
              <w:bottom w:val="single" w:sz="8" w:space="0" w:color="auto"/>
              <w:right w:val="single" w:sz="8" w:space="0" w:color="auto"/>
            </w:tcBorders>
            <w:shd w:val="clear" w:color="000000" w:fill="16365C"/>
            <w:vAlign w:val="center"/>
            <w:hideMark/>
          </w:tcPr>
          <w:p w:rsidR="0068051F" w:rsidRPr="00011B7B" w:rsidRDefault="0068051F" w:rsidP="00AE2FB3">
            <w:pPr>
              <w:spacing w:after="0" w:line="240" w:lineRule="auto"/>
              <w:jc w:val="center"/>
              <w:rPr>
                <w:rFonts w:ascii="Arial" w:eastAsia="Times New Roman" w:hAnsi="Arial" w:cs="Arial"/>
                <w:b/>
                <w:bCs/>
                <w:color w:val="FFFFFF"/>
                <w:sz w:val="16"/>
                <w:szCs w:val="16"/>
                <w:lang w:eastAsia="es-MX"/>
              </w:rPr>
            </w:pPr>
            <w:r>
              <w:rPr>
                <w:rFonts w:ascii="Arial" w:eastAsia="Times New Roman" w:hAnsi="Arial" w:cs="Arial"/>
                <w:b/>
                <w:bCs/>
                <w:color w:val="FFFFFF"/>
                <w:sz w:val="16"/>
                <w:szCs w:val="16"/>
                <w:lang w:eastAsia="es-MX"/>
              </w:rPr>
              <w:t>OBRA PÚ</w:t>
            </w:r>
            <w:r w:rsidRPr="00011B7B">
              <w:rPr>
                <w:rFonts w:ascii="Arial" w:eastAsia="Times New Roman" w:hAnsi="Arial" w:cs="Arial"/>
                <w:b/>
                <w:bCs/>
                <w:color w:val="FFFFFF"/>
                <w:sz w:val="16"/>
                <w:szCs w:val="16"/>
                <w:lang w:eastAsia="es-MX"/>
              </w:rPr>
              <w:t>BLICA</w:t>
            </w:r>
          </w:p>
        </w:tc>
        <w:tc>
          <w:tcPr>
            <w:tcW w:w="216" w:type="pct"/>
            <w:tcBorders>
              <w:top w:val="nil"/>
              <w:left w:val="nil"/>
              <w:bottom w:val="nil"/>
              <w:right w:val="single" w:sz="8" w:space="0" w:color="auto"/>
            </w:tcBorders>
            <w:shd w:val="clear" w:color="000000" w:fill="FFFFFF"/>
            <w:vAlign w:val="center"/>
            <w:hideMark/>
          </w:tcPr>
          <w:p w:rsidR="0068051F" w:rsidRPr="00011B7B" w:rsidRDefault="0068051F" w:rsidP="00AE2FB3">
            <w:pPr>
              <w:spacing w:after="0" w:line="240" w:lineRule="auto"/>
              <w:jc w:val="center"/>
              <w:rPr>
                <w:rFonts w:ascii="Arial" w:eastAsia="Times New Roman" w:hAnsi="Arial" w:cs="Arial"/>
                <w:b/>
                <w:bCs/>
                <w:sz w:val="16"/>
                <w:szCs w:val="16"/>
                <w:lang w:eastAsia="es-MX"/>
              </w:rPr>
            </w:pPr>
            <w:r w:rsidRPr="00011B7B">
              <w:rPr>
                <w:rFonts w:ascii="Arial" w:eastAsia="Times New Roman" w:hAnsi="Arial" w:cs="Arial"/>
                <w:b/>
                <w:bCs/>
                <w:sz w:val="16"/>
                <w:szCs w:val="16"/>
                <w:lang w:eastAsia="es-MX"/>
              </w:rPr>
              <w:t> </w:t>
            </w:r>
          </w:p>
        </w:tc>
        <w:tc>
          <w:tcPr>
            <w:tcW w:w="805" w:type="pct"/>
            <w:tcBorders>
              <w:top w:val="single" w:sz="8" w:space="0" w:color="auto"/>
              <w:left w:val="nil"/>
              <w:bottom w:val="single" w:sz="8" w:space="0" w:color="auto"/>
              <w:right w:val="single" w:sz="8" w:space="0" w:color="auto"/>
            </w:tcBorders>
            <w:shd w:val="clear" w:color="000000" w:fill="16365C"/>
            <w:vAlign w:val="center"/>
            <w:hideMark/>
          </w:tcPr>
          <w:p w:rsidR="0068051F" w:rsidRPr="00011B7B" w:rsidRDefault="0068051F" w:rsidP="00AE2FB3">
            <w:pPr>
              <w:spacing w:after="0" w:line="240" w:lineRule="auto"/>
              <w:jc w:val="center"/>
              <w:rPr>
                <w:rFonts w:ascii="Arial" w:eastAsia="Times New Roman" w:hAnsi="Arial" w:cs="Arial"/>
                <w:b/>
                <w:bCs/>
                <w:color w:val="FFFFFF"/>
                <w:sz w:val="16"/>
                <w:szCs w:val="16"/>
                <w:lang w:eastAsia="es-MX"/>
              </w:rPr>
            </w:pPr>
            <w:r>
              <w:rPr>
                <w:rFonts w:ascii="Arial" w:eastAsia="Times New Roman" w:hAnsi="Arial" w:cs="Arial"/>
                <w:b/>
                <w:bCs/>
                <w:color w:val="FFFFFF"/>
                <w:sz w:val="16"/>
                <w:szCs w:val="16"/>
                <w:lang w:eastAsia="es-MX"/>
              </w:rPr>
              <w:t xml:space="preserve">FISM </w:t>
            </w:r>
            <w:r w:rsidRPr="00011B7B">
              <w:rPr>
                <w:rFonts w:ascii="Arial" w:eastAsia="Times New Roman" w:hAnsi="Arial" w:cs="Arial"/>
                <w:b/>
                <w:bCs/>
                <w:color w:val="FFFFFF"/>
                <w:sz w:val="16"/>
                <w:szCs w:val="16"/>
                <w:lang w:eastAsia="es-MX"/>
              </w:rPr>
              <w:t xml:space="preserve"> </w:t>
            </w:r>
          </w:p>
        </w:tc>
        <w:tc>
          <w:tcPr>
            <w:tcW w:w="236" w:type="pct"/>
            <w:tcBorders>
              <w:top w:val="nil"/>
              <w:left w:val="nil"/>
              <w:bottom w:val="nil"/>
              <w:right w:val="single" w:sz="8" w:space="0" w:color="auto"/>
            </w:tcBorders>
            <w:shd w:val="clear" w:color="000000" w:fill="FFFFFF"/>
            <w:vAlign w:val="center"/>
            <w:hideMark/>
          </w:tcPr>
          <w:p w:rsidR="0068051F" w:rsidRPr="00011B7B" w:rsidRDefault="0068051F" w:rsidP="00AE2FB3">
            <w:pPr>
              <w:spacing w:after="0" w:line="240" w:lineRule="auto"/>
              <w:jc w:val="center"/>
              <w:rPr>
                <w:rFonts w:ascii="Arial" w:eastAsia="Times New Roman" w:hAnsi="Arial" w:cs="Arial"/>
                <w:b/>
                <w:bCs/>
                <w:sz w:val="16"/>
                <w:szCs w:val="16"/>
                <w:lang w:eastAsia="es-MX"/>
              </w:rPr>
            </w:pPr>
            <w:r w:rsidRPr="00011B7B">
              <w:rPr>
                <w:rFonts w:ascii="Arial" w:eastAsia="Times New Roman" w:hAnsi="Arial" w:cs="Arial"/>
                <w:b/>
                <w:bCs/>
                <w:sz w:val="16"/>
                <w:szCs w:val="16"/>
                <w:lang w:eastAsia="es-MX"/>
              </w:rPr>
              <w:t> </w:t>
            </w:r>
          </w:p>
        </w:tc>
        <w:tc>
          <w:tcPr>
            <w:tcW w:w="746" w:type="pct"/>
            <w:tcBorders>
              <w:top w:val="single" w:sz="8" w:space="0" w:color="auto"/>
              <w:left w:val="nil"/>
              <w:bottom w:val="single" w:sz="8" w:space="0" w:color="auto"/>
              <w:right w:val="single" w:sz="8" w:space="0" w:color="auto"/>
            </w:tcBorders>
            <w:shd w:val="clear" w:color="000000" w:fill="16365C"/>
            <w:vAlign w:val="center"/>
            <w:hideMark/>
          </w:tcPr>
          <w:p w:rsidR="0068051F" w:rsidRPr="00011B7B" w:rsidRDefault="0068051F" w:rsidP="00AE2FB3">
            <w:pPr>
              <w:spacing w:after="0" w:line="240" w:lineRule="auto"/>
              <w:jc w:val="center"/>
              <w:rPr>
                <w:rFonts w:ascii="Arial" w:eastAsia="Times New Roman" w:hAnsi="Arial" w:cs="Arial"/>
                <w:b/>
                <w:bCs/>
                <w:color w:val="FFFFFF"/>
                <w:sz w:val="16"/>
                <w:szCs w:val="16"/>
                <w:lang w:eastAsia="es-MX"/>
              </w:rPr>
            </w:pPr>
            <w:r>
              <w:rPr>
                <w:rFonts w:ascii="Arial" w:eastAsia="Times New Roman" w:hAnsi="Arial" w:cs="Arial"/>
                <w:b/>
                <w:bCs/>
                <w:color w:val="FFFFFF"/>
                <w:sz w:val="16"/>
                <w:szCs w:val="16"/>
                <w:lang w:eastAsia="es-MX"/>
              </w:rPr>
              <w:t>FORTAMUN</w:t>
            </w:r>
            <w:r w:rsidRPr="00011B7B">
              <w:rPr>
                <w:rFonts w:ascii="Arial" w:eastAsia="Times New Roman" w:hAnsi="Arial" w:cs="Arial"/>
                <w:b/>
                <w:bCs/>
                <w:color w:val="FFFFFF"/>
                <w:sz w:val="16"/>
                <w:szCs w:val="16"/>
                <w:lang w:eastAsia="es-MX"/>
              </w:rPr>
              <w:t xml:space="preserve"> </w:t>
            </w:r>
          </w:p>
        </w:tc>
        <w:tc>
          <w:tcPr>
            <w:tcW w:w="89" w:type="pct"/>
            <w:tcBorders>
              <w:top w:val="nil"/>
              <w:left w:val="nil"/>
              <w:bottom w:val="nil"/>
              <w:right w:val="nil"/>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816" w:type="pct"/>
            <w:tcBorders>
              <w:top w:val="single" w:sz="8" w:space="0" w:color="auto"/>
              <w:left w:val="single" w:sz="8" w:space="0" w:color="auto"/>
              <w:bottom w:val="single" w:sz="8" w:space="0" w:color="auto"/>
              <w:right w:val="single" w:sz="4" w:space="0" w:color="auto"/>
            </w:tcBorders>
            <w:shd w:val="clear" w:color="000000" w:fill="16365C"/>
            <w:vAlign w:val="center"/>
            <w:hideMark/>
          </w:tcPr>
          <w:p w:rsidR="0068051F" w:rsidRPr="00011B7B" w:rsidRDefault="0068051F" w:rsidP="00AE2FB3">
            <w:pPr>
              <w:spacing w:after="0" w:line="240" w:lineRule="auto"/>
              <w:jc w:val="center"/>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 xml:space="preserve"> </w:t>
            </w:r>
            <w:r>
              <w:rPr>
                <w:rFonts w:ascii="Arial" w:eastAsia="Times New Roman" w:hAnsi="Arial" w:cs="Arial"/>
                <w:b/>
                <w:bCs/>
                <w:color w:val="FFFFFF"/>
                <w:sz w:val="16"/>
                <w:szCs w:val="16"/>
                <w:lang w:eastAsia="es-MX"/>
              </w:rPr>
              <w:t>PRESUPUESTO APROBADO</w:t>
            </w:r>
          </w:p>
        </w:tc>
      </w:tr>
      <w:tr w:rsidR="0068051F" w:rsidRPr="00011B7B" w:rsidTr="00AE2FB3">
        <w:trPr>
          <w:trHeight w:val="216"/>
        </w:trPr>
        <w:tc>
          <w:tcPr>
            <w:tcW w:w="2092" w:type="pct"/>
            <w:tcBorders>
              <w:top w:val="single" w:sz="4" w:space="0" w:color="auto"/>
              <w:left w:val="single" w:sz="4" w:space="0" w:color="auto"/>
              <w:bottom w:val="single" w:sz="4" w:space="0" w:color="auto"/>
              <w:right w:val="single" w:sz="4" w:space="0" w:color="auto"/>
            </w:tcBorders>
            <w:shd w:val="clear" w:color="000000" w:fill="D9D9D9"/>
            <w:vAlign w:val="bottom"/>
            <w:hideMark/>
          </w:tcPr>
          <w:p w:rsidR="0068051F" w:rsidRPr="00011B7B" w:rsidRDefault="0068051F" w:rsidP="00AE2FB3">
            <w:pPr>
              <w:spacing w:after="0" w:line="240" w:lineRule="auto"/>
              <w:rPr>
                <w:rFonts w:ascii="Arial" w:eastAsia="Times New Roman" w:hAnsi="Arial" w:cs="Arial"/>
                <w:b/>
                <w:bCs/>
                <w:sz w:val="16"/>
                <w:szCs w:val="16"/>
                <w:lang w:eastAsia="es-MX"/>
              </w:rPr>
            </w:pPr>
            <w:r w:rsidRPr="00011B7B">
              <w:rPr>
                <w:rFonts w:ascii="Arial" w:eastAsia="Times New Roman" w:hAnsi="Arial" w:cs="Arial"/>
                <w:b/>
                <w:bCs/>
                <w:sz w:val="16"/>
                <w:szCs w:val="16"/>
                <w:lang w:eastAsia="es-MX"/>
              </w:rPr>
              <w:t>Programa de Infraestructura Básica Municipal</w:t>
            </w:r>
          </w:p>
        </w:tc>
        <w:tc>
          <w:tcPr>
            <w:tcW w:w="216" w:type="pct"/>
            <w:tcBorders>
              <w:top w:val="nil"/>
              <w:left w:val="nil"/>
              <w:bottom w:val="nil"/>
              <w:right w:val="nil"/>
            </w:tcBorders>
            <w:shd w:val="clear" w:color="000000" w:fill="FFFFFF"/>
            <w:vAlign w:val="bottom"/>
            <w:hideMark/>
          </w:tcPr>
          <w:p w:rsidR="0068051F" w:rsidRPr="00011B7B" w:rsidRDefault="0068051F" w:rsidP="00AE2FB3">
            <w:pPr>
              <w:spacing w:after="0" w:line="240" w:lineRule="auto"/>
              <w:rPr>
                <w:rFonts w:ascii="Arial" w:eastAsia="Times New Roman" w:hAnsi="Arial" w:cs="Arial"/>
                <w:b/>
                <w:bCs/>
                <w:sz w:val="16"/>
                <w:szCs w:val="16"/>
                <w:lang w:eastAsia="es-MX"/>
              </w:rPr>
            </w:pPr>
            <w:r w:rsidRPr="00011B7B">
              <w:rPr>
                <w:rFonts w:ascii="Arial" w:eastAsia="Times New Roman" w:hAnsi="Arial" w:cs="Arial"/>
                <w:b/>
                <w:bCs/>
                <w:sz w:val="16"/>
                <w:szCs w:val="16"/>
                <w:lang w:eastAsia="es-MX"/>
              </w:rPr>
              <w:t> </w:t>
            </w:r>
          </w:p>
        </w:tc>
        <w:tc>
          <w:tcPr>
            <w:tcW w:w="805" w:type="pct"/>
            <w:tcBorders>
              <w:top w:val="nil"/>
              <w:left w:val="nil"/>
              <w:bottom w:val="nil"/>
              <w:right w:val="nil"/>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236" w:type="pct"/>
            <w:tcBorders>
              <w:top w:val="nil"/>
              <w:left w:val="nil"/>
              <w:bottom w:val="nil"/>
              <w:right w:val="nil"/>
            </w:tcBorders>
            <w:shd w:val="clear" w:color="000000" w:fill="FFFFFF"/>
            <w:vAlign w:val="center"/>
            <w:hideMark/>
          </w:tcPr>
          <w:p w:rsidR="0068051F" w:rsidRPr="00011B7B" w:rsidRDefault="0068051F" w:rsidP="00AE2FB3">
            <w:pPr>
              <w:spacing w:after="0" w:line="240" w:lineRule="auto"/>
              <w:rPr>
                <w:rFonts w:ascii="Arial" w:eastAsia="Times New Roman" w:hAnsi="Arial" w:cs="Arial"/>
                <w:b/>
                <w:bCs/>
                <w:sz w:val="16"/>
                <w:szCs w:val="16"/>
                <w:lang w:eastAsia="es-MX"/>
              </w:rPr>
            </w:pPr>
            <w:r w:rsidRPr="00011B7B">
              <w:rPr>
                <w:rFonts w:ascii="Arial" w:eastAsia="Times New Roman" w:hAnsi="Arial" w:cs="Arial"/>
                <w:b/>
                <w:bCs/>
                <w:sz w:val="16"/>
                <w:szCs w:val="16"/>
                <w:lang w:eastAsia="es-MX"/>
              </w:rPr>
              <w:t> </w:t>
            </w:r>
          </w:p>
        </w:tc>
        <w:tc>
          <w:tcPr>
            <w:tcW w:w="746" w:type="pct"/>
            <w:tcBorders>
              <w:top w:val="nil"/>
              <w:left w:val="nil"/>
              <w:bottom w:val="nil"/>
              <w:right w:val="nil"/>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89" w:type="pct"/>
            <w:tcBorders>
              <w:top w:val="nil"/>
              <w:left w:val="nil"/>
              <w:bottom w:val="nil"/>
              <w:right w:val="nil"/>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816" w:type="pct"/>
            <w:tcBorders>
              <w:top w:val="nil"/>
              <w:left w:val="nil"/>
              <w:bottom w:val="nil"/>
              <w:right w:val="single" w:sz="4" w:space="0" w:color="auto"/>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r>
      <w:tr w:rsidR="0068051F" w:rsidRPr="00011B7B" w:rsidTr="00AE2FB3">
        <w:trPr>
          <w:trHeight w:val="216"/>
        </w:trPr>
        <w:tc>
          <w:tcPr>
            <w:tcW w:w="2092" w:type="pct"/>
            <w:tcBorders>
              <w:top w:val="nil"/>
              <w:left w:val="single" w:sz="4" w:space="0" w:color="auto"/>
              <w:bottom w:val="single" w:sz="4" w:space="0" w:color="auto"/>
              <w:right w:val="single" w:sz="4" w:space="0" w:color="auto"/>
            </w:tcBorders>
            <w:shd w:val="clear" w:color="000000" w:fill="FFFFFF"/>
            <w:vAlign w:val="center"/>
            <w:hideMark/>
          </w:tcPr>
          <w:p w:rsidR="0068051F" w:rsidRPr="00011B7B" w:rsidRDefault="0068051F" w:rsidP="00AE2FB3">
            <w:pPr>
              <w:spacing w:after="0" w:line="240" w:lineRule="auto"/>
              <w:jc w:val="right"/>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216" w:type="pct"/>
            <w:tcBorders>
              <w:top w:val="nil"/>
              <w:left w:val="nil"/>
              <w:bottom w:val="nil"/>
              <w:right w:val="nil"/>
            </w:tcBorders>
            <w:shd w:val="clear" w:color="000000" w:fill="FFFFFF"/>
            <w:vAlign w:val="bottom"/>
            <w:hideMark/>
          </w:tcPr>
          <w:p w:rsidR="0068051F" w:rsidRPr="00011B7B" w:rsidRDefault="0068051F" w:rsidP="00AE2FB3">
            <w:pPr>
              <w:spacing w:after="0" w:line="240" w:lineRule="auto"/>
              <w:rPr>
                <w:rFonts w:ascii="Arial" w:eastAsia="Times New Roman" w:hAnsi="Arial" w:cs="Arial"/>
                <w:b/>
                <w:bCs/>
                <w:sz w:val="16"/>
                <w:szCs w:val="16"/>
                <w:lang w:eastAsia="es-MX"/>
              </w:rPr>
            </w:pPr>
            <w:r w:rsidRPr="00011B7B">
              <w:rPr>
                <w:rFonts w:ascii="Arial" w:eastAsia="Times New Roman" w:hAnsi="Arial" w:cs="Arial"/>
                <w:b/>
                <w:bCs/>
                <w:sz w:val="16"/>
                <w:szCs w:val="16"/>
                <w:lang w:eastAsia="es-MX"/>
              </w:rPr>
              <w:t> </w:t>
            </w:r>
          </w:p>
        </w:tc>
        <w:tc>
          <w:tcPr>
            <w:tcW w:w="805" w:type="pct"/>
            <w:tcBorders>
              <w:top w:val="nil"/>
              <w:left w:val="nil"/>
              <w:bottom w:val="nil"/>
              <w:right w:val="nil"/>
            </w:tcBorders>
            <w:shd w:val="clear" w:color="000000" w:fill="FFFFFF"/>
            <w:noWrap/>
            <w:vAlign w:val="bottom"/>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236" w:type="pct"/>
            <w:tcBorders>
              <w:top w:val="nil"/>
              <w:left w:val="nil"/>
              <w:bottom w:val="nil"/>
              <w:right w:val="nil"/>
            </w:tcBorders>
            <w:shd w:val="clear" w:color="000000" w:fill="FFFFFF"/>
            <w:noWrap/>
            <w:vAlign w:val="bottom"/>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746" w:type="pct"/>
            <w:tcBorders>
              <w:top w:val="nil"/>
              <w:left w:val="nil"/>
              <w:bottom w:val="nil"/>
              <w:right w:val="nil"/>
            </w:tcBorders>
            <w:shd w:val="clear" w:color="000000" w:fill="FFFFFF"/>
            <w:noWrap/>
            <w:vAlign w:val="bottom"/>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89" w:type="pct"/>
            <w:tcBorders>
              <w:top w:val="nil"/>
              <w:left w:val="nil"/>
              <w:bottom w:val="nil"/>
              <w:right w:val="nil"/>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b/>
                <w:bCs/>
                <w:sz w:val="16"/>
                <w:szCs w:val="16"/>
                <w:lang w:eastAsia="es-MX"/>
              </w:rPr>
            </w:pPr>
            <w:r w:rsidRPr="00011B7B">
              <w:rPr>
                <w:rFonts w:ascii="Arial" w:eastAsia="Times New Roman" w:hAnsi="Arial" w:cs="Arial"/>
                <w:b/>
                <w:bCs/>
                <w:sz w:val="16"/>
                <w:szCs w:val="16"/>
                <w:lang w:eastAsia="es-MX"/>
              </w:rPr>
              <w:t> </w:t>
            </w:r>
          </w:p>
        </w:tc>
        <w:tc>
          <w:tcPr>
            <w:tcW w:w="816" w:type="pct"/>
            <w:tcBorders>
              <w:top w:val="nil"/>
              <w:left w:val="nil"/>
              <w:bottom w:val="nil"/>
              <w:right w:val="single" w:sz="4" w:space="0" w:color="auto"/>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b/>
                <w:bCs/>
                <w:sz w:val="16"/>
                <w:szCs w:val="16"/>
                <w:lang w:eastAsia="es-MX"/>
              </w:rPr>
            </w:pPr>
            <w:r w:rsidRPr="00011B7B">
              <w:rPr>
                <w:rFonts w:ascii="Arial" w:eastAsia="Times New Roman" w:hAnsi="Arial" w:cs="Arial"/>
                <w:b/>
                <w:bCs/>
                <w:sz w:val="16"/>
                <w:szCs w:val="16"/>
                <w:lang w:eastAsia="es-MX"/>
              </w:rPr>
              <w:t> </w:t>
            </w:r>
          </w:p>
        </w:tc>
      </w:tr>
      <w:tr w:rsidR="0068051F" w:rsidRPr="00011B7B" w:rsidTr="00AE2FB3">
        <w:trPr>
          <w:trHeight w:val="216"/>
        </w:trPr>
        <w:tc>
          <w:tcPr>
            <w:tcW w:w="2092" w:type="pct"/>
            <w:tcBorders>
              <w:top w:val="nil"/>
              <w:left w:val="single" w:sz="4" w:space="0" w:color="auto"/>
              <w:bottom w:val="single" w:sz="4" w:space="0" w:color="auto"/>
              <w:right w:val="single" w:sz="4" w:space="0" w:color="auto"/>
            </w:tcBorders>
            <w:shd w:val="clear" w:color="000000" w:fill="FFFFFF"/>
            <w:vAlign w:val="center"/>
            <w:hideMark/>
          </w:tcPr>
          <w:p w:rsidR="0068051F" w:rsidRPr="00011B7B" w:rsidRDefault="0068051F" w:rsidP="00AE2FB3">
            <w:pPr>
              <w:spacing w:after="0" w:line="240" w:lineRule="auto"/>
              <w:jc w:val="right"/>
              <w:rPr>
                <w:rFonts w:ascii="Arial" w:eastAsia="Times New Roman" w:hAnsi="Arial" w:cs="Arial"/>
                <w:sz w:val="16"/>
                <w:szCs w:val="16"/>
                <w:lang w:eastAsia="es-MX"/>
              </w:rPr>
            </w:pPr>
            <w:r w:rsidRPr="00011B7B">
              <w:rPr>
                <w:rFonts w:ascii="Arial" w:eastAsia="Times New Roman" w:hAnsi="Arial" w:cs="Arial"/>
                <w:sz w:val="16"/>
                <w:szCs w:val="16"/>
                <w:lang w:eastAsia="es-MX"/>
              </w:rPr>
              <w:t>Infraestructura en Salud y Nutrición</w:t>
            </w:r>
          </w:p>
        </w:tc>
        <w:tc>
          <w:tcPr>
            <w:tcW w:w="216" w:type="pct"/>
            <w:tcBorders>
              <w:top w:val="nil"/>
              <w:left w:val="nil"/>
              <w:bottom w:val="nil"/>
              <w:right w:val="nil"/>
            </w:tcBorders>
            <w:shd w:val="clear" w:color="000000" w:fill="FFFFFF"/>
            <w:vAlign w:val="center"/>
            <w:hideMark/>
          </w:tcPr>
          <w:p w:rsidR="0068051F" w:rsidRPr="00011B7B" w:rsidRDefault="0068051F" w:rsidP="00AE2FB3">
            <w:pPr>
              <w:spacing w:after="0" w:line="240" w:lineRule="auto"/>
              <w:jc w:val="center"/>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805"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xml:space="preserve">           30,000,000.00 </w:t>
            </w:r>
          </w:p>
        </w:tc>
        <w:tc>
          <w:tcPr>
            <w:tcW w:w="236" w:type="pct"/>
            <w:tcBorders>
              <w:top w:val="nil"/>
              <w:left w:val="nil"/>
              <w:bottom w:val="nil"/>
              <w:right w:val="nil"/>
            </w:tcBorders>
            <w:shd w:val="clear" w:color="000000" w:fill="FFFFFF"/>
            <w:vAlign w:val="center"/>
            <w:hideMark/>
          </w:tcPr>
          <w:p w:rsidR="0068051F" w:rsidRPr="00011B7B" w:rsidRDefault="0068051F" w:rsidP="00AE2FB3">
            <w:pPr>
              <w:spacing w:after="0" w:line="240" w:lineRule="auto"/>
              <w:jc w:val="center"/>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746" w:type="pct"/>
            <w:tcBorders>
              <w:top w:val="nil"/>
              <w:left w:val="nil"/>
              <w:bottom w:val="nil"/>
              <w:right w:val="nil"/>
            </w:tcBorders>
            <w:shd w:val="clear" w:color="000000" w:fill="FFFFFF"/>
            <w:noWrap/>
            <w:vAlign w:val="bottom"/>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89" w:type="pct"/>
            <w:tcBorders>
              <w:top w:val="nil"/>
              <w:left w:val="nil"/>
              <w:bottom w:val="nil"/>
              <w:right w:val="nil"/>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816"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b/>
                <w:bCs/>
                <w:sz w:val="16"/>
                <w:szCs w:val="16"/>
                <w:lang w:eastAsia="es-MX"/>
              </w:rPr>
            </w:pPr>
            <w:r w:rsidRPr="00011B7B">
              <w:rPr>
                <w:rFonts w:ascii="Arial" w:eastAsia="Times New Roman" w:hAnsi="Arial" w:cs="Arial"/>
                <w:b/>
                <w:bCs/>
                <w:sz w:val="16"/>
                <w:szCs w:val="16"/>
                <w:lang w:eastAsia="es-MX"/>
              </w:rPr>
              <w:t xml:space="preserve">            30,000,000.00 </w:t>
            </w:r>
          </w:p>
        </w:tc>
      </w:tr>
      <w:tr w:rsidR="0068051F" w:rsidRPr="00011B7B" w:rsidTr="00AE2FB3">
        <w:trPr>
          <w:trHeight w:val="216"/>
        </w:trPr>
        <w:tc>
          <w:tcPr>
            <w:tcW w:w="2092" w:type="pct"/>
            <w:tcBorders>
              <w:top w:val="nil"/>
              <w:left w:val="single" w:sz="4" w:space="0" w:color="auto"/>
              <w:bottom w:val="nil"/>
              <w:right w:val="nil"/>
            </w:tcBorders>
            <w:shd w:val="clear" w:color="000000" w:fill="FFFFFF"/>
            <w:vAlign w:val="center"/>
            <w:hideMark/>
          </w:tcPr>
          <w:p w:rsidR="0068051F" w:rsidRPr="00011B7B" w:rsidRDefault="0068051F" w:rsidP="00AE2FB3">
            <w:pPr>
              <w:spacing w:after="0" w:line="240" w:lineRule="auto"/>
              <w:jc w:val="right"/>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216" w:type="pct"/>
            <w:tcBorders>
              <w:top w:val="nil"/>
              <w:left w:val="nil"/>
              <w:bottom w:val="nil"/>
              <w:right w:val="nil"/>
            </w:tcBorders>
            <w:shd w:val="clear" w:color="000000" w:fill="FFFFFF"/>
            <w:vAlign w:val="bottom"/>
            <w:hideMark/>
          </w:tcPr>
          <w:p w:rsidR="0068051F" w:rsidRPr="00011B7B" w:rsidRDefault="0068051F" w:rsidP="00AE2FB3">
            <w:pPr>
              <w:spacing w:after="0" w:line="240" w:lineRule="auto"/>
              <w:jc w:val="center"/>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805" w:type="pct"/>
            <w:tcBorders>
              <w:top w:val="nil"/>
              <w:left w:val="nil"/>
              <w:bottom w:val="nil"/>
              <w:right w:val="nil"/>
            </w:tcBorders>
            <w:shd w:val="clear" w:color="000000" w:fill="FFFFFF"/>
            <w:noWrap/>
            <w:vAlign w:val="bottom"/>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236" w:type="pct"/>
            <w:tcBorders>
              <w:top w:val="nil"/>
              <w:left w:val="nil"/>
              <w:bottom w:val="nil"/>
              <w:right w:val="nil"/>
            </w:tcBorders>
            <w:shd w:val="clear" w:color="000000" w:fill="FFFFFF"/>
            <w:noWrap/>
            <w:vAlign w:val="bottom"/>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746" w:type="pct"/>
            <w:tcBorders>
              <w:top w:val="nil"/>
              <w:left w:val="nil"/>
              <w:bottom w:val="nil"/>
              <w:right w:val="nil"/>
            </w:tcBorders>
            <w:shd w:val="clear" w:color="000000" w:fill="FFFFFF"/>
            <w:noWrap/>
            <w:vAlign w:val="bottom"/>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89" w:type="pct"/>
            <w:tcBorders>
              <w:top w:val="nil"/>
              <w:left w:val="nil"/>
              <w:bottom w:val="nil"/>
              <w:right w:val="nil"/>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816" w:type="pct"/>
            <w:tcBorders>
              <w:top w:val="nil"/>
              <w:left w:val="nil"/>
              <w:bottom w:val="nil"/>
              <w:right w:val="single" w:sz="4" w:space="0" w:color="auto"/>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b/>
                <w:bCs/>
                <w:sz w:val="16"/>
                <w:szCs w:val="16"/>
                <w:lang w:eastAsia="es-MX"/>
              </w:rPr>
            </w:pPr>
            <w:r w:rsidRPr="00011B7B">
              <w:rPr>
                <w:rFonts w:ascii="Arial" w:eastAsia="Times New Roman" w:hAnsi="Arial" w:cs="Arial"/>
                <w:b/>
                <w:bCs/>
                <w:sz w:val="16"/>
                <w:szCs w:val="16"/>
                <w:lang w:eastAsia="es-MX"/>
              </w:rPr>
              <w:t> </w:t>
            </w:r>
          </w:p>
        </w:tc>
      </w:tr>
      <w:tr w:rsidR="0068051F" w:rsidRPr="00011B7B" w:rsidTr="00AE2FB3">
        <w:trPr>
          <w:trHeight w:val="216"/>
        </w:trPr>
        <w:tc>
          <w:tcPr>
            <w:tcW w:w="2092"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68051F" w:rsidRPr="00011B7B" w:rsidRDefault="0068051F" w:rsidP="00AE2FB3">
            <w:pPr>
              <w:spacing w:after="0" w:line="240" w:lineRule="auto"/>
              <w:jc w:val="right"/>
              <w:rPr>
                <w:rFonts w:ascii="Arial" w:eastAsia="Times New Roman" w:hAnsi="Arial" w:cs="Arial"/>
                <w:sz w:val="16"/>
                <w:szCs w:val="16"/>
                <w:lang w:eastAsia="es-MX"/>
              </w:rPr>
            </w:pPr>
            <w:r w:rsidRPr="00011B7B">
              <w:rPr>
                <w:rFonts w:ascii="Arial" w:eastAsia="Times New Roman" w:hAnsi="Arial" w:cs="Arial"/>
                <w:sz w:val="16"/>
                <w:szCs w:val="16"/>
                <w:lang w:eastAsia="es-MX"/>
              </w:rPr>
              <w:t>Infraestructura Hidrosanitaria</w:t>
            </w:r>
          </w:p>
        </w:tc>
        <w:tc>
          <w:tcPr>
            <w:tcW w:w="216" w:type="pct"/>
            <w:tcBorders>
              <w:top w:val="nil"/>
              <w:left w:val="nil"/>
              <w:bottom w:val="nil"/>
              <w:right w:val="nil"/>
            </w:tcBorders>
            <w:shd w:val="clear" w:color="000000" w:fill="FFFFFF"/>
            <w:vAlign w:val="bottom"/>
            <w:hideMark/>
          </w:tcPr>
          <w:p w:rsidR="0068051F" w:rsidRPr="00011B7B" w:rsidRDefault="0068051F" w:rsidP="00AE2FB3">
            <w:pPr>
              <w:spacing w:after="0" w:line="240" w:lineRule="auto"/>
              <w:jc w:val="center"/>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805"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xml:space="preserve">           60,558,824.26 </w:t>
            </w:r>
          </w:p>
        </w:tc>
        <w:tc>
          <w:tcPr>
            <w:tcW w:w="236" w:type="pct"/>
            <w:tcBorders>
              <w:top w:val="nil"/>
              <w:left w:val="nil"/>
              <w:bottom w:val="nil"/>
              <w:right w:val="nil"/>
            </w:tcBorders>
            <w:shd w:val="clear" w:color="000000" w:fill="FFFFFF"/>
            <w:vAlign w:val="center"/>
            <w:hideMark/>
          </w:tcPr>
          <w:p w:rsidR="0068051F" w:rsidRPr="00011B7B" w:rsidRDefault="0068051F" w:rsidP="00AE2FB3">
            <w:pPr>
              <w:spacing w:after="0" w:line="240" w:lineRule="auto"/>
              <w:jc w:val="center"/>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746" w:type="pct"/>
            <w:tcBorders>
              <w:top w:val="nil"/>
              <w:left w:val="nil"/>
              <w:bottom w:val="nil"/>
              <w:right w:val="nil"/>
            </w:tcBorders>
            <w:shd w:val="clear" w:color="000000" w:fill="FFFFFF"/>
            <w:noWrap/>
            <w:vAlign w:val="bottom"/>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89" w:type="pct"/>
            <w:tcBorders>
              <w:top w:val="nil"/>
              <w:left w:val="nil"/>
              <w:bottom w:val="nil"/>
              <w:right w:val="nil"/>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816"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b/>
                <w:bCs/>
                <w:sz w:val="16"/>
                <w:szCs w:val="16"/>
                <w:lang w:eastAsia="es-MX"/>
              </w:rPr>
            </w:pPr>
            <w:r w:rsidRPr="00011B7B">
              <w:rPr>
                <w:rFonts w:ascii="Arial" w:eastAsia="Times New Roman" w:hAnsi="Arial" w:cs="Arial"/>
                <w:b/>
                <w:bCs/>
                <w:sz w:val="16"/>
                <w:szCs w:val="16"/>
                <w:lang w:eastAsia="es-MX"/>
              </w:rPr>
              <w:t xml:space="preserve">            60,558,824.26 </w:t>
            </w:r>
          </w:p>
        </w:tc>
      </w:tr>
      <w:tr w:rsidR="0068051F" w:rsidRPr="00011B7B" w:rsidTr="00AE2FB3">
        <w:trPr>
          <w:trHeight w:val="216"/>
        </w:trPr>
        <w:tc>
          <w:tcPr>
            <w:tcW w:w="2092" w:type="pct"/>
            <w:tcBorders>
              <w:top w:val="nil"/>
              <w:left w:val="single" w:sz="4" w:space="0" w:color="auto"/>
              <w:bottom w:val="nil"/>
              <w:right w:val="nil"/>
            </w:tcBorders>
            <w:shd w:val="clear" w:color="000000" w:fill="FFFFFF"/>
            <w:vAlign w:val="center"/>
            <w:hideMark/>
          </w:tcPr>
          <w:p w:rsidR="0068051F" w:rsidRPr="00011B7B" w:rsidRDefault="0068051F" w:rsidP="00AE2FB3">
            <w:pPr>
              <w:spacing w:after="0" w:line="240" w:lineRule="auto"/>
              <w:jc w:val="right"/>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216" w:type="pct"/>
            <w:tcBorders>
              <w:top w:val="nil"/>
              <w:left w:val="nil"/>
              <w:bottom w:val="nil"/>
              <w:right w:val="nil"/>
            </w:tcBorders>
            <w:shd w:val="clear" w:color="000000" w:fill="FFFFFF"/>
            <w:vAlign w:val="bottom"/>
            <w:hideMark/>
          </w:tcPr>
          <w:p w:rsidR="0068051F" w:rsidRPr="00011B7B" w:rsidRDefault="0068051F" w:rsidP="00AE2FB3">
            <w:pPr>
              <w:spacing w:after="0" w:line="240" w:lineRule="auto"/>
              <w:jc w:val="center"/>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805" w:type="pct"/>
            <w:tcBorders>
              <w:top w:val="nil"/>
              <w:left w:val="nil"/>
              <w:bottom w:val="nil"/>
              <w:right w:val="nil"/>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236" w:type="pct"/>
            <w:tcBorders>
              <w:top w:val="nil"/>
              <w:left w:val="nil"/>
              <w:bottom w:val="nil"/>
              <w:right w:val="nil"/>
            </w:tcBorders>
            <w:shd w:val="clear" w:color="000000" w:fill="FFFFFF"/>
            <w:vAlign w:val="center"/>
            <w:hideMark/>
          </w:tcPr>
          <w:p w:rsidR="0068051F" w:rsidRPr="00011B7B" w:rsidRDefault="0068051F" w:rsidP="00AE2FB3">
            <w:pPr>
              <w:spacing w:after="0" w:line="240" w:lineRule="auto"/>
              <w:jc w:val="center"/>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746" w:type="pct"/>
            <w:tcBorders>
              <w:top w:val="nil"/>
              <w:left w:val="nil"/>
              <w:bottom w:val="nil"/>
              <w:right w:val="nil"/>
            </w:tcBorders>
            <w:shd w:val="clear" w:color="000000" w:fill="FFFFFF"/>
            <w:noWrap/>
            <w:vAlign w:val="bottom"/>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89" w:type="pct"/>
            <w:tcBorders>
              <w:top w:val="nil"/>
              <w:left w:val="nil"/>
              <w:bottom w:val="nil"/>
              <w:right w:val="nil"/>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816" w:type="pct"/>
            <w:tcBorders>
              <w:top w:val="nil"/>
              <w:left w:val="nil"/>
              <w:bottom w:val="nil"/>
              <w:right w:val="single" w:sz="4" w:space="0" w:color="auto"/>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b/>
                <w:bCs/>
                <w:sz w:val="16"/>
                <w:szCs w:val="16"/>
                <w:lang w:eastAsia="es-MX"/>
              </w:rPr>
            </w:pPr>
            <w:r w:rsidRPr="00011B7B">
              <w:rPr>
                <w:rFonts w:ascii="Arial" w:eastAsia="Times New Roman" w:hAnsi="Arial" w:cs="Arial"/>
                <w:b/>
                <w:bCs/>
                <w:sz w:val="16"/>
                <w:szCs w:val="16"/>
                <w:lang w:eastAsia="es-MX"/>
              </w:rPr>
              <w:t> </w:t>
            </w:r>
          </w:p>
        </w:tc>
      </w:tr>
      <w:tr w:rsidR="0068051F" w:rsidRPr="00011B7B" w:rsidTr="00AE2FB3">
        <w:trPr>
          <w:trHeight w:val="216"/>
        </w:trPr>
        <w:tc>
          <w:tcPr>
            <w:tcW w:w="2092"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68051F" w:rsidRPr="00011B7B" w:rsidRDefault="0068051F" w:rsidP="00AE2FB3">
            <w:pPr>
              <w:spacing w:after="0" w:line="240" w:lineRule="auto"/>
              <w:jc w:val="right"/>
              <w:rPr>
                <w:rFonts w:ascii="Arial" w:eastAsia="Times New Roman" w:hAnsi="Arial" w:cs="Arial"/>
                <w:sz w:val="16"/>
                <w:szCs w:val="16"/>
                <w:lang w:eastAsia="es-MX"/>
              </w:rPr>
            </w:pPr>
            <w:r w:rsidRPr="00011B7B">
              <w:rPr>
                <w:rFonts w:ascii="Arial" w:eastAsia="Times New Roman" w:hAnsi="Arial" w:cs="Arial"/>
                <w:sz w:val="16"/>
                <w:szCs w:val="16"/>
                <w:lang w:eastAsia="es-MX"/>
              </w:rPr>
              <w:t>Mantenimiento a Vialidades y Banquetas</w:t>
            </w:r>
          </w:p>
        </w:tc>
        <w:tc>
          <w:tcPr>
            <w:tcW w:w="216" w:type="pct"/>
            <w:tcBorders>
              <w:top w:val="nil"/>
              <w:left w:val="nil"/>
              <w:bottom w:val="nil"/>
              <w:right w:val="nil"/>
            </w:tcBorders>
            <w:shd w:val="clear" w:color="000000" w:fill="FFFFFF"/>
            <w:vAlign w:val="bottom"/>
            <w:hideMark/>
          </w:tcPr>
          <w:p w:rsidR="0068051F" w:rsidRPr="00011B7B" w:rsidRDefault="0068051F" w:rsidP="00AE2FB3">
            <w:pPr>
              <w:spacing w:after="0" w:line="240" w:lineRule="auto"/>
              <w:jc w:val="center"/>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805" w:type="pct"/>
            <w:tcBorders>
              <w:top w:val="nil"/>
              <w:left w:val="nil"/>
              <w:bottom w:val="nil"/>
              <w:right w:val="nil"/>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236" w:type="pct"/>
            <w:tcBorders>
              <w:top w:val="nil"/>
              <w:left w:val="nil"/>
              <w:bottom w:val="nil"/>
              <w:right w:val="nil"/>
            </w:tcBorders>
            <w:shd w:val="clear" w:color="000000" w:fill="FFFFFF"/>
            <w:vAlign w:val="center"/>
            <w:hideMark/>
          </w:tcPr>
          <w:p w:rsidR="0068051F" w:rsidRPr="00011B7B" w:rsidRDefault="0068051F" w:rsidP="00AE2FB3">
            <w:pPr>
              <w:spacing w:after="0" w:line="240" w:lineRule="auto"/>
              <w:jc w:val="center"/>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746"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xml:space="preserve">         13,307,786.79 </w:t>
            </w:r>
          </w:p>
        </w:tc>
        <w:tc>
          <w:tcPr>
            <w:tcW w:w="89" w:type="pct"/>
            <w:tcBorders>
              <w:top w:val="nil"/>
              <w:left w:val="nil"/>
              <w:bottom w:val="nil"/>
              <w:right w:val="nil"/>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816"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b/>
                <w:bCs/>
                <w:sz w:val="16"/>
                <w:szCs w:val="16"/>
                <w:lang w:eastAsia="es-MX"/>
              </w:rPr>
            </w:pPr>
            <w:r w:rsidRPr="00011B7B">
              <w:rPr>
                <w:rFonts w:ascii="Arial" w:eastAsia="Times New Roman" w:hAnsi="Arial" w:cs="Arial"/>
                <w:b/>
                <w:bCs/>
                <w:sz w:val="16"/>
                <w:szCs w:val="16"/>
                <w:lang w:eastAsia="es-MX"/>
              </w:rPr>
              <w:t xml:space="preserve">            13,307,786.79 </w:t>
            </w:r>
          </w:p>
        </w:tc>
      </w:tr>
      <w:tr w:rsidR="0068051F" w:rsidRPr="00011B7B" w:rsidTr="00AE2FB3">
        <w:trPr>
          <w:trHeight w:val="216"/>
        </w:trPr>
        <w:tc>
          <w:tcPr>
            <w:tcW w:w="2092" w:type="pct"/>
            <w:tcBorders>
              <w:top w:val="nil"/>
              <w:left w:val="single" w:sz="4" w:space="0" w:color="auto"/>
              <w:bottom w:val="nil"/>
              <w:right w:val="nil"/>
            </w:tcBorders>
            <w:shd w:val="clear" w:color="000000" w:fill="FFFFFF"/>
            <w:vAlign w:val="center"/>
            <w:hideMark/>
          </w:tcPr>
          <w:p w:rsidR="0068051F" w:rsidRPr="00011B7B" w:rsidRDefault="0068051F" w:rsidP="00AE2FB3">
            <w:pPr>
              <w:spacing w:after="0" w:line="240" w:lineRule="auto"/>
              <w:jc w:val="right"/>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216" w:type="pct"/>
            <w:tcBorders>
              <w:top w:val="nil"/>
              <w:left w:val="nil"/>
              <w:bottom w:val="nil"/>
              <w:right w:val="nil"/>
            </w:tcBorders>
            <w:shd w:val="clear" w:color="000000" w:fill="FFFFFF"/>
            <w:noWrap/>
            <w:vAlign w:val="bottom"/>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805" w:type="pct"/>
            <w:tcBorders>
              <w:top w:val="nil"/>
              <w:left w:val="nil"/>
              <w:bottom w:val="nil"/>
              <w:right w:val="nil"/>
            </w:tcBorders>
            <w:shd w:val="clear" w:color="000000" w:fill="FFFFFF"/>
            <w:noWrap/>
            <w:vAlign w:val="bottom"/>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236" w:type="pct"/>
            <w:tcBorders>
              <w:top w:val="nil"/>
              <w:left w:val="nil"/>
              <w:bottom w:val="nil"/>
              <w:right w:val="nil"/>
            </w:tcBorders>
            <w:shd w:val="clear" w:color="000000" w:fill="FFFFFF"/>
            <w:noWrap/>
            <w:vAlign w:val="bottom"/>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746" w:type="pct"/>
            <w:tcBorders>
              <w:top w:val="nil"/>
              <w:left w:val="nil"/>
              <w:bottom w:val="nil"/>
              <w:right w:val="nil"/>
            </w:tcBorders>
            <w:shd w:val="clear" w:color="000000" w:fill="FFFFFF"/>
            <w:noWrap/>
            <w:vAlign w:val="bottom"/>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89" w:type="pct"/>
            <w:tcBorders>
              <w:top w:val="nil"/>
              <w:left w:val="nil"/>
              <w:bottom w:val="nil"/>
              <w:right w:val="nil"/>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816" w:type="pct"/>
            <w:tcBorders>
              <w:top w:val="nil"/>
              <w:left w:val="nil"/>
              <w:bottom w:val="nil"/>
              <w:right w:val="single" w:sz="4" w:space="0" w:color="auto"/>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b/>
                <w:bCs/>
                <w:sz w:val="16"/>
                <w:szCs w:val="16"/>
                <w:lang w:eastAsia="es-MX"/>
              </w:rPr>
            </w:pPr>
            <w:r w:rsidRPr="00011B7B">
              <w:rPr>
                <w:rFonts w:ascii="Arial" w:eastAsia="Times New Roman" w:hAnsi="Arial" w:cs="Arial"/>
                <w:b/>
                <w:bCs/>
                <w:sz w:val="16"/>
                <w:szCs w:val="16"/>
                <w:lang w:eastAsia="es-MX"/>
              </w:rPr>
              <w:t> </w:t>
            </w:r>
          </w:p>
        </w:tc>
      </w:tr>
      <w:tr w:rsidR="0068051F" w:rsidRPr="00011B7B" w:rsidTr="00AE2FB3">
        <w:trPr>
          <w:trHeight w:val="216"/>
        </w:trPr>
        <w:tc>
          <w:tcPr>
            <w:tcW w:w="2092"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68051F" w:rsidRPr="00011B7B" w:rsidRDefault="0068051F" w:rsidP="00AE2FB3">
            <w:pPr>
              <w:spacing w:after="0" w:line="240" w:lineRule="auto"/>
              <w:jc w:val="right"/>
              <w:rPr>
                <w:rFonts w:ascii="Arial" w:eastAsia="Times New Roman" w:hAnsi="Arial" w:cs="Arial"/>
                <w:sz w:val="16"/>
                <w:szCs w:val="16"/>
                <w:lang w:eastAsia="es-MX"/>
              </w:rPr>
            </w:pPr>
            <w:r w:rsidRPr="00011B7B">
              <w:rPr>
                <w:rFonts w:ascii="Arial" w:eastAsia="Times New Roman" w:hAnsi="Arial" w:cs="Arial"/>
                <w:sz w:val="16"/>
                <w:szCs w:val="16"/>
                <w:lang w:eastAsia="es-MX"/>
              </w:rPr>
              <w:t>Obras en Espacios Públicos</w:t>
            </w:r>
          </w:p>
        </w:tc>
        <w:tc>
          <w:tcPr>
            <w:tcW w:w="216" w:type="pct"/>
            <w:tcBorders>
              <w:top w:val="nil"/>
              <w:left w:val="nil"/>
              <w:bottom w:val="nil"/>
              <w:right w:val="nil"/>
            </w:tcBorders>
            <w:shd w:val="clear" w:color="000000" w:fill="FFFFFF"/>
            <w:noWrap/>
            <w:vAlign w:val="bottom"/>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805" w:type="pct"/>
            <w:tcBorders>
              <w:top w:val="nil"/>
              <w:left w:val="nil"/>
              <w:bottom w:val="nil"/>
              <w:right w:val="nil"/>
            </w:tcBorders>
            <w:shd w:val="clear" w:color="000000" w:fill="FFFFFF"/>
            <w:noWrap/>
            <w:vAlign w:val="bottom"/>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236" w:type="pct"/>
            <w:tcBorders>
              <w:top w:val="nil"/>
              <w:left w:val="nil"/>
              <w:bottom w:val="nil"/>
              <w:right w:val="nil"/>
            </w:tcBorders>
            <w:shd w:val="clear" w:color="000000" w:fill="FFFFFF"/>
            <w:noWrap/>
            <w:vAlign w:val="bottom"/>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746"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xml:space="preserve">          4,000,000.00 </w:t>
            </w:r>
          </w:p>
        </w:tc>
        <w:tc>
          <w:tcPr>
            <w:tcW w:w="89" w:type="pct"/>
            <w:tcBorders>
              <w:top w:val="nil"/>
              <w:left w:val="nil"/>
              <w:bottom w:val="nil"/>
              <w:right w:val="nil"/>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816"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b/>
                <w:bCs/>
                <w:sz w:val="16"/>
                <w:szCs w:val="16"/>
                <w:lang w:eastAsia="es-MX"/>
              </w:rPr>
            </w:pPr>
            <w:r w:rsidRPr="00011B7B">
              <w:rPr>
                <w:rFonts w:ascii="Arial" w:eastAsia="Times New Roman" w:hAnsi="Arial" w:cs="Arial"/>
                <w:b/>
                <w:bCs/>
                <w:sz w:val="16"/>
                <w:szCs w:val="16"/>
                <w:lang w:eastAsia="es-MX"/>
              </w:rPr>
              <w:t xml:space="preserve">             4,000,000.00 </w:t>
            </w:r>
          </w:p>
        </w:tc>
      </w:tr>
      <w:tr w:rsidR="0068051F" w:rsidRPr="00011B7B" w:rsidTr="00AE2FB3">
        <w:trPr>
          <w:trHeight w:val="216"/>
        </w:trPr>
        <w:tc>
          <w:tcPr>
            <w:tcW w:w="2092" w:type="pct"/>
            <w:tcBorders>
              <w:top w:val="nil"/>
              <w:left w:val="single" w:sz="4" w:space="0" w:color="auto"/>
              <w:bottom w:val="nil"/>
              <w:right w:val="nil"/>
            </w:tcBorders>
            <w:shd w:val="clear" w:color="000000" w:fill="FFFFFF"/>
            <w:vAlign w:val="center"/>
            <w:hideMark/>
          </w:tcPr>
          <w:p w:rsidR="0068051F" w:rsidRPr="00011B7B" w:rsidRDefault="0068051F" w:rsidP="00AE2FB3">
            <w:pPr>
              <w:spacing w:after="0" w:line="240" w:lineRule="auto"/>
              <w:jc w:val="right"/>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216" w:type="pct"/>
            <w:tcBorders>
              <w:top w:val="nil"/>
              <w:left w:val="nil"/>
              <w:bottom w:val="nil"/>
              <w:right w:val="nil"/>
            </w:tcBorders>
            <w:shd w:val="clear" w:color="000000" w:fill="FFFFFF"/>
            <w:noWrap/>
            <w:vAlign w:val="bottom"/>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805" w:type="pct"/>
            <w:tcBorders>
              <w:top w:val="nil"/>
              <w:left w:val="nil"/>
              <w:bottom w:val="nil"/>
              <w:right w:val="nil"/>
            </w:tcBorders>
            <w:shd w:val="clear" w:color="000000" w:fill="FFFFFF"/>
            <w:noWrap/>
            <w:vAlign w:val="bottom"/>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236" w:type="pct"/>
            <w:tcBorders>
              <w:top w:val="nil"/>
              <w:left w:val="nil"/>
              <w:bottom w:val="nil"/>
              <w:right w:val="nil"/>
            </w:tcBorders>
            <w:shd w:val="clear" w:color="000000" w:fill="FFFFFF"/>
            <w:noWrap/>
            <w:vAlign w:val="bottom"/>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746" w:type="pct"/>
            <w:tcBorders>
              <w:top w:val="nil"/>
              <w:left w:val="nil"/>
              <w:bottom w:val="nil"/>
              <w:right w:val="nil"/>
            </w:tcBorders>
            <w:shd w:val="clear" w:color="000000" w:fill="FFFFFF"/>
            <w:noWrap/>
            <w:vAlign w:val="bottom"/>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89" w:type="pct"/>
            <w:tcBorders>
              <w:top w:val="nil"/>
              <w:left w:val="nil"/>
              <w:bottom w:val="nil"/>
              <w:right w:val="nil"/>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816" w:type="pct"/>
            <w:tcBorders>
              <w:top w:val="nil"/>
              <w:left w:val="nil"/>
              <w:bottom w:val="nil"/>
              <w:right w:val="single" w:sz="4" w:space="0" w:color="auto"/>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b/>
                <w:bCs/>
                <w:sz w:val="16"/>
                <w:szCs w:val="16"/>
                <w:lang w:eastAsia="es-MX"/>
              </w:rPr>
            </w:pPr>
            <w:r w:rsidRPr="00011B7B">
              <w:rPr>
                <w:rFonts w:ascii="Arial" w:eastAsia="Times New Roman" w:hAnsi="Arial" w:cs="Arial"/>
                <w:b/>
                <w:bCs/>
                <w:sz w:val="16"/>
                <w:szCs w:val="16"/>
                <w:lang w:eastAsia="es-MX"/>
              </w:rPr>
              <w:t> </w:t>
            </w:r>
          </w:p>
        </w:tc>
      </w:tr>
      <w:tr w:rsidR="0068051F" w:rsidRPr="00011B7B" w:rsidTr="00AE2FB3">
        <w:trPr>
          <w:trHeight w:val="216"/>
        </w:trPr>
        <w:tc>
          <w:tcPr>
            <w:tcW w:w="2092"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68051F" w:rsidRPr="00011B7B" w:rsidRDefault="0068051F" w:rsidP="00AE2FB3">
            <w:pPr>
              <w:spacing w:after="0" w:line="240" w:lineRule="auto"/>
              <w:jc w:val="right"/>
              <w:rPr>
                <w:rFonts w:ascii="Arial" w:eastAsia="Times New Roman" w:hAnsi="Arial" w:cs="Arial"/>
                <w:sz w:val="16"/>
                <w:szCs w:val="16"/>
                <w:lang w:eastAsia="es-MX"/>
              </w:rPr>
            </w:pPr>
            <w:r w:rsidRPr="00011B7B">
              <w:rPr>
                <w:rFonts w:ascii="Arial" w:eastAsia="Times New Roman" w:hAnsi="Arial" w:cs="Arial"/>
                <w:sz w:val="16"/>
                <w:szCs w:val="16"/>
                <w:lang w:eastAsia="es-MX"/>
              </w:rPr>
              <w:t>Infraestructura Eléctrica</w:t>
            </w:r>
          </w:p>
        </w:tc>
        <w:tc>
          <w:tcPr>
            <w:tcW w:w="216" w:type="pct"/>
            <w:tcBorders>
              <w:top w:val="nil"/>
              <w:left w:val="nil"/>
              <w:bottom w:val="nil"/>
              <w:right w:val="nil"/>
            </w:tcBorders>
            <w:shd w:val="clear" w:color="000000" w:fill="FFFFFF"/>
            <w:vAlign w:val="center"/>
            <w:hideMark/>
          </w:tcPr>
          <w:p w:rsidR="0068051F" w:rsidRPr="00011B7B" w:rsidRDefault="0068051F" w:rsidP="00AE2FB3">
            <w:pPr>
              <w:spacing w:after="0" w:line="240" w:lineRule="auto"/>
              <w:jc w:val="center"/>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805"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xml:space="preserve">             5,000,000.00 </w:t>
            </w:r>
          </w:p>
        </w:tc>
        <w:tc>
          <w:tcPr>
            <w:tcW w:w="236" w:type="pct"/>
            <w:tcBorders>
              <w:top w:val="nil"/>
              <w:left w:val="nil"/>
              <w:bottom w:val="nil"/>
              <w:right w:val="nil"/>
            </w:tcBorders>
            <w:shd w:val="clear" w:color="000000" w:fill="FFFFFF"/>
            <w:vAlign w:val="center"/>
            <w:hideMark/>
          </w:tcPr>
          <w:p w:rsidR="0068051F" w:rsidRPr="00011B7B" w:rsidRDefault="0068051F" w:rsidP="00AE2FB3">
            <w:pPr>
              <w:spacing w:after="0" w:line="240" w:lineRule="auto"/>
              <w:jc w:val="center"/>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746" w:type="pct"/>
            <w:tcBorders>
              <w:top w:val="nil"/>
              <w:left w:val="nil"/>
              <w:bottom w:val="nil"/>
              <w:right w:val="nil"/>
            </w:tcBorders>
            <w:shd w:val="clear" w:color="000000" w:fill="FFFFFF"/>
            <w:noWrap/>
            <w:vAlign w:val="bottom"/>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89" w:type="pct"/>
            <w:tcBorders>
              <w:top w:val="nil"/>
              <w:left w:val="nil"/>
              <w:bottom w:val="nil"/>
              <w:right w:val="nil"/>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816"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b/>
                <w:bCs/>
                <w:sz w:val="16"/>
                <w:szCs w:val="16"/>
                <w:lang w:eastAsia="es-MX"/>
              </w:rPr>
            </w:pPr>
            <w:r w:rsidRPr="00011B7B">
              <w:rPr>
                <w:rFonts w:ascii="Arial" w:eastAsia="Times New Roman" w:hAnsi="Arial" w:cs="Arial"/>
                <w:b/>
                <w:bCs/>
                <w:sz w:val="16"/>
                <w:szCs w:val="16"/>
                <w:lang w:eastAsia="es-MX"/>
              </w:rPr>
              <w:t xml:space="preserve">             5,000,000.00 </w:t>
            </w:r>
          </w:p>
        </w:tc>
      </w:tr>
      <w:tr w:rsidR="0068051F" w:rsidRPr="00011B7B" w:rsidTr="00AE2FB3">
        <w:trPr>
          <w:trHeight w:val="216"/>
        </w:trPr>
        <w:tc>
          <w:tcPr>
            <w:tcW w:w="2092" w:type="pct"/>
            <w:tcBorders>
              <w:top w:val="nil"/>
              <w:left w:val="single" w:sz="4" w:space="0" w:color="auto"/>
              <w:bottom w:val="nil"/>
              <w:right w:val="nil"/>
            </w:tcBorders>
            <w:shd w:val="clear" w:color="000000" w:fill="FFFFFF"/>
            <w:vAlign w:val="bottom"/>
            <w:hideMark/>
          </w:tcPr>
          <w:p w:rsidR="0068051F" w:rsidRPr="00011B7B" w:rsidRDefault="0068051F" w:rsidP="00AE2FB3">
            <w:pPr>
              <w:spacing w:after="0" w:line="240" w:lineRule="auto"/>
              <w:jc w:val="right"/>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216" w:type="pct"/>
            <w:tcBorders>
              <w:top w:val="nil"/>
              <w:left w:val="nil"/>
              <w:bottom w:val="nil"/>
              <w:right w:val="nil"/>
            </w:tcBorders>
            <w:shd w:val="clear" w:color="000000" w:fill="FFFFFF"/>
            <w:vAlign w:val="bottom"/>
            <w:hideMark/>
          </w:tcPr>
          <w:p w:rsidR="0068051F" w:rsidRPr="00011B7B" w:rsidRDefault="0068051F" w:rsidP="00AE2FB3">
            <w:pPr>
              <w:spacing w:after="0" w:line="240" w:lineRule="auto"/>
              <w:jc w:val="center"/>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805" w:type="pct"/>
            <w:tcBorders>
              <w:top w:val="nil"/>
              <w:left w:val="nil"/>
              <w:bottom w:val="nil"/>
              <w:right w:val="nil"/>
            </w:tcBorders>
            <w:shd w:val="clear" w:color="000000" w:fill="FFFFFF"/>
            <w:noWrap/>
            <w:vAlign w:val="bottom"/>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236" w:type="pct"/>
            <w:tcBorders>
              <w:top w:val="nil"/>
              <w:left w:val="nil"/>
              <w:bottom w:val="nil"/>
              <w:right w:val="nil"/>
            </w:tcBorders>
            <w:shd w:val="clear" w:color="000000" w:fill="FFFFFF"/>
            <w:noWrap/>
            <w:vAlign w:val="bottom"/>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746" w:type="pct"/>
            <w:tcBorders>
              <w:top w:val="nil"/>
              <w:left w:val="nil"/>
              <w:bottom w:val="nil"/>
              <w:right w:val="nil"/>
            </w:tcBorders>
            <w:shd w:val="clear" w:color="000000" w:fill="FFFFFF"/>
            <w:noWrap/>
            <w:vAlign w:val="bottom"/>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89" w:type="pct"/>
            <w:tcBorders>
              <w:top w:val="nil"/>
              <w:left w:val="nil"/>
              <w:bottom w:val="nil"/>
              <w:right w:val="nil"/>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816" w:type="pct"/>
            <w:tcBorders>
              <w:top w:val="nil"/>
              <w:left w:val="nil"/>
              <w:bottom w:val="nil"/>
              <w:right w:val="single" w:sz="4" w:space="0" w:color="auto"/>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b/>
                <w:bCs/>
                <w:sz w:val="16"/>
                <w:szCs w:val="16"/>
                <w:lang w:eastAsia="es-MX"/>
              </w:rPr>
            </w:pPr>
            <w:r w:rsidRPr="00011B7B">
              <w:rPr>
                <w:rFonts w:ascii="Arial" w:eastAsia="Times New Roman" w:hAnsi="Arial" w:cs="Arial"/>
                <w:b/>
                <w:bCs/>
                <w:sz w:val="16"/>
                <w:szCs w:val="16"/>
                <w:lang w:eastAsia="es-MX"/>
              </w:rPr>
              <w:t> </w:t>
            </w:r>
          </w:p>
        </w:tc>
      </w:tr>
      <w:tr w:rsidR="0068051F" w:rsidRPr="00011B7B" w:rsidTr="00AE2FB3">
        <w:trPr>
          <w:trHeight w:val="216"/>
        </w:trPr>
        <w:tc>
          <w:tcPr>
            <w:tcW w:w="2092"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68051F" w:rsidRPr="00011B7B" w:rsidRDefault="0068051F" w:rsidP="00AE2FB3">
            <w:pPr>
              <w:spacing w:after="0" w:line="240" w:lineRule="auto"/>
              <w:jc w:val="right"/>
              <w:rPr>
                <w:rFonts w:ascii="Arial" w:eastAsia="Times New Roman" w:hAnsi="Arial" w:cs="Arial"/>
                <w:sz w:val="16"/>
                <w:szCs w:val="16"/>
                <w:lang w:eastAsia="es-MX"/>
              </w:rPr>
            </w:pPr>
            <w:r w:rsidRPr="00011B7B">
              <w:rPr>
                <w:rFonts w:ascii="Arial" w:eastAsia="Times New Roman" w:hAnsi="Arial" w:cs="Arial"/>
                <w:sz w:val="16"/>
                <w:szCs w:val="16"/>
                <w:lang w:eastAsia="es-MX"/>
              </w:rPr>
              <w:t>Pavimentación de Vialidades</w:t>
            </w:r>
          </w:p>
        </w:tc>
        <w:tc>
          <w:tcPr>
            <w:tcW w:w="216" w:type="pct"/>
            <w:tcBorders>
              <w:top w:val="nil"/>
              <w:left w:val="nil"/>
              <w:bottom w:val="nil"/>
              <w:right w:val="nil"/>
            </w:tcBorders>
            <w:shd w:val="clear" w:color="000000" w:fill="FFFFFF"/>
            <w:vAlign w:val="center"/>
            <w:hideMark/>
          </w:tcPr>
          <w:p w:rsidR="0068051F" w:rsidRPr="00011B7B" w:rsidRDefault="0068051F" w:rsidP="00AE2FB3">
            <w:pPr>
              <w:spacing w:after="0" w:line="240" w:lineRule="auto"/>
              <w:jc w:val="center"/>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805"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xml:space="preserve">           32,000,000.00 </w:t>
            </w:r>
          </w:p>
        </w:tc>
        <w:tc>
          <w:tcPr>
            <w:tcW w:w="236" w:type="pct"/>
            <w:tcBorders>
              <w:top w:val="nil"/>
              <w:left w:val="nil"/>
              <w:bottom w:val="nil"/>
              <w:right w:val="nil"/>
            </w:tcBorders>
            <w:shd w:val="clear" w:color="000000" w:fill="FFFFFF"/>
            <w:vAlign w:val="center"/>
            <w:hideMark/>
          </w:tcPr>
          <w:p w:rsidR="0068051F" w:rsidRPr="00011B7B" w:rsidRDefault="0068051F" w:rsidP="00AE2FB3">
            <w:pPr>
              <w:spacing w:after="0" w:line="240" w:lineRule="auto"/>
              <w:jc w:val="center"/>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746"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89" w:type="pct"/>
            <w:tcBorders>
              <w:top w:val="nil"/>
              <w:left w:val="nil"/>
              <w:bottom w:val="nil"/>
              <w:right w:val="nil"/>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816"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b/>
                <w:bCs/>
                <w:sz w:val="16"/>
                <w:szCs w:val="16"/>
                <w:lang w:eastAsia="es-MX"/>
              </w:rPr>
            </w:pPr>
            <w:r w:rsidRPr="00011B7B">
              <w:rPr>
                <w:rFonts w:ascii="Arial" w:eastAsia="Times New Roman" w:hAnsi="Arial" w:cs="Arial"/>
                <w:b/>
                <w:bCs/>
                <w:sz w:val="16"/>
                <w:szCs w:val="16"/>
                <w:lang w:eastAsia="es-MX"/>
              </w:rPr>
              <w:t xml:space="preserve">            32,000,000.00 </w:t>
            </w:r>
          </w:p>
        </w:tc>
      </w:tr>
      <w:tr w:rsidR="0068051F" w:rsidRPr="00011B7B" w:rsidTr="00AE2FB3">
        <w:trPr>
          <w:trHeight w:val="216"/>
        </w:trPr>
        <w:tc>
          <w:tcPr>
            <w:tcW w:w="2092" w:type="pct"/>
            <w:tcBorders>
              <w:top w:val="nil"/>
              <w:left w:val="single" w:sz="4" w:space="0" w:color="auto"/>
              <w:bottom w:val="nil"/>
              <w:right w:val="nil"/>
            </w:tcBorders>
            <w:shd w:val="clear" w:color="000000" w:fill="FFFFFF"/>
            <w:vAlign w:val="center"/>
            <w:hideMark/>
          </w:tcPr>
          <w:p w:rsidR="0068051F" w:rsidRPr="00011B7B" w:rsidRDefault="0068051F" w:rsidP="00AE2FB3">
            <w:pPr>
              <w:spacing w:after="0" w:line="240" w:lineRule="auto"/>
              <w:jc w:val="right"/>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216" w:type="pct"/>
            <w:tcBorders>
              <w:top w:val="nil"/>
              <w:left w:val="nil"/>
              <w:bottom w:val="nil"/>
              <w:right w:val="nil"/>
            </w:tcBorders>
            <w:shd w:val="clear" w:color="000000" w:fill="FFFFFF"/>
            <w:vAlign w:val="center"/>
            <w:hideMark/>
          </w:tcPr>
          <w:p w:rsidR="0068051F" w:rsidRPr="00011B7B" w:rsidRDefault="0068051F" w:rsidP="00AE2FB3">
            <w:pPr>
              <w:spacing w:after="0" w:line="240" w:lineRule="auto"/>
              <w:jc w:val="center"/>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805" w:type="pct"/>
            <w:tcBorders>
              <w:top w:val="nil"/>
              <w:left w:val="nil"/>
              <w:bottom w:val="single" w:sz="4" w:space="0" w:color="auto"/>
              <w:right w:val="nil"/>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236" w:type="pct"/>
            <w:tcBorders>
              <w:top w:val="nil"/>
              <w:left w:val="nil"/>
              <w:bottom w:val="nil"/>
              <w:right w:val="nil"/>
            </w:tcBorders>
            <w:shd w:val="clear" w:color="000000" w:fill="FFFFFF"/>
            <w:vAlign w:val="center"/>
            <w:hideMark/>
          </w:tcPr>
          <w:p w:rsidR="0068051F" w:rsidRPr="00011B7B" w:rsidRDefault="0068051F" w:rsidP="00AE2FB3">
            <w:pPr>
              <w:spacing w:after="0" w:line="240" w:lineRule="auto"/>
              <w:jc w:val="center"/>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746" w:type="pct"/>
            <w:tcBorders>
              <w:top w:val="nil"/>
              <w:left w:val="nil"/>
              <w:bottom w:val="single" w:sz="4" w:space="0" w:color="auto"/>
              <w:right w:val="nil"/>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89" w:type="pct"/>
            <w:tcBorders>
              <w:top w:val="nil"/>
              <w:left w:val="nil"/>
              <w:bottom w:val="nil"/>
              <w:right w:val="nil"/>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816" w:type="pct"/>
            <w:tcBorders>
              <w:top w:val="nil"/>
              <w:left w:val="nil"/>
              <w:bottom w:val="nil"/>
              <w:right w:val="single" w:sz="4" w:space="0" w:color="auto"/>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b/>
                <w:bCs/>
                <w:sz w:val="16"/>
                <w:szCs w:val="16"/>
                <w:lang w:eastAsia="es-MX"/>
              </w:rPr>
            </w:pPr>
            <w:r w:rsidRPr="00011B7B">
              <w:rPr>
                <w:rFonts w:ascii="Arial" w:eastAsia="Times New Roman" w:hAnsi="Arial" w:cs="Arial"/>
                <w:b/>
                <w:bCs/>
                <w:sz w:val="16"/>
                <w:szCs w:val="16"/>
                <w:lang w:eastAsia="es-MX"/>
              </w:rPr>
              <w:t> </w:t>
            </w:r>
          </w:p>
        </w:tc>
      </w:tr>
      <w:tr w:rsidR="0068051F" w:rsidRPr="00011B7B" w:rsidTr="00AE2FB3">
        <w:trPr>
          <w:trHeight w:val="216"/>
        </w:trPr>
        <w:tc>
          <w:tcPr>
            <w:tcW w:w="2092"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68051F" w:rsidRPr="00011B7B" w:rsidRDefault="0068051F" w:rsidP="00AE2FB3">
            <w:pPr>
              <w:spacing w:after="0" w:line="240" w:lineRule="auto"/>
              <w:jc w:val="right"/>
              <w:rPr>
                <w:rFonts w:ascii="Arial" w:eastAsia="Times New Roman" w:hAnsi="Arial" w:cs="Arial"/>
                <w:sz w:val="16"/>
                <w:szCs w:val="16"/>
                <w:lang w:eastAsia="es-MX"/>
              </w:rPr>
            </w:pPr>
            <w:r w:rsidRPr="00011B7B">
              <w:rPr>
                <w:rFonts w:ascii="Arial" w:eastAsia="Times New Roman" w:hAnsi="Arial" w:cs="Arial"/>
                <w:sz w:val="16"/>
                <w:szCs w:val="16"/>
                <w:lang w:eastAsia="es-MX"/>
              </w:rPr>
              <w:t>Infraestructura Educativa</w:t>
            </w:r>
          </w:p>
        </w:tc>
        <w:tc>
          <w:tcPr>
            <w:tcW w:w="216" w:type="pct"/>
            <w:tcBorders>
              <w:top w:val="nil"/>
              <w:left w:val="nil"/>
              <w:bottom w:val="nil"/>
              <w:right w:val="nil"/>
            </w:tcBorders>
            <w:shd w:val="clear" w:color="000000" w:fill="FFFFFF"/>
            <w:vAlign w:val="center"/>
            <w:hideMark/>
          </w:tcPr>
          <w:p w:rsidR="0068051F" w:rsidRPr="00011B7B" w:rsidRDefault="0068051F" w:rsidP="00AE2FB3">
            <w:pPr>
              <w:spacing w:after="0" w:line="240" w:lineRule="auto"/>
              <w:jc w:val="center"/>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805" w:type="pct"/>
            <w:tcBorders>
              <w:top w:val="nil"/>
              <w:left w:val="single" w:sz="4" w:space="0" w:color="auto"/>
              <w:bottom w:val="single" w:sz="4" w:space="0" w:color="auto"/>
              <w:right w:val="single" w:sz="4" w:space="0" w:color="auto"/>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xml:space="preserve">           25,000,000.00 </w:t>
            </w:r>
          </w:p>
        </w:tc>
        <w:tc>
          <w:tcPr>
            <w:tcW w:w="236" w:type="pct"/>
            <w:tcBorders>
              <w:top w:val="nil"/>
              <w:left w:val="nil"/>
              <w:bottom w:val="nil"/>
              <w:right w:val="nil"/>
            </w:tcBorders>
            <w:shd w:val="clear" w:color="000000" w:fill="FFFFFF"/>
            <w:vAlign w:val="center"/>
            <w:hideMark/>
          </w:tcPr>
          <w:p w:rsidR="0068051F" w:rsidRPr="00011B7B" w:rsidRDefault="0068051F" w:rsidP="00AE2FB3">
            <w:pPr>
              <w:spacing w:after="0" w:line="240" w:lineRule="auto"/>
              <w:jc w:val="center"/>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746" w:type="pct"/>
            <w:tcBorders>
              <w:top w:val="nil"/>
              <w:left w:val="single" w:sz="4" w:space="0" w:color="auto"/>
              <w:bottom w:val="single" w:sz="4" w:space="0" w:color="auto"/>
              <w:right w:val="single" w:sz="4" w:space="0" w:color="auto"/>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89" w:type="pct"/>
            <w:tcBorders>
              <w:top w:val="nil"/>
              <w:left w:val="nil"/>
              <w:bottom w:val="nil"/>
              <w:right w:val="nil"/>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816"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b/>
                <w:bCs/>
                <w:sz w:val="16"/>
                <w:szCs w:val="16"/>
                <w:lang w:eastAsia="es-MX"/>
              </w:rPr>
            </w:pPr>
            <w:r w:rsidRPr="00011B7B">
              <w:rPr>
                <w:rFonts w:ascii="Arial" w:eastAsia="Times New Roman" w:hAnsi="Arial" w:cs="Arial"/>
                <w:b/>
                <w:bCs/>
                <w:sz w:val="16"/>
                <w:szCs w:val="16"/>
                <w:lang w:eastAsia="es-MX"/>
              </w:rPr>
              <w:t xml:space="preserve">            25,000,000.00 </w:t>
            </w:r>
          </w:p>
        </w:tc>
      </w:tr>
      <w:tr w:rsidR="0068051F" w:rsidRPr="00011B7B" w:rsidTr="00AE2FB3">
        <w:trPr>
          <w:trHeight w:val="216"/>
        </w:trPr>
        <w:tc>
          <w:tcPr>
            <w:tcW w:w="2092" w:type="pct"/>
            <w:tcBorders>
              <w:top w:val="nil"/>
              <w:left w:val="single" w:sz="4" w:space="0" w:color="auto"/>
              <w:bottom w:val="nil"/>
              <w:right w:val="nil"/>
            </w:tcBorders>
            <w:shd w:val="clear" w:color="000000" w:fill="FFFFFF"/>
            <w:vAlign w:val="bottom"/>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216" w:type="pct"/>
            <w:tcBorders>
              <w:top w:val="nil"/>
              <w:left w:val="nil"/>
              <w:bottom w:val="nil"/>
              <w:right w:val="nil"/>
            </w:tcBorders>
            <w:shd w:val="clear" w:color="000000" w:fill="FFFFFF"/>
            <w:vAlign w:val="bottom"/>
            <w:hideMark/>
          </w:tcPr>
          <w:p w:rsidR="0068051F" w:rsidRPr="00011B7B" w:rsidRDefault="0068051F" w:rsidP="00AE2FB3">
            <w:pPr>
              <w:spacing w:after="0" w:line="240" w:lineRule="auto"/>
              <w:jc w:val="center"/>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805" w:type="pct"/>
            <w:tcBorders>
              <w:top w:val="nil"/>
              <w:left w:val="nil"/>
              <w:bottom w:val="nil"/>
              <w:right w:val="nil"/>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b/>
                <w:bCs/>
                <w:sz w:val="16"/>
                <w:szCs w:val="16"/>
                <w:lang w:eastAsia="es-MX"/>
              </w:rPr>
            </w:pPr>
            <w:r w:rsidRPr="00011B7B">
              <w:rPr>
                <w:rFonts w:ascii="Arial" w:eastAsia="Times New Roman" w:hAnsi="Arial" w:cs="Arial"/>
                <w:b/>
                <w:bCs/>
                <w:sz w:val="16"/>
                <w:szCs w:val="16"/>
                <w:lang w:eastAsia="es-MX"/>
              </w:rPr>
              <w:t> </w:t>
            </w:r>
          </w:p>
        </w:tc>
        <w:tc>
          <w:tcPr>
            <w:tcW w:w="236" w:type="pct"/>
            <w:tcBorders>
              <w:top w:val="nil"/>
              <w:left w:val="nil"/>
              <w:bottom w:val="nil"/>
              <w:right w:val="nil"/>
            </w:tcBorders>
            <w:shd w:val="clear" w:color="000000" w:fill="FFFFFF"/>
            <w:vAlign w:val="center"/>
            <w:hideMark/>
          </w:tcPr>
          <w:p w:rsidR="0068051F" w:rsidRPr="00011B7B" w:rsidRDefault="0068051F" w:rsidP="00AE2FB3">
            <w:pPr>
              <w:spacing w:after="0" w:line="240" w:lineRule="auto"/>
              <w:jc w:val="center"/>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746" w:type="pct"/>
            <w:tcBorders>
              <w:top w:val="nil"/>
              <w:left w:val="nil"/>
              <w:bottom w:val="single" w:sz="4" w:space="0" w:color="auto"/>
              <w:right w:val="nil"/>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89" w:type="pct"/>
            <w:tcBorders>
              <w:top w:val="nil"/>
              <w:left w:val="nil"/>
              <w:bottom w:val="nil"/>
              <w:right w:val="nil"/>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816" w:type="pct"/>
            <w:tcBorders>
              <w:top w:val="nil"/>
              <w:left w:val="nil"/>
              <w:bottom w:val="single" w:sz="4" w:space="0" w:color="auto"/>
              <w:right w:val="single" w:sz="4" w:space="0" w:color="auto"/>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r>
      <w:tr w:rsidR="0068051F" w:rsidRPr="00011B7B" w:rsidTr="00AE2FB3">
        <w:trPr>
          <w:trHeight w:val="216"/>
        </w:trPr>
        <w:tc>
          <w:tcPr>
            <w:tcW w:w="2092" w:type="pct"/>
            <w:tcBorders>
              <w:top w:val="single" w:sz="8" w:space="0" w:color="auto"/>
              <w:left w:val="single" w:sz="4" w:space="0" w:color="auto"/>
              <w:bottom w:val="single" w:sz="8" w:space="0" w:color="auto"/>
              <w:right w:val="single" w:sz="8" w:space="0" w:color="auto"/>
            </w:tcBorders>
            <w:shd w:val="clear" w:color="000000" w:fill="16365C"/>
            <w:vAlign w:val="center"/>
            <w:hideMark/>
          </w:tcPr>
          <w:p w:rsidR="0068051F" w:rsidRPr="00011B7B" w:rsidRDefault="0068051F" w:rsidP="00AE2FB3">
            <w:pPr>
              <w:spacing w:after="0" w:line="240" w:lineRule="auto"/>
              <w:jc w:val="center"/>
              <w:rPr>
                <w:rFonts w:ascii="Arial" w:eastAsia="Times New Roman" w:hAnsi="Arial" w:cs="Arial"/>
                <w:b/>
                <w:bCs/>
                <w:color w:val="FFFFFF"/>
                <w:sz w:val="16"/>
                <w:szCs w:val="16"/>
                <w:lang w:eastAsia="es-MX"/>
              </w:rPr>
            </w:pPr>
            <w:r>
              <w:rPr>
                <w:rFonts w:ascii="Arial" w:eastAsia="Times New Roman" w:hAnsi="Arial" w:cs="Arial"/>
                <w:b/>
                <w:bCs/>
                <w:color w:val="FFFFFF"/>
                <w:sz w:val="16"/>
                <w:szCs w:val="16"/>
                <w:lang w:eastAsia="es-MX"/>
              </w:rPr>
              <w:t>TOTAL DE OBRA PÚ</w:t>
            </w:r>
            <w:r w:rsidRPr="00011B7B">
              <w:rPr>
                <w:rFonts w:ascii="Arial" w:eastAsia="Times New Roman" w:hAnsi="Arial" w:cs="Arial"/>
                <w:b/>
                <w:bCs/>
                <w:color w:val="FFFFFF"/>
                <w:sz w:val="16"/>
                <w:szCs w:val="16"/>
                <w:lang w:eastAsia="es-MX"/>
              </w:rPr>
              <w:t>BLICA</w:t>
            </w:r>
          </w:p>
        </w:tc>
        <w:tc>
          <w:tcPr>
            <w:tcW w:w="216" w:type="pct"/>
            <w:tcBorders>
              <w:top w:val="nil"/>
              <w:left w:val="nil"/>
              <w:bottom w:val="nil"/>
              <w:right w:val="nil"/>
            </w:tcBorders>
            <w:shd w:val="clear" w:color="auto" w:fill="auto"/>
            <w:vAlign w:val="bottom"/>
            <w:hideMark/>
          </w:tcPr>
          <w:p w:rsidR="0068051F" w:rsidRPr="00011B7B" w:rsidRDefault="0068051F" w:rsidP="00AE2FB3">
            <w:pPr>
              <w:spacing w:after="0" w:line="240" w:lineRule="auto"/>
              <w:rPr>
                <w:rFonts w:ascii="Arial" w:eastAsia="Times New Roman" w:hAnsi="Arial" w:cs="Arial"/>
                <w:b/>
                <w:bCs/>
                <w:sz w:val="16"/>
                <w:szCs w:val="16"/>
                <w:lang w:eastAsia="es-MX"/>
              </w:rPr>
            </w:pPr>
          </w:p>
        </w:tc>
        <w:tc>
          <w:tcPr>
            <w:tcW w:w="805" w:type="pct"/>
            <w:tcBorders>
              <w:top w:val="single" w:sz="8" w:space="0" w:color="auto"/>
              <w:left w:val="single" w:sz="8" w:space="0" w:color="auto"/>
              <w:bottom w:val="single" w:sz="8" w:space="0" w:color="auto"/>
              <w:right w:val="single" w:sz="8" w:space="0" w:color="auto"/>
            </w:tcBorders>
            <w:shd w:val="clear" w:color="000000" w:fill="16365C"/>
            <w:noWrap/>
            <w:vAlign w:val="center"/>
            <w:hideMark/>
          </w:tcPr>
          <w:p w:rsidR="0068051F" w:rsidRPr="00011B7B" w:rsidRDefault="0068051F" w:rsidP="00AE2FB3">
            <w:pPr>
              <w:spacing w:after="0" w:line="240" w:lineRule="auto"/>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 xml:space="preserve">         152,558,824.26 </w:t>
            </w:r>
          </w:p>
        </w:tc>
        <w:tc>
          <w:tcPr>
            <w:tcW w:w="236" w:type="pct"/>
            <w:tcBorders>
              <w:top w:val="nil"/>
              <w:left w:val="nil"/>
              <w:bottom w:val="nil"/>
              <w:right w:val="nil"/>
            </w:tcBorders>
            <w:shd w:val="clear" w:color="auto" w:fill="auto"/>
            <w:noWrap/>
            <w:vAlign w:val="center"/>
            <w:hideMark/>
          </w:tcPr>
          <w:p w:rsidR="0068051F" w:rsidRPr="00011B7B" w:rsidRDefault="0068051F" w:rsidP="00AE2FB3">
            <w:pPr>
              <w:spacing w:after="0" w:line="240" w:lineRule="auto"/>
              <w:rPr>
                <w:rFonts w:ascii="Arial" w:eastAsia="Times New Roman" w:hAnsi="Arial" w:cs="Arial"/>
                <w:b/>
                <w:bCs/>
                <w:sz w:val="16"/>
                <w:szCs w:val="16"/>
                <w:lang w:eastAsia="es-MX"/>
              </w:rPr>
            </w:pPr>
          </w:p>
        </w:tc>
        <w:tc>
          <w:tcPr>
            <w:tcW w:w="746" w:type="pct"/>
            <w:tcBorders>
              <w:top w:val="single" w:sz="8" w:space="0" w:color="auto"/>
              <w:left w:val="single" w:sz="8" w:space="0" w:color="auto"/>
              <w:bottom w:val="single" w:sz="8" w:space="0" w:color="auto"/>
              <w:right w:val="single" w:sz="8" w:space="0" w:color="auto"/>
            </w:tcBorders>
            <w:shd w:val="clear" w:color="000000" w:fill="16365C"/>
            <w:noWrap/>
            <w:vAlign w:val="center"/>
            <w:hideMark/>
          </w:tcPr>
          <w:p w:rsidR="0068051F" w:rsidRPr="00011B7B" w:rsidRDefault="0068051F" w:rsidP="00AE2FB3">
            <w:pPr>
              <w:spacing w:after="0" w:line="240" w:lineRule="auto"/>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 xml:space="preserve">         17,307,786.79 </w:t>
            </w:r>
          </w:p>
        </w:tc>
        <w:tc>
          <w:tcPr>
            <w:tcW w:w="89" w:type="pct"/>
            <w:tcBorders>
              <w:top w:val="nil"/>
              <w:left w:val="nil"/>
              <w:bottom w:val="nil"/>
              <w:right w:val="nil"/>
            </w:tcBorders>
            <w:shd w:val="clear" w:color="auto" w:fill="auto"/>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p>
        </w:tc>
        <w:tc>
          <w:tcPr>
            <w:tcW w:w="816" w:type="pct"/>
            <w:tcBorders>
              <w:top w:val="single" w:sz="8" w:space="0" w:color="auto"/>
              <w:left w:val="single" w:sz="8" w:space="0" w:color="auto"/>
              <w:bottom w:val="single" w:sz="8" w:space="0" w:color="auto"/>
              <w:right w:val="single" w:sz="4" w:space="0" w:color="auto"/>
            </w:tcBorders>
            <w:shd w:val="clear" w:color="000000" w:fill="16365C"/>
            <w:noWrap/>
            <w:vAlign w:val="center"/>
            <w:hideMark/>
          </w:tcPr>
          <w:p w:rsidR="0068051F" w:rsidRPr="00011B7B" w:rsidRDefault="0068051F" w:rsidP="00AE2FB3">
            <w:pPr>
              <w:spacing w:after="0" w:line="240" w:lineRule="auto"/>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 xml:space="preserve">          169,866,611.05 </w:t>
            </w:r>
          </w:p>
        </w:tc>
      </w:tr>
      <w:tr w:rsidR="0068051F" w:rsidRPr="00011B7B" w:rsidTr="00AE2FB3">
        <w:trPr>
          <w:trHeight w:val="216"/>
        </w:trPr>
        <w:tc>
          <w:tcPr>
            <w:tcW w:w="2092" w:type="pct"/>
            <w:tcBorders>
              <w:top w:val="nil"/>
              <w:left w:val="single" w:sz="4" w:space="0" w:color="auto"/>
              <w:bottom w:val="nil"/>
              <w:right w:val="nil"/>
            </w:tcBorders>
            <w:shd w:val="clear" w:color="000000" w:fill="FFFFFF"/>
            <w:vAlign w:val="bottom"/>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216" w:type="pct"/>
            <w:tcBorders>
              <w:top w:val="nil"/>
              <w:left w:val="nil"/>
              <w:bottom w:val="nil"/>
              <w:right w:val="nil"/>
            </w:tcBorders>
            <w:shd w:val="clear" w:color="000000" w:fill="FFFFFF"/>
            <w:vAlign w:val="bottom"/>
            <w:hideMark/>
          </w:tcPr>
          <w:p w:rsidR="0068051F" w:rsidRPr="00011B7B" w:rsidRDefault="0068051F" w:rsidP="00AE2FB3">
            <w:pPr>
              <w:spacing w:after="0" w:line="240" w:lineRule="auto"/>
              <w:jc w:val="center"/>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805" w:type="pct"/>
            <w:tcBorders>
              <w:top w:val="nil"/>
              <w:left w:val="nil"/>
              <w:bottom w:val="nil"/>
              <w:right w:val="nil"/>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b/>
                <w:bCs/>
                <w:sz w:val="16"/>
                <w:szCs w:val="16"/>
                <w:lang w:eastAsia="es-MX"/>
              </w:rPr>
            </w:pPr>
            <w:r w:rsidRPr="00011B7B">
              <w:rPr>
                <w:rFonts w:ascii="Arial" w:eastAsia="Times New Roman" w:hAnsi="Arial" w:cs="Arial"/>
                <w:b/>
                <w:bCs/>
                <w:sz w:val="16"/>
                <w:szCs w:val="16"/>
                <w:lang w:eastAsia="es-MX"/>
              </w:rPr>
              <w:t> </w:t>
            </w:r>
          </w:p>
        </w:tc>
        <w:tc>
          <w:tcPr>
            <w:tcW w:w="236" w:type="pct"/>
            <w:tcBorders>
              <w:top w:val="nil"/>
              <w:left w:val="nil"/>
              <w:bottom w:val="nil"/>
              <w:right w:val="nil"/>
            </w:tcBorders>
            <w:shd w:val="clear" w:color="000000" w:fill="FFFFFF"/>
            <w:vAlign w:val="center"/>
            <w:hideMark/>
          </w:tcPr>
          <w:p w:rsidR="0068051F" w:rsidRPr="00011B7B" w:rsidRDefault="0068051F" w:rsidP="00AE2FB3">
            <w:pPr>
              <w:spacing w:after="0" w:line="240" w:lineRule="auto"/>
              <w:jc w:val="center"/>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746" w:type="pct"/>
            <w:tcBorders>
              <w:top w:val="nil"/>
              <w:left w:val="nil"/>
              <w:bottom w:val="single" w:sz="4" w:space="0" w:color="auto"/>
              <w:right w:val="nil"/>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89" w:type="pct"/>
            <w:tcBorders>
              <w:top w:val="nil"/>
              <w:left w:val="nil"/>
              <w:bottom w:val="nil"/>
              <w:right w:val="nil"/>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816" w:type="pct"/>
            <w:tcBorders>
              <w:top w:val="single" w:sz="4" w:space="0" w:color="auto"/>
              <w:left w:val="nil"/>
              <w:bottom w:val="single" w:sz="4" w:space="0" w:color="auto"/>
              <w:right w:val="single" w:sz="4" w:space="0" w:color="auto"/>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r>
      <w:tr w:rsidR="0068051F" w:rsidRPr="00011B7B" w:rsidTr="00AE2FB3">
        <w:trPr>
          <w:trHeight w:val="216"/>
        </w:trPr>
        <w:tc>
          <w:tcPr>
            <w:tcW w:w="2092" w:type="pct"/>
            <w:tcBorders>
              <w:top w:val="single" w:sz="8" w:space="0" w:color="auto"/>
              <w:left w:val="single" w:sz="4" w:space="0" w:color="auto"/>
              <w:bottom w:val="single" w:sz="4" w:space="0" w:color="auto"/>
              <w:right w:val="single" w:sz="8" w:space="0" w:color="auto"/>
            </w:tcBorders>
            <w:shd w:val="clear" w:color="000000" w:fill="16365C"/>
            <w:vAlign w:val="center"/>
            <w:hideMark/>
          </w:tcPr>
          <w:p w:rsidR="0068051F" w:rsidRPr="00011B7B" w:rsidRDefault="0068051F" w:rsidP="00AE2FB3">
            <w:pPr>
              <w:spacing w:after="0" w:line="240" w:lineRule="auto"/>
              <w:jc w:val="center"/>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TOTAL PRO</w:t>
            </w:r>
            <w:r>
              <w:rPr>
                <w:rFonts w:ascii="Arial" w:eastAsia="Times New Roman" w:hAnsi="Arial" w:cs="Arial"/>
                <w:b/>
                <w:bCs/>
                <w:color w:val="FFFFFF"/>
                <w:sz w:val="16"/>
                <w:szCs w:val="16"/>
                <w:lang w:eastAsia="es-MX"/>
              </w:rPr>
              <w:t xml:space="preserve">GRAMADO DE ACCIONES MÁS </w:t>
            </w:r>
            <w:r>
              <w:rPr>
                <w:rFonts w:ascii="Arial" w:eastAsia="Times New Roman" w:hAnsi="Arial" w:cs="Arial"/>
                <w:b/>
                <w:bCs/>
                <w:color w:val="FFFFFF"/>
                <w:sz w:val="16"/>
                <w:szCs w:val="16"/>
                <w:lang w:eastAsia="es-MX"/>
              </w:rPr>
              <w:br/>
              <w:t>OBRA PÚ</w:t>
            </w:r>
            <w:r w:rsidRPr="00011B7B">
              <w:rPr>
                <w:rFonts w:ascii="Arial" w:eastAsia="Times New Roman" w:hAnsi="Arial" w:cs="Arial"/>
                <w:b/>
                <w:bCs/>
                <w:color w:val="FFFFFF"/>
                <w:sz w:val="16"/>
                <w:szCs w:val="16"/>
                <w:lang w:eastAsia="es-MX"/>
              </w:rPr>
              <w:t>BLICA</w:t>
            </w:r>
          </w:p>
        </w:tc>
        <w:tc>
          <w:tcPr>
            <w:tcW w:w="216" w:type="pct"/>
            <w:tcBorders>
              <w:top w:val="nil"/>
              <w:left w:val="nil"/>
              <w:bottom w:val="single" w:sz="4" w:space="0" w:color="auto"/>
              <w:right w:val="nil"/>
            </w:tcBorders>
            <w:shd w:val="clear" w:color="auto" w:fill="auto"/>
            <w:vAlign w:val="bottom"/>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805" w:type="pct"/>
            <w:tcBorders>
              <w:top w:val="single" w:sz="8" w:space="0" w:color="auto"/>
              <w:left w:val="single" w:sz="8" w:space="0" w:color="auto"/>
              <w:bottom w:val="single" w:sz="4" w:space="0" w:color="auto"/>
              <w:right w:val="single" w:sz="8" w:space="0" w:color="auto"/>
            </w:tcBorders>
            <w:shd w:val="clear" w:color="000000" w:fill="16365C"/>
            <w:noWrap/>
            <w:vAlign w:val="center"/>
            <w:hideMark/>
          </w:tcPr>
          <w:p w:rsidR="0068051F" w:rsidRPr="00011B7B" w:rsidRDefault="0068051F" w:rsidP="00AE2FB3">
            <w:pPr>
              <w:spacing w:after="0" w:line="240" w:lineRule="auto"/>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 xml:space="preserve">         211,773,584.26 </w:t>
            </w:r>
          </w:p>
        </w:tc>
        <w:tc>
          <w:tcPr>
            <w:tcW w:w="236" w:type="pct"/>
            <w:tcBorders>
              <w:top w:val="nil"/>
              <w:left w:val="nil"/>
              <w:bottom w:val="single" w:sz="4" w:space="0" w:color="auto"/>
              <w:right w:val="nil"/>
            </w:tcBorders>
            <w:shd w:val="clear" w:color="auto" w:fill="auto"/>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746" w:type="pct"/>
            <w:tcBorders>
              <w:top w:val="single" w:sz="8" w:space="0" w:color="auto"/>
              <w:left w:val="single" w:sz="8" w:space="0" w:color="auto"/>
              <w:bottom w:val="single" w:sz="4" w:space="0" w:color="auto"/>
              <w:right w:val="single" w:sz="8" w:space="0" w:color="auto"/>
            </w:tcBorders>
            <w:shd w:val="clear" w:color="000000" w:fill="16365C"/>
            <w:noWrap/>
            <w:vAlign w:val="center"/>
            <w:hideMark/>
          </w:tcPr>
          <w:p w:rsidR="0068051F" w:rsidRPr="00011B7B" w:rsidRDefault="0068051F" w:rsidP="00AE2FB3">
            <w:pPr>
              <w:spacing w:after="0" w:line="240" w:lineRule="auto"/>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 xml:space="preserve">       801,065,564.28 </w:t>
            </w:r>
          </w:p>
        </w:tc>
        <w:tc>
          <w:tcPr>
            <w:tcW w:w="89" w:type="pct"/>
            <w:tcBorders>
              <w:top w:val="nil"/>
              <w:left w:val="nil"/>
              <w:bottom w:val="single" w:sz="4" w:space="0" w:color="auto"/>
              <w:right w:val="nil"/>
            </w:tcBorders>
            <w:shd w:val="clear" w:color="auto" w:fill="auto"/>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816" w:type="pct"/>
            <w:tcBorders>
              <w:top w:val="single" w:sz="8" w:space="0" w:color="auto"/>
              <w:left w:val="single" w:sz="8" w:space="0" w:color="auto"/>
              <w:bottom w:val="single" w:sz="4" w:space="0" w:color="auto"/>
              <w:right w:val="single" w:sz="4" w:space="0" w:color="auto"/>
            </w:tcBorders>
            <w:shd w:val="clear" w:color="000000" w:fill="16365C"/>
            <w:noWrap/>
            <w:vAlign w:val="center"/>
            <w:hideMark/>
          </w:tcPr>
          <w:p w:rsidR="0068051F" w:rsidRPr="00011B7B" w:rsidRDefault="0068051F" w:rsidP="00AE2FB3">
            <w:pPr>
              <w:spacing w:after="0" w:line="240" w:lineRule="auto"/>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 xml:space="preserve">       1,012,839,148.54 </w:t>
            </w:r>
          </w:p>
        </w:tc>
      </w:tr>
    </w:tbl>
    <w:p w:rsidR="0068051F" w:rsidRPr="00011B7B" w:rsidRDefault="0068051F" w:rsidP="0068051F">
      <w:pPr>
        <w:tabs>
          <w:tab w:val="left" w:pos="3612"/>
        </w:tabs>
        <w:spacing w:after="0"/>
        <w:rPr>
          <w:rFonts w:ascii="Arial" w:hAnsi="Arial" w:cs="Arial"/>
          <w:b/>
          <w:bCs/>
          <w:i/>
          <w:sz w:val="16"/>
          <w:szCs w:val="16"/>
          <w:lang w:eastAsia="es-MX"/>
        </w:rPr>
      </w:pPr>
    </w:p>
    <w:p w:rsidR="0068051F" w:rsidRPr="00011B7B" w:rsidRDefault="0068051F" w:rsidP="0068051F">
      <w:pPr>
        <w:jc w:val="both"/>
        <w:rPr>
          <w:rFonts w:ascii="Arial" w:hAnsi="Arial" w:cs="Arial"/>
          <w:b/>
          <w:bCs/>
          <w:i/>
          <w:sz w:val="16"/>
          <w:szCs w:val="16"/>
          <w:lang w:eastAsia="es-MX"/>
        </w:rPr>
      </w:pPr>
      <w:r w:rsidRPr="00011B7B">
        <w:rPr>
          <w:rFonts w:ascii="Arial" w:hAnsi="Arial" w:cs="Arial"/>
          <w:b/>
          <w:bCs/>
          <w:i/>
          <w:sz w:val="16"/>
          <w:szCs w:val="16"/>
          <w:lang w:eastAsia="es-MX"/>
        </w:rPr>
        <w:t xml:space="preserve">Fuente: </w:t>
      </w:r>
      <w:r w:rsidRPr="00011B7B">
        <w:rPr>
          <w:rFonts w:ascii="Arial" w:hAnsi="Arial" w:cs="Arial"/>
          <w:b/>
          <w:bCs/>
          <w:i/>
          <w:sz w:val="16"/>
          <w:szCs w:val="16"/>
        </w:rPr>
        <w:t>Tesorería Municipal</w:t>
      </w:r>
      <w:r w:rsidRPr="00011B7B">
        <w:rPr>
          <w:rFonts w:ascii="Arial" w:hAnsi="Arial" w:cs="Arial"/>
          <w:b/>
          <w:bCs/>
          <w:i/>
          <w:sz w:val="16"/>
          <w:szCs w:val="16"/>
          <w:lang w:eastAsia="es-MX"/>
        </w:rPr>
        <w:t xml:space="preserve"> con base e</w:t>
      </w:r>
      <w:r>
        <w:rPr>
          <w:rFonts w:ascii="Arial" w:hAnsi="Arial" w:cs="Arial"/>
          <w:b/>
          <w:bCs/>
          <w:i/>
          <w:sz w:val="16"/>
          <w:szCs w:val="16"/>
          <w:lang w:eastAsia="es-MX"/>
        </w:rPr>
        <w:t>n Ley de Coordinación Fiscal y los</w:t>
      </w:r>
      <w:r w:rsidRPr="00011B7B">
        <w:rPr>
          <w:rFonts w:ascii="Arial" w:hAnsi="Arial" w:cs="Arial"/>
          <w:b/>
          <w:bCs/>
          <w:i/>
          <w:sz w:val="16"/>
          <w:szCs w:val="16"/>
          <w:lang w:eastAsia="es-MX"/>
        </w:rPr>
        <w:t xml:space="preserve"> Criterio</w:t>
      </w:r>
      <w:r>
        <w:rPr>
          <w:rFonts w:ascii="Arial" w:hAnsi="Arial" w:cs="Arial"/>
          <w:b/>
          <w:bCs/>
          <w:i/>
          <w:sz w:val="16"/>
          <w:szCs w:val="16"/>
          <w:lang w:eastAsia="es-MX"/>
        </w:rPr>
        <w:t>s 62 y</w:t>
      </w:r>
      <w:r w:rsidRPr="00011B7B">
        <w:rPr>
          <w:rFonts w:ascii="Arial" w:hAnsi="Arial" w:cs="Arial"/>
          <w:b/>
          <w:bCs/>
          <w:i/>
          <w:sz w:val="16"/>
          <w:szCs w:val="16"/>
          <w:lang w:eastAsia="es-MX"/>
        </w:rPr>
        <w:t xml:space="preserve"> 63 del Catálogo de Criterios de Evaluación para la Elaboración del índice de Información Presupuestal Municipal (IIPM) 2017.</w:t>
      </w:r>
    </w:p>
    <w:p w:rsidR="0068051F" w:rsidRPr="00011B7B" w:rsidRDefault="0068051F" w:rsidP="0068051F">
      <w:pPr>
        <w:jc w:val="both"/>
        <w:rPr>
          <w:rFonts w:ascii="Arial" w:hAnsi="Arial" w:cs="Arial"/>
          <w:b/>
          <w:noProof/>
          <w:lang w:eastAsia="es-MX"/>
        </w:rPr>
      </w:pPr>
    </w:p>
    <w:p w:rsidR="0068051F" w:rsidRPr="00011B7B" w:rsidRDefault="0068051F" w:rsidP="0068051F">
      <w:pPr>
        <w:pStyle w:val="Default"/>
        <w:spacing w:line="276" w:lineRule="auto"/>
        <w:jc w:val="both"/>
        <w:rPr>
          <w:b/>
          <w:color w:val="FF0000"/>
          <w:sz w:val="22"/>
          <w:szCs w:val="22"/>
          <w:lang w:eastAsia="es-ES"/>
        </w:rPr>
      </w:pPr>
      <w:r w:rsidRPr="00011B7B">
        <w:rPr>
          <w:b/>
          <w:noProof/>
          <w:color w:val="auto"/>
          <w:sz w:val="22"/>
          <w:szCs w:val="22"/>
        </w:rPr>
        <w:t>Cuadro 2</w:t>
      </w:r>
      <w:r w:rsidR="00751BC4">
        <w:rPr>
          <w:b/>
          <w:noProof/>
          <w:color w:val="auto"/>
          <w:sz w:val="22"/>
          <w:szCs w:val="22"/>
        </w:rPr>
        <w:t>4</w:t>
      </w:r>
      <w:r w:rsidRPr="00011B7B">
        <w:rPr>
          <w:b/>
          <w:noProof/>
          <w:color w:val="auto"/>
          <w:sz w:val="22"/>
          <w:szCs w:val="22"/>
        </w:rPr>
        <w:t>.  Distribución de los recursos provenientes del Fondo de Aportaciones para Infraestructura Social Municipal (FAISM) y del Fondo de Aportaciones para el Fortalecimiento de los Municipios (FORTAMUN)</w:t>
      </w:r>
      <w:r w:rsidRPr="00011B7B">
        <w:rPr>
          <w:b/>
          <w:color w:val="auto"/>
          <w:sz w:val="22"/>
          <w:szCs w:val="22"/>
          <w:lang w:eastAsia="es-ES"/>
        </w:rPr>
        <w:t xml:space="preserve"> por capítulo del gasto</w:t>
      </w:r>
    </w:p>
    <w:p w:rsidR="0068051F" w:rsidRPr="00011B7B" w:rsidRDefault="0068051F" w:rsidP="0068051F">
      <w:pPr>
        <w:spacing w:after="0"/>
        <w:jc w:val="both"/>
        <w:rPr>
          <w:rFonts w:ascii="Arial" w:hAnsi="Arial" w:cs="Arial"/>
          <w:color w:val="FF0000"/>
          <w:lang w:eastAsia="es-ES"/>
        </w:rPr>
      </w:pPr>
    </w:p>
    <w:tbl>
      <w:tblPr>
        <w:tblW w:w="5000" w:type="pct"/>
        <w:tblLayout w:type="fixed"/>
        <w:tblCellMar>
          <w:left w:w="70" w:type="dxa"/>
          <w:right w:w="70" w:type="dxa"/>
        </w:tblCellMar>
        <w:tblLook w:val="04A0"/>
      </w:tblPr>
      <w:tblGrid>
        <w:gridCol w:w="2055"/>
        <w:gridCol w:w="1275"/>
        <w:gridCol w:w="1343"/>
        <w:gridCol w:w="1450"/>
        <w:gridCol w:w="1450"/>
        <w:gridCol w:w="1546"/>
        <w:gridCol w:w="1559"/>
      </w:tblGrid>
      <w:tr w:rsidR="0068051F" w:rsidRPr="00011B7B" w:rsidTr="003F1CC8">
        <w:trPr>
          <w:trHeight w:val="264"/>
        </w:trPr>
        <w:tc>
          <w:tcPr>
            <w:tcW w:w="962" w:type="pct"/>
            <w:vMerge w:val="restart"/>
            <w:tcBorders>
              <w:top w:val="single" w:sz="4" w:space="0" w:color="auto"/>
              <w:left w:val="single" w:sz="4" w:space="0" w:color="auto"/>
              <w:bottom w:val="single" w:sz="4" w:space="0" w:color="auto"/>
              <w:right w:val="single" w:sz="4" w:space="0" w:color="auto"/>
            </w:tcBorders>
            <w:shd w:val="clear" w:color="auto" w:fill="0070C0"/>
            <w:vAlign w:val="center"/>
            <w:hideMark/>
          </w:tcPr>
          <w:p w:rsidR="0068051F" w:rsidRPr="00011B7B" w:rsidRDefault="0068051F" w:rsidP="00AE2FB3">
            <w:pPr>
              <w:spacing w:after="0" w:line="240" w:lineRule="auto"/>
              <w:jc w:val="center"/>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Fondo</w:t>
            </w:r>
          </w:p>
        </w:tc>
        <w:tc>
          <w:tcPr>
            <w:tcW w:w="3308" w:type="pct"/>
            <w:gridSpan w:val="5"/>
            <w:tcBorders>
              <w:top w:val="single" w:sz="4" w:space="0" w:color="auto"/>
              <w:left w:val="nil"/>
              <w:bottom w:val="single" w:sz="4" w:space="0" w:color="auto"/>
              <w:right w:val="single" w:sz="4" w:space="0" w:color="auto"/>
            </w:tcBorders>
            <w:shd w:val="clear" w:color="auto" w:fill="0070C0"/>
            <w:vAlign w:val="center"/>
            <w:hideMark/>
          </w:tcPr>
          <w:p w:rsidR="0068051F" w:rsidRPr="00011B7B" w:rsidRDefault="0068051F" w:rsidP="00AE2FB3">
            <w:pPr>
              <w:spacing w:after="0" w:line="240" w:lineRule="auto"/>
              <w:jc w:val="center"/>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CAPÍTULOS</w:t>
            </w:r>
          </w:p>
        </w:tc>
        <w:tc>
          <w:tcPr>
            <w:tcW w:w="730" w:type="pct"/>
            <w:vMerge w:val="restart"/>
            <w:tcBorders>
              <w:top w:val="single" w:sz="4" w:space="0" w:color="auto"/>
              <w:left w:val="single" w:sz="4" w:space="0" w:color="auto"/>
              <w:bottom w:val="single" w:sz="4" w:space="0" w:color="auto"/>
              <w:right w:val="single" w:sz="4" w:space="0" w:color="auto"/>
            </w:tcBorders>
            <w:shd w:val="clear" w:color="auto" w:fill="0070C0"/>
            <w:noWrap/>
            <w:vAlign w:val="center"/>
            <w:hideMark/>
          </w:tcPr>
          <w:p w:rsidR="0068051F" w:rsidRPr="00011B7B" w:rsidRDefault="0068051F" w:rsidP="00AE2FB3">
            <w:pPr>
              <w:spacing w:after="0" w:line="240" w:lineRule="auto"/>
              <w:jc w:val="center"/>
              <w:rPr>
                <w:rFonts w:ascii="Arial" w:eastAsia="Times New Roman" w:hAnsi="Arial" w:cs="Arial"/>
                <w:b/>
                <w:bCs/>
                <w:color w:val="FFFFFF"/>
                <w:sz w:val="16"/>
                <w:szCs w:val="16"/>
                <w:lang w:eastAsia="es-MX"/>
              </w:rPr>
            </w:pPr>
            <w:r>
              <w:rPr>
                <w:rFonts w:ascii="Arial" w:eastAsia="Times New Roman" w:hAnsi="Arial" w:cs="Arial"/>
                <w:b/>
                <w:bCs/>
                <w:color w:val="FFFFFF"/>
                <w:sz w:val="16"/>
                <w:szCs w:val="16"/>
                <w:lang w:eastAsia="es-MX"/>
              </w:rPr>
              <w:t>Presupuesto Aprobado</w:t>
            </w:r>
          </w:p>
        </w:tc>
      </w:tr>
      <w:tr w:rsidR="0068051F" w:rsidRPr="00011B7B" w:rsidTr="003F1CC8">
        <w:trPr>
          <w:trHeight w:val="264"/>
        </w:trPr>
        <w:tc>
          <w:tcPr>
            <w:tcW w:w="962" w:type="pct"/>
            <w:vMerge/>
            <w:tcBorders>
              <w:top w:val="single" w:sz="4" w:space="0" w:color="auto"/>
              <w:left w:val="single" w:sz="4" w:space="0" w:color="auto"/>
              <w:bottom w:val="single" w:sz="4" w:space="0" w:color="auto"/>
              <w:right w:val="single" w:sz="4" w:space="0" w:color="auto"/>
            </w:tcBorders>
            <w:vAlign w:val="center"/>
            <w:hideMark/>
          </w:tcPr>
          <w:p w:rsidR="0068051F" w:rsidRPr="00011B7B" w:rsidRDefault="0068051F" w:rsidP="00AE2FB3">
            <w:pPr>
              <w:spacing w:after="0" w:line="240" w:lineRule="auto"/>
              <w:rPr>
                <w:rFonts w:ascii="Arial" w:eastAsia="Times New Roman" w:hAnsi="Arial" w:cs="Arial"/>
                <w:b/>
                <w:bCs/>
                <w:color w:val="FFFFFF"/>
                <w:sz w:val="16"/>
                <w:szCs w:val="16"/>
                <w:lang w:eastAsia="es-MX"/>
              </w:rPr>
            </w:pPr>
          </w:p>
        </w:tc>
        <w:tc>
          <w:tcPr>
            <w:tcW w:w="597" w:type="pct"/>
            <w:tcBorders>
              <w:top w:val="nil"/>
              <w:left w:val="nil"/>
              <w:bottom w:val="single" w:sz="4" w:space="0" w:color="auto"/>
              <w:right w:val="single" w:sz="4" w:space="0" w:color="auto"/>
            </w:tcBorders>
            <w:shd w:val="clear" w:color="auto" w:fill="0070C0"/>
            <w:vAlign w:val="center"/>
            <w:hideMark/>
          </w:tcPr>
          <w:p w:rsidR="0068051F" w:rsidRPr="00011B7B" w:rsidRDefault="0068051F" w:rsidP="00AE2FB3">
            <w:pPr>
              <w:spacing w:after="0" w:line="240" w:lineRule="auto"/>
              <w:jc w:val="center"/>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1000</w:t>
            </w:r>
          </w:p>
        </w:tc>
        <w:tc>
          <w:tcPr>
            <w:tcW w:w="629" w:type="pct"/>
            <w:tcBorders>
              <w:top w:val="nil"/>
              <w:left w:val="nil"/>
              <w:bottom w:val="single" w:sz="4" w:space="0" w:color="auto"/>
              <w:right w:val="single" w:sz="4" w:space="0" w:color="auto"/>
            </w:tcBorders>
            <w:shd w:val="clear" w:color="auto" w:fill="0070C0"/>
            <w:vAlign w:val="center"/>
            <w:hideMark/>
          </w:tcPr>
          <w:p w:rsidR="0068051F" w:rsidRPr="00011B7B" w:rsidRDefault="0068051F" w:rsidP="00AE2FB3">
            <w:pPr>
              <w:spacing w:after="0" w:line="240" w:lineRule="auto"/>
              <w:jc w:val="center"/>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3000</w:t>
            </w:r>
          </w:p>
        </w:tc>
        <w:tc>
          <w:tcPr>
            <w:tcW w:w="679" w:type="pct"/>
            <w:tcBorders>
              <w:top w:val="nil"/>
              <w:left w:val="nil"/>
              <w:bottom w:val="single" w:sz="4" w:space="0" w:color="auto"/>
              <w:right w:val="single" w:sz="4" w:space="0" w:color="auto"/>
            </w:tcBorders>
            <w:shd w:val="clear" w:color="auto" w:fill="0070C0"/>
            <w:vAlign w:val="center"/>
            <w:hideMark/>
          </w:tcPr>
          <w:p w:rsidR="0068051F" w:rsidRPr="00011B7B" w:rsidRDefault="0068051F" w:rsidP="00AE2FB3">
            <w:pPr>
              <w:spacing w:after="0" w:line="240" w:lineRule="auto"/>
              <w:jc w:val="center"/>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4000</w:t>
            </w:r>
          </w:p>
        </w:tc>
        <w:tc>
          <w:tcPr>
            <w:tcW w:w="679" w:type="pct"/>
            <w:tcBorders>
              <w:top w:val="nil"/>
              <w:left w:val="nil"/>
              <w:bottom w:val="single" w:sz="4" w:space="0" w:color="auto"/>
              <w:right w:val="single" w:sz="4" w:space="0" w:color="auto"/>
            </w:tcBorders>
            <w:shd w:val="clear" w:color="auto" w:fill="0070C0"/>
            <w:vAlign w:val="center"/>
            <w:hideMark/>
          </w:tcPr>
          <w:p w:rsidR="0068051F" w:rsidRPr="00011B7B" w:rsidRDefault="0068051F" w:rsidP="00AE2FB3">
            <w:pPr>
              <w:spacing w:after="0" w:line="240" w:lineRule="auto"/>
              <w:jc w:val="center"/>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6000</w:t>
            </w:r>
          </w:p>
        </w:tc>
        <w:tc>
          <w:tcPr>
            <w:tcW w:w="723" w:type="pct"/>
            <w:tcBorders>
              <w:top w:val="nil"/>
              <w:left w:val="nil"/>
              <w:bottom w:val="single" w:sz="4" w:space="0" w:color="auto"/>
              <w:right w:val="single" w:sz="4" w:space="0" w:color="auto"/>
            </w:tcBorders>
            <w:shd w:val="clear" w:color="auto" w:fill="0070C0"/>
            <w:vAlign w:val="center"/>
            <w:hideMark/>
          </w:tcPr>
          <w:p w:rsidR="0068051F" w:rsidRPr="00011B7B" w:rsidRDefault="0068051F" w:rsidP="00AE2FB3">
            <w:pPr>
              <w:spacing w:after="0" w:line="240" w:lineRule="auto"/>
              <w:jc w:val="center"/>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9000</w:t>
            </w:r>
          </w:p>
        </w:tc>
        <w:tc>
          <w:tcPr>
            <w:tcW w:w="730" w:type="pct"/>
            <w:vMerge/>
            <w:tcBorders>
              <w:top w:val="single" w:sz="4" w:space="0" w:color="auto"/>
              <w:left w:val="single" w:sz="4" w:space="0" w:color="auto"/>
              <w:bottom w:val="single" w:sz="4" w:space="0" w:color="auto"/>
              <w:right w:val="single" w:sz="4" w:space="0" w:color="auto"/>
            </w:tcBorders>
            <w:vAlign w:val="center"/>
            <w:hideMark/>
          </w:tcPr>
          <w:p w:rsidR="0068051F" w:rsidRPr="00011B7B" w:rsidRDefault="0068051F" w:rsidP="00AE2FB3">
            <w:pPr>
              <w:spacing w:after="0" w:line="240" w:lineRule="auto"/>
              <w:rPr>
                <w:rFonts w:ascii="Arial" w:eastAsia="Times New Roman" w:hAnsi="Arial" w:cs="Arial"/>
                <w:b/>
                <w:bCs/>
                <w:color w:val="FFFFFF"/>
                <w:sz w:val="16"/>
                <w:szCs w:val="16"/>
                <w:lang w:eastAsia="es-MX"/>
              </w:rPr>
            </w:pPr>
          </w:p>
        </w:tc>
      </w:tr>
      <w:tr w:rsidR="0068051F" w:rsidRPr="00011B7B" w:rsidTr="00AE2FB3">
        <w:trPr>
          <w:trHeight w:val="264"/>
        </w:trPr>
        <w:tc>
          <w:tcPr>
            <w:tcW w:w="962" w:type="pct"/>
            <w:tcBorders>
              <w:top w:val="nil"/>
              <w:left w:val="single" w:sz="4" w:space="0" w:color="auto"/>
              <w:bottom w:val="single" w:sz="4" w:space="0" w:color="auto"/>
              <w:right w:val="single" w:sz="4" w:space="0" w:color="auto"/>
            </w:tcBorders>
            <w:shd w:val="clear" w:color="auto" w:fill="auto"/>
            <w:vAlign w:val="center"/>
            <w:hideMark/>
          </w:tcPr>
          <w:p w:rsidR="0068051F" w:rsidRPr="00011B7B" w:rsidRDefault="0068051F"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Fondo de Aportaciones para la Infraestructura Social Municipal</w:t>
            </w:r>
          </w:p>
        </w:tc>
        <w:tc>
          <w:tcPr>
            <w:tcW w:w="597" w:type="pct"/>
            <w:tcBorders>
              <w:top w:val="nil"/>
              <w:left w:val="nil"/>
              <w:bottom w:val="single" w:sz="4" w:space="0" w:color="auto"/>
              <w:right w:val="single" w:sz="4" w:space="0" w:color="auto"/>
            </w:tcBorders>
            <w:shd w:val="clear" w:color="auto" w:fill="auto"/>
            <w:noWrap/>
            <w:vAlign w:val="center"/>
            <w:hideMark/>
          </w:tcPr>
          <w:p w:rsidR="0068051F" w:rsidRPr="00011B7B" w:rsidRDefault="0068051F" w:rsidP="00AE2FB3">
            <w:pPr>
              <w:spacing w:after="0" w:line="240" w:lineRule="auto"/>
              <w:jc w:val="right"/>
              <w:rPr>
                <w:rFonts w:ascii="Arial" w:eastAsia="Times New Roman" w:hAnsi="Arial" w:cs="Arial"/>
                <w:color w:val="000000"/>
                <w:sz w:val="15"/>
                <w:szCs w:val="15"/>
                <w:lang w:eastAsia="es-MX"/>
              </w:rPr>
            </w:pPr>
            <w:r w:rsidRPr="00011B7B">
              <w:rPr>
                <w:rFonts w:ascii="Arial" w:eastAsia="Times New Roman" w:hAnsi="Arial" w:cs="Arial"/>
                <w:color w:val="000000"/>
                <w:sz w:val="15"/>
                <w:szCs w:val="15"/>
                <w:lang w:eastAsia="es-MX"/>
              </w:rPr>
              <w:t> </w:t>
            </w:r>
          </w:p>
        </w:tc>
        <w:tc>
          <w:tcPr>
            <w:tcW w:w="629" w:type="pct"/>
            <w:tcBorders>
              <w:top w:val="nil"/>
              <w:left w:val="nil"/>
              <w:bottom w:val="single" w:sz="4" w:space="0" w:color="auto"/>
              <w:right w:val="single" w:sz="4" w:space="0" w:color="auto"/>
            </w:tcBorders>
            <w:shd w:val="clear" w:color="auto" w:fill="auto"/>
            <w:noWrap/>
            <w:vAlign w:val="center"/>
            <w:hideMark/>
          </w:tcPr>
          <w:p w:rsidR="0068051F" w:rsidRPr="00011B7B" w:rsidRDefault="0068051F" w:rsidP="00AE2FB3">
            <w:pPr>
              <w:spacing w:after="0" w:line="240" w:lineRule="auto"/>
              <w:jc w:val="right"/>
              <w:rPr>
                <w:rFonts w:ascii="Arial" w:eastAsia="Times New Roman" w:hAnsi="Arial" w:cs="Arial"/>
                <w:color w:val="000000"/>
                <w:sz w:val="15"/>
                <w:szCs w:val="15"/>
                <w:lang w:eastAsia="es-MX"/>
              </w:rPr>
            </w:pPr>
            <w:r w:rsidRPr="00011B7B">
              <w:rPr>
                <w:rFonts w:ascii="Arial" w:eastAsia="Times New Roman" w:hAnsi="Arial" w:cs="Arial"/>
                <w:color w:val="000000"/>
                <w:sz w:val="15"/>
                <w:szCs w:val="15"/>
                <w:lang w:eastAsia="es-MX"/>
              </w:rPr>
              <w:t> </w:t>
            </w:r>
          </w:p>
        </w:tc>
        <w:tc>
          <w:tcPr>
            <w:tcW w:w="679" w:type="pct"/>
            <w:tcBorders>
              <w:top w:val="nil"/>
              <w:left w:val="nil"/>
              <w:bottom w:val="single" w:sz="4" w:space="0" w:color="auto"/>
              <w:right w:val="single" w:sz="4" w:space="0" w:color="auto"/>
            </w:tcBorders>
            <w:shd w:val="clear" w:color="auto" w:fill="auto"/>
            <w:noWrap/>
            <w:vAlign w:val="center"/>
            <w:hideMark/>
          </w:tcPr>
          <w:p w:rsidR="0068051F" w:rsidRPr="00011B7B" w:rsidRDefault="0068051F" w:rsidP="00AE2FB3">
            <w:pPr>
              <w:spacing w:after="0" w:line="240" w:lineRule="auto"/>
              <w:jc w:val="right"/>
              <w:rPr>
                <w:rFonts w:ascii="Arial" w:eastAsia="Times New Roman" w:hAnsi="Arial" w:cs="Arial"/>
                <w:color w:val="000000"/>
                <w:sz w:val="15"/>
                <w:szCs w:val="15"/>
                <w:lang w:eastAsia="es-MX"/>
              </w:rPr>
            </w:pPr>
            <w:r w:rsidRPr="00011B7B">
              <w:rPr>
                <w:rFonts w:ascii="Arial" w:eastAsia="Times New Roman" w:hAnsi="Arial" w:cs="Arial"/>
                <w:color w:val="000000"/>
                <w:sz w:val="15"/>
                <w:szCs w:val="15"/>
                <w:lang w:eastAsia="es-MX"/>
              </w:rPr>
              <w:t xml:space="preserve">   59,214,760.00 </w:t>
            </w:r>
          </w:p>
        </w:tc>
        <w:tc>
          <w:tcPr>
            <w:tcW w:w="679" w:type="pct"/>
            <w:tcBorders>
              <w:top w:val="nil"/>
              <w:left w:val="nil"/>
              <w:bottom w:val="single" w:sz="4" w:space="0" w:color="auto"/>
              <w:right w:val="single" w:sz="4" w:space="0" w:color="auto"/>
            </w:tcBorders>
            <w:shd w:val="clear" w:color="auto" w:fill="auto"/>
            <w:noWrap/>
            <w:vAlign w:val="center"/>
            <w:hideMark/>
          </w:tcPr>
          <w:p w:rsidR="0068051F" w:rsidRPr="00011B7B" w:rsidRDefault="0068051F" w:rsidP="00AE2FB3">
            <w:pPr>
              <w:spacing w:after="0" w:line="240" w:lineRule="auto"/>
              <w:jc w:val="right"/>
              <w:rPr>
                <w:rFonts w:ascii="Arial" w:eastAsia="Times New Roman" w:hAnsi="Arial" w:cs="Arial"/>
                <w:color w:val="000000"/>
                <w:sz w:val="15"/>
                <w:szCs w:val="15"/>
                <w:lang w:eastAsia="es-MX"/>
              </w:rPr>
            </w:pPr>
            <w:r w:rsidRPr="00011B7B">
              <w:rPr>
                <w:rFonts w:ascii="Arial" w:eastAsia="Times New Roman" w:hAnsi="Arial" w:cs="Arial"/>
                <w:color w:val="000000"/>
                <w:sz w:val="15"/>
                <w:szCs w:val="15"/>
                <w:lang w:eastAsia="es-MX"/>
              </w:rPr>
              <w:t xml:space="preserve"> 152,558,824.26 </w:t>
            </w:r>
          </w:p>
        </w:tc>
        <w:tc>
          <w:tcPr>
            <w:tcW w:w="723" w:type="pct"/>
            <w:tcBorders>
              <w:top w:val="nil"/>
              <w:left w:val="nil"/>
              <w:bottom w:val="single" w:sz="4" w:space="0" w:color="auto"/>
              <w:right w:val="single" w:sz="4" w:space="0" w:color="auto"/>
            </w:tcBorders>
            <w:shd w:val="clear" w:color="auto" w:fill="auto"/>
            <w:noWrap/>
            <w:vAlign w:val="center"/>
            <w:hideMark/>
          </w:tcPr>
          <w:p w:rsidR="0068051F" w:rsidRPr="00011B7B" w:rsidRDefault="0068051F" w:rsidP="00AE2FB3">
            <w:pPr>
              <w:spacing w:after="0" w:line="240" w:lineRule="auto"/>
              <w:jc w:val="right"/>
              <w:rPr>
                <w:rFonts w:ascii="Arial" w:eastAsia="Times New Roman" w:hAnsi="Arial" w:cs="Arial"/>
                <w:color w:val="000000"/>
                <w:sz w:val="15"/>
                <w:szCs w:val="15"/>
                <w:lang w:eastAsia="es-MX"/>
              </w:rPr>
            </w:pPr>
            <w:r w:rsidRPr="00011B7B">
              <w:rPr>
                <w:rFonts w:ascii="Arial" w:eastAsia="Times New Roman" w:hAnsi="Arial" w:cs="Arial"/>
                <w:color w:val="000000"/>
                <w:sz w:val="15"/>
                <w:szCs w:val="15"/>
                <w:lang w:eastAsia="es-MX"/>
              </w:rPr>
              <w:t> </w:t>
            </w:r>
          </w:p>
        </w:tc>
        <w:tc>
          <w:tcPr>
            <w:tcW w:w="730" w:type="pct"/>
            <w:tcBorders>
              <w:top w:val="nil"/>
              <w:left w:val="nil"/>
              <w:bottom w:val="single" w:sz="4" w:space="0" w:color="auto"/>
              <w:right w:val="single" w:sz="4" w:space="0" w:color="auto"/>
            </w:tcBorders>
            <w:shd w:val="clear" w:color="000000" w:fill="FFFFFF"/>
            <w:noWrap/>
            <w:vAlign w:val="center"/>
            <w:hideMark/>
          </w:tcPr>
          <w:p w:rsidR="0068051F" w:rsidRPr="00011B7B" w:rsidRDefault="0068051F" w:rsidP="00AE2FB3">
            <w:pPr>
              <w:spacing w:after="0" w:line="240" w:lineRule="auto"/>
              <w:jc w:val="right"/>
              <w:rPr>
                <w:rFonts w:ascii="Arial" w:eastAsia="Times New Roman" w:hAnsi="Arial" w:cs="Arial"/>
                <w:b/>
                <w:bCs/>
                <w:sz w:val="15"/>
                <w:szCs w:val="15"/>
                <w:lang w:eastAsia="es-MX"/>
              </w:rPr>
            </w:pPr>
            <w:r w:rsidRPr="00011B7B">
              <w:rPr>
                <w:rFonts w:ascii="Arial" w:eastAsia="Times New Roman" w:hAnsi="Arial" w:cs="Arial"/>
                <w:b/>
                <w:bCs/>
                <w:sz w:val="15"/>
                <w:szCs w:val="15"/>
                <w:lang w:eastAsia="es-MX"/>
              </w:rPr>
              <w:t xml:space="preserve">      211,773,584.26 </w:t>
            </w:r>
          </w:p>
        </w:tc>
      </w:tr>
      <w:tr w:rsidR="0068051F" w:rsidRPr="00011B7B" w:rsidTr="00AE2FB3">
        <w:trPr>
          <w:trHeight w:val="408"/>
        </w:trPr>
        <w:tc>
          <w:tcPr>
            <w:tcW w:w="962" w:type="pct"/>
            <w:tcBorders>
              <w:top w:val="nil"/>
              <w:left w:val="single" w:sz="4" w:space="0" w:color="auto"/>
              <w:bottom w:val="single" w:sz="4" w:space="0" w:color="auto"/>
              <w:right w:val="single" w:sz="4" w:space="0" w:color="auto"/>
            </w:tcBorders>
            <w:shd w:val="clear" w:color="auto" w:fill="auto"/>
            <w:vAlign w:val="center"/>
            <w:hideMark/>
          </w:tcPr>
          <w:p w:rsidR="0068051F" w:rsidRPr="00011B7B" w:rsidRDefault="0068051F"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Fondo de Aportaciones para el Fortalecimiento de los Municipios y de las Demarcaciones del D.F.</w:t>
            </w:r>
          </w:p>
        </w:tc>
        <w:tc>
          <w:tcPr>
            <w:tcW w:w="597" w:type="pct"/>
            <w:tcBorders>
              <w:top w:val="nil"/>
              <w:left w:val="nil"/>
              <w:bottom w:val="single" w:sz="4" w:space="0" w:color="auto"/>
              <w:right w:val="single" w:sz="4" w:space="0" w:color="auto"/>
            </w:tcBorders>
            <w:shd w:val="clear" w:color="auto" w:fill="auto"/>
            <w:noWrap/>
            <w:vAlign w:val="center"/>
            <w:hideMark/>
          </w:tcPr>
          <w:p w:rsidR="0068051F" w:rsidRPr="00011B7B" w:rsidRDefault="0068051F" w:rsidP="00AE2FB3">
            <w:pPr>
              <w:spacing w:after="0" w:line="240" w:lineRule="auto"/>
              <w:jc w:val="right"/>
              <w:rPr>
                <w:rFonts w:ascii="Arial" w:eastAsia="Times New Roman" w:hAnsi="Arial" w:cs="Arial"/>
                <w:color w:val="000000"/>
                <w:sz w:val="15"/>
                <w:szCs w:val="15"/>
                <w:lang w:eastAsia="es-MX"/>
              </w:rPr>
            </w:pPr>
            <w:r w:rsidRPr="00011B7B">
              <w:rPr>
                <w:rFonts w:ascii="Arial" w:eastAsia="Times New Roman" w:hAnsi="Arial" w:cs="Arial"/>
                <w:color w:val="000000"/>
                <w:sz w:val="15"/>
                <w:szCs w:val="15"/>
                <w:lang w:eastAsia="es-MX"/>
              </w:rPr>
              <w:t xml:space="preserve">  249,999,999.99 </w:t>
            </w:r>
          </w:p>
        </w:tc>
        <w:tc>
          <w:tcPr>
            <w:tcW w:w="629" w:type="pct"/>
            <w:tcBorders>
              <w:top w:val="nil"/>
              <w:left w:val="nil"/>
              <w:bottom w:val="single" w:sz="4" w:space="0" w:color="auto"/>
              <w:right w:val="single" w:sz="4" w:space="0" w:color="auto"/>
            </w:tcBorders>
            <w:shd w:val="clear" w:color="auto" w:fill="auto"/>
            <w:noWrap/>
            <w:vAlign w:val="center"/>
            <w:hideMark/>
          </w:tcPr>
          <w:p w:rsidR="0068051F" w:rsidRPr="00011B7B" w:rsidRDefault="0068051F" w:rsidP="00AE2FB3">
            <w:pPr>
              <w:spacing w:after="0" w:line="240" w:lineRule="auto"/>
              <w:jc w:val="right"/>
              <w:rPr>
                <w:rFonts w:ascii="Arial" w:eastAsia="Times New Roman" w:hAnsi="Arial" w:cs="Arial"/>
                <w:color w:val="000000"/>
                <w:sz w:val="15"/>
                <w:szCs w:val="15"/>
                <w:lang w:eastAsia="es-MX"/>
              </w:rPr>
            </w:pPr>
            <w:r w:rsidRPr="00011B7B">
              <w:rPr>
                <w:rFonts w:ascii="Arial" w:eastAsia="Times New Roman" w:hAnsi="Arial" w:cs="Arial"/>
                <w:color w:val="000000"/>
                <w:sz w:val="15"/>
                <w:szCs w:val="15"/>
                <w:lang w:eastAsia="es-MX"/>
              </w:rPr>
              <w:t xml:space="preserve"> 150,109,076.97 </w:t>
            </w:r>
          </w:p>
        </w:tc>
        <w:tc>
          <w:tcPr>
            <w:tcW w:w="679" w:type="pct"/>
            <w:tcBorders>
              <w:top w:val="nil"/>
              <w:left w:val="nil"/>
              <w:bottom w:val="single" w:sz="4" w:space="0" w:color="auto"/>
              <w:right w:val="single" w:sz="4" w:space="0" w:color="auto"/>
            </w:tcBorders>
            <w:shd w:val="clear" w:color="auto" w:fill="auto"/>
            <w:noWrap/>
            <w:vAlign w:val="center"/>
            <w:hideMark/>
          </w:tcPr>
          <w:p w:rsidR="0068051F" w:rsidRPr="00011B7B" w:rsidRDefault="0068051F" w:rsidP="00AE2FB3">
            <w:pPr>
              <w:spacing w:after="0" w:line="240" w:lineRule="auto"/>
              <w:jc w:val="right"/>
              <w:rPr>
                <w:rFonts w:ascii="Arial" w:eastAsia="Times New Roman" w:hAnsi="Arial" w:cs="Arial"/>
                <w:color w:val="000000"/>
                <w:sz w:val="15"/>
                <w:szCs w:val="15"/>
                <w:lang w:eastAsia="es-MX"/>
              </w:rPr>
            </w:pPr>
            <w:r w:rsidRPr="00011B7B">
              <w:rPr>
                <w:rFonts w:ascii="Arial" w:eastAsia="Times New Roman" w:hAnsi="Arial" w:cs="Arial"/>
                <w:color w:val="000000"/>
                <w:sz w:val="15"/>
                <w:szCs w:val="15"/>
                <w:lang w:eastAsia="es-MX"/>
              </w:rPr>
              <w:t xml:space="preserve"> 314,993,634.25 </w:t>
            </w:r>
          </w:p>
        </w:tc>
        <w:tc>
          <w:tcPr>
            <w:tcW w:w="679" w:type="pct"/>
            <w:tcBorders>
              <w:top w:val="nil"/>
              <w:left w:val="nil"/>
              <w:bottom w:val="single" w:sz="4" w:space="0" w:color="auto"/>
              <w:right w:val="single" w:sz="4" w:space="0" w:color="auto"/>
            </w:tcBorders>
            <w:shd w:val="clear" w:color="auto" w:fill="auto"/>
            <w:noWrap/>
            <w:vAlign w:val="center"/>
            <w:hideMark/>
          </w:tcPr>
          <w:p w:rsidR="0068051F" w:rsidRPr="00011B7B" w:rsidRDefault="0068051F" w:rsidP="00AE2FB3">
            <w:pPr>
              <w:spacing w:after="0" w:line="240" w:lineRule="auto"/>
              <w:jc w:val="right"/>
              <w:rPr>
                <w:rFonts w:ascii="Arial" w:eastAsia="Times New Roman" w:hAnsi="Arial" w:cs="Arial"/>
                <w:color w:val="000000"/>
                <w:sz w:val="15"/>
                <w:szCs w:val="15"/>
                <w:lang w:eastAsia="es-MX"/>
              </w:rPr>
            </w:pPr>
            <w:r w:rsidRPr="00011B7B">
              <w:rPr>
                <w:rFonts w:ascii="Arial" w:eastAsia="Times New Roman" w:hAnsi="Arial" w:cs="Arial"/>
                <w:color w:val="000000"/>
                <w:sz w:val="15"/>
                <w:szCs w:val="15"/>
                <w:lang w:eastAsia="es-MX"/>
              </w:rPr>
              <w:t xml:space="preserve">   17,307,786.79 </w:t>
            </w:r>
          </w:p>
        </w:tc>
        <w:tc>
          <w:tcPr>
            <w:tcW w:w="723" w:type="pct"/>
            <w:tcBorders>
              <w:top w:val="nil"/>
              <w:left w:val="nil"/>
              <w:bottom w:val="single" w:sz="4" w:space="0" w:color="auto"/>
              <w:right w:val="single" w:sz="4" w:space="0" w:color="auto"/>
            </w:tcBorders>
            <w:shd w:val="clear" w:color="auto" w:fill="auto"/>
            <w:noWrap/>
            <w:vAlign w:val="center"/>
            <w:hideMark/>
          </w:tcPr>
          <w:p w:rsidR="0068051F" w:rsidRPr="00011B7B" w:rsidRDefault="0068051F" w:rsidP="00AE2FB3">
            <w:pPr>
              <w:spacing w:after="0" w:line="240" w:lineRule="auto"/>
              <w:jc w:val="right"/>
              <w:rPr>
                <w:rFonts w:ascii="Arial" w:eastAsia="Times New Roman" w:hAnsi="Arial" w:cs="Arial"/>
                <w:color w:val="000000"/>
                <w:sz w:val="15"/>
                <w:szCs w:val="15"/>
                <w:lang w:eastAsia="es-MX"/>
              </w:rPr>
            </w:pPr>
            <w:r w:rsidRPr="00011B7B">
              <w:rPr>
                <w:rFonts w:ascii="Arial" w:eastAsia="Times New Roman" w:hAnsi="Arial" w:cs="Arial"/>
                <w:color w:val="000000"/>
                <w:sz w:val="15"/>
                <w:szCs w:val="15"/>
                <w:lang w:eastAsia="es-MX"/>
              </w:rPr>
              <w:t xml:space="preserve">  68,655,066.28 </w:t>
            </w:r>
          </w:p>
        </w:tc>
        <w:tc>
          <w:tcPr>
            <w:tcW w:w="730" w:type="pct"/>
            <w:tcBorders>
              <w:top w:val="nil"/>
              <w:left w:val="nil"/>
              <w:bottom w:val="single" w:sz="4" w:space="0" w:color="auto"/>
              <w:right w:val="single" w:sz="4" w:space="0" w:color="auto"/>
            </w:tcBorders>
            <w:shd w:val="clear" w:color="000000" w:fill="FFFFFF"/>
            <w:noWrap/>
            <w:vAlign w:val="center"/>
            <w:hideMark/>
          </w:tcPr>
          <w:p w:rsidR="0068051F" w:rsidRPr="00011B7B" w:rsidRDefault="0068051F" w:rsidP="00AE2FB3">
            <w:pPr>
              <w:spacing w:after="0" w:line="240" w:lineRule="auto"/>
              <w:jc w:val="right"/>
              <w:rPr>
                <w:rFonts w:ascii="Arial" w:eastAsia="Times New Roman" w:hAnsi="Arial" w:cs="Arial"/>
                <w:b/>
                <w:bCs/>
                <w:sz w:val="15"/>
                <w:szCs w:val="15"/>
                <w:lang w:eastAsia="es-MX"/>
              </w:rPr>
            </w:pPr>
            <w:r w:rsidRPr="00011B7B">
              <w:rPr>
                <w:rFonts w:ascii="Arial" w:eastAsia="Times New Roman" w:hAnsi="Arial" w:cs="Arial"/>
                <w:b/>
                <w:bCs/>
                <w:sz w:val="15"/>
                <w:szCs w:val="15"/>
                <w:lang w:eastAsia="es-MX"/>
              </w:rPr>
              <w:t xml:space="preserve">      801,065,564.28 </w:t>
            </w:r>
          </w:p>
        </w:tc>
      </w:tr>
    </w:tbl>
    <w:p w:rsidR="0068051F" w:rsidRPr="00011B7B" w:rsidRDefault="0068051F" w:rsidP="0068051F">
      <w:pPr>
        <w:pStyle w:val="Default"/>
        <w:tabs>
          <w:tab w:val="left" w:pos="284"/>
        </w:tabs>
        <w:spacing w:line="276" w:lineRule="auto"/>
        <w:jc w:val="both"/>
        <w:rPr>
          <w:b/>
          <w:bCs/>
          <w:i/>
          <w:sz w:val="16"/>
          <w:szCs w:val="16"/>
        </w:rPr>
      </w:pPr>
    </w:p>
    <w:p w:rsidR="0068051F" w:rsidRPr="00011B7B" w:rsidRDefault="0068051F" w:rsidP="0068051F">
      <w:pPr>
        <w:pStyle w:val="Default"/>
        <w:tabs>
          <w:tab w:val="left" w:pos="284"/>
        </w:tabs>
        <w:spacing w:line="276" w:lineRule="auto"/>
        <w:jc w:val="both"/>
        <w:rPr>
          <w:b/>
          <w:bCs/>
          <w:i/>
          <w:sz w:val="16"/>
          <w:szCs w:val="16"/>
        </w:rPr>
      </w:pPr>
      <w:r w:rsidRPr="00011B7B">
        <w:rPr>
          <w:b/>
          <w:bCs/>
          <w:i/>
          <w:sz w:val="16"/>
          <w:szCs w:val="16"/>
        </w:rPr>
        <w:t xml:space="preserve">Fuente: Tesorería Municipal con base en </w:t>
      </w:r>
      <w:r>
        <w:rPr>
          <w:b/>
          <w:bCs/>
          <w:i/>
          <w:sz w:val="16"/>
          <w:szCs w:val="16"/>
        </w:rPr>
        <w:t>los</w:t>
      </w:r>
      <w:r w:rsidRPr="00011B7B">
        <w:rPr>
          <w:b/>
          <w:bCs/>
          <w:i/>
          <w:sz w:val="16"/>
          <w:szCs w:val="16"/>
        </w:rPr>
        <w:t xml:space="preserve"> Criterio</w:t>
      </w:r>
      <w:r>
        <w:rPr>
          <w:b/>
          <w:bCs/>
          <w:i/>
          <w:sz w:val="16"/>
          <w:szCs w:val="16"/>
        </w:rPr>
        <w:t>s 62 y</w:t>
      </w:r>
      <w:r w:rsidRPr="00011B7B">
        <w:rPr>
          <w:b/>
          <w:bCs/>
          <w:i/>
          <w:sz w:val="16"/>
          <w:szCs w:val="16"/>
        </w:rPr>
        <w:t xml:space="preserve"> 63 del Catálogo de Criterios de Evaluación para la Elaboración del índice de Información Presupuestal Municipal (IIPM) 2017.</w:t>
      </w:r>
    </w:p>
    <w:p w:rsidR="0068051F" w:rsidRPr="00011B7B" w:rsidRDefault="0068051F" w:rsidP="0068051F">
      <w:pPr>
        <w:autoSpaceDE w:val="0"/>
        <w:autoSpaceDN w:val="0"/>
        <w:adjustRightInd w:val="0"/>
        <w:spacing w:after="0"/>
        <w:rPr>
          <w:rFonts w:ascii="Arial" w:hAnsi="Arial" w:cs="Arial"/>
          <w:b/>
          <w:bCs/>
          <w:lang w:eastAsia="es-MX"/>
        </w:rPr>
      </w:pPr>
    </w:p>
    <w:p w:rsidR="00C66524" w:rsidRPr="0068051F" w:rsidRDefault="00C66524" w:rsidP="00C66524">
      <w:pPr>
        <w:pStyle w:val="Default"/>
        <w:tabs>
          <w:tab w:val="left" w:pos="284"/>
        </w:tabs>
        <w:spacing w:line="276" w:lineRule="auto"/>
        <w:jc w:val="both"/>
        <w:rPr>
          <w:bCs/>
          <w:sz w:val="16"/>
          <w:szCs w:val="16"/>
        </w:rPr>
      </w:pPr>
    </w:p>
    <w:p w:rsidR="00681627" w:rsidRDefault="00681627" w:rsidP="00681627">
      <w:pPr>
        <w:spacing w:after="0"/>
        <w:jc w:val="both"/>
        <w:rPr>
          <w:rFonts w:ascii="Arial" w:eastAsia="Times New Roman" w:hAnsi="Arial" w:cs="Arial"/>
          <w:b/>
          <w:bCs/>
          <w:szCs w:val="24"/>
          <w:lang w:eastAsia="es-MX"/>
        </w:rPr>
      </w:pPr>
    </w:p>
    <w:p w:rsidR="00681627" w:rsidRDefault="00681627" w:rsidP="00681627">
      <w:pPr>
        <w:spacing w:after="0"/>
        <w:jc w:val="both"/>
        <w:rPr>
          <w:rFonts w:ascii="Arial" w:eastAsia="Times New Roman" w:hAnsi="Arial" w:cs="Arial"/>
          <w:b/>
          <w:bCs/>
          <w:szCs w:val="24"/>
          <w:lang w:eastAsia="es-MX"/>
        </w:rPr>
      </w:pPr>
    </w:p>
    <w:p w:rsidR="00681627" w:rsidRDefault="00681627" w:rsidP="00681627">
      <w:pPr>
        <w:spacing w:after="0"/>
        <w:jc w:val="both"/>
        <w:rPr>
          <w:rFonts w:ascii="Arial" w:eastAsia="Times New Roman" w:hAnsi="Arial" w:cs="Arial"/>
          <w:b/>
          <w:bCs/>
          <w:szCs w:val="24"/>
          <w:lang w:eastAsia="es-MX"/>
        </w:rPr>
      </w:pPr>
    </w:p>
    <w:p w:rsidR="00681627" w:rsidRDefault="00681627" w:rsidP="00681627">
      <w:pPr>
        <w:spacing w:after="0"/>
        <w:jc w:val="both"/>
        <w:rPr>
          <w:rFonts w:ascii="Arial" w:eastAsia="Times New Roman" w:hAnsi="Arial" w:cs="Arial"/>
          <w:b/>
          <w:bCs/>
          <w:szCs w:val="24"/>
          <w:lang w:eastAsia="es-MX"/>
        </w:rPr>
      </w:pPr>
    </w:p>
    <w:p w:rsidR="00681627" w:rsidRDefault="00681627" w:rsidP="00681627">
      <w:pPr>
        <w:spacing w:after="0"/>
        <w:jc w:val="both"/>
        <w:rPr>
          <w:rFonts w:ascii="Arial" w:eastAsia="Times New Roman" w:hAnsi="Arial" w:cs="Arial"/>
          <w:b/>
          <w:bCs/>
          <w:szCs w:val="24"/>
          <w:lang w:eastAsia="es-MX"/>
        </w:rPr>
      </w:pPr>
    </w:p>
    <w:p w:rsidR="00681627" w:rsidRDefault="00681627" w:rsidP="00681627">
      <w:pPr>
        <w:spacing w:after="0"/>
        <w:jc w:val="both"/>
        <w:rPr>
          <w:rFonts w:ascii="Arial" w:eastAsia="Times New Roman" w:hAnsi="Arial" w:cs="Arial"/>
          <w:b/>
          <w:bCs/>
          <w:szCs w:val="24"/>
          <w:lang w:eastAsia="es-MX"/>
        </w:rPr>
      </w:pPr>
    </w:p>
    <w:p w:rsidR="00681627" w:rsidRDefault="00681627" w:rsidP="00681627">
      <w:pPr>
        <w:spacing w:after="0"/>
        <w:jc w:val="both"/>
        <w:rPr>
          <w:rFonts w:ascii="Arial" w:eastAsia="Times New Roman" w:hAnsi="Arial" w:cs="Arial"/>
          <w:b/>
          <w:bCs/>
          <w:szCs w:val="24"/>
          <w:lang w:eastAsia="es-MX"/>
        </w:rPr>
      </w:pPr>
    </w:p>
    <w:p w:rsidR="00681627" w:rsidRDefault="00681627" w:rsidP="00681627">
      <w:pPr>
        <w:spacing w:after="0"/>
        <w:jc w:val="both"/>
        <w:rPr>
          <w:rFonts w:ascii="Arial" w:eastAsia="Times New Roman" w:hAnsi="Arial" w:cs="Arial"/>
          <w:b/>
          <w:bCs/>
          <w:szCs w:val="24"/>
          <w:lang w:eastAsia="es-MX"/>
        </w:rPr>
      </w:pPr>
    </w:p>
    <w:p w:rsidR="00EC1F72" w:rsidRDefault="00EC1F72" w:rsidP="00681627">
      <w:pPr>
        <w:spacing w:after="0"/>
        <w:jc w:val="both"/>
        <w:rPr>
          <w:rFonts w:ascii="Arial" w:eastAsia="Times New Roman" w:hAnsi="Arial" w:cs="Arial"/>
          <w:b/>
          <w:bCs/>
          <w:szCs w:val="24"/>
          <w:lang w:eastAsia="es-MX"/>
        </w:rPr>
      </w:pPr>
    </w:p>
    <w:p w:rsidR="00EC1F72" w:rsidRDefault="00EC1F72" w:rsidP="00681627">
      <w:pPr>
        <w:spacing w:after="0"/>
        <w:jc w:val="both"/>
        <w:rPr>
          <w:rFonts w:ascii="Arial" w:eastAsia="Times New Roman" w:hAnsi="Arial" w:cs="Arial"/>
          <w:b/>
          <w:bCs/>
          <w:szCs w:val="24"/>
          <w:lang w:eastAsia="es-MX"/>
        </w:rPr>
      </w:pPr>
    </w:p>
    <w:p w:rsidR="00EC1F72" w:rsidRDefault="00EC1F72" w:rsidP="00681627">
      <w:pPr>
        <w:spacing w:after="0"/>
        <w:jc w:val="both"/>
        <w:rPr>
          <w:rFonts w:ascii="Arial" w:eastAsia="Times New Roman" w:hAnsi="Arial" w:cs="Arial"/>
          <w:b/>
          <w:bCs/>
          <w:szCs w:val="24"/>
          <w:lang w:eastAsia="es-MX"/>
        </w:rPr>
      </w:pPr>
    </w:p>
    <w:p w:rsidR="00EC1F72" w:rsidRDefault="00EC1F72" w:rsidP="00681627">
      <w:pPr>
        <w:spacing w:after="0"/>
        <w:jc w:val="both"/>
        <w:rPr>
          <w:rFonts w:ascii="Arial" w:eastAsia="Times New Roman" w:hAnsi="Arial" w:cs="Arial"/>
          <w:b/>
          <w:bCs/>
          <w:szCs w:val="24"/>
          <w:lang w:eastAsia="es-MX"/>
        </w:rPr>
      </w:pPr>
    </w:p>
    <w:p w:rsidR="00EC1F72" w:rsidRDefault="00EC1F72" w:rsidP="00681627">
      <w:pPr>
        <w:spacing w:after="0"/>
        <w:jc w:val="both"/>
        <w:rPr>
          <w:rFonts w:ascii="Arial" w:eastAsia="Times New Roman" w:hAnsi="Arial" w:cs="Arial"/>
          <w:b/>
          <w:bCs/>
          <w:szCs w:val="24"/>
          <w:lang w:eastAsia="es-MX"/>
        </w:rPr>
      </w:pPr>
    </w:p>
    <w:p w:rsidR="00EC1F72" w:rsidRDefault="00EC1F72" w:rsidP="00681627">
      <w:pPr>
        <w:spacing w:after="0"/>
        <w:jc w:val="both"/>
        <w:rPr>
          <w:rFonts w:ascii="Arial" w:eastAsia="Times New Roman" w:hAnsi="Arial" w:cs="Arial"/>
          <w:b/>
          <w:bCs/>
          <w:szCs w:val="24"/>
          <w:lang w:eastAsia="es-MX"/>
        </w:rPr>
      </w:pPr>
    </w:p>
    <w:p w:rsidR="00EC1F72" w:rsidRDefault="00EC1F72" w:rsidP="00681627">
      <w:pPr>
        <w:spacing w:after="0"/>
        <w:jc w:val="both"/>
        <w:rPr>
          <w:rFonts w:ascii="Arial" w:eastAsia="Times New Roman" w:hAnsi="Arial" w:cs="Arial"/>
          <w:b/>
          <w:bCs/>
          <w:szCs w:val="24"/>
          <w:lang w:eastAsia="es-MX"/>
        </w:rPr>
      </w:pPr>
    </w:p>
    <w:p w:rsidR="00EC1F72" w:rsidRDefault="00EC1F72" w:rsidP="00681627">
      <w:pPr>
        <w:spacing w:after="0"/>
        <w:jc w:val="both"/>
        <w:rPr>
          <w:rFonts w:ascii="Arial" w:eastAsia="Times New Roman" w:hAnsi="Arial" w:cs="Arial"/>
          <w:b/>
          <w:bCs/>
          <w:szCs w:val="24"/>
          <w:lang w:eastAsia="es-MX"/>
        </w:rPr>
      </w:pPr>
    </w:p>
    <w:p w:rsidR="00EC1F72" w:rsidRDefault="00EC1F72" w:rsidP="00681627">
      <w:pPr>
        <w:spacing w:after="0"/>
        <w:jc w:val="both"/>
        <w:rPr>
          <w:rFonts w:ascii="Arial" w:eastAsia="Times New Roman" w:hAnsi="Arial" w:cs="Arial"/>
          <w:b/>
          <w:bCs/>
          <w:szCs w:val="24"/>
          <w:lang w:eastAsia="es-MX"/>
        </w:rPr>
      </w:pPr>
    </w:p>
    <w:p w:rsidR="00EC1F72" w:rsidRDefault="00EC1F72" w:rsidP="00681627">
      <w:pPr>
        <w:spacing w:after="0"/>
        <w:jc w:val="both"/>
        <w:rPr>
          <w:rFonts w:ascii="Arial" w:eastAsia="Times New Roman" w:hAnsi="Arial" w:cs="Arial"/>
          <w:b/>
          <w:bCs/>
          <w:szCs w:val="24"/>
          <w:lang w:eastAsia="es-MX"/>
        </w:rPr>
      </w:pPr>
    </w:p>
    <w:p w:rsidR="00EC1F72" w:rsidRDefault="00EC1F72" w:rsidP="00681627">
      <w:pPr>
        <w:spacing w:after="0"/>
        <w:jc w:val="both"/>
        <w:rPr>
          <w:rFonts w:ascii="Arial" w:eastAsia="Times New Roman" w:hAnsi="Arial" w:cs="Arial"/>
          <w:b/>
          <w:bCs/>
          <w:szCs w:val="24"/>
          <w:lang w:eastAsia="es-MX"/>
        </w:rPr>
      </w:pPr>
    </w:p>
    <w:p w:rsidR="00EC1F72" w:rsidRDefault="00EC1F72" w:rsidP="00681627">
      <w:pPr>
        <w:spacing w:after="0"/>
        <w:jc w:val="both"/>
        <w:rPr>
          <w:rFonts w:ascii="Arial" w:eastAsia="Times New Roman" w:hAnsi="Arial" w:cs="Arial"/>
          <w:b/>
          <w:bCs/>
          <w:szCs w:val="24"/>
          <w:lang w:eastAsia="es-MX"/>
        </w:rPr>
      </w:pPr>
    </w:p>
    <w:p w:rsidR="00EC1F72" w:rsidRDefault="00EC1F72" w:rsidP="00681627">
      <w:pPr>
        <w:spacing w:after="0"/>
        <w:jc w:val="both"/>
        <w:rPr>
          <w:rFonts w:ascii="Arial" w:eastAsia="Times New Roman" w:hAnsi="Arial" w:cs="Arial"/>
          <w:b/>
          <w:bCs/>
          <w:szCs w:val="24"/>
          <w:lang w:eastAsia="es-MX"/>
        </w:rPr>
      </w:pPr>
    </w:p>
    <w:p w:rsidR="00EC1F72" w:rsidRDefault="00EC1F72" w:rsidP="00681627">
      <w:pPr>
        <w:spacing w:after="0"/>
        <w:jc w:val="both"/>
        <w:rPr>
          <w:rFonts w:ascii="Arial" w:eastAsia="Times New Roman" w:hAnsi="Arial" w:cs="Arial"/>
          <w:b/>
          <w:bCs/>
          <w:szCs w:val="24"/>
          <w:lang w:eastAsia="es-MX"/>
        </w:rPr>
      </w:pPr>
    </w:p>
    <w:p w:rsidR="00EC1F72" w:rsidRDefault="00EC1F72" w:rsidP="00681627">
      <w:pPr>
        <w:spacing w:after="0"/>
        <w:jc w:val="both"/>
        <w:rPr>
          <w:rFonts w:ascii="Arial" w:eastAsia="Times New Roman" w:hAnsi="Arial" w:cs="Arial"/>
          <w:b/>
          <w:bCs/>
          <w:szCs w:val="24"/>
          <w:lang w:eastAsia="es-MX"/>
        </w:rPr>
      </w:pPr>
    </w:p>
    <w:p w:rsidR="00EC1F72" w:rsidRDefault="00EC1F72" w:rsidP="00681627">
      <w:pPr>
        <w:spacing w:after="0"/>
        <w:jc w:val="both"/>
        <w:rPr>
          <w:rFonts w:ascii="Arial" w:eastAsia="Times New Roman" w:hAnsi="Arial" w:cs="Arial"/>
          <w:b/>
          <w:bCs/>
          <w:szCs w:val="24"/>
          <w:lang w:eastAsia="es-MX"/>
        </w:rPr>
      </w:pPr>
    </w:p>
    <w:p w:rsidR="00EC1F72" w:rsidRDefault="00EC1F72" w:rsidP="00681627">
      <w:pPr>
        <w:spacing w:after="0"/>
        <w:jc w:val="both"/>
        <w:rPr>
          <w:rFonts w:ascii="Arial" w:eastAsia="Times New Roman" w:hAnsi="Arial" w:cs="Arial"/>
          <w:b/>
          <w:bCs/>
          <w:szCs w:val="24"/>
          <w:lang w:eastAsia="es-MX"/>
        </w:rPr>
      </w:pPr>
    </w:p>
    <w:p w:rsidR="00EC1F72" w:rsidRDefault="00EC1F72" w:rsidP="00681627">
      <w:pPr>
        <w:spacing w:after="0"/>
        <w:jc w:val="both"/>
        <w:rPr>
          <w:rFonts w:ascii="Arial" w:eastAsia="Times New Roman" w:hAnsi="Arial" w:cs="Arial"/>
          <w:b/>
          <w:bCs/>
          <w:szCs w:val="24"/>
          <w:lang w:eastAsia="es-MX"/>
        </w:rPr>
      </w:pPr>
    </w:p>
    <w:p w:rsidR="00EC1F72" w:rsidRDefault="00EC1F72" w:rsidP="00681627">
      <w:pPr>
        <w:spacing w:after="0"/>
        <w:jc w:val="both"/>
        <w:rPr>
          <w:rFonts w:ascii="Arial" w:eastAsia="Times New Roman" w:hAnsi="Arial" w:cs="Arial"/>
          <w:b/>
          <w:bCs/>
          <w:szCs w:val="24"/>
          <w:lang w:eastAsia="es-MX"/>
        </w:rPr>
      </w:pPr>
    </w:p>
    <w:p w:rsidR="00EC1F72" w:rsidRDefault="00EC1F72" w:rsidP="00681627">
      <w:pPr>
        <w:spacing w:after="0"/>
        <w:jc w:val="both"/>
        <w:rPr>
          <w:rFonts w:ascii="Arial" w:eastAsia="Times New Roman" w:hAnsi="Arial" w:cs="Arial"/>
          <w:b/>
          <w:bCs/>
          <w:szCs w:val="24"/>
          <w:lang w:eastAsia="es-MX"/>
        </w:rPr>
      </w:pPr>
    </w:p>
    <w:p w:rsidR="00EC1F72" w:rsidRDefault="00EC1F72" w:rsidP="00681627">
      <w:pPr>
        <w:spacing w:after="0"/>
        <w:jc w:val="both"/>
        <w:rPr>
          <w:rFonts w:ascii="Arial" w:eastAsia="Times New Roman" w:hAnsi="Arial" w:cs="Arial"/>
          <w:b/>
          <w:bCs/>
          <w:szCs w:val="24"/>
          <w:lang w:eastAsia="es-MX"/>
        </w:rPr>
      </w:pPr>
    </w:p>
    <w:p w:rsidR="00681627" w:rsidRPr="00011B7B" w:rsidRDefault="00681627" w:rsidP="00681627">
      <w:pPr>
        <w:spacing w:after="0"/>
        <w:jc w:val="both"/>
        <w:rPr>
          <w:rFonts w:ascii="Arial" w:eastAsia="Times New Roman" w:hAnsi="Arial" w:cs="Arial"/>
          <w:b/>
          <w:bCs/>
          <w:szCs w:val="24"/>
          <w:lang w:eastAsia="es-MX"/>
        </w:rPr>
      </w:pPr>
      <w:r w:rsidRPr="00011B7B">
        <w:rPr>
          <w:rFonts w:ascii="Arial" w:eastAsia="Times New Roman" w:hAnsi="Arial" w:cs="Arial"/>
          <w:b/>
          <w:bCs/>
          <w:szCs w:val="24"/>
          <w:lang w:eastAsia="es-MX"/>
        </w:rPr>
        <w:t xml:space="preserve">Cuadro </w:t>
      </w:r>
      <w:r>
        <w:rPr>
          <w:rFonts w:ascii="Arial" w:eastAsia="Times New Roman" w:hAnsi="Arial" w:cs="Arial"/>
          <w:b/>
          <w:bCs/>
          <w:szCs w:val="24"/>
          <w:lang w:eastAsia="es-MX"/>
        </w:rPr>
        <w:t>2</w:t>
      </w:r>
      <w:r w:rsidR="00751BC4">
        <w:rPr>
          <w:rFonts w:ascii="Arial" w:eastAsia="Times New Roman" w:hAnsi="Arial" w:cs="Arial"/>
          <w:b/>
          <w:bCs/>
          <w:szCs w:val="24"/>
          <w:lang w:eastAsia="es-MX"/>
        </w:rPr>
        <w:t>5</w:t>
      </w:r>
      <w:r w:rsidRPr="00011B7B">
        <w:rPr>
          <w:rFonts w:ascii="Arial" w:eastAsia="Times New Roman" w:hAnsi="Arial" w:cs="Arial"/>
          <w:b/>
          <w:bCs/>
          <w:szCs w:val="24"/>
          <w:lang w:eastAsia="es-MX"/>
        </w:rPr>
        <w:t xml:space="preserve">.  Resultados de la evaluación del tercer trimestre 2016 de Programas Presupuestarios </w:t>
      </w:r>
    </w:p>
    <w:p w:rsidR="00681627" w:rsidRPr="00011B7B" w:rsidRDefault="00681627" w:rsidP="00681627">
      <w:pPr>
        <w:spacing w:after="0"/>
        <w:jc w:val="both"/>
        <w:rPr>
          <w:rFonts w:ascii="Arial" w:hAnsi="Arial" w:cs="Arial"/>
          <w:b/>
          <w:noProof/>
          <w:lang w:eastAsia="es-MX"/>
        </w:rPr>
      </w:pPr>
      <w:r w:rsidRPr="00011B7B">
        <w:rPr>
          <w:rFonts w:ascii="Arial" w:eastAsia="Times New Roman" w:hAnsi="Arial" w:cs="Arial"/>
          <w:b/>
          <w:bCs/>
          <w:szCs w:val="24"/>
          <w:lang w:eastAsia="es-MX"/>
        </w:rPr>
        <w:t>Desempeño de Componentes</w:t>
      </w:r>
    </w:p>
    <w:p w:rsidR="00681627" w:rsidRPr="00011B7B" w:rsidRDefault="00681627" w:rsidP="00681627">
      <w:pPr>
        <w:pStyle w:val="Default"/>
        <w:spacing w:line="276" w:lineRule="auto"/>
        <w:jc w:val="center"/>
        <w:rPr>
          <w:b/>
          <w:i/>
          <w:color w:val="auto"/>
          <w:sz w:val="22"/>
          <w:szCs w:val="22"/>
        </w:rPr>
      </w:pPr>
      <w:r w:rsidRPr="00011B7B">
        <w:rPr>
          <w:b/>
          <w:i/>
          <w:noProof/>
        </w:rPr>
        <w:drawing>
          <wp:inline distT="0" distB="0" distL="0" distR="0">
            <wp:extent cx="5874385" cy="6504305"/>
            <wp:effectExtent l="1905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cstate="print"/>
                    <a:srcRect l="25200" t="17447" r="22807" b="5531"/>
                    <a:stretch>
                      <a:fillRect/>
                    </a:stretch>
                  </pic:blipFill>
                  <pic:spPr bwMode="auto">
                    <a:xfrm>
                      <a:off x="0" y="0"/>
                      <a:ext cx="5874385" cy="6504305"/>
                    </a:xfrm>
                    <a:prstGeom prst="rect">
                      <a:avLst/>
                    </a:prstGeom>
                    <a:noFill/>
                    <a:ln w="9525">
                      <a:noFill/>
                      <a:miter lim="800000"/>
                      <a:headEnd/>
                      <a:tailEnd/>
                    </a:ln>
                  </pic:spPr>
                </pic:pic>
              </a:graphicData>
            </a:graphic>
          </wp:inline>
        </w:drawing>
      </w:r>
    </w:p>
    <w:p w:rsidR="00681627" w:rsidRDefault="00681627" w:rsidP="00681627">
      <w:pPr>
        <w:pStyle w:val="Default"/>
        <w:tabs>
          <w:tab w:val="left" w:pos="284"/>
        </w:tabs>
        <w:spacing w:line="276" w:lineRule="auto"/>
        <w:jc w:val="both"/>
        <w:rPr>
          <w:b/>
          <w:bCs/>
          <w:i/>
          <w:sz w:val="16"/>
          <w:szCs w:val="16"/>
        </w:rPr>
      </w:pPr>
      <w:r w:rsidRPr="00011B7B">
        <w:rPr>
          <w:b/>
          <w:bCs/>
          <w:i/>
          <w:sz w:val="16"/>
          <w:szCs w:val="16"/>
        </w:rPr>
        <w:t xml:space="preserve">Fuente: Instituto Municipal de Planeación </w:t>
      </w:r>
      <w:r>
        <w:rPr>
          <w:b/>
          <w:bCs/>
          <w:i/>
          <w:sz w:val="16"/>
          <w:szCs w:val="16"/>
        </w:rPr>
        <w:t>(</w:t>
      </w:r>
      <w:r w:rsidRPr="00011B7B">
        <w:rPr>
          <w:b/>
          <w:bCs/>
          <w:i/>
          <w:sz w:val="16"/>
          <w:szCs w:val="16"/>
        </w:rPr>
        <w:t>IMPLAN</w:t>
      </w:r>
      <w:r>
        <w:rPr>
          <w:b/>
          <w:bCs/>
          <w:i/>
          <w:sz w:val="16"/>
          <w:szCs w:val="16"/>
        </w:rPr>
        <w:t>)</w:t>
      </w:r>
      <w:r w:rsidRPr="00011B7B">
        <w:rPr>
          <w:b/>
          <w:bCs/>
          <w:i/>
          <w:sz w:val="16"/>
          <w:szCs w:val="16"/>
        </w:rPr>
        <w:t xml:space="preserve">, con base en los </w:t>
      </w:r>
      <w:r>
        <w:rPr>
          <w:b/>
          <w:bCs/>
          <w:i/>
          <w:sz w:val="16"/>
          <w:szCs w:val="16"/>
        </w:rPr>
        <w:t>a</w:t>
      </w:r>
      <w:r w:rsidRPr="00011B7B">
        <w:rPr>
          <w:b/>
          <w:bCs/>
          <w:i/>
          <w:sz w:val="16"/>
          <w:szCs w:val="16"/>
        </w:rPr>
        <w:t>rtículos 54 y 61 fracción II apartado c) de la Ley General de Contabilidad Gubernamental</w:t>
      </w:r>
      <w:r>
        <w:rPr>
          <w:b/>
          <w:bCs/>
          <w:i/>
          <w:sz w:val="16"/>
          <w:szCs w:val="16"/>
        </w:rPr>
        <w:t>.</w:t>
      </w:r>
    </w:p>
    <w:p w:rsidR="00681627" w:rsidRDefault="00681627" w:rsidP="00681627">
      <w:pPr>
        <w:pStyle w:val="Default"/>
        <w:tabs>
          <w:tab w:val="left" w:pos="284"/>
        </w:tabs>
        <w:spacing w:line="276" w:lineRule="auto"/>
        <w:jc w:val="both"/>
        <w:rPr>
          <w:b/>
          <w:bCs/>
          <w:i/>
          <w:sz w:val="16"/>
          <w:szCs w:val="16"/>
        </w:rPr>
      </w:pPr>
    </w:p>
    <w:p w:rsidR="00681627" w:rsidRDefault="00681627" w:rsidP="00681627">
      <w:pPr>
        <w:pStyle w:val="Default"/>
        <w:tabs>
          <w:tab w:val="left" w:pos="284"/>
        </w:tabs>
        <w:spacing w:line="276" w:lineRule="auto"/>
        <w:jc w:val="both"/>
        <w:rPr>
          <w:b/>
          <w:bCs/>
          <w:i/>
          <w:sz w:val="16"/>
          <w:szCs w:val="16"/>
        </w:rPr>
      </w:pPr>
    </w:p>
    <w:p w:rsidR="00681627" w:rsidRDefault="00681627" w:rsidP="00681627">
      <w:pPr>
        <w:pStyle w:val="Default"/>
        <w:tabs>
          <w:tab w:val="left" w:pos="284"/>
        </w:tabs>
        <w:spacing w:line="276" w:lineRule="auto"/>
        <w:jc w:val="both"/>
        <w:rPr>
          <w:b/>
          <w:bCs/>
          <w:i/>
          <w:sz w:val="16"/>
          <w:szCs w:val="16"/>
        </w:rPr>
      </w:pPr>
    </w:p>
    <w:p w:rsidR="00681627" w:rsidRDefault="00681627" w:rsidP="00681627">
      <w:pPr>
        <w:pStyle w:val="Default"/>
        <w:tabs>
          <w:tab w:val="left" w:pos="284"/>
        </w:tabs>
        <w:spacing w:line="276" w:lineRule="auto"/>
        <w:jc w:val="both"/>
        <w:rPr>
          <w:b/>
          <w:bCs/>
          <w:i/>
          <w:sz w:val="16"/>
          <w:szCs w:val="16"/>
        </w:rPr>
      </w:pPr>
    </w:p>
    <w:p w:rsidR="00681627" w:rsidRDefault="00681627" w:rsidP="00681627">
      <w:pPr>
        <w:pStyle w:val="Default"/>
        <w:tabs>
          <w:tab w:val="left" w:pos="284"/>
        </w:tabs>
        <w:spacing w:line="276" w:lineRule="auto"/>
        <w:jc w:val="both"/>
        <w:rPr>
          <w:b/>
          <w:bCs/>
          <w:i/>
          <w:sz w:val="16"/>
          <w:szCs w:val="16"/>
        </w:rPr>
      </w:pPr>
    </w:p>
    <w:p w:rsidR="00681627" w:rsidRDefault="00681627" w:rsidP="00681627">
      <w:pPr>
        <w:pStyle w:val="Default"/>
        <w:tabs>
          <w:tab w:val="left" w:pos="284"/>
        </w:tabs>
        <w:spacing w:line="276" w:lineRule="auto"/>
        <w:jc w:val="both"/>
        <w:rPr>
          <w:b/>
          <w:bCs/>
          <w:i/>
          <w:sz w:val="16"/>
          <w:szCs w:val="16"/>
        </w:rPr>
      </w:pPr>
    </w:p>
    <w:p w:rsidR="00681627" w:rsidRPr="00011B7B" w:rsidRDefault="00681627" w:rsidP="00681627">
      <w:pPr>
        <w:jc w:val="both"/>
        <w:rPr>
          <w:rFonts w:ascii="Arial" w:eastAsia="Times New Roman" w:hAnsi="Arial" w:cs="Arial"/>
          <w:b/>
          <w:bCs/>
          <w:color w:val="000000"/>
          <w:szCs w:val="24"/>
          <w:lang w:eastAsia="es-MX"/>
        </w:rPr>
      </w:pPr>
      <w:r w:rsidRPr="00011B7B">
        <w:rPr>
          <w:rFonts w:ascii="Arial" w:eastAsia="Times New Roman" w:hAnsi="Arial" w:cs="Arial"/>
          <w:b/>
          <w:bCs/>
          <w:color w:val="000000"/>
          <w:szCs w:val="24"/>
          <w:lang w:eastAsia="es-MX"/>
        </w:rPr>
        <w:t>Cuadro 2</w:t>
      </w:r>
      <w:r w:rsidR="00751BC4">
        <w:rPr>
          <w:rFonts w:ascii="Arial" w:eastAsia="Times New Roman" w:hAnsi="Arial" w:cs="Arial"/>
          <w:b/>
          <w:bCs/>
          <w:color w:val="000000"/>
          <w:szCs w:val="24"/>
          <w:lang w:eastAsia="es-MX"/>
        </w:rPr>
        <w:t>6</w:t>
      </w:r>
      <w:r w:rsidRPr="00011B7B">
        <w:rPr>
          <w:rFonts w:ascii="Arial" w:eastAsia="Times New Roman" w:hAnsi="Arial" w:cs="Arial"/>
          <w:b/>
          <w:bCs/>
          <w:color w:val="000000"/>
          <w:szCs w:val="24"/>
          <w:lang w:eastAsia="es-MX"/>
        </w:rPr>
        <w:t>.  Listado de programas presupuestarios, así como sus indicadores estratégicos y de gestión a nivel de componente</w:t>
      </w:r>
    </w:p>
    <w:tbl>
      <w:tblPr>
        <w:tblW w:w="5000" w:type="pct"/>
        <w:tblCellMar>
          <w:left w:w="70" w:type="dxa"/>
          <w:right w:w="70" w:type="dxa"/>
        </w:tblCellMar>
        <w:tblLook w:val="04A0"/>
      </w:tblPr>
      <w:tblGrid>
        <w:gridCol w:w="505"/>
        <w:gridCol w:w="1625"/>
        <w:gridCol w:w="2199"/>
        <w:gridCol w:w="1879"/>
        <w:gridCol w:w="2313"/>
        <w:gridCol w:w="1296"/>
        <w:gridCol w:w="861"/>
      </w:tblGrid>
      <w:tr w:rsidR="00681627" w:rsidRPr="00011B7B" w:rsidTr="008D28BA">
        <w:trPr>
          <w:trHeight w:val="315"/>
          <w:tblHeader/>
        </w:trPr>
        <w:tc>
          <w:tcPr>
            <w:tcW w:w="148" w:type="pct"/>
            <w:vMerge w:val="restart"/>
            <w:tcBorders>
              <w:top w:val="single" w:sz="8" w:space="0" w:color="auto"/>
              <w:left w:val="single" w:sz="8" w:space="0" w:color="auto"/>
              <w:bottom w:val="single" w:sz="4" w:space="0" w:color="000000"/>
              <w:right w:val="single" w:sz="8" w:space="0" w:color="auto"/>
            </w:tcBorders>
            <w:shd w:val="clear" w:color="auto" w:fill="0070C0"/>
            <w:noWrap/>
            <w:vAlign w:val="center"/>
            <w:hideMark/>
          </w:tcPr>
          <w:p w:rsidR="00681627" w:rsidRPr="00011B7B" w:rsidRDefault="00681627" w:rsidP="00AE2FB3">
            <w:pPr>
              <w:spacing w:after="0" w:line="240" w:lineRule="auto"/>
              <w:jc w:val="center"/>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NUM</w:t>
            </w:r>
          </w:p>
        </w:tc>
        <w:tc>
          <w:tcPr>
            <w:tcW w:w="668" w:type="pct"/>
            <w:vMerge w:val="restart"/>
            <w:tcBorders>
              <w:top w:val="single" w:sz="8" w:space="0" w:color="auto"/>
              <w:left w:val="single" w:sz="8" w:space="0" w:color="auto"/>
              <w:bottom w:val="single" w:sz="4" w:space="0" w:color="000000"/>
              <w:right w:val="single" w:sz="8" w:space="0" w:color="auto"/>
            </w:tcBorders>
            <w:shd w:val="clear" w:color="auto" w:fill="0070C0"/>
            <w:vAlign w:val="center"/>
            <w:hideMark/>
          </w:tcPr>
          <w:p w:rsidR="00681627" w:rsidRPr="00011B7B" w:rsidRDefault="00681627" w:rsidP="00AE2FB3">
            <w:pPr>
              <w:spacing w:after="0" w:line="240" w:lineRule="auto"/>
              <w:jc w:val="center"/>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PROGRAMA PRESUPUESTARIO</w:t>
            </w:r>
          </w:p>
        </w:tc>
        <w:tc>
          <w:tcPr>
            <w:tcW w:w="1216" w:type="pct"/>
            <w:vMerge w:val="restart"/>
            <w:tcBorders>
              <w:top w:val="single" w:sz="8" w:space="0" w:color="auto"/>
              <w:left w:val="single" w:sz="8" w:space="0" w:color="auto"/>
              <w:bottom w:val="single" w:sz="4" w:space="0" w:color="000000"/>
              <w:right w:val="single" w:sz="8" w:space="0" w:color="auto"/>
            </w:tcBorders>
            <w:shd w:val="clear" w:color="auto" w:fill="0070C0"/>
            <w:vAlign w:val="center"/>
            <w:hideMark/>
          </w:tcPr>
          <w:p w:rsidR="00681627" w:rsidRPr="00011B7B" w:rsidRDefault="00681627" w:rsidP="00AE2FB3">
            <w:pPr>
              <w:spacing w:after="0" w:line="240" w:lineRule="auto"/>
              <w:jc w:val="center"/>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COMPONENTES</w:t>
            </w:r>
          </w:p>
        </w:tc>
        <w:tc>
          <w:tcPr>
            <w:tcW w:w="1066" w:type="pct"/>
            <w:vMerge w:val="restart"/>
            <w:tcBorders>
              <w:top w:val="single" w:sz="8" w:space="0" w:color="auto"/>
              <w:left w:val="single" w:sz="8" w:space="0" w:color="auto"/>
              <w:bottom w:val="single" w:sz="4" w:space="0" w:color="000000"/>
              <w:right w:val="single" w:sz="8" w:space="0" w:color="auto"/>
            </w:tcBorders>
            <w:shd w:val="clear" w:color="auto" w:fill="0070C0"/>
            <w:vAlign w:val="center"/>
            <w:hideMark/>
          </w:tcPr>
          <w:p w:rsidR="00681627" w:rsidRPr="00011B7B" w:rsidRDefault="00681627" w:rsidP="00AE2FB3">
            <w:pPr>
              <w:spacing w:after="0" w:line="240" w:lineRule="auto"/>
              <w:jc w:val="center"/>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NOMBRE DEL INDICADOR</w:t>
            </w:r>
          </w:p>
        </w:tc>
        <w:tc>
          <w:tcPr>
            <w:tcW w:w="1269" w:type="pct"/>
            <w:vMerge w:val="restart"/>
            <w:tcBorders>
              <w:top w:val="single" w:sz="8" w:space="0" w:color="auto"/>
              <w:left w:val="single" w:sz="8" w:space="0" w:color="auto"/>
              <w:bottom w:val="single" w:sz="4" w:space="0" w:color="000000"/>
              <w:right w:val="single" w:sz="8" w:space="0" w:color="auto"/>
            </w:tcBorders>
            <w:shd w:val="clear" w:color="auto" w:fill="0070C0"/>
            <w:vAlign w:val="center"/>
            <w:hideMark/>
          </w:tcPr>
          <w:p w:rsidR="00681627" w:rsidRPr="00011B7B" w:rsidRDefault="00681627" w:rsidP="00AE2FB3">
            <w:pPr>
              <w:spacing w:after="0" w:line="240" w:lineRule="auto"/>
              <w:jc w:val="center"/>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FÓRMULA DEL INDICADOR</w:t>
            </w:r>
          </w:p>
        </w:tc>
        <w:tc>
          <w:tcPr>
            <w:tcW w:w="632" w:type="pct"/>
            <w:gridSpan w:val="2"/>
            <w:tcBorders>
              <w:top w:val="single" w:sz="8" w:space="0" w:color="auto"/>
              <w:left w:val="nil"/>
              <w:bottom w:val="single" w:sz="8" w:space="0" w:color="auto"/>
              <w:right w:val="single" w:sz="8" w:space="0" w:color="000000"/>
            </w:tcBorders>
            <w:shd w:val="clear" w:color="auto" w:fill="0070C0"/>
            <w:vAlign w:val="center"/>
            <w:hideMark/>
          </w:tcPr>
          <w:p w:rsidR="00681627" w:rsidRPr="00011B7B" w:rsidRDefault="00681627" w:rsidP="00AE2FB3">
            <w:pPr>
              <w:spacing w:after="0" w:line="240" w:lineRule="auto"/>
              <w:jc w:val="center"/>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TIPO</w:t>
            </w:r>
          </w:p>
        </w:tc>
      </w:tr>
      <w:tr w:rsidR="00681627" w:rsidRPr="00011B7B" w:rsidTr="008D28BA">
        <w:trPr>
          <w:trHeight w:val="615"/>
          <w:tblHeader/>
        </w:trPr>
        <w:tc>
          <w:tcPr>
            <w:tcW w:w="148" w:type="pct"/>
            <w:vMerge/>
            <w:tcBorders>
              <w:top w:val="single" w:sz="8" w:space="0" w:color="auto"/>
              <w:left w:val="single" w:sz="8" w:space="0" w:color="auto"/>
              <w:bottom w:val="single" w:sz="4" w:space="0" w:color="000000"/>
              <w:right w:val="single" w:sz="8" w:space="0" w:color="auto"/>
            </w:tcBorders>
            <w:shd w:val="clear" w:color="auto" w:fill="0070C0"/>
            <w:vAlign w:val="center"/>
            <w:hideMark/>
          </w:tcPr>
          <w:p w:rsidR="00681627" w:rsidRPr="00011B7B" w:rsidRDefault="00681627" w:rsidP="00AE2FB3">
            <w:pPr>
              <w:spacing w:after="0" w:line="240" w:lineRule="auto"/>
              <w:rPr>
                <w:rFonts w:ascii="Arial" w:eastAsia="Times New Roman" w:hAnsi="Arial" w:cs="Arial"/>
                <w:b/>
                <w:bCs/>
                <w:color w:val="FFFFFF"/>
                <w:sz w:val="16"/>
                <w:szCs w:val="16"/>
                <w:lang w:eastAsia="es-MX"/>
              </w:rPr>
            </w:pPr>
          </w:p>
        </w:tc>
        <w:tc>
          <w:tcPr>
            <w:tcW w:w="668" w:type="pct"/>
            <w:vMerge/>
            <w:tcBorders>
              <w:top w:val="single" w:sz="8" w:space="0" w:color="auto"/>
              <w:left w:val="single" w:sz="8" w:space="0" w:color="auto"/>
              <w:bottom w:val="single" w:sz="4" w:space="0" w:color="000000"/>
              <w:right w:val="single" w:sz="8" w:space="0" w:color="auto"/>
            </w:tcBorders>
            <w:shd w:val="clear" w:color="auto" w:fill="0070C0"/>
            <w:vAlign w:val="center"/>
            <w:hideMark/>
          </w:tcPr>
          <w:p w:rsidR="00681627" w:rsidRPr="00011B7B" w:rsidRDefault="00681627" w:rsidP="00AE2FB3">
            <w:pPr>
              <w:spacing w:after="0" w:line="240" w:lineRule="auto"/>
              <w:rPr>
                <w:rFonts w:ascii="Arial" w:eastAsia="Times New Roman" w:hAnsi="Arial" w:cs="Arial"/>
                <w:b/>
                <w:bCs/>
                <w:color w:val="FFFFFF"/>
                <w:sz w:val="16"/>
                <w:szCs w:val="16"/>
                <w:lang w:eastAsia="es-MX"/>
              </w:rPr>
            </w:pPr>
          </w:p>
        </w:tc>
        <w:tc>
          <w:tcPr>
            <w:tcW w:w="1216" w:type="pct"/>
            <w:vMerge/>
            <w:tcBorders>
              <w:top w:val="single" w:sz="8" w:space="0" w:color="auto"/>
              <w:left w:val="single" w:sz="8" w:space="0" w:color="auto"/>
              <w:bottom w:val="single" w:sz="4" w:space="0" w:color="000000"/>
              <w:right w:val="single" w:sz="8" w:space="0" w:color="auto"/>
            </w:tcBorders>
            <w:shd w:val="clear" w:color="auto" w:fill="0070C0"/>
            <w:vAlign w:val="center"/>
            <w:hideMark/>
          </w:tcPr>
          <w:p w:rsidR="00681627" w:rsidRPr="00011B7B" w:rsidRDefault="00681627" w:rsidP="00AE2FB3">
            <w:pPr>
              <w:spacing w:after="0" w:line="240" w:lineRule="auto"/>
              <w:rPr>
                <w:rFonts w:ascii="Arial" w:eastAsia="Times New Roman" w:hAnsi="Arial" w:cs="Arial"/>
                <w:b/>
                <w:bCs/>
                <w:color w:val="FFFFFF"/>
                <w:sz w:val="16"/>
                <w:szCs w:val="16"/>
                <w:lang w:eastAsia="es-MX"/>
              </w:rPr>
            </w:pPr>
          </w:p>
        </w:tc>
        <w:tc>
          <w:tcPr>
            <w:tcW w:w="1066" w:type="pct"/>
            <w:vMerge/>
            <w:tcBorders>
              <w:top w:val="single" w:sz="8" w:space="0" w:color="auto"/>
              <w:left w:val="single" w:sz="8" w:space="0" w:color="auto"/>
              <w:bottom w:val="single" w:sz="4" w:space="0" w:color="000000"/>
              <w:right w:val="single" w:sz="8" w:space="0" w:color="auto"/>
            </w:tcBorders>
            <w:shd w:val="clear" w:color="auto" w:fill="0070C0"/>
            <w:vAlign w:val="center"/>
            <w:hideMark/>
          </w:tcPr>
          <w:p w:rsidR="00681627" w:rsidRPr="00011B7B" w:rsidRDefault="00681627" w:rsidP="00AE2FB3">
            <w:pPr>
              <w:spacing w:after="0" w:line="240" w:lineRule="auto"/>
              <w:rPr>
                <w:rFonts w:ascii="Arial" w:eastAsia="Times New Roman" w:hAnsi="Arial" w:cs="Arial"/>
                <w:b/>
                <w:bCs/>
                <w:color w:val="FFFFFF"/>
                <w:sz w:val="16"/>
                <w:szCs w:val="16"/>
                <w:lang w:eastAsia="es-MX"/>
              </w:rPr>
            </w:pPr>
          </w:p>
        </w:tc>
        <w:tc>
          <w:tcPr>
            <w:tcW w:w="1269" w:type="pct"/>
            <w:vMerge/>
            <w:tcBorders>
              <w:top w:val="single" w:sz="8" w:space="0" w:color="auto"/>
              <w:left w:val="single" w:sz="8" w:space="0" w:color="auto"/>
              <w:bottom w:val="single" w:sz="4" w:space="0" w:color="000000"/>
              <w:right w:val="single" w:sz="8" w:space="0" w:color="auto"/>
            </w:tcBorders>
            <w:shd w:val="clear" w:color="auto" w:fill="0070C0"/>
            <w:vAlign w:val="center"/>
            <w:hideMark/>
          </w:tcPr>
          <w:p w:rsidR="00681627" w:rsidRPr="00011B7B" w:rsidRDefault="00681627" w:rsidP="00AE2FB3">
            <w:pPr>
              <w:spacing w:after="0" w:line="240" w:lineRule="auto"/>
              <w:rPr>
                <w:rFonts w:ascii="Arial" w:eastAsia="Times New Roman" w:hAnsi="Arial" w:cs="Arial"/>
                <w:b/>
                <w:bCs/>
                <w:color w:val="FFFFFF"/>
                <w:sz w:val="16"/>
                <w:szCs w:val="16"/>
                <w:lang w:eastAsia="es-MX"/>
              </w:rPr>
            </w:pPr>
          </w:p>
        </w:tc>
        <w:tc>
          <w:tcPr>
            <w:tcW w:w="380" w:type="pct"/>
            <w:tcBorders>
              <w:top w:val="nil"/>
              <w:left w:val="nil"/>
              <w:bottom w:val="nil"/>
              <w:right w:val="single" w:sz="8" w:space="0" w:color="auto"/>
            </w:tcBorders>
            <w:shd w:val="clear" w:color="auto" w:fill="0070C0"/>
            <w:vAlign w:val="center"/>
            <w:hideMark/>
          </w:tcPr>
          <w:p w:rsidR="00681627" w:rsidRPr="00011B7B" w:rsidRDefault="00681627" w:rsidP="00AE2FB3">
            <w:pPr>
              <w:spacing w:after="0" w:line="240" w:lineRule="auto"/>
              <w:jc w:val="center"/>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ESTRATÉGICO</w:t>
            </w:r>
          </w:p>
        </w:tc>
        <w:tc>
          <w:tcPr>
            <w:tcW w:w="252" w:type="pct"/>
            <w:tcBorders>
              <w:top w:val="nil"/>
              <w:left w:val="nil"/>
              <w:bottom w:val="nil"/>
              <w:right w:val="single" w:sz="8" w:space="0" w:color="auto"/>
            </w:tcBorders>
            <w:shd w:val="clear" w:color="auto" w:fill="0070C0"/>
            <w:vAlign w:val="center"/>
            <w:hideMark/>
          </w:tcPr>
          <w:p w:rsidR="00681627" w:rsidRPr="00011B7B" w:rsidRDefault="00681627" w:rsidP="00AE2FB3">
            <w:pPr>
              <w:spacing w:after="0" w:line="240" w:lineRule="auto"/>
              <w:jc w:val="center"/>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GESTIÓN</w:t>
            </w:r>
          </w:p>
        </w:tc>
      </w:tr>
      <w:tr w:rsidR="00681627" w:rsidRPr="00011B7B" w:rsidTr="008D28BA">
        <w:trPr>
          <w:trHeight w:val="1350"/>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Infraestructura social para el Desarrollo Municipal</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1 Obras en espacios públicos (con trabajos de rehabilitación y/o construcción y/o mantenimiento), ejecutadas</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obras del Programa "Rescate de Espacios Públicos" (trabajos de rehabilitación y/o construcción y/o mantenimiento) ejecutadas por parte del Ayuntamiento.</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obras del Programa "Rescate de Espacios Públicos" ejecutadas por parte del Ayuntamiento) / (Total de obras del Programa "Rescate de Espacios Públicos" autorizadas por la Federación para su ejecución por el Ayuntamiento)*100</w:t>
            </w:r>
          </w:p>
        </w:tc>
        <w:tc>
          <w:tcPr>
            <w:tcW w:w="380" w:type="pct"/>
            <w:tcBorders>
              <w:top w:val="single" w:sz="4" w:space="0" w:color="auto"/>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single" w:sz="4" w:space="0" w:color="auto"/>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2025"/>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Infraestructura social para el Desarrollo Municipal</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4 y LA 5 Obras y proyectos de infraestructura hidrosanitaria (en materia de agua y/o drenaje y/o alcantarillado pluvial y sanitario, así como plantas de tratamiento y/o limpieza y/o desazolve de cauces) que benefician a zonas con alto y muy alto grado de marginación, ejecutadas</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obras y proyectos ejecutadas (en materia de agua y/o drenaje y/o alcantarillado pluvial y sanitario, así como plantas de tratamiento y/o limpieza y/o desazolve de cauces) en zonas marginadas</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obras ejecutadas en materia de infraestructura hidrosanitaria en zonas marginadas del Municipio, con recursos propios o asignados al municipio mediante convenios con el Estado y/o la Federación) / (Total de  obras  ejecutadas, en materia de infraestructura hidrosanitaria en el Municipio, con recursos propios o asignados al municipio mediante convenios con el Estado y/o la Federación)*100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1800"/>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Infraestructura social para el Desarrollo Municipal</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LA 6 Obras de infraestructura eléctrica en zonas de alta y muy alta marginación, realizadas </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inversión realizada en obras de infraestructura eléctrica en zonas marginadas.</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(Inversión realizada en obras de infraestructura eléctrica en zonas marginadas del Municipio, con recursos propios, o asignados al municipio mediante convenios con el Estado y/o la Federación) / (Inversión total realizada en obras de infraestructura eléctrica en el Municipio, con recursos propios o asignados al Municipio mediante convenios con el Estado y/o la Federación)*100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1575"/>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Infraestructura social para el Desarrollo Municipal</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11 Obras en materia de infraestructura educativa, mediante convenio con la Federación y/o el Estado, ejecutadas</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obras en materia de infraestructura educativa ejecutadas</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obras ejecutadas en materia de infraestructura educativa con recursos propios o asignados al municipio mediante convenios con el Estado y/o la Federación) / (Total de obras en materia de infraestructura educativa autorizadas por la Federación y/o en convenio con el Estado)*100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675"/>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Infraestructura social para el Desarrollo Municipal</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LA 1 y LA 3 Mantenimiento a calles, parques y jardines, realizado  </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metros cuadrados con mantenimientos realizados a áreas verdes del municipio</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(Superficie de áreas verdes con mantenimiento realizado) / (Total de superficie de áreas verdes programadas a recibir mantenimiento)*100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1125"/>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Infraestructura social para el Desarrollo Municipal</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11 y LA 12 Acciones de infraestructura y equipamiento en instituciones educativas, implementadas</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instituciones educativas atendidas con infraestructura y equipamiento con respecto a las instituciones educativas propuestas para ser atendidas</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instituciones educativas atendidas con infraestructura y/o equipamiento / Total de instituciones educativas propuestas para ser atendidas con infraestructura y/o equipamiento)*100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r>
      <w:tr w:rsidR="00681627" w:rsidRPr="00011B7B" w:rsidTr="008D28BA">
        <w:trPr>
          <w:trHeight w:val="675"/>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Infraestructura social para el Desarrollo Municipal</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3, LA 7, LA 9, LA 14 y LA 15 Calidad de espacios de la vivienda, mejorada</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viviendas con espacios mejorados con respecto a las que cumplieron con los requisitos para su mejora</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viviendas con espacios mejorados / Número de viviendas propuestas que cumplieron con los requisitos para su mejora)*100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r>
      <w:tr w:rsidR="00681627" w:rsidRPr="00011B7B" w:rsidTr="008D28BA">
        <w:trPr>
          <w:trHeight w:val="900"/>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Infraestructura social para el Desarrollo Municipal</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13 y LA 15 Infraestructura social en zonas de atención prioritaria urbana, implementada</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acciones sociales orientadas a reducir la pobreza realizadas</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acciones sociales orientadas a reducir la pobreza realizadas / Total de acciones sociales orientadas a reducir la pobreza factibles de realizarse)*100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r>
      <w:tr w:rsidR="00681627" w:rsidRPr="00011B7B" w:rsidTr="008D28BA">
        <w:trPr>
          <w:trHeight w:val="1350"/>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Servicios Públicos para el desarrollo</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4  Acciones integrales para el mantenimiento, limpieza y control de fauna nociva en mercados municipales y de apoyo, implementadas</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mercados administrados por el Municipio de Puebla que cuentan con al menos alguna acción implementada de mantenimiento y/o limpieza y/o control de fauna nociva y/o de capacitación.</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mercados administrados por el Municipio de Puebla que cuentan con al menos alguna acción implementada de mantenimiento y/o limpieza y/o control de fauna nociva y/o capacitación) / (Total de mercados administrados por el Municipio de Puebla)*100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675"/>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Servicios Públicos para el desarrollo</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1 y LA 2 Servicio de alumbrado público proporcionado y pagos de consumo de energía eléctrica del Ayuntamiento de Puebla, realizados</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luminarias que funcionan de acuerdo al análisis de muestreo aleatorio</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luminarias que funcionan de acuerdo a análisis de muestreo  aleatorio) / (Tamaño de muestra)*100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1125"/>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Servicios Públicos para el desarrollo</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6 Panteón municipal y panteones de las juntas auxiliares con mantenimiento de las instalaciones, mejorados</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Variación porcentual de mantenimientos realizados al panteón Municipal y panteones de juntas auxiliares en 2017 con respecto a 2016.</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mantenimientos realizados a panteones (municipal y de juntas auxiliares) en 2017) / (Total de mantenimientos realizados a panteones (municipal y de juntas auxiliares) en 2016)-1)*100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900"/>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Servicios Públicos para el desarrollo</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7 y LA 8 Cobertura de servicios de protección animal, incrementada</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Variación porcentual de servicios de protección y control animal otorgados en 2017 con respecto 2016</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servicios de protección y control animal otorgados en 2017) / (Total de  servicios de protección y control animal otorgados en 2016)-1)*100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675"/>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Servicios Públicos para el desarrollo</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9 Certificación TIF de porcinos en el Rastro Municipal, conservada</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porcinos que cumplen la norma sanitaria Tipo Inspección Federal (TIF)</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porcinos que cumplen la norma sanitarias TIF / Total de porcinos que ingresan a sacrificio)*100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675"/>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Servicios Públicos para el desarrollo</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9 Certificación TIF de bovinos en el Rastro Municipal, conservada</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bovinos que cumplen la norma</w:t>
            </w:r>
            <w:r w:rsidRPr="00011B7B">
              <w:rPr>
                <w:rFonts w:ascii="Arial" w:eastAsia="Times New Roman" w:hAnsi="Arial" w:cs="Arial"/>
                <w:color w:val="000000"/>
                <w:sz w:val="16"/>
                <w:szCs w:val="16"/>
                <w:lang w:eastAsia="es-MX"/>
              </w:rPr>
              <w:br/>
              <w:t>sanitaria Tipo Inspección Federal (TIF)</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bovinos que cumplen la norma sanitaria TIF / Total de bovinos que ingresan a sacrificio)*100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450"/>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Servicios Públicos para el desarrollo</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13 Sistema administrativo de Staff, implementado</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solicitudes atendidas por el Staff</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solicitudes a Staff atendidas / Total de solicitudes a Staff recibidas)*100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1125"/>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3</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Protección a Personas Susceptibles o en Situación de Vulnerabilidad para la Inclusión Social. </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3, LA 4, LA 7, LA 11, LA 14, LA 15, LA 16 y LA 24 Acciones de salud dental, médica, psicológica y de análisis clínicos enfocadas al fortalecimiento de la salud, realizadas</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personas encuestadas con grado de satisfacción favorable (muy buena y buena) con respecto al total de personas encuestadas en materia de salud dental, médica y psicológica</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personas que respondieron con grado de satisfacción favorable (muy buena y buena) en materia de salud dental, médica y psicológica/Total de personas encuestadas en materia de salud dental, médica y psicológica)*100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675"/>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3</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Protección a Personas Susceptibles o en Situación de Vulnerabilidad para la Inclusión Social. </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24 Sistema administrativo de Staff, implementado</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solicitudes atendidas por el Staff</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solicitudes a Staff atendidas/Total de solicitudes a Staff recibidas)*100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900"/>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3</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Protección a Personas Susceptibles o en Situación de Vulnerabilidad para la Inclusión Social. </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21 Programa que promueva el fortalecimiento familiar y comunitario para la prevención y contención de la violencia a través del arte y la cultura, en zonas de alto índice delictivo, implementado</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personas beneficiadas con acciones de prevención y contención de la violencia e inclusión de la discapacidad,  respecto a la Población del Municipio</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personas beneficiadas con acciones de prevención y contención de la violencia e inclusión de la discapacidad / Población del Municipio de Puebla)*100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r>
      <w:tr w:rsidR="00681627" w:rsidRPr="00011B7B" w:rsidTr="008D28BA">
        <w:trPr>
          <w:trHeight w:val="1125"/>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3</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Protección a Personas Susceptibles o en Situación de Vulnerabilidad para la Inclusión Social. </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21, LA, 23 y LA 24 Acciones para promover el desarrollo integral y fortalecimiento familiar, en el marco del programa "Construyendo Familias", ejecutadas.</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personas encuestadas con grado de satisfacción favorable (muy buena y buena) con respecto al total de personas encuestadas en materia de desarrollo integral y fortalecimiento familiar</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personas que respondieron con grado de satisfacción favorable (muy buena y buena)  en materia  de desarrollo integral y fortalecimiento familia/Total de personas encuestadas en materia de desarrollo integral y fortalecimiento familiar)*100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1350"/>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3</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Protección a Personas Susceptibles o en Situación de Vulnerabilidad para la Inclusión Social. </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2, LA 4. LA 6 y LA 24 Esquema integral de diagnóstico, rehabilitación e inclusión social para personas con discapacidad, implementado</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Porcentaje de personas encuestadas con grado de satisfacción favorable (muy buena y buena) con respecto al total de personas encuestadas en materia de diagnóstico, rehabilitación e inclusión social para las personas con discapacidad </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personas que respondieron con grado de satisfacción favorable (muy buena y buena)  en materia de diagnóstico, rehabilitación e inclusión social / Total de personas encuestadas en materia de diagnóstico, rehabilitación e inclusión social)*100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900"/>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3</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Protección a Personas Susceptibles o en Situación de Vulnerabilidad para la Inclusión Social. </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3, LA19, LA 22 y LA 24 Acciones transversales de vinculación, gestión y apoyo en beneficio de las personas sujetas de asistencia social, ejecutadas</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solicitudes procedentes de acciones de gestión y apoyo atendidas</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solicitudes procedentes de acciones de gestión y apoyo atendidas / Total de solicitudes procedentes de acciones  de gestión y apoyo recibidas)*100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900"/>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3</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Protección a Personas Susceptibles o en Situación de Vulnerabilidad para la Inclusión Social. </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3, LA 6, LA 8, LA 9, LA 10, LA 11,  LA 19 y LA 24 Programa de prevención y atención en materia jurídica, ejecutado</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solicitudes de prevención y atención en materia jurídica atendidas</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solicitudes de atención y prevención en materia jurídica atendidas / Número de solicitudes de prevención y atención en materia jurídica recibidas)*100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1125"/>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3</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Protección a Personas Susceptibles o en Situación de Vulnerabilidad para la Inclusión Social. </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20 Estrategia para garantizar derechos de la infancia y adolescencia en el Municipio de Puebla, ejecutada</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acciones de la estrategia para garantizar derechos de la infancia y adolescencia realizadas respecto al total de acciones programadas</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acciones de la estrategia para garantizar derechos de la infancia y adolescencia realizadas / Total de acciones de la estrategia para garantizar derechos de la infancia y adolescencia programadas)*100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1575"/>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3</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Protección a Personas Susceptibles o en Situación de Vulnerabilidad para la Inclusión Social. </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5, LA 8 y LA 24 Acciones para promover la inclusión social y la vinculación ocupacional de adultos mayores, realizadas</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personas encuestadas con grado de satisfacción favorable (muy buena y buena) con respecto al total de personas encuestadas en materia de inclusión social y la vinculación ocupacional de adultos mayores</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personas que respondieron con grado de satisfacción favorable (muy buena y buena)  en materia de inclusión social y la vinculación ocupacional de adultos mayores / Total de personas encuestadas en materia de inclusión social y la vinculación ocupacional de adultos mayores)*100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1125"/>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4</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Bienestar social e igualdad de oportunidades</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5, LA 13 y LA 18 Programas de atención social que apoyen la educación y capacitación, implementados</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personas beneficiadas con programas de atención social que apoyen la educación y capacitación con respecto a  personas solicitantes para recibir atención</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personas atendidas con programas de atención social que apoyen la educación y capacitación / Total de personas solicitantes para recibir atención con programas de atención social que apoyen la educación y capacitación)*100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1125"/>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4</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Bienestar social e igualdad de oportunidades</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3 y LA 5 Programas de Desarrollo Social Integral Comunitario, implementados</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personas atendidas con programas de Desarrollo Social Integral Comunitario</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personas atendidas con programas de Desarrollo Social Integral Comunitario / Total de personas focalizadas para ser beneficiadas con programas de Desarrollo Social Integral Comunitario)*100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450"/>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4</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Bienestar social e igualdad de oportunidades</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LA 19 Sistema administrativo de Staff, implementado </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solicitudes atendidas por el Staff</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(No. de solicitudes a Staff atendidas / Total de solicitudes a Staff recibidas)*100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675"/>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4</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Bienestar social e igualdad de oportunidades</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19 Acciones que brindan certeza jurídica a la Secretaría de Desarrollo Social, realizadas</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procedimientos jurídicos atendidos en representación de la Dependencia</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procedimientos jurídicos atendidos en representación de la dependencia / Total de procedimientos jurídicos solicitados)*100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1800"/>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4</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Bienestar social e igualdad de oportunidades</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1 , LA 6 Y  LA10 Obras municipales, o mediante convenio con la Federación o el Estado, en infraestructura de salud y nutrición, en las comunidades con mayor rezago y marginación del municipio, ejecutadas</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inversión en obras en materia de salud y nutrición en zonas marginadas realizada</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(Inversión en obras en materia de salud y nutrición, en zonas marginadas del Municipio, realizada con recursos propios o asignados al municipio mediante convenios con el Estado y/o la Federación) / (Inversión total de obras de infraestructura de salud y nutrición realizada en el Municipio con recursos propios o asignados al municipio mediante convenios con el Estado y/o la Federación)*100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675"/>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4</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Bienestar social e igualdad de oportunidades</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4 y LA 8 Acciones que contribuyan a la seguridad alimentaria mediante una estrategia integral, realizadas</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Porcentaje de personas beneficiadas con apoyo alimentario respecto al total de personas con carencia alimentaria </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personas beneficiadas con apoyo alimentario / Total de personas con carencia alimentaria)*100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1350"/>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4</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Bienestar social e igualdad de oportunidades</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17, LA 18 y LA 19 Capacitación para el desarrollo comunitario, en el marco del programa "Construyendo Familias", impartida</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personas encuestadas con grado de satisfacción favorable (muy buena y buena) con respecto al total de personas encuestadas en materia de capacitación para el desarrollo comunitario.</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personas que respondieron con grado de satisfacción favorable (muy buena y buena)  en materia de capacitación para el desarrollo comunitario / Total de personas encuestadas en materia de capacitación para el desarrollo comunitario)*100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1350"/>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4</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Bienestar social e igualdad de oportunidades</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3 y LA 19 Jornadas de desarrollo integral para beneficiar a personas en situación de vulnerabilidad mediante servicios de asistencia social, realizadas</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personas encuestadas con grado de satisfacción favorable (muy buena y buena) con respecto al total de personas encuestadas en materia de servicios brindados en jornadas de desarrollo integral</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personas que respondieron con grado de satisfacción favorable (muy buena y buena) en materia de servicios brindados en jornadas de desarrollo integral / Total de personas encuestadas en materia de servicios brindados en jornadas de desarrollo integral)*100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675"/>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5</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Ciudad con equidad de género y sin violencia social</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LA 6 Mujeres en el ámbito laboral, beneficiadas </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Variación porcentual de población femenina beneficiada en el ámbito laboral en 2017 respecto al 2016</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((Población femenina beneficiada en el ámbito laboral en 2017 / Población femenina beneficiada en el ámbito laboral en 2016)-1)*100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900"/>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5</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Ciudad con equidad de género y sin violencia social</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3 Población en materia de prevención de la violencia, informada</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Variación porcentual de la población informada en prevención de la violencia durante 2017 respecto a 2016</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personas informadas en prevención de la violencia durante 2017 / Número de personas informadas en prevención de la violencia durante 2016)-1*100)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900"/>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5</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Ciudad con equidad de género y sin violencia social</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1 Programa de (Equidad de Género al Interior del Ayuntamiento consolidado (MEG)) Certificación en la Norma de Igualdad Laboral y No Discriminación, consolidado</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servidoras/es públicos municipales informados en materia de la Norma de Igualdad Laboral y No Discriminación</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servidoras/es públicos municipales informados en materia de la Norma de Igualdad Laboral y No Discriminación / Total de servidoras/es públicos del Ayuntamiento)*100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675"/>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5</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Ciudad con equidad de género y sin violencia social</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2 Estructura para el seguimiento al cumplimiento del PROIGUALDAD, implementada</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líneas de acción atendidas del PROIGUALDAD</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líneas de acción del PROIGUALDAD atendidas durante el ejercicio 2017 / Total de líneas de acción del PROIGUALDAD)*100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900"/>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6</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Dignificación de Unidades Habitacionales y Juntas Auxiliares para Vivir Mejor</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1, LA 3 y LA 6 Programa Integral de Atención a Unidades Habitacionales y Juntas Auxiliares, implementado</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acciones de mantenimiento implementadas en Unidades Habitacionales y Juntas Auxiliares</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acciones realizadas en Unidades Habitacionales y Juntas Auxiliares / Total de acciones factibles de realizar en Unidades Habitacionales y Juntas Auxiliares)*100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r>
      <w:tr w:rsidR="00681627" w:rsidRPr="00011B7B" w:rsidTr="008D28BA">
        <w:trPr>
          <w:trHeight w:val="296"/>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6</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Dignificación de Unidades Habitacionales y Juntas Auxiliares para Vivir Mejor</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LA1 Esquema de Presupuesto Participativo para el fomento a la participación ciudadana y manejo democrático de los recursos públicos, implementado</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Porcentaje de Juntas Auxiliares atendidas con acciones del Programa Presupuesto Participativo </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Juntas Auxiliares atendidas con acciones del Programa Presupuesto Participativo /  Total de Juntas Auxiliares del Municipio de Puebla)*100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r>
      <w:tr w:rsidR="00681627" w:rsidRPr="00011B7B" w:rsidTr="008D28BA">
        <w:trPr>
          <w:trHeight w:val="2025"/>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6</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Dignificación de Unidades Habitacionales y Juntas Auxiliares para Vivir Mejor</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2 Obras en materia de infraestructura pública (plazas públicas y/o centros de convivencia familiar y recreación social) en juntas auxiliares y unidades habitacionales, construidas</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obras de infraestructura pública en juntas auxiliares y unidades habitacionales construidas</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obras de infraestructura pública en Juntas Auxiliares y Unidades Habitacionales ejecutadas con recursos propios o asignados al municipio mediante convenios con el Estado y/o la Federación) / (Total de obras de infraestructura pública en juntas auxiliares y unidades habitacionales autorizadas con recursos propios o asignados al municipio mediante convenios con el Estado y/o la Federación)*100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1125"/>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6</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Dignificación de Unidades Habitacionales y Juntas Auxiliares para Vivir Mejor</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11 Programa itinerante, con la participación de las universidades para la promoción de actividades artísticas-culturales en Unidades Habitacionales y Juntas Auxiliares, implementado</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acciones (eventos y clínicas) realizadas para llevar a cabo el Programa Itinerante</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acciones (eventos y clínicas) realizadas para llevar a cabo el Programa Itinerante / Total de acciones (eventos y clínicas) programadas para llevar a cabo el Programa Itinerante)*100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900"/>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7</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Inclusión social y laboral de los jóvenes</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6 y LA 7 Programa de participación e identidad joven, implementado</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Porcentaje de jóvenes beneficiados en las actividades del Programa de participación e identidad joven en relación a la población juvenil del Municipio </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jóvenes beneficiados en las actividades del Programa de participación e identidad joven) / (Población joven del Municipio (INEGI 2015)*100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r>
      <w:tr w:rsidR="00681627" w:rsidRPr="00011B7B" w:rsidTr="008D28BA">
        <w:trPr>
          <w:trHeight w:val="900"/>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7</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Inclusión social y laboral de los jóvenes</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6 y LA 11 Formación integral de las y los jóvenes, generada</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jóvenes participantes en las actividades para la formación integral de las y los jóvenes del Municipio</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jóvenes participantes en las actividades para la formación integral de las y los jóvenes) / (Población juvenil del Municipio (INEGI 2015))*100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r>
      <w:tr w:rsidR="00681627" w:rsidRPr="00011B7B" w:rsidTr="008D28BA">
        <w:trPr>
          <w:trHeight w:val="450"/>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7</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Inclusión social y laboral de los jóvenes</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21 Sistema administrativo de Staff, implementado</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solicitudes atendidas por el Staff</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solicitudes a Staff atendidas) / ( Total de solicitudes a Staff recibidas)*100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1125"/>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7</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Inclusión social y laboral de los jóvenes</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1 y LA 8 Programas para la generación de oportunidades y fomento al bienestar de las y los jóvenes, realizados</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jóvenes participantes en las actividades de los Programas para la generación de oportunidades y fomento al bienestar de las y los jóvenes del Municipio</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jóvenes participantes en las actividades de los Programas para la generación de oportunidades y fomento al bienestar de las y los jóvenes) / (Población juvenil del Municipio (INEGI 2015))*100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r>
      <w:tr w:rsidR="00681627" w:rsidRPr="00011B7B" w:rsidTr="008D28BA">
        <w:trPr>
          <w:trHeight w:val="675"/>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7</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Inclusión social y laboral de los jóvenes</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12 y LA 14 Inclusión social de las y los jóvenes, fomentada</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las y los jóvenes participantes en las actividades para su inclusión social</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las y los jóvenes participantes en las actividades para su inclusión social) / (Población juvenil del municipio (INEGI 2015))*100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r>
      <w:tr w:rsidR="00681627" w:rsidRPr="00011B7B" w:rsidTr="008D28BA">
        <w:trPr>
          <w:trHeight w:val="675"/>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8</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Cultura para el desarrollo humano integral</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5, LA 6 y LA 8 Actividades artísticas y culturales en el Municipio de Puebla, fomentadas</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Porcentaje de asistentes a los eventos artísticos y culturales del Municipio respecto a su población </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asistentes a los eventos artísticos y culturales / Población del Municipio de Puebla)*100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900"/>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8</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Cultura para el desarrollo humano integral</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1 y LA 3 Expresiones artístico-culturales a través de la vinculación entre creadores, espacios culturales, agentes artísticos independientes e instituciones públicas, fortalecidas</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acciones de vinculación del IMACP con espacios culturales, gestores, artistas independientes e instituciones públicas y privadas</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acciones de vinculación realizadas / Total de acciones de vinculación programadas)*100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1125"/>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8</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Cultura para el desarrollo humano integral</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1 Espacios y actividades de participación social y expresión artístico cultural, desarrollados</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Variación porcentual de participantes y/o asistentes a las escuelas y programas de formación artística en 2017 respecto a 2016.</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participantes y/o asistentes a las escuelas y programas de formación artística en 2017 / Total de participantes y/o asistentes a las escuelas y programas de formación artística en 2016)-1)*100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900"/>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8</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Cultura para el desarrollo humano integral</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1, LA 3 y LA 4 Programa cultural en espacios diversos orientados a diferentes públicos, establecido</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acciones artístico culturales realizadas fuera del Centro Histórico</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acciones (actividades y productos) artístico culturales  realizados fuera del Centro Histórico / Total de acciones (actividades y productos) artístico culturales realizados)*100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450"/>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8</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Cultura para el desarrollo humano integral</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11 Sistema administrativo de Staff, implementado</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solicitudes atendidas por el Staff</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solicitudes a Staff atendidas / Total de solicitudes a Staff recibidas)*100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1125"/>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8</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Cultura para el desarrollo humano integral</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4 Sensibilización cultural desde la niñez con actividades lúdico-recreativas, realizada</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Variación porcentual de alumnas y alumnos asistentes a las sesiones de Cabildo para el Programa "Hoy soy Regidor/@", realizadas en 2017  respecto al 2016</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((Número de alumnas y alumnos asistentes a las sesiones del Programa "Hoy soy Regidor/@"; realizadas en 2017 / Número de alumnas y alumnos asistentes a las sesiones del Programa "Hoy soy Regidor/@", realizadas en 2016)-1)*100 </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450"/>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9</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Infraestructura para el deporte, activación física y recreación</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17 Programas de fomento deportivo y activación física para el fortalecimiento del tejido social y la salud, realizados</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acciones deportivas realizadas</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acciones deportivas realizadas / Total de acciones deportivas programadas)*100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900"/>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9</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Infraestructura para el deporte, activación física y recreación</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1 Espacios deportivos, intervenidos</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espacios deportivos intervenidos</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intervenciones en espacios deportivos realizadas / Total de intervenciones requeridas en espacios deportivos en resguardo y custodia del Instituto)*100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675"/>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9</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Infraestructura para el deporte, activación física y recreación</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10 y LA 21 Esquema integral de difusión de las actividades del Instituto Municipal del Deporte, implementado</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Porcentaje de la población del Municipio de Puebla que recibieron información de las actividades del Instituto Municipal del Deporte </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personas que recibieron información de las actividades del Instituto Municipal del Deporte / Población del Municipio de Puebla)*100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r>
      <w:tr w:rsidR="00681627" w:rsidRPr="00011B7B" w:rsidTr="008D28BA">
        <w:trPr>
          <w:trHeight w:val="450"/>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9</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Infraestructura para el deporte, activación física y recreación</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25 Sistema administrativo de Staff, implementado</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solicitudes atendidas por el Staff</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solicitudes a Staff atendidas/Total de solicitudes a Staff recibidas)*100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2250"/>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9</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Infraestructura para el deporte, activación física y recreación</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1 y LA 6 Instalaciones deportivas (en materia de diseño y/o construcción y/o rehabilitación y/o con trabajos de mantenimiento) en juntas auxiliares y/o unidades habitacionales y/o colonias y/o barrios del municipio, beneficiadas</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obras en instalaciones deportivas en materia de construcción y/o remodelación y/o mantenimiento, ejecutadas</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obras en instalaciones deportivas en materia de construcción y/o remodelación y/o mantenimiento ejecutadas  con recursos propios o asignados al municipio mediante convenios con el Estado y/o la Federación) / (Total de obras en instalaciones deportivas en materia de construcción y/o remodelación y/o mantenimiento autorizadas con recursos propios o asignados al municipio mediante convenios con el Estado y/o la Federación)*100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1125"/>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10</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Mejora al Marco Regulatorio</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2 Programa integral de acciones y herramientas en materia de Mejora Regulatoria aplicadas para mejorar la posición del municipio en diferentes indicadores de competitividad, implementado</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Promedio de días para el análisis y emisión del trámite "Aviso de apertura de negocios"</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acumulado de días empleados</w:t>
            </w:r>
            <w:r w:rsidRPr="00011B7B">
              <w:rPr>
                <w:rFonts w:ascii="Arial" w:eastAsia="Times New Roman" w:hAnsi="Arial" w:cs="Arial"/>
                <w:color w:val="000000"/>
                <w:sz w:val="16"/>
                <w:szCs w:val="16"/>
                <w:lang w:eastAsia="es-MX"/>
              </w:rPr>
              <w:br/>
              <w:t>para el análisis y emisión del trámite "Aviso de apertura de negocios") / (Total de negocios empadronados que</w:t>
            </w:r>
            <w:r w:rsidRPr="00011B7B">
              <w:rPr>
                <w:rFonts w:ascii="Arial" w:eastAsia="Times New Roman" w:hAnsi="Arial" w:cs="Arial"/>
                <w:color w:val="000000"/>
                <w:sz w:val="16"/>
                <w:szCs w:val="16"/>
                <w:lang w:eastAsia="es-MX"/>
              </w:rPr>
              <w:br/>
              <w:t>realizaron el trámite)</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1575"/>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11</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Vinculación con los Mercados </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2 Vinculación de actores económicos con los sectores gubernamental, empresarial, académico y sociedad civil, fomentada</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acciones de vinculación con los sectores gubernamental, educativo, empresarial, civil  y organismos internacionales realizadas</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acciones de vinculación con los sectores gubernamental, educativo, empresarial, civil y organismos internacionales realizadas) / (Total de acciones de vinculación con los sectores gubernamental, educativo, empresarial, civil y organismos internacionales programadas a realizar)*100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900"/>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11</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Vinculación con los Mercados </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6 Plataforma de Inteligencia de Mercados como mecanismo y herramienta para impulsar el desarrollo económico, implementada</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etapas realizadas para la  implementación de la plataforma de inteligencia de mercados en 2016 y 2017</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etapas realizadas para la  implementación de la plataforma de inteligencia de mercados en 2016 y 2017) / (Total de etapas programadas a implementar)*100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675"/>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11</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Vinculación con los Mercados </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3 Programas de inversión en materia de abasto y comercio interior en el municipio, gestionados</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programas de inversión en materia de abasto y comercio interior, gestionados</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programas de inversión en materia de abasto y comercio interior gestionados) / (Total de programas de inversión a gestionar)*100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675"/>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12</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Fomento a la Inversión y el Empleo</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LA 8 Acciones de fomento a la inversión, realizadas </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acciones de fomento a la inversión concretadas</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acciones de fomento a la inversión concretadas) / (Número de acciones de fomento a la inversión programadas)*100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675"/>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12</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Fomento a la Inversión y el Empleo</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2, LA 3 y LA 7 Personas en busca de empleo, contratadas</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personas contratadas en 2017 con respecto de las personas vinculadas</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personas contratadas en 2017) / (Total de  personas vinculadas  en 2017)*100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r>
      <w:tr w:rsidR="00681627" w:rsidRPr="00011B7B" w:rsidTr="008D28BA">
        <w:trPr>
          <w:trHeight w:val="154"/>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12</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Fomento a la Inversión y el Empleo</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LA 11 Sistema administrativo de Staff, implementado </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solicitudes atendidas por el Staff</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solicitudes a Staff atendidas) / (Total de solicitudes a Staff recibidas)*100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900"/>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12</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Fomento a la Inversión y el Empleo</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3 Circuitos de economía social para la inclusión laboral de grupos vulnerables en empresas de dicho carácter, implementados</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iniciativas empresariales sociales incubadas</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iniciativas empresariales sociales incubadas) / (Total de iniciativas empresariales sociales que cumplan los criterios de elegibilidad)*100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900"/>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13</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Emprendedurismo y MiPyMES</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1, LA 2, LA 3, LA 4 y LA 5 Programa de asesoría y capacitación a emprendedores, micro,  pequeñas y medianas empresas, implementado</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implementación de elementos del programa de asesoría y capacitación otorgadas a emprendedores, micro, pequeñas y medianas empresas</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elementos del programa de</w:t>
            </w:r>
            <w:r w:rsidRPr="00011B7B">
              <w:rPr>
                <w:rFonts w:ascii="Arial" w:eastAsia="Times New Roman" w:hAnsi="Arial" w:cs="Arial"/>
                <w:color w:val="000000"/>
                <w:sz w:val="16"/>
                <w:szCs w:val="16"/>
                <w:lang w:eastAsia="es-MX"/>
              </w:rPr>
              <w:br/>
              <w:t>asesoría y capacitación implementados) / (Total de elementos del programa a implementar)*100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450"/>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14</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Impulso al Turismo</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7 Sistema administrativo de Staff, implementado</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solicitudes atendidas por el Staff</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solicitudes a Staff atendidas) / (Total de solicitudes a Staff recibidas)*100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900"/>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14</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Impulso al Turismo</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1, LA 2, LA 3, LA 4, LA 5 y LA 6 Acciones que permitan al sector turístico propiciar una mayor estadía, implementadas</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Días de estadía promedio en establecimiento de hospedaje en 2017, índice que pública el Sistema de información Estadística del sector de turismo DATATUR </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(Días de estadía promedio en establecimiento de hospedaje en 2017, índice que pública el Sistema de información Estadística del sector de turismo DATATUR )</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r>
      <w:tr w:rsidR="00681627" w:rsidRPr="00011B7B" w:rsidTr="008D28BA">
        <w:trPr>
          <w:trHeight w:val="675"/>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14</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Impulso al Turismo</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LA 2, LA 4 y LA 5 Acciones de promoción turística que permitan incrementar la llegada de turistas a la ciudad de Puebla, implementadas </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Variación porcentual del número de turistas que llegaron en el año 2017 respecto al 2016 (Fuente. Datatur)</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turistas que llegaron en 2017) / (Número de turistas que llegaron en 2016)-1)*100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r>
      <w:tr w:rsidR="00681627" w:rsidRPr="00011B7B" w:rsidTr="008D28BA">
        <w:trPr>
          <w:trHeight w:val="2025"/>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14</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Impulso al Turismo</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5 Mercados municipales especializados, promovidos</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acciones de promoción a mercados municipales especializados (Mercado de Sabores Poblanos. Comida Típica y Mercado Municipal Especializado de Pescados y Mariscos), implementadas</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acciones de promoción a mercados municipales especializados (Mercados de Sabores Poblanos. Comida Típica y Mercado Municipal Especializado de Pescados y Mariscos), implementadas) / (Total de acciones de promoción a mercados municipales especializados (Mercados de Sabores Poblanos. Comida Típica y Mercado Municipal Especializado de Pescados y Mariscos), programadas)*100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900"/>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15</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Ordenamiento Territorial y Desarrollo Urbano con Perspectiva Metropolitana para un Mayor Bienestar</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1 Programa de reconocimiento y registro de Asentamientos Humanos Irregulares, implementado</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asentamientos irregulares reconocidos</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asentamientos irregulares reconocidos en 2017) / (Total de asentamientos con expedientes integrados para su reconocimiento)*100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r>
      <w:tr w:rsidR="00681627" w:rsidRPr="00011B7B" w:rsidTr="008D28BA">
        <w:trPr>
          <w:trHeight w:val="1800"/>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15</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Ordenamiento Territorial y Desarrollo Urbano con Perspectiva Metropolitana para un Mayor Bienestar</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2 Obras y proyectos municipales y/o en convenio con la Federación y/o con el Estado y/o con Organismos Nacionales y/o Internacionales que preservan, conservan y realzan la imagen del patrimonio cultural del municipio, ejecutadas y/o iniciadas</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obras en el patrimonio cultural del municipio, ejecutadas y/o iniciadas</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obras en el patrimonio cultural del municipio ejecutadas y/o iniciadas con recursos propios o asignados al municipio mediante convenios con el Estado y/o la Federación) / (Total de obras en el patrimonio cultural de la ciudad autorizadas para su ejecución con recursos propios o asignados al municipio mediante convenios con el Estado y/o la Federación)*100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900"/>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15</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Ordenamiento Territorial y Desarrollo Urbano con Perspectiva Metropolitana para un Mayor Bienestar</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1 Proyectos de análisis territorial y de equipamiento que equilibren las desigualdades en el municipio, entregados</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proyectos de análisis territorial y de equipamiento entregados</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proyectos de análisis territorial y de equipamiento entregados / Total de proyectos de análisis territorial y de equipamiento requeridos)*100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900"/>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15</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Ordenamiento Territorial y Desarrollo Urbano con Perspectiva Metropolitana para un Mayor Bienestar</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4 Sistema Multitrámite digital en materia de Desarrollo Urbano, operando</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Variación porcentual del tiempo de respuesta en trámites de regularización de la Subdirección del Suelo, en relación al año 2016</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((Días promedio de respuesta por trámite de regularización de la Subdirección del Suelo en 2017) / (Días promedio de respuesta por trámite en 2016)-1)*100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900"/>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15</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Ordenamiento Territorial y Desarrollo Urbano con Perspectiva Metropolitana para un Mayor Bienestar</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17 Suministro y colocación de placas de nomenclatura para el Municipio de Puebla, realizados</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placas de nomenclatura colocadas en 2017 respecto a las solicitadas ante la Dirección de Desarrollo Urbano</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placas de nomenclatura</w:t>
            </w:r>
            <w:r w:rsidRPr="00011B7B">
              <w:rPr>
                <w:rFonts w:ascii="Arial" w:eastAsia="Times New Roman" w:hAnsi="Arial" w:cs="Arial"/>
                <w:color w:val="000000"/>
                <w:sz w:val="16"/>
                <w:szCs w:val="16"/>
                <w:lang w:eastAsia="es-MX"/>
              </w:rPr>
              <w:br/>
              <w:t>colocadas en 2017) / (Total de placas pendientes por colocar al 31 de diciembre de 2016 del déficit identificado al inicio de la administración.)*100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1125"/>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16</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Crecimiento Sustentable</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2, LA 3, LA 5 y LA 14 Programa de conservación y restauración de Ecosistemas del municipio y sus recursos naturales, implementado</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metros cuadrados de áreas verdes intervenidos con tratamientos dasonómicos en 2017 respecto al total de metros cuadrados de áreas verdes al inicio de la administración</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metros cuadrados de áreas verdes intervenidos con tratamientos dasonómicos en 2017) / (Total de metros cuadrados de áreas verdes al inicio de la administración)*100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1350"/>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16</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Crecimiento Sustentable</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6 Plan de Gestión Ambiental del Municipio de Puebla, aplicado</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Variación porcentual de empresas (unidades económicas) intervenidas en materia ambiental en el ámbito de la  competencia municipal en 2017 respecto al 2016</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empresas (unidades económicas) intervenidas en materia ambiental en el ámbito de competencia municipal en 2017) / (Total de empresas (unidades económicas) intervenidas en materia ambiental en el ámbito de la competencia municipal en 2016)-1)*100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675"/>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16</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Crecimiento Sustentable</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25 Acciones que brindan certeza jurídica, realizadas</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procedimientos jurídicos atendidos en representación de la dependencia</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procedimientos Jurídicos atendidos en representación de la Dependencia) / (Total de procedimientos jurídicos recibidos)*100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1125"/>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16</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Crecimiento Sustentable</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13 y LA 16 Estrategia de planeación, diseño y evaluación de programas, proyectos ordinarios y/o especiales, acciones de desarrollo urbano y sustentabilidad, implementada</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acciones de planeación, diseño y evaluación realizadas en programas, proyectos ordinarios y/o especiales, acciones de desarrollo urbano y sustentabilidad.</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acciones de planeación, diseño y evaluación realizadas) / (Total de acciones de planeación, diseño y evaluación programadas)*100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675"/>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16</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Crecimiento Sustentable</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25 Sistema Administrativo de Staff, Implementado</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solicitudes atendidas por el Staff, respecto al total de solicitudes recibidas</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solicitudes a Staff atendidas) / (Total de solicitudes a Staff recibidas)*100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1125"/>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17</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Capital Limpia y Ordenada</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12 Programa para la incorporación de hábitos ciudadanos en el manejo y disposición de residuos, implementado</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personas con calificación aprobatoria (6 - 10) en las evaluaciones de conocimientos en los temas de las 3 R´s (Reduce, Reutiliza y Recicla) respecto al total de Personas Capacitadas.</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personas con calificación aprobatoria (6 - 10) en las evaluaciones de conocimientos en los temas de las 3R´s (Reduce,</w:t>
            </w:r>
            <w:r>
              <w:rPr>
                <w:rFonts w:ascii="Arial" w:eastAsia="Times New Roman" w:hAnsi="Arial" w:cs="Arial"/>
                <w:color w:val="000000"/>
                <w:sz w:val="16"/>
                <w:szCs w:val="16"/>
                <w:lang w:eastAsia="es-MX"/>
              </w:rPr>
              <w:t xml:space="preserve"> r</w:t>
            </w:r>
            <w:r w:rsidRPr="00011B7B">
              <w:rPr>
                <w:rFonts w:ascii="Arial" w:eastAsia="Times New Roman" w:hAnsi="Arial" w:cs="Arial"/>
                <w:color w:val="000000"/>
                <w:sz w:val="16"/>
                <w:szCs w:val="16"/>
                <w:lang w:eastAsia="es-MX"/>
              </w:rPr>
              <w:t>eutiliza y Recicla)) / (Total de personas capacitadas en los temas de 3R's (Reduce, Reutiliza y Recicla))*100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1350"/>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17</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Capital Limpia y Ordenada</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6 Servicio de limpia eficiente, ampliado</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personas satisfechas respecto al servicio de recolección de residuos sólidos urbanos (basura).</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personas encuestadas que están satisfechas con el servicio de recolección de residuos sólidos urbanos (basura)) / (Total de personas encuestadas que cuentan con el servicio de recolección de residuos sólidos urbanos (basura))*100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450"/>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17</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Capital Limpia y Ordenada</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17 Sistema administrativo de Staff, implementado</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solicitudes atendidas por el Staff</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solicitudes a Staff atendidas) / (Total de solicitudes a Staff recibidas)*100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1125"/>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18</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Producción Agrícola y Seguridad Alimentaria</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4 Superficies cultivables del municipio, atendidas</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superficie cultivable atendida en el Municipio</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hectáreas cultivables</w:t>
            </w:r>
            <w:r w:rsidRPr="00011B7B">
              <w:rPr>
                <w:rFonts w:ascii="Arial" w:eastAsia="Times New Roman" w:hAnsi="Arial" w:cs="Arial"/>
                <w:color w:val="000000"/>
                <w:sz w:val="16"/>
                <w:szCs w:val="16"/>
                <w:lang w:eastAsia="es-MX"/>
              </w:rPr>
              <w:br/>
              <w:t>atendidas en el municipio en 2017 mediante el suministro de insumos agrícolas) / (Total de hectáreas cultivables existentes en el Municipio)*100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1125"/>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18</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Producción Agrícola y Seguridad Alimentaria</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5 Alimentos primarios sanos e inocuos a nivel familiar de subsistencia en zonas urbana, periurbana y rural, producidos</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acciones realizadas en materia de producción de alimentos primarios de subsistencia</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acciones realizadas en materia de producción de alimentos primarios de subsistencia) / (Total de acciones programadas en materia de producción de alimentos primarios de subsistencia)*100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296"/>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19</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Centro Histórico Revitalizado</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LA 13 Acciones de coordinación interinstitucional y participación ciudadana mediante convenios y acuerdos para llevar a cabo el rescate, revitalización, forma y estructura del Centro Histórico y zonas patrimoniales, realizadas</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acciones para el rescate, revitalización, forma y estructura del Centro Histórico y zonas patrimoniales, realizadas</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acciones para el rescate, revitalización, forma y estructura del Centro Histórico y zonas patrimoniales, realizadas / Total de acciones para el rescate, revitalización, forma y estructura del Centro Histórico y zonas patrimoniales, programadas)*100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900"/>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19</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Centro Histórico Revitalizado</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2 Instrumentos de diagnóstico y planeación para revitalizar la zona de monumentos, elaborados</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instrumentos de diagnóstico y planeación, elaborados</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instrumentos de diagnóstico y planeación elaborados / Total de instrumentos de diagnóstico y planeación programados a elaborar)*100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1350"/>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19</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Centro Histórico Revitalizado</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5 Proyectos para el mejoramiento de la imagen urbana y revitalización del Centro Histórico y Patrimonio Cultural, elaborados</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proyectos para el mejoramiento de la imagen urbana y revitalización del Centro Histórico y Patrimonio Cultural, elaborados</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proyectos para el mejoramiento de la imagen urbana y revitalización del Centro Histórico y Patrimonio Cultural, elaborados / Total de proyectos para el mejoramiento de la imagen urbana y revitalización del Centro Histórico, programados)*100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450"/>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19</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Centro Histórico Revitalizado</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14 Sistema administrativo de Staff, implementado</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solicitudes atendidas por el Staff</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solicitudes a Staff atendidas / Total de solicitudes a Staff recibidas)*100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900"/>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20</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Metrópoli funcional, competitiva y sustentable</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4 Esquema para la integración de la cartera de proyectos locales y de carácter metropolitano, implementado</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proyectos ejecutivos en materia de Infraestructura ciclista elaborados</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proyectos ejecutivos en materia de Infraestructura ciclista  elaborados / Total de proyectos ejecutivos en materia de Infraestructura ciclista programados)*100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450"/>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20</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Metrópoli funcional, competitiva y sustentable</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LA1 Agenda de Coordinación Metropolitana (ACM), ejecutada </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Porcentaje de acciones ejecutadas en la Agenda de Coordinación Metropolitana </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acciones ejecutadas en la ACM / Total de acciones requeridas en la ACM)*100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450"/>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20</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Metrópoli funcional, competitiva y sustentable</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LA 11 Sistema administrativo de Staff, implementado </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solicitudes atendidas por el Staff</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solicitudes a Staff atendidas / Total de solicitudes a Staff recibidas)*100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675"/>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21</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Infraestructura vial</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2,  LA 3, LA 7 y LA 9  Vialidades y banquetas del municipio con mantenimiento, realizado</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la población del municipio beneficiada con obras de mantenimiento vial respecto a la población del municipio</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(Población beneficiada (usuarios de las vialidades) con obras de mantenimiento vial) / (Población del municipio de Puebla)*100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1125"/>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21</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Infraestructura vial</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2 Vialidades en el municipio, pavimentadas</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obras de pavimentación ejecutadas respecto a las autorizadas por la Federación y/o el Estado y/o el municipio.</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obras de pavimentación ejecutadas en 2017 con recursos federales y/o estatales y/o municipales) / (Total de obras de pavimentación autorizadas por la Federación y/o el Estado y/o el municipio)*100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1350"/>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21</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Infraestructura vial</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2, LA  4 y LA 5 Vialidades primarias con concreto hidráulico y/o puentes, modernizados</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obras de pavimentación con concreto hidráulico y/o de construcción de puentes en vialidades primarias, ejecutadas</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obras de pavimentación con concreto hidráulico y/o de construcción de puentes en vialidades primarias ejecutadas en 2017) / (Total de obras de pavimentación con concreto hidráulico y/o de construcción de puentes autorizadas en 2017)*100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450"/>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21</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Infraestructura vial</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17 Sistema administrativo de Staff, implementado</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solicitudes atendidas por el Staff</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solicitudes a Staff atendidas) / (Total de solicitudes a Staff recibidas)*100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675"/>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21</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Infraestructura vial</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13 y LA 14 Sistema de Bicicletas Públicas en materia de movilidad urbana, implementado</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Variación porcentual de la cobertura del Sistema de Bicicletas Públicas en 2017 con respecto a 2015</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bicicletas públicas en 2017) / (Total de bicicletas públicas 2015)-1)*100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r>
      <w:tr w:rsidR="00681627" w:rsidRPr="00011B7B" w:rsidTr="008D28BA">
        <w:trPr>
          <w:trHeight w:val="675"/>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22</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Desarrollo integral de las fuerzas de seguridad pública</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1 Fuerza policial, fortalecida (Parcial FORTASEG)</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Variación porcentual de la fuerza policial a diciembre de 2017 respecto a 2015</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elementos en activo al 31 de diciembre de 2017) / (Total de elementos en activo al 31 de diciembre de 2015)-1)*100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1575"/>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22</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Desarrollo integral de las fuerzas de seguridad pública</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14 Difusión de servicios de la Academia de Seguridad Pública, ampliada</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acciones de difusión en materia de los servicios de la Academia en Organizaciones, Instituciones y/o instancias gubernamentales realizadas</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acciones de difusión en materia de los servicios de la Academia en Organizaciones, Instituciones y/o instancias gubernamentales realizadas) / (Total de acciones de difusión en materia de los servicios de la Academia en Organizaciones, Instituciones y/o instancias gubernamentales programadas a realizar) *100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450"/>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22</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Desarrollo integral de las fuerzas de seguridad pública</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1 y LA 9 Fuerza Policial, profesionalizada (Parcial FORTASEG)</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Porcentaje de elementos capacitados </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elementos capacitados ) / (Total de elementos programados a capacitar)*100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900"/>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22</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Desarrollo integral de las fuerzas de seguridad pública</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17 Registro de información del personal de la Secretaría de Seguridad Pública y Tránsito Municipal en el SNSP, actualizado</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Porcentaje de registros actualizados en el SNSP </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registros de altas y bajas del personal realizados en el SNSP) / (Total de registros de altas y bajas del personal realizados por la SSPyTM ante SECAD)*100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900"/>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22</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Desarrollo integral de las fuerzas de seguridad pública</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LA 8 Unidad de investigación, análisis e inteligencia policial, fortalecida</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Variación porcentual de casos de análisis de eventos delictivos de alto impacto realizados en 2017 respecto a 2016 </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casos de análisis de eventos delictivos de alto impacto realizados en 2017) / (Total de casos de análisis de eventos delictivos de alto impacto realizados en 2016)-1)*100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1125"/>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22</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Desarrollo integral de las fuerzas de seguridad pública</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11 Y LA 17 Esquema para garantizar la seguridad jurídica en las puestas a disposición y remisiones ante la autoridad competente, establecido</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personas que interpusieron medios de defensa (amparos y/o quejas y/o recomendaciones de derechos humanos)  respecto al total de las presentadas para ser puestas a disposición</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personas que interpusieron medios de defensa (amparos y/o quejas y/o recomendaciones de derechos humanos) derivado de su puesta a disposición) / (Total de personas presentadas para ser puestas a disposición)*100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154"/>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23</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Infraestructura tecnológica para la seguridad pública</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1 y LA 3 Redes de comunicación en las colonias con alto índice delictivo, ampliadas</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servicios de emergencias atendidos en la DERI derivado de la aplicación de tecnología (equipos de alarmas, video vigilancia)</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servicios de emergencias atendidas en la DERI derivado del uso de tecnología (equipos de alarmas, video vigilancia)) / (Total de  servicios de emergencias solicitadas en la DERI por el uso de tecnología  (equipos de alarmas, video vigilancia))*100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675"/>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23</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Infraestructura tecnológica para la seguridad pública</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3 Infraestructura de comunicación y tecnología  para una efectiva coordinación y transparencia de los servicios de las fuerzas de seguridad pública y tránsito, modernizada (Parcial FORTASEG)</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disponibilidad de la red de la plataforma de radiocomunicación municipal</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(Horas de disponibilidad latente en la red de comunicación municipal durante el mes) / (Horas correspondientes al mes)*100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1125"/>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23</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Infraestructura tecnológica para la seguridad pública</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3, LA 6 y LA 7 Sistemas de radiocomunicación y video efectivamente, operando</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llamadas efectivas de radiocomunicación registradas en el NMS (Network Managment System).</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llamadas efectivas de radiocomunicación registradas en el NMS (Network Managment System)) / (Total de llamadas registradas en el NMS (Network Managment System)*100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450"/>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23</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Infraestructura tecnológica para la seguridad pública</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11 Programa de infracciones digitales, implementado</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terminales móviles en operación</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terminales móviles en operación) / (Total de terminales móviles)*100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900"/>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23</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Infraestructura tecnológica para la seguridad pública</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3 y LA 6 Tiempo promedio de atención y despacho de unidades a las llamadas de emergencia en el ámbito de la SSPyTM, disminuido</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Variación porcentual del tiempo promedio de atención y despacho de llamadas de emergencia del año 2017 respecto al año 2015</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((Tiempo promedio de atención y despacho de llamadas de emergencia de 2017) / (Tiempo promedio de atención y despacho de llamadas de emergencia de 2015)-1) *100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1350"/>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24</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Corresponsabilidad ciudadana y cultura de prevención</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12 Programa Integral de prevención social del delito con participación ciudadana, implementado  (FORTASEG)</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Porcentaje de personas beneficiadas contempladas en la población objetivo con programas y/o proyectos en materia de prevención social del delito </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personas beneficiadas contempladas en la población objetivo con programas y/o proyectos en materia de prevención social del delito) / (Total de población objetivo comprometida en el Programa integral de Prevención Social del Delito con Participación Ciudadana)*100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900"/>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24</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Corresponsabilidad ciudadana y cultura de prevención</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LA 4 y LA 5 Capacidades de la policía de proximidad, fortalecidas </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personas que reportan estar satisfechos con los servicios que brinda la policía de proximidad</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personas que reportan estar satisfechas con los servicios que brinda la policía de proximidad ) / (Total de personas encuestadas)*100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675"/>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24</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Corresponsabilidad ciudadana y cultura de prevención</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9 Seguridad ciudadana mediante estrategias de reconstrucción del tejido social y prevención del delito, impulsada</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Porcentaje de la población que participa en la estrategia de intervención </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personas participantes  en la estrategia de intervención) / (Total de población del Municipio de Puebla  (INEGI 2010))*100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r>
      <w:tr w:rsidR="00681627" w:rsidRPr="00011B7B" w:rsidTr="008D28BA">
        <w:trPr>
          <w:trHeight w:val="900"/>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25</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Operación coordinada de Seguridad Pública</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3 y LA 5 Estrategias de seguridad pública con enfoque metropolitano para reducir la incidencia delictiva, implementadas</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participación en los operativos coordinados con enfoque metropolitano</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operativos coordinados con enfoque metropolitano realizados) / (Total de operativos coordinados con enfoque metropolitano solicitados)*100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450"/>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25</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Operación coordinada de Seguridad Pública</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6 Estrategia de proximidad ciudadana, implementada</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Variación porcentual de robo a negocios del año 2017 respecto a 2015</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robos a negocio del año 2017) / ( Total de robos a negocio del año 2015)-1)*100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450"/>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25</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Operación coordinada de Seguridad Pública</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7 Sistema administrativo de Staff, implementado</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solicitudes atendidas por el Staff</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Pr>
                <w:rFonts w:ascii="Arial" w:eastAsia="Times New Roman" w:hAnsi="Arial" w:cs="Arial"/>
                <w:color w:val="000000"/>
                <w:sz w:val="16"/>
                <w:szCs w:val="16"/>
                <w:lang w:eastAsia="es-MX"/>
              </w:rPr>
              <w:t>(Número de solicitudes a S</w:t>
            </w:r>
            <w:r w:rsidRPr="00011B7B">
              <w:rPr>
                <w:rFonts w:ascii="Arial" w:eastAsia="Times New Roman" w:hAnsi="Arial" w:cs="Arial"/>
                <w:color w:val="000000"/>
                <w:sz w:val="16"/>
                <w:szCs w:val="16"/>
                <w:lang w:eastAsia="es-MX"/>
              </w:rPr>
              <w:t>taff atendi</w:t>
            </w:r>
            <w:r>
              <w:rPr>
                <w:rFonts w:ascii="Arial" w:eastAsia="Times New Roman" w:hAnsi="Arial" w:cs="Arial"/>
                <w:color w:val="000000"/>
                <w:sz w:val="16"/>
                <w:szCs w:val="16"/>
                <w:lang w:eastAsia="es-MX"/>
              </w:rPr>
              <w:t>das) / (Total de solicitudes a S</w:t>
            </w:r>
            <w:r w:rsidRPr="00011B7B">
              <w:rPr>
                <w:rFonts w:ascii="Arial" w:eastAsia="Times New Roman" w:hAnsi="Arial" w:cs="Arial"/>
                <w:color w:val="000000"/>
                <w:sz w:val="16"/>
                <w:szCs w:val="16"/>
                <w:lang w:eastAsia="es-MX"/>
              </w:rPr>
              <w:t>taff recibidas)*100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450"/>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26</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Modelo por Cuadrantes de Seguridad y Protección</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3 Sistema integral de seguridad vial que reduzca los accidentes en el municipio y agilice el tránsito, implementado</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Variación porcentual de accidentes viales del año 2017 respecto al año 2015</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accidentes viales del año 2017) / (Número de accidentes viales del año 2015)-1)*100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900"/>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26</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Modelo por Cuadrantes de Seguridad y Protección</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4 Estrategia de seguridad pública focalizada en el primer cuadro de la ciudad, implementada</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Variación porcentual de eventos delictivos de alto impacto en el primer cuadro de la ciudad en 2017 respecto al 2015</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((Numero de eventos delictivos de alto impacto en el primer cuadro de la ciudad en 2017) / (Total de eventos delictivos de alto impacto en el primer cuadro de la ciudad en 2015)-1)*100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1350"/>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27</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Protección civil y patrimonial</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2 Sistema Municipal de Protección Civil garantizando un modelo de prevención, atención de emergencias y restablecimiento, fortalecido</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acciones de prevención, atención de emergencias y restablecimiento en materia de protección civil realizadas.</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acciones  en materia de protección civil (de prevención, atención de emergencias y restablecimiento) realizadas) / (Total de acciones en materia de protección civil (de prevención, atención de emergencias y restablecimiento) requeridas y/o programadas)*100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450"/>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28</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Innovación Digital y Buen Gobierno</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5 Modelo de innovación digital y buen gobierno, implementado</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trámites y servicios públicos innovados</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servicios públicos mejorados / Total de servicios públicos a mejorar)*100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675"/>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28</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Innovación Digital y Buen Gobierno</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9 Servidores públicos, capacitados</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servidores públicos capacitados.</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servidores públicos capacitados / Total de servidores públicos que integran el Gobierno Municipal)*100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900"/>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28</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Innovación Digital y Buen Gobierno</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13 Información del quehacer gubernamental, difundida</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acciones de difusión del quehacer gubernamental realizadas respecto a las programadas</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acciones de difusión del quehacer gubernamental realizadas / Total de acciones de difusión del quehacer gubernamental programadas)*100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1125"/>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28</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Innovación Digital y Buen Gobierno</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4 Puebla Capital como Ciudad Digital implementada</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Porcentaje de acciones que contribuyen a la implementación de una "Ciudad Digital" </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acciones que contribuyen a la implementación de una ciudad digital realizadas / Total de acciones que contribuyen a la implementación de una ciudad digital programadas)*100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450"/>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28</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Innovación Digital y Buen Gobierno</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LA 4 Infraestructura tecnológica, consolidada  </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horas de la infraestructura tecnológica en operación.</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horas con servicio del mes / Número de horas del mes)*100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450"/>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28</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Innovación Digital y Buen Gobierno</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LA 14 Sistema administrativo de Staff, implementado </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solicitudes atendidas por el Staff</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solicitudes de Staff atendidas/Total de solicitudes de Staff recibidas)*100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900"/>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28</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Innovación Digital y Buen Gobierno</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13 Plataforma de comunicación y centro de información para la toma de decisiones estratégicas, fortalecida</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acciones de comunicación y concentración de información realizadas</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acciones de comunicación y concentración de información realizadas /  Total de acciones de comunicación y concentración de información programadas)*100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1800"/>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29</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Administración eficiente de los recursos en la Administración Pública Municipal</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LA 1 Programa de coordinación de enlaces administrativos, implementado </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evaluaciones realizadas a las Dependencias (excluyendo a SSPYTM y SISP) en materia del ejercicio del presupuesto, recursos humanos y recursos materiales y bajo el esquema de enlaces administrativos</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evaluaciones realizadas a las Dependencias  (excluyendo a SSPYTM y SISP)  en materia del ejercicio del presupuesto, recursos humanos y recursos materiales / 168 evaluaciones programadas a Dependencias (excluyendo a SSPYTM y SISP)  en materia del ejercicio del presupuesto, recursos humanos y recursos materiales)*100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675"/>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29</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Administración eficiente de los recursos en la Administración Pública Municipal</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2 Recursos humanos del Ayuntamiento de manera integral,</w:t>
            </w:r>
            <w:r w:rsidRPr="00011B7B">
              <w:rPr>
                <w:rFonts w:ascii="Arial" w:eastAsia="Times New Roman" w:hAnsi="Arial" w:cs="Arial"/>
                <w:color w:val="000000"/>
                <w:sz w:val="16"/>
                <w:szCs w:val="16"/>
                <w:lang w:eastAsia="es-MX"/>
              </w:rPr>
              <w:br/>
              <w:t>administrados</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cumplimiento al pago de servicios personales del Ayuntamiento en tiempo y forma</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empleados(as)  que recibieron su pago en tiempo y forma / Total de empleados(as) del Ayuntamiento)*100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900"/>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29</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Administración eficiente de los recursos en la Administración Pública Municipal</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5 y LA 21 Gestión eficiente de los recursos materiales, implementada</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Tiempo promedio de surtido de requisiciones de suministros de papelería, consumibles y limpieza</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(Sumatoria de días de surtimiento a requisiciones de suministros, factibles de atender / Total de requisiciones de suministros surtidas factibles de atender)*100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675"/>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29</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Administración eficiente de los recursos en la Administración Pública Municipal</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16 Mantenimiento correctivo y preventivo a los vehículos propiedad del Municipio de Puebla, implementado</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órdenes de servicios de mantenimiento correctivo y preventivo a vehículos del Ayuntamiento ejecutadas</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órdenes de servicio a vehículos ejecutadas / Total  de órdenes de servicio con diagnóstico autorizado para su atención)*100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1125"/>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29</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Administración eficiente de los recursos en la Administración Pública Municipal</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LA 3 y LA 6 Legalidad en los procesos de adjudicación, garantizada</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procesos de adjudicación que cumplen con las disposiciones legales y  normativas aplicables</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procesos de adjudicación que cumplen con las disposiciones legales y  normativas aplicables / Total de procesos de adjudicación presentados por las dependencias y entidades)*100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675"/>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29</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Administración eficiente de los recursos en la Administración Pública Municipal</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5 Procesos operativos y técnicos para atender las necesidades de sistemas de información de las Direcciones de la Secretaría de Administración, implementados</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procesos operativos y técnicos implementados</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procesos operativos y técnicos implementados / Total de procesos operativos y técnicos necesarios)*100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1125"/>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29</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Administración eficiente de los recursos en la Administración Pública Municipal</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4 Programa de atención de asuntos jurídicos, implementado</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contratos (adquisiciones, prestación de servicios y arrendamientos) elaborados en máximo 3 días hábiles</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contratos (adquisiciones, prestación de servicios y arrendamientos) elaborados en máximo 3 días hábiles / Total de contratos (adquisiciones, prestación de servicios y arrendamientos) solicitados)*100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675"/>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29</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Administración eficiente de los recursos en la Administración Pública Municipal</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LA 22 Sistema administrativo de Staff, implementado </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Porcentaje de solicitudes atendidas por el Staff</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solicitudes a Staff atendidas/ Número de solicitudes a Staff recibidas)*100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1350"/>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29</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Administración eficiente de los recursos en la Administración Pública Municipal</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16 y 19 Bienes inmuebles de la Administración Municipal (propios y/o arrendados) con  trabajos de construcción y/o remodelación y/o mantenimiento y/o rehabilitación, intervenidos</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bienes inmuebles de la Administración Municipal (propios y/o arrendados) intervenidos</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bienes inmuebles de la Administración Municipal (propios y/o arrendados) intervenidos con recursos municipales) / (Total de bienes inmuebles de la Administración Municipal (propios y/o arrendados) con autorización para ser intervenidos)*100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1125"/>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30</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Fortalecimiento de las finanzas municipales</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LA 6 Ingresos propios mediante operaciones de traslado de dominio, incrementados </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ingresos propios por concepto de operaciones de traslado de dominio recaudados respecto a los considerados en la Ley de Ingresos del Municipio de Puebla</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(Ingresos propios recaudados por operaciones de traslado de dominio en el año / Ingresos propios por operaciones de traslado de dominio en el año  considerados en la Ley de Ingresos del Municipio de Puebla)*100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r>
      <w:tr w:rsidR="00681627" w:rsidRPr="00011B7B" w:rsidTr="008D28BA">
        <w:trPr>
          <w:trHeight w:val="900"/>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30</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Fortalecimiento de las finanzas municipales</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6 Recaudación de ingresos de gestión del H. Ayuntamiento, incrementada</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la recaudación de Ingresos de Gestión 2017 respecto a lo considerado en la Ley de Ingresos del Municipio de Puebla</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(Ingresos de Gestión del 2017 recaudados / Ingresos de Gestión considerados en la Ley de Ingresos del Municipio de Puebla para el ejercicio fiscal 2017)*100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900"/>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30</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Fortalecimiento de las finanzas municipales</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11 Estados financieros en tiempo y forma para transparentar cuentas claras de la operación del Municipio, entregados.</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estados financieros entregados a la ASEP en tiempo y forma</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Estados financieros entregados a la ASEP en tiempo y forma / Total de  Estados financieros obligados a presentar a la ASEP en tiempo y forma)*100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450"/>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30</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Fortalecimiento de las finanzas municipales</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11 y LA 12 Recursos públicos alineados a las necesidades del gobierno municipal, ejercidos</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eficacia en el ejercicio presupuestal programado</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(Presupuesto ejercido del 2017 / Presupuesto programado del 2017)*100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675"/>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30</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Fortalecimiento de las finanzas municipales</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6 y LA 11 Visitas de inspección a establecimientos comerciales, industriales y de servicios; mercados, Central e Industrial de Abastos para verificar el cumplimiento al Código Reglamentario del Municipio de Puebla, realizadas</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Variación porcentual de visitas de inspección realizadas en 2017 con respecto a 2016</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visitas de inspección realizadas en el 2017 / Número de visitas de inspección realizadas en el 2016)-1)*100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450"/>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30</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Fortalecimiento de las finanzas municipales</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LA 13 Sistema administrativo de Staff, implementado </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solicitudes atendidas por el Staff</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(No. de solicitudes a Staff atendidas / Total de solicitudes a Staff recibidas)*100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900"/>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30</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Fortalecimiento de las finanzas municipales</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4 Deuda pública del Municipio de Puebla, reducida</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reducción de la deuda pública del municipio de Puebla</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(Monto total de las amortizaciones realizadas durante el ejercicio fiscal  2017 / Saldo insoluto al inicio del ejercicio fiscal 2017 de los créditos vigentes)*100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900"/>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30</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Fortalecimiento de las finanzas municipales</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3 y LA 10 Recursos gestionados, incrementados</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vinculaciones logradas respecto a las vinculaciones gestionadas por la Gerencia de Gestión de Fondos</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vinculaciones logradas por la Gerencia de Gestión de Fondos / Total de vinculaciones gestionadas por la Gerencia de Gestión de Fondos)*100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900"/>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30</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Fortalecimiento de las finanzas municipales</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LA 11 Solicitudes derivadas de entes fiscalizadores, atendidas. </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Porcentaje de solicitudes derivadas de entes fiscalizadores atendidas en tiempo y forma </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solicitudes derivadas de entes fiscalizadores atendidas en tiempo y forma / Total de solicitudes derivadas de entes fiscalizadores recibidas para su atención en términos de Ley)*100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1125"/>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30</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Fortalecimiento de las finanzas municipales</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1 Estrategias en materia de la metodología del Presupuesto basado en Resultados, realizadas</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Porcentaje de estrategias realizadas con Dependencias y Entidades para integrar Programas Presupuestarios </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estrategias realizadas con Dependencias y Entidades para integrar Programas Presupuestarios / Total de estrategias programadas con Dependencias y Entidades para integrar Programas Presupuestarios)*100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675"/>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31</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Control de la Gestión Pública y Rendición de Cuentas</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LA2, LA 20, LA 21, LA 22 y LA 25 Quejas, denuncias y procedimientos administrativos, atendidos</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acciones (quejas y denuncias) atendidas en tiempo y forma</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acciones (quejas y denuncias) atendidas en forma) / (Total de acciones (quejas y denuncias) presentadas)*100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900"/>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31</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Control de la Gestión Pública y Rendición de Cuentas</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18, LA 19 y LA 26 Declaraciones patrimoniales e intervención en los actos de Entrega-Recepción, atendidos</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declaraciones patrimoniales verificadas respecto a las presentadas por los servidores públicos</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declaraciones patrimoniales verificadas en el sistema / Total de declaraciones patrimoniales presentadas por los servidores públicos)*100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2700"/>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31</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Control de la Gestión Pública y Rendición de Cuentas</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13, LA 14, LA 15, LA 16, LA 32, LA 33, LA 34, LA 35, LA 36, LA 37 y LA 38 Estructura para revisiones y auditorías en materia de obra pública y servicios públicos, desarrollo urbano, desarrollo social y medio ambiente, aplicada</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acciones (auditorias, inspecciones, supervisiones, revisiones, pruebas de laboratorio y verificaciones) orientadas a prevenir y combatir la corrupción en materia de obra pública, servicios públicos, desarrollo urbano, sustentabilidad y desarrollo social, realizadas</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acciones (auditorías, inspecciones, supervisiones, revisiones, pruebas de laboratorio y verificaciones) orientadas a prevenir y combatir la corrupción en materia de obra pública, servicios públicos, desarrollo urbano, sustentabilidad y desarrollo social, realizadas) / (Total de acciones (auditorías, inspecciones, supervisiones, revisiones, pruebas de laboratorio y verificaciones) orientadas a prevenir y combatir la corrupción en materia de obra pública, servicios públicos, desarrollo urbano, sustentabilidad y desarrollo social, programadas)*100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1575"/>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31</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Control de la Gestión Pública y Rendición de Cuentas</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13, LA 15, LA 23, LA 33, LA 35, LA 37 y LA 39 Estructura para vigilar el uso de los recursos humanos, materiales y financieros, empleada</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auditorías en materia de recursos humanos, materiales, financieros, contables, procedimientos y gasto corriente, iniciadas</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auditorías en materia de recursos humanos, materiales, financieros, contables, procedimientos y a gasto corriente, iniciadas) / (Total de auditorías en materia de recursos humanos, materiales, financieros, contables, procedimientos y a gasto corriente, programadas)*100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1125"/>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31</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Control de la Gestión Pública y Rendición de Cuentas</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10 y LA 11 Marco normativo interno y de orden administrativo, actualizado</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instrumentos del marco normativo interno y de orden administrativo actualizados en tiempo y forma</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instrumentos del marco normativo interno y de orden administrativo actualizados en tiempo y forma) / (Total de instrumentos del marco normativo interno y de orden administrativo solicitados a actualizar)*100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900"/>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31</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Control de la Gestión Pública y Rendición de Cuentas</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1, LA 4, LA 5, LA 6, LA 7, LA 8, LA 9, LA 13, LA 14, LA 17, LA 30, LA 31 y LA 36 Verificación, evaluación y control de la gestión pública municipal para el fortalecimiento institucional, instrumentada</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acciones en materia de verificación, evaluación y control para el fortalecimiento Institucional instrumentadas</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acciones en materia de verificación, evaluación y control instrumentadas en la gestión pública municipal) / (Total de acciones programadas a realizar en 2017)*100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900"/>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31</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Control de la Gestión Pública y Rendición de Cuentas</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12, LA 27 y LA 28 Proyectos de mejora regulatoria, instrumentados</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acciones de mejora regulatoria realizadas</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acciones (programas y acciones) en materia de mejora regulatoria realizadas) / (Total de acciones (programas y acciones) de mejora regulatoria programadas)*100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450"/>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31</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Control de la Gestión Pública y Rendición de Cuentas</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40 Sistema administrativo de Staff, implementado</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solicitudes  atendidas por el Staff</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solicitudes a Staff atendidas) / (Total de solicitudes a Staff recibidas)*100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1125"/>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31</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Control de la Gestión Pública y Rendición de Cuentas</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30 Mejores prácticas dentro de la administración municipal para su participación en convocatorias regionales, nacionales e internacionales, identificadas</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participaciones en convocatorias emitidas en materia de prácticas locales por organismos evaluadores externos</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convocatorias atendidas en materia de prácticas locales por organismos evaluadores externos / Total de convocatorias emitidas en materia de prácticas locales por organismos evaluadores externos)*100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675"/>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31</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Control de la Gestión Pública y Rendición de Cuentas</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5 Estructura para el seguimiento al cumplimiento del PMD 2014-2018, implementada</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líneas de acción atendidas del Plan Municipal de Desarrollo 2014-2018</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líneas de acción atendidas del PMD 2014-2018 durante los ejercicios 2014 al 2017 / Total de líneas de acción del PMD 2014-2018)*100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675"/>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31</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Control de la Gestión Pública y Rendición de Cuentas</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3 Procesos de seguimiento y evaluación del desempeño del gobierno municipal, implementados</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procesos entregados en materia de evaluación</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procesos finalizados en materia de evaluación / Total de procesos requeridos en materia de evaluación)*100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675"/>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32</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Acceso a la justicia y fortalecimiento al marco jurídico municipal</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14 Certeza jurídica a la ciudadanía mediante la atención de procedimientos legales, proporcionada</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Porcentaje de procedimientos legales atendidos </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procedimiento legales atendidos / Total de procedimientos legales recibidos)*100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675"/>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32</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Acceso a la justicia y fortalecimiento al marco jurídico municipal</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17 Normatividad conforme a las leyes y acuerdos del H. Ayuntamiento, aplicada</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opiniones jurídicas emitidas como órgano de análisis, consulta, asesoría e investigación jurídica</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opiniones jurídicas emitidas /  Total de opiniones jurídicas solicitadas)*100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675"/>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32</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Acceso a la justicia y fortalecimiento al marco jurídico municipal</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5 Medios alternativos como la mediación, conciliación, verificación e inspección y arbitraje para la atención de conflictos, aplicados</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conflictos solucionados</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conflictos solucionados / Total del conflictos atendidos)*100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675"/>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32</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Acceso a la justicia y fortalecimiento al marco jurídico municipal</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2 y LA 3 Operación de los juzgados calificadores mediante la aplicación de la Agenda Estatal de Trabajo 2014-2017 en materia de Igualdad entre mujeres y hombres, fortalecida</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Porcentaje de personas sancionadas por faltas administrativas </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personas sancionadas por faltas administrativas / Total de personas remitidas)*100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675"/>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32</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Acceso a la justicia y fortalecimiento al marco jurídico municipal</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18 Sistema administrativo de Staff, implementado</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solicitudes atendidas por el Staff</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solicitudes a Staff atendidas / Total de solicitudes a Staff recibidas)*100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900"/>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32</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Acceso a la justicia y fortalecimiento al marco jurídico municipal</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14 y LA 17 Marco normativo institucional del municipio en materia fiscal y presupuestaria, implementado</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cumplimiento a la disposiciones legales y normativas en materia fiscal y presupuestaria</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actos de cumplimiento  a las disposiciones legales y normativas en materia fiscal y presupuestaria realizados / Total de actos requeridos)*100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1575"/>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32</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Acceso a la justicia y fortalecimiento al marco jurídico municipal</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1 Manuales de organización, operación, procedimientos y lineamientos para las dependencias y entidades, actualizados</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documentos normativos (manuales de organización, operación, procedimientos y lineamientos) para las Dependencias y Entidades actualizados</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documentos normativos (manuales de organización, operación, procedimientos y lineamientos) para las dependencias y entidades actualizados) / (Total de documentos normativos (manuales de organización, operación, procedimientos y lineamientos) para las dependencias y entidades por actualizar)*100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900"/>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32</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Acceso a la justicia y fortalecimiento al marco jurídico municipal</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13 Procedimientos jurídicos administrativos en materia de infraestructura y servicios públicos, atendidos</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procedimientos jurídicos administrativos atendidos en tiempo y forma</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procedimientos jurídicos administrativos atendidos en tiempo y forma) / (Total de procedimientos  jurídicos administrativos requeridos)*100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675"/>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33</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Garantizar la certeza jurídica y preservar el Archivo Municipal</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LA 2 Bienes patrimoniales del municipio eficientemente, administrados </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acciones de regularización legal y administrativa de inmuebles del patrimonio municipal, gestionadas.</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acciones de regularización legal y administrativa gestionadas / Total de acciones de regularización procedentes solicitadas)*100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675"/>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33</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Garantizar la certeza jurídica y preservar el Archivo Municipal</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9 y LA 10 Esquema de promoción del Archivo Histórico Municipal, implementado</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Variación porcentual del número de visitas guiadas al Archivo Municipal en el año 2017 en relación al año 2016.</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visitas guiadas al Archivo Municipal en el año 2017 / Total de visitas guiadas al Archivo Municipal en el año 2016)-1)*100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1125"/>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33</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Garantizar la certeza jurídica y preservar el Archivo Municipal</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7 Estructura para la gestión, almacenamiento y uso del Archivo Histórico Municipal, implementada</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fotografías procesadas (clasificación, digitalización, descripción y preservación) en el Archivo General Municipal en 2017, respecto al total de fotografías pendientes de procesar.</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fotografías procesadas en el Archivo Histórico Municipal en 2017 / Total de fotografías pendientes a procesar en el Archivo Histórico Municipal al 31 de Diciembre de 2016)*100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900"/>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33</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Garantizar la certeza jurídica y preservar el Archivo Municipal</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11 y LA 12 Asistencia legal y administrativa al Cabildo, proporcionada.</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acuerdos de Cabildo turnados a las Dependencias o Entidades por la Secretaría del Ayuntamiento, respecto a los derivados de las sesiones del Cabildo.</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acuerdos de Cabildo turnados a las Dependencias o Entidades por la Secretaría del Ayuntamiento / Total de acuerdos derivados de las Sesiones de Cabildo)*100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450"/>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33</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Garantizar la certeza jurídica y preservar el Archivo Municipal</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13 y LA 14 Certeza jurídica a los actos emanados del Ayuntamiento, otorgada</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documentos legales emitidos respecto a los requeridos.</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documentos legales emitidos / Total de documentos legales requeridos)*100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900"/>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33</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Garantizar la certeza jurídica y preservar el Archivo Municipal</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16 Certeza jurídica en materia laboral entre el Ayuntamiento y sus trabajadores, garantizada</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asuntos laborales tramitados en tiempo y forma respecto a los recibidos.</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asuntos laborales (demandas, convenios y solicitudes) tramitados en tiempo y forma / Total de asuntos laborales (demandas, convenios y solicitudes) recibidos)*100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450"/>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33</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Garantizar la certeza jurídica y preservar el Archivo Municipal</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16 Sistema administrativo de Staff, implementado</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solicitudes atendidas por el Staff</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solicitudes a Staff atendidas/Total de solicitudes a Staff recibidas)*100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675"/>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34</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Fortalecimiento de la gobernabilidad y la gobernanza</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13 Actos jurídicos en los que la Secretaría es parte del procedimiento, concluidos</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actos jurídicos concluidos y con resolución a favor del Ayuntamiento en 2017</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actos jurídicos concluidos a favor del Ayuntamiento en 2017) / (Total de actos jurídicos concluidos en 2017)*100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1125"/>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34</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Fortalecimiento de la gobernabilidad y la gobernanza</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2 Esquema de vinculación política, social e institucional para el desarrollo político y la gobernabilidad, mejorado</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conflictos sociales de competencia municipal atendidos con acciones de interlocución y/o distensión y/o mediación, con respecto a los identificados por la Secretaría de Gobernación.</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conflictos sociales de competencia municipal atendidos con acciones de interlocución y/o distensión y/o mediación) / (Total de conflictos sociales de competencia municipal identificados por la Secretaría de Gobernación)*100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1005"/>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34</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Fortalecimiento de la gobernabilidad y la gobernanza</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4 y LA 5 Esquema de atención vecinal y comunitario mejorado</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acciones en materia de atención vecinal y comunitaria (para la dignificación de espacios, de capacitación a mesas directivas, cívicas de fomento a valores y procesos de elección de mesas directivas)  realizadas respecto de las acciones programadas</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acciones en materia de atención vecinal y comunitaria (para la dignificación de espacios, de capacitación a mesas directivas, cívicas de fomento a valores y procesos de elección de mesas directivas)  realizadas) / (Total de acciones  en materia de atención vecinal y comunitaria  (para la dignificación de espacios, de capacitación a mesas directivas, cívicas de fomento a valores y procesos de elección de mesas directivas)  programadas)*100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450"/>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34</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Fortalecimiento de la gobernabilidad y la gobernanza</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13 Sistema administrativo Staff, implementado</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solicitudes atendidas por el Staff</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solicitudes a Staff atendidas) / (Total de solicitudes a Staff recibidas)*100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450"/>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34</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Fortalecimiento de la gobernabilidad y la gobernanza</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13 Sistema administrativo de Staff, implementado</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solicitudes atendidas por el Staff</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solicitudes de Staff atendida / Número de solicitudes de Staff recibidas)*100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675"/>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34</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Fortalecimiento de la gobernabilidad y la gobernanza</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2 Acciones de organización de las actividades del Presidente Municipal, realizadas</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acciones realizadas de organización de las actividades del Presidente Municipal</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acciones de organización realizadas ) / (Total de acciones de organización requeridas) * 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450"/>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34</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Fortalecimiento de la gobernabilidad y la gobernanza</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11 Acciones de vinculación con actores sociales, instituciones y/u organismos públicos y privados, nacionales e internacionales, realizadas</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acciones de vinculación realizadas</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acciones de vinculación realizadas) / (Total de acciones de vinculación requeridas) * 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450"/>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34</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Fortalecimiento de la gobernabilidad y la gobernanza</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2 Peticiones ciudadanas, procesadas</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peticiones ciudadanas procesadas</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peticiones ciudadanas procesadas) / (Total de peticiones ciudadanas capturadas) *100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900"/>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34</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Fortalecimiento de la gobernabilidad y la gobernanza</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11 Acciones estratégicas para el Modelo de Gobierno Cercano y Moderno, realizadas</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proyectos estratégicos para la mejora del modelo de gobierno conformados</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proyectos estratégicos para la mejora del modelo de gobierno conformados ) / (Total de proyectos estratégicos para la mejora del modelo de gobierno requeridos) * 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450"/>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34</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Fortalecimiento de la gobernabilidad y la gobernanza</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13 Sistema administrativo de Staff, implementado</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solicitudes atendidas por el Staff</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solicitudes a Staff atendidas) / ( Total de solicitudes a Staff recibidas) * 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1125"/>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34</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Fortalecimiento de la gobernabilidad y la gobernanza</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9 Participación ciudadana a través de la Secretaría Ejecutiva de los Consejos de Participación Ciudadana, promovida</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sesiones de los Consejos de Participación Ciudadana y su  Comisión Ejecutiva promovidas</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sesiones de los Consejos de Participación Ciudadana y su Comisión Ejecutiva promovidas / Total de  sesiones de los Consejos de Participación Ciudadana y su  Comisión Ejecutiva establecidas en el COREMUN)*100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1125"/>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34</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Fortalecimiento de la gobernabilidad y la gobernanza</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9 Planeación con participación ciudadana, desarrollada</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esquemas de participación ciudadana en materia de planeación</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propuestas ciudadanas en materia de planeación que cumplen con la metodología de la convocatoria Proyecta tu Ciudad / Total de propuestas ciudadanas en materia de planeación presentadas)*100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1350"/>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35</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Transparencia y acceso a la información</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2 Información financiera y contable en cumplimiento de la normatividad aplicable en materia de armonización contable y transparencia en la página web del H. Ayuntamiento, publicada</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actualizaciones a la página web del H. Ayuntamiento respecto a la normatividad CONAC</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actualizaciones de información financiera y contable en la página web del H. Ayuntamiento / Total de actualizaciones de información financiera y contable requeridas para su publicación en la sección normas y lineamientos CONAC)*100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154"/>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35</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Transparencia y acceso a la información</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1, LA 2 y LA 5 Sistema de transparencia y acceso a la información pública, mejorado</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fracciones verificadas en cuanto a su cumplimiento, determinadas en los "Lineamientos Técnicos Generales para la Publicación, Homologación y Estandarización de la Información".</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fracciones verificadas en cuanto a su cumplimiento.) / (Total de fracciones determinadas en los Lineamientos.)*100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1125"/>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35</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Transparencia y acceso a la información</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3, LA 4 y LA 7 Mecanismos de difusión para el ejercicio del derecho de acceso a la información,  dirigidos a la ciudadanía, implementados</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Variación porcentual de asistentes a mecanismos de difusión para el ejercicio del derecho a la información en 2017 con respecto a 2016</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asistentes a mecanismos de difusión para el ejercicio del derecho de acceso a la información en 2017) / (Total de asistentes a mecanismos de difusión para el ejercicio del derecho de acceso a la información 2016)-1)*100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r>
      <w:tr w:rsidR="00681627" w:rsidRPr="00011B7B" w:rsidTr="008D28BA">
        <w:trPr>
          <w:trHeight w:val="450"/>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35</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Transparencia y acceso a la información</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8 Sistema administrativo de Staff, implementado</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solicitudes atendidas por el Staff</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solicitudes a Staff atendidas) / (Total de solicitudes a Staff recibidas)*100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675"/>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35</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Transparencia y acceso a la información</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5 Estrategia de Transparencia para un Gobierno Abierto Municipal, implementada</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acciones sobre el tema de Gobierno Abierto desarrolladas</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acciones para el Gobierno Abierto desarrolladas) / (Total de acciones para el Gobierno Abierto programadas)*100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bl>
    <w:p w:rsidR="00681627" w:rsidRPr="00011B7B" w:rsidRDefault="00681627" w:rsidP="00681627">
      <w:pPr>
        <w:spacing w:after="0"/>
        <w:jc w:val="both"/>
        <w:rPr>
          <w:rFonts w:ascii="Arial" w:hAnsi="Arial" w:cs="Arial"/>
          <w:b/>
          <w:bCs/>
          <w:i/>
          <w:sz w:val="16"/>
          <w:szCs w:val="16"/>
          <w:lang w:eastAsia="es-MX"/>
        </w:rPr>
      </w:pPr>
    </w:p>
    <w:p w:rsidR="00681627" w:rsidRPr="00011B7B" w:rsidRDefault="00681627" w:rsidP="00681627">
      <w:pPr>
        <w:spacing w:after="0"/>
        <w:jc w:val="both"/>
        <w:rPr>
          <w:rFonts w:ascii="Arial" w:hAnsi="Arial" w:cs="Arial"/>
          <w:b/>
          <w:bCs/>
          <w:i/>
          <w:sz w:val="16"/>
          <w:szCs w:val="16"/>
          <w:lang w:eastAsia="es-MX"/>
        </w:rPr>
      </w:pPr>
      <w:r w:rsidRPr="00011B7B">
        <w:rPr>
          <w:rFonts w:ascii="Arial" w:hAnsi="Arial" w:cs="Arial"/>
          <w:b/>
          <w:bCs/>
          <w:i/>
          <w:sz w:val="16"/>
          <w:szCs w:val="16"/>
          <w:lang w:eastAsia="es-MX"/>
        </w:rPr>
        <w:t xml:space="preserve">Fuente: Instituto Municipal de Planeación </w:t>
      </w:r>
      <w:r>
        <w:rPr>
          <w:rFonts w:ascii="Arial" w:hAnsi="Arial" w:cs="Arial"/>
          <w:b/>
          <w:bCs/>
          <w:i/>
          <w:sz w:val="16"/>
          <w:szCs w:val="16"/>
          <w:lang w:eastAsia="es-MX"/>
        </w:rPr>
        <w:t>(</w:t>
      </w:r>
      <w:r w:rsidRPr="00011B7B">
        <w:rPr>
          <w:rFonts w:ascii="Arial" w:hAnsi="Arial" w:cs="Arial"/>
          <w:b/>
          <w:bCs/>
          <w:i/>
          <w:sz w:val="16"/>
          <w:szCs w:val="16"/>
          <w:lang w:eastAsia="es-MX"/>
        </w:rPr>
        <w:t>IMPLAN</w:t>
      </w:r>
      <w:r>
        <w:rPr>
          <w:rFonts w:ascii="Arial" w:hAnsi="Arial" w:cs="Arial"/>
          <w:b/>
          <w:bCs/>
          <w:i/>
          <w:sz w:val="16"/>
          <w:szCs w:val="16"/>
          <w:lang w:eastAsia="es-MX"/>
        </w:rPr>
        <w:t>)</w:t>
      </w:r>
      <w:r w:rsidR="00DB18F2">
        <w:rPr>
          <w:rFonts w:ascii="Arial" w:hAnsi="Arial" w:cs="Arial"/>
          <w:b/>
          <w:bCs/>
          <w:i/>
          <w:sz w:val="16"/>
          <w:szCs w:val="16"/>
          <w:lang w:eastAsia="es-MX"/>
        </w:rPr>
        <w:t>,</w:t>
      </w:r>
      <w:r w:rsidRPr="00011B7B">
        <w:rPr>
          <w:rFonts w:ascii="Arial" w:hAnsi="Arial" w:cs="Arial"/>
          <w:b/>
          <w:bCs/>
          <w:i/>
          <w:sz w:val="16"/>
          <w:szCs w:val="16"/>
          <w:lang w:eastAsia="es-MX"/>
        </w:rPr>
        <w:t xml:space="preserve"> con base en el </w:t>
      </w:r>
      <w:r>
        <w:rPr>
          <w:rFonts w:ascii="Arial" w:hAnsi="Arial" w:cs="Arial"/>
          <w:b/>
          <w:bCs/>
          <w:i/>
          <w:sz w:val="16"/>
          <w:szCs w:val="16"/>
          <w:lang w:eastAsia="es-MX"/>
        </w:rPr>
        <w:t>a</w:t>
      </w:r>
      <w:r w:rsidRPr="00011B7B">
        <w:rPr>
          <w:rFonts w:ascii="Arial" w:hAnsi="Arial" w:cs="Arial"/>
          <w:b/>
          <w:bCs/>
          <w:i/>
          <w:sz w:val="16"/>
          <w:szCs w:val="16"/>
          <w:lang w:eastAsia="es-MX"/>
        </w:rPr>
        <w:t>rtículo 61 fracción II, inciso b) de la Ley General de Contabilidad Gubernamental</w:t>
      </w:r>
      <w:r>
        <w:rPr>
          <w:rFonts w:ascii="Arial" w:hAnsi="Arial" w:cs="Arial"/>
          <w:b/>
          <w:bCs/>
          <w:i/>
          <w:sz w:val="16"/>
          <w:szCs w:val="16"/>
          <w:lang w:eastAsia="es-MX"/>
        </w:rPr>
        <w:t>.</w:t>
      </w:r>
    </w:p>
    <w:p w:rsidR="00681627" w:rsidRPr="00011B7B" w:rsidRDefault="00681627" w:rsidP="00681627">
      <w:pPr>
        <w:jc w:val="both"/>
        <w:rPr>
          <w:rFonts w:ascii="Arial" w:eastAsia="Times New Roman" w:hAnsi="Arial" w:cs="Arial"/>
          <w:b/>
          <w:bCs/>
          <w:color w:val="000000"/>
          <w:szCs w:val="24"/>
          <w:lang w:eastAsia="es-MX"/>
        </w:rPr>
      </w:pPr>
    </w:p>
    <w:p w:rsidR="00681627" w:rsidRPr="00011B7B" w:rsidRDefault="00681627" w:rsidP="00681627">
      <w:pPr>
        <w:jc w:val="both"/>
        <w:rPr>
          <w:rFonts w:ascii="Arial" w:eastAsia="Times New Roman" w:hAnsi="Arial" w:cs="Arial"/>
          <w:b/>
          <w:bCs/>
          <w:color w:val="000000"/>
          <w:szCs w:val="24"/>
          <w:lang w:eastAsia="es-MX"/>
        </w:rPr>
      </w:pPr>
    </w:p>
    <w:p w:rsidR="00681627" w:rsidRPr="00011B7B" w:rsidRDefault="00681627" w:rsidP="00681627">
      <w:pPr>
        <w:jc w:val="both"/>
        <w:rPr>
          <w:rFonts w:ascii="Arial" w:eastAsia="Times New Roman" w:hAnsi="Arial" w:cs="Arial"/>
          <w:b/>
          <w:bCs/>
          <w:color w:val="000000"/>
          <w:szCs w:val="24"/>
          <w:lang w:eastAsia="es-MX"/>
        </w:rPr>
      </w:pPr>
    </w:p>
    <w:p w:rsidR="00681627" w:rsidRPr="00011B7B" w:rsidRDefault="00681627" w:rsidP="00681627">
      <w:pPr>
        <w:jc w:val="both"/>
        <w:rPr>
          <w:rFonts w:ascii="Arial" w:eastAsia="Times New Roman" w:hAnsi="Arial" w:cs="Arial"/>
          <w:b/>
          <w:bCs/>
          <w:color w:val="000000"/>
          <w:szCs w:val="24"/>
          <w:lang w:eastAsia="es-MX"/>
        </w:rPr>
      </w:pPr>
    </w:p>
    <w:p w:rsidR="00681627" w:rsidRPr="00011B7B" w:rsidRDefault="00681627" w:rsidP="00681627">
      <w:pPr>
        <w:jc w:val="both"/>
        <w:rPr>
          <w:rFonts w:ascii="Arial" w:eastAsia="Times New Roman" w:hAnsi="Arial" w:cs="Arial"/>
          <w:b/>
          <w:bCs/>
          <w:color w:val="000000"/>
          <w:szCs w:val="24"/>
          <w:lang w:eastAsia="es-MX"/>
        </w:rPr>
      </w:pPr>
    </w:p>
    <w:p w:rsidR="00681627" w:rsidRPr="00011B7B" w:rsidRDefault="00681627" w:rsidP="00681627">
      <w:pPr>
        <w:jc w:val="both"/>
        <w:rPr>
          <w:rFonts w:ascii="Arial" w:eastAsia="Times New Roman" w:hAnsi="Arial" w:cs="Arial"/>
          <w:b/>
          <w:bCs/>
          <w:color w:val="000000"/>
          <w:szCs w:val="24"/>
          <w:lang w:eastAsia="es-MX"/>
        </w:rPr>
      </w:pPr>
    </w:p>
    <w:p w:rsidR="00681627" w:rsidRPr="00011B7B" w:rsidRDefault="00681627" w:rsidP="00681627">
      <w:pPr>
        <w:jc w:val="both"/>
        <w:rPr>
          <w:rFonts w:ascii="Arial" w:eastAsia="Times New Roman" w:hAnsi="Arial" w:cs="Arial"/>
          <w:b/>
          <w:bCs/>
          <w:color w:val="000000"/>
          <w:szCs w:val="24"/>
          <w:lang w:eastAsia="es-MX"/>
        </w:rPr>
      </w:pPr>
    </w:p>
    <w:p w:rsidR="00681627" w:rsidRDefault="00681627" w:rsidP="00681627">
      <w:pPr>
        <w:jc w:val="both"/>
        <w:rPr>
          <w:rFonts w:ascii="Arial" w:eastAsia="Times New Roman" w:hAnsi="Arial" w:cs="Arial"/>
          <w:b/>
          <w:bCs/>
          <w:color w:val="000000"/>
          <w:szCs w:val="24"/>
          <w:lang w:eastAsia="es-MX"/>
        </w:rPr>
      </w:pPr>
    </w:p>
    <w:p w:rsidR="00DB18F2" w:rsidRDefault="00DB18F2" w:rsidP="00681627">
      <w:pPr>
        <w:jc w:val="both"/>
        <w:rPr>
          <w:rFonts w:ascii="Arial" w:eastAsia="Times New Roman" w:hAnsi="Arial" w:cs="Arial"/>
          <w:b/>
          <w:bCs/>
          <w:color w:val="000000"/>
          <w:szCs w:val="24"/>
          <w:lang w:eastAsia="es-MX"/>
        </w:rPr>
      </w:pPr>
    </w:p>
    <w:p w:rsidR="00DB18F2" w:rsidRDefault="00DB18F2" w:rsidP="00681627">
      <w:pPr>
        <w:jc w:val="both"/>
        <w:rPr>
          <w:rFonts w:ascii="Arial" w:eastAsia="Times New Roman" w:hAnsi="Arial" w:cs="Arial"/>
          <w:b/>
          <w:bCs/>
          <w:color w:val="000000"/>
          <w:szCs w:val="24"/>
          <w:lang w:eastAsia="es-MX"/>
        </w:rPr>
      </w:pPr>
    </w:p>
    <w:p w:rsidR="00DB18F2" w:rsidRDefault="00DB18F2" w:rsidP="00681627">
      <w:pPr>
        <w:jc w:val="both"/>
        <w:rPr>
          <w:rFonts w:ascii="Arial" w:eastAsia="Times New Roman" w:hAnsi="Arial" w:cs="Arial"/>
          <w:b/>
          <w:bCs/>
          <w:color w:val="000000"/>
          <w:szCs w:val="24"/>
          <w:lang w:eastAsia="es-MX"/>
        </w:rPr>
      </w:pPr>
    </w:p>
    <w:p w:rsidR="00DB18F2" w:rsidRDefault="00DB18F2" w:rsidP="00681627">
      <w:pPr>
        <w:jc w:val="both"/>
        <w:rPr>
          <w:rFonts w:ascii="Arial" w:eastAsia="Times New Roman" w:hAnsi="Arial" w:cs="Arial"/>
          <w:b/>
          <w:bCs/>
          <w:color w:val="000000"/>
          <w:szCs w:val="24"/>
          <w:lang w:eastAsia="es-MX"/>
        </w:rPr>
      </w:pPr>
    </w:p>
    <w:p w:rsidR="00DB18F2" w:rsidRDefault="00DB18F2" w:rsidP="00681627">
      <w:pPr>
        <w:jc w:val="both"/>
        <w:rPr>
          <w:rFonts w:ascii="Arial" w:eastAsia="Times New Roman" w:hAnsi="Arial" w:cs="Arial"/>
          <w:b/>
          <w:bCs/>
          <w:color w:val="000000"/>
          <w:szCs w:val="24"/>
          <w:lang w:eastAsia="es-MX"/>
        </w:rPr>
      </w:pPr>
    </w:p>
    <w:p w:rsidR="00DB18F2" w:rsidRDefault="00DB18F2" w:rsidP="00681627">
      <w:pPr>
        <w:jc w:val="both"/>
        <w:rPr>
          <w:rFonts w:ascii="Arial" w:eastAsia="Times New Roman" w:hAnsi="Arial" w:cs="Arial"/>
          <w:b/>
          <w:bCs/>
          <w:color w:val="000000"/>
          <w:szCs w:val="24"/>
          <w:lang w:eastAsia="es-MX"/>
        </w:rPr>
      </w:pPr>
    </w:p>
    <w:p w:rsidR="00DB18F2" w:rsidRDefault="00DB18F2" w:rsidP="00681627">
      <w:pPr>
        <w:jc w:val="both"/>
        <w:rPr>
          <w:rFonts w:ascii="Arial" w:eastAsia="Times New Roman" w:hAnsi="Arial" w:cs="Arial"/>
          <w:b/>
          <w:bCs/>
          <w:color w:val="000000"/>
          <w:szCs w:val="24"/>
          <w:lang w:eastAsia="es-MX"/>
        </w:rPr>
      </w:pPr>
    </w:p>
    <w:p w:rsidR="0017794B" w:rsidRDefault="0017794B" w:rsidP="00144794">
      <w:pPr>
        <w:pStyle w:val="Sinespaciado"/>
        <w:spacing w:line="276" w:lineRule="auto"/>
        <w:jc w:val="both"/>
        <w:rPr>
          <w:rFonts w:ascii="Arial" w:eastAsia="Times New Roman" w:hAnsi="Arial" w:cs="Arial"/>
          <w:b/>
          <w:bCs/>
          <w:color w:val="000000"/>
          <w:szCs w:val="24"/>
          <w:lang w:eastAsia="es-MX"/>
        </w:rPr>
      </w:pPr>
    </w:p>
    <w:p w:rsidR="00144794" w:rsidRPr="00011B7B" w:rsidRDefault="0082737E" w:rsidP="00144794">
      <w:pPr>
        <w:pStyle w:val="Sinespaciado"/>
        <w:spacing w:line="276" w:lineRule="auto"/>
        <w:jc w:val="both"/>
        <w:rPr>
          <w:rFonts w:ascii="Arial" w:eastAsia="Times New Roman" w:hAnsi="Arial" w:cs="Arial"/>
          <w:b/>
          <w:bCs/>
          <w:color w:val="000000"/>
          <w:szCs w:val="24"/>
          <w:lang w:eastAsia="es-MX"/>
        </w:rPr>
      </w:pPr>
      <w:r w:rsidRPr="00011B7B">
        <w:rPr>
          <w:rFonts w:ascii="Arial" w:eastAsia="Times New Roman" w:hAnsi="Arial" w:cs="Arial"/>
          <w:b/>
          <w:bCs/>
          <w:color w:val="000000"/>
          <w:szCs w:val="24"/>
          <w:lang w:eastAsia="es-MX"/>
        </w:rPr>
        <w:t>Cuadr</w:t>
      </w:r>
      <w:r w:rsidR="005D2C86">
        <w:rPr>
          <w:rFonts w:ascii="Arial" w:eastAsia="Times New Roman" w:hAnsi="Arial" w:cs="Arial"/>
          <w:b/>
          <w:bCs/>
          <w:color w:val="000000"/>
          <w:szCs w:val="24"/>
          <w:lang w:eastAsia="es-MX"/>
        </w:rPr>
        <w:t xml:space="preserve">o </w:t>
      </w:r>
      <w:r w:rsidR="00751BC4">
        <w:rPr>
          <w:rFonts w:ascii="Arial" w:eastAsia="Times New Roman" w:hAnsi="Arial" w:cs="Arial"/>
          <w:b/>
          <w:bCs/>
          <w:color w:val="000000"/>
          <w:szCs w:val="24"/>
          <w:lang w:eastAsia="es-MX"/>
        </w:rPr>
        <w:t>27</w:t>
      </w:r>
      <w:r w:rsidR="00EC1F72">
        <w:rPr>
          <w:rFonts w:ascii="Arial" w:eastAsia="Times New Roman" w:hAnsi="Arial" w:cs="Arial"/>
          <w:b/>
          <w:bCs/>
          <w:color w:val="000000"/>
          <w:szCs w:val="24"/>
          <w:lang w:eastAsia="es-MX"/>
        </w:rPr>
        <w:t>.</w:t>
      </w:r>
      <w:r w:rsidRPr="00011B7B">
        <w:rPr>
          <w:rFonts w:ascii="Arial" w:eastAsia="Times New Roman" w:hAnsi="Arial" w:cs="Arial"/>
          <w:b/>
          <w:bCs/>
          <w:color w:val="000000"/>
          <w:szCs w:val="24"/>
          <w:lang w:eastAsia="es-MX"/>
        </w:rPr>
        <w:t xml:space="preserve"> </w:t>
      </w:r>
      <w:r w:rsidR="00103641" w:rsidRPr="00011B7B">
        <w:rPr>
          <w:rFonts w:ascii="Arial" w:eastAsia="Times New Roman" w:hAnsi="Arial" w:cs="Arial"/>
          <w:b/>
          <w:bCs/>
          <w:color w:val="000000"/>
          <w:szCs w:val="24"/>
          <w:lang w:eastAsia="es-MX"/>
        </w:rPr>
        <w:t>Tres principales componentes (</w:t>
      </w:r>
      <w:r w:rsidR="00DF084B" w:rsidRPr="00011B7B">
        <w:rPr>
          <w:rFonts w:ascii="Arial" w:eastAsia="Times New Roman" w:hAnsi="Arial" w:cs="Arial"/>
          <w:b/>
          <w:bCs/>
          <w:color w:val="000000"/>
          <w:szCs w:val="24"/>
          <w:lang w:eastAsia="es-MX"/>
        </w:rPr>
        <w:t xml:space="preserve">prioridades de gasto) </w:t>
      </w:r>
      <w:r w:rsidR="00103641" w:rsidRPr="00011B7B">
        <w:rPr>
          <w:rFonts w:ascii="Arial" w:eastAsia="Times New Roman" w:hAnsi="Arial" w:cs="Arial"/>
          <w:b/>
          <w:bCs/>
          <w:color w:val="000000"/>
          <w:szCs w:val="24"/>
          <w:lang w:eastAsia="es-MX"/>
        </w:rPr>
        <w:t>de las Dependencias y Organismos Descentralizados</w:t>
      </w:r>
    </w:p>
    <w:p w:rsidR="00144794" w:rsidRPr="00011B7B" w:rsidRDefault="00144794" w:rsidP="00144794">
      <w:pPr>
        <w:pStyle w:val="Sinespaciado"/>
        <w:spacing w:line="276" w:lineRule="auto"/>
        <w:jc w:val="both"/>
        <w:rPr>
          <w:rFonts w:ascii="Arial" w:hAnsi="Arial" w:cs="Arial"/>
          <w:b/>
          <w:color w:val="000000"/>
        </w:rPr>
      </w:pPr>
    </w:p>
    <w:p w:rsidR="00B0010F" w:rsidRPr="00011B7B" w:rsidRDefault="00B0010F" w:rsidP="00144794">
      <w:pPr>
        <w:pStyle w:val="Default"/>
        <w:tabs>
          <w:tab w:val="left" w:pos="284"/>
        </w:tabs>
        <w:spacing w:line="276" w:lineRule="auto"/>
        <w:jc w:val="both"/>
        <w:rPr>
          <w:b/>
          <w:bCs/>
          <w:i/>
          <w:sz w:val="16"/>
          <w:szCs w:val="16"/>
        </w:rPr>
      </w:pPr>
    </w:p>
    <w:tbl>
      <w:tblPr>
        <w:tblW w:w="5000" w:type="pct"/>
        <w:tblLayout w:type="fixed"/>
        <w:tblCellMar>
          <w:left w:w="70" w:type="dxa"/>
          <w:right w:w="70" w:type="dxa"/>
        </w:tblCellMar>
        <w:tblLook w:val="04A0"/>
      </w:tblPr>
      <w:tblGrid>
        <w:gridCol w:w="637"/>
        <w:gridCol w:w="1560"/>
        <w:gridCol w:w="3253"/>
        <w:gridCol w:w="5228"/>
      </w:tblGrid>
      <w:tr w:rsidR="00292A11" w:rsidRPr="00011B7B" w:rsidTr="000641CC">
        <w:trPr>
          <w:trHeight w:val="532"/>
          <w:tblHeader/>
        </w:trPr>
        <w:tc>
          <w:tcPr>
            <w:tcW w:w="298" w:type="pct"/>
            <w:tcBorders>
              <w:top w:val="single" w:sz="8" w:space="0" w:color="auto"/>
              <w:left w:val="single" w:sz="8" w:space="0" w:color="auto"/>
              <w:bottom w:val="nil"/>
              <w:right w:val="single" w:sz="8" w:space="0" w:color="auto"/>
            </w:tcBorders>
            <w:shd w:val="clear" w:color="auto" w:fill="0070C0"/>
            <w:noWrap/>
            <w:vAlign w:val="center"/>
            <w:hideMark/>
          </w:tcPr>
          <w:p w:rsidR="00292A11" w:rsidRPr="00011B7B" w:rsidRDefault="00292A11" w:rsidP="00292A11">
            <w:pPr>
              <w:spacing w:after="0" w:line="240" w:lineRule="auto"/>
              <w:jc w:val="center"/>
              <w:rPr>
                <w:rFonts w:ascii="Arial" w:eastAsia="Times New Roman" w:hAnsi="Arial" w:cs="Arial"/>
                <w:b/>
                <w:bCs/>
                <w:color w:val="FFFFFF" w:themeColor="background1"/>
                <w:sz w:val="18"/>
                <w:szCs w:val="18"/>
                <w:lang w:eastAsia="es-MX"/>
              </w:rPr>
            </w:pPr>
            <w:r w:rsidRPr="00011B7B">
              <w:rPr>
                <w:rFonts w:ascii="Arial" w:eastAsia="Times New Roman" w:hAnsi="Arial" w:cs="Arial"/>
                <w:b/>
                <w:bCs/>
                <w:color w:val="FFFFFF" w:themeColor="background1"/>
                <w:sz w:val="18"/>
                <w:szCs w:val="18"/>
                <w:lang w:eastAsia="es-MX"/>
              </w:rPr>
              <w:t>NUM</w:t>
            </w:r>
          </w:p>
        </w:tc>
        <w:tc>
          <w:tcPr>
            <w:tcW w:w="730" w:type="pct"/>
            <w:tcBorders>
              <w:top w:val="single" w:sz="8" w:space="0" w:color="auto"/>
              <w:left w:val="nil"/>
              <w:bottom w:val="nil"/>
              <w:right w:val="single" w:sz="8" w:space="0" w:color="auto"/>
            </w:tcBorders>
            <w:shd w:val="clear" w:color="auto" w:fill="0070C0"/>
            <w:vAlign w:val="center"/>
            <w:hideMark/>
          </w:tcPr>
          <w:p w:rsidR="00292A11" w:rsidRPr="00011B7B" w:rsidRDefault="00292A11" w:rsidP="00292A11">
            <w:pPr>
              <w:spacing w:after="0" w:line="240" w:lineRule="auto"/>
              <w:jc w:val="center"/>
              <w:rPr>
                <w:rFonts w:ascii="Arial" w:eastAsia="Times New Roman" w:hAnsi="Arial" w:cs="Arial"/>
                <w:b/>
                <w:bCs/>
                <w:color w:val="FFFFFF" w:themeColor="background1"/>
                <w:sz w:val="18"/>
                <w:szCs w:val="18"/>
                <w:lang w:eastAsia="es-MX"/>
              </w:rPr>
            </w:pPr>
            <w:r w:rsidRPr="00011B7B">
              <w:rPr>
                <w:rFonts w:ascii="Arial" w:eastAsia="Times New Roman" w:hAnsi="Arial" w:cs="Arial"/>
                <w:b/>
                <w:bCs/>
                <w:color w:val="FFFFFF" w:themeColor="background1"/>
                <w:sz w:val="18"/>
                <w:szCs w:val="18"/>
                <w:lang w:eastAsia="es-MX"/>
              </w:rPr>
              <w:t>DEPENDENCIA</w:t>
            </w:r>
          </w:p>
        </w:tc>
        <w:tc>
          <w:tcPr>
            <w:tcW w:w="1523" w:type="pct"/>
            <w:tcBorders>
              <w:top w:val="single" w:sz="8" w:space="0" w:color="auto"/>
              <w:left w:val="nil"/>
              <w:bottom w:val="single" w:sz="8" w:space="0" w:color="auto"/>
              <w:right w:val="single" w:sz="8" w:space="0" w:color="auto"/>
            </w:tcBorders>
            <w:shd w:val="clear" w:color="auto" w:fill="0070C0"/>
            <w:vAlign w:val="center"/>
            <w:hideMark/>
          </w:tcPr>
          <w:p w:rsidR="00292A11" w:rsidRPr="00011B7B" w:rsidRDefault="00292A11" w:rsidP="00292A11">
            <w:pPr>
              <w:spacing w:after="0" w:line="240" w:lineRule="auto"/>
              <w:jc w:val="center"/>
              <w:rPr>
                <w:rFonts w:ascii="Arial" w:eastAsia="Times New Roman" w:hAnsi="Arial" w:cs="Arial"/>
                <w:b/>
                <w:bCs/>
                <w:color w:val="FFFFFF" w:themeColor="background1"/>
                <w:sz w:val="18"/>
                <w:szCs w:val="18"/>
                <w:lang w:eastAsia="es-MX"/>
              </w:rPr>
            </w:pPr>
            <w:r w:rsidRPr="00011B7B">
              <w:rPr>
                <w:rFonts w:ascii="Arial" w:eastAsia="Times New Roman" w:hAnsi="Arial" w:cs="Arial"/>
                <w:b/>
                <w:bCs/>
                <w:color w:val="FFFFFF" w:themeColor="background1"/>
                <w:sz w:val="18"/>
                <w:szCs w:val="18"/>
                <w:lang w:eastAsia="es-MX"/>
              </w:rPr>
              <w:t>PROGRAMA PRESUPUESTARIO</w:t>
            </w:r>
          </w:p>
        </w:tc>
        <w:tc>
          <w:tcPr>
            <w:tcW w:w="2448" w:type="pct"/>
            <w:tcBorders>
              <w:top w:val="single" w:sz="8" w:space="0" w:color="auto"/>
              <w:left w:val="nil"/>
              <w:bottom w:val="single" w:sz="8" w:space="0" w:color="auto"/>
              <w:right w:val="single" w:sz="8" w:space="0" w:color="auto"/>
            </w:tcBorders>
            <w:shd w:val="clear" w:color="auto" w:fill="0070C0"/>
            <w:vAlign w:val="center"/>
            <w:hideMark/>
          </w:tcPr>
          <w:p w:rsidR="00292A11" w:rsidRPr="00011B7B" w:rsidRDefault="00292A11" w:rsidP="00292A11">
            <w:pPr>
              <w:spacing w:after="0" w:line="240" w:lineRule="auto"/>
              <w:jc w:val="center"/>
              <w:rPr>
                <w:rFonts w:ascii="Arial" w:eastAsia="Times New Roman" w:hAnsi="Arial" w:cs="Arial"/>
                <w:b/>
                <w:bCs/>
                <w:color w:val="FFFFFF" w:themeColor="background1"/>
                <w:sz w:val="18"/>
                <w:szCs w:val="18"/>
                <w:lang w:eastAsia="es-MX"/>
              </w:rPr>
            </w:pPr>
            <w:r w:rsidRPr="00011B7B">
              <w:rPr>
                <w:rFonts w:ascii="Arial" w:eastAsia="Times New Roman" w:hAnsi="Arial" w:cs="Arial"/>
                <w:b/>
                <w:bCs/>
                <w:color w:val="FFFFFF" w:themeColor="background1"/>
                <w:sz w:val="18"/>
                <w:szCs w:val="18"/>
                <w:lang w:eastAsia="es-MX"/>
              </w:rPr>
              <w:t>COMPONENTE</w:t>
            </w:r>
          </w:p>
        </w:tc>
      </w:tr>
      <w:tr w:rsidR="00292A11" w:rsidRPr="00011B7B" w:rsidTr="0074026F">
        <w:trPr>
          <w:trHeight w:val="479"/>
        </w:trPr>
        <w:tc>
          <w:tcPr>
            <w:tcW w:w="298" w:type="pct"/>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292A11" w:rsidRPr="00011B7B" w:rsidRDefault="00292A11" w:rsidP="00292A11">
            <w:pPr>
              <w:spacing w:after="0" w:line="240" w:lineRule="auto"/>
              <w:jc w:val="center"/>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1</w:t>
            </w:r>
          </w:p>
        </w:tc>
        <w:tc>
          <w:tcPr>
            <w:tcW w:w="730" w:type="pct"/>
            <w:vMerge w:val="restart"/>
            <w:tcBorders>
              <w:top w:val="single" w:sz="8" w:space="0" w:color="auto"/>
              <w:left w:val="single" w:sz="8" w:space="0" w:color="auto"/>
              <w:bottom w:val="single" w:sz="8" w:space="0" w:color="000000"/>
              <w:right w:val="single" w:sz="8" w:space="0" w:color="auto"/>
            </w:tcBorders>
            <w:shd w:val="clear" w:color="000000" w:fill="FFFFFF"/>
            <w:vAlign w:val="center"/>
            <w:hideMark/>
          </w:tcPr>
          <w:p w:rsidR="00292A11" w:rsidRPr="00011B7B" w:rsidRDefault="00292A11" w:rsidP="000641CC">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 xml:space="preserve">Coordinación de Regidores </w:t>
            </w:r>
          </w:p>
        </w:tc>
        <w:tc>
          <w:tcPr>
            <w:tcW w:w="1523" w:type="pct"/>
            <w:tcBorders>
              <w:top w:val="nil"/>
              <w:left w:val="nil"/>
              <w:bottom w:val="single" w:sz="8" w:space="0" w:color="auto"/>
              <w:right w:val="single" w:sz="8" w:space="0" w:color="auto"/>
            </w:tcBorders>
            <w:shd w:val="clear" w:color="000000" w:fill="FFFFFF"/>
            <w:vAlign w:val="center"/>
            <w:hideMark/>
          </w:tcPr>
          <w:p w:rsidR="00292A11" w:rsidRPr="00011B7B" w:rsidRDefault="00292A11" w:rsidP="000641CC">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34 Fortalecimiento de la Gobernabilidad  y de la Gobernanza</w:t>
            </w:r>
          </w:p>
        </w:tc>
        <w:tc>
          <w:tcPr>
            <w:tcW w:w="2448" w:type="pct"/>
            <w:tcBorders>
              <w:top w:val="nil"/>
              <w:left w:val="nil"/>
              <w:bottom w:val="single" w:sz="8" w:space="0" w:color="auto"/>
              <w:right w:val="single" w:sz="8" w:space="0" w:color="auto"/>
            </w:tcBorders>
            <w:shd w:val="clear" w:color="000000" w:fill="FFFFFF"/>
            <w:vAlign w:val="center"/>
            <w:hideMark/>
          </w:tcPr>
          <w:p w:rsidR="00292A11" w:rsidRPr="00011B7B" w:rsidRDefault="0074026F" w:rsidP="000641CC">
            <w:pPr>
              <w:spacing w:after="0" w:line="240" w:lineRule="auto"/>
              <w:jc w:val="both"/>
              <w:rPr>
                <w:rFonts w:ascii="Arial" w:eastAsia="Times New Roman" w:hAnsi="Arial" w:cs="Arial"/>
                <w:bCs/>
                <w:color w:val="000000"/>
                <w:sz w:val="18"/>
                <w:szCs w:val="18"/>
                <w:lang w:eastAsia="es-MX"/>
              </w:rPr>
            </w:pPr>
            <w:r>
              <w:rPr>
                <w:rFonts w:ascii="Arial" w:eastAsia="Times New Roman" w:hAnsi="Arial" w:cs="Arial"/>
                <w:bCs/>
                <w:color w:val="000000"/>
                <w:sz w:val="18"/>
                <w:szCs w:val="18"/>
                <w:lang w:eastAsia="es-MX"/>
              </w:rPr>
              <w:t>Sistema administrativo de S</w:t>
            </w:r>
            <w:r w:rsidR="00292A11" w:rsidRPr="00011B7B">
              <w:rPr>
                <w:rFonts w:ascii="Arial" w:eastAsia="Times New Roman" w:hAnsi="Arial" w:cs="Arial"/>
                <w:bCs/>
                <w:color w:val="000000"/>
                <w:sz w:val="18"/>
                <w:szCs w:val="18"/>
                <w:lang w:eastAsia="es-MX"/>
              </w:rPr>
              <w:t>taff, implementado</w:t>
            </w:r>
          </w:p>
        </w:tc>
      </w:tr>
      <w:tr w:rsidR="00292A11" w:rsidRPr="00011B7B" w:rsidTr="0074026F">
        <w:trPr>
          <w:trHeight w:val="543"/>
        </w:trPr>
        <w:tc>
          <w:tcPr>
            <w:tcW w:w="298" w:type="pct"/>
            <w:vMerge/>
            <w:tcBorders>
              <w:top w:val="single" w:sz="8" w:space="0" w:color="auto"/>
              <w:left w:val="single" w:sz="8" w:space="0" w:color="auto"/>
              <w:bottom w:val="single" w:sz="8" w:space="0" w:color="000000"/>
              <w:right w:val="single" w:sz="8" w:space="0" w:color="auto"/>
            </w:tcBorders>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p>
        </w:tc>
        <w:tc>
          <w:tcPr>
            <w:tcW w:w="730" w:type="pct"/>
            <w:vMerge/>
            <w:tcBorders>
              <w:top w:val="single" w:sz="8" w:space="0" w:color="auto"/>
              <w:left w:val="single" w:sz="8" w:space="0" w:color="auto"/>
              <w:bottom w:val="single" w:sz="8" w:space="0" w:color="000000"/>
              <w:right w:val="single" w:sz="8" w:space="0" w:color="auto"/>
            </w:tcBorders>
            <w:vAlign w:val="center"/>
            <w:hideMark/>
          </w:tcPr>
          <w:p w:rsidR="00292A11" w:rsidRPr="00011B7B" w:rsidRDefault="00292A11" w:rsidP="000641CC">
            <w:pPr>
              <w:spacing w:after="0" w:line="240" w:lineRule="auto"/>
              <w:jc w:val="both"/>
              <w:rPr>
                <w:rFonts w:ascii="Arial" w:eastAsia="Times New Roman" w:hAnsi="Arial" w:cs="Arial"/>
                <w:bCs/>
                <w:color w:val="000000"/>
                <w:sz w:val="18"/>
                <w:szCs w:val="18"/>
                <w:lang w:eastAsia="es-MX"/>
              </w:rPr>
            </w:pPr>
          </w:p>
        </w:tc>
        <w:tc>
          <w:tcPr>
            <w:tcW w:w="1523" w:type="pct"/>
            <w:tcBorders>
              <w:top w:val="nil"/>
              <w:left w:val="nil"/>
              <w:bottom w:val="single" w:sz="8" w:space="0" w:color="auto"/>
              <w:right w:val="single" w:sz="8" w:space="0" w:color="auto"/>
            </w:tcBorders>
            <w:shd w:val="clear" w:color="000000" w:fill="FFFFFF"/>
            <w:vAlign w:val="center"/>
            <w:hideMark/>
          </w:tcPr>
          <w:p w:rsidR="00292A11" w:rsidRPr="00011B7B" w:rsidRDefault="00292A11" w:rsidP="000641CC">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8 Cultura para el Desarrollo Humano Integral</w:t>
            </w:r>
          </w:p>
        </w:tc>
        <w:tc>
          <w:tcPr>
            <w:tcW w:w="2448" w:type="pct"/>
            <w:tcBorders>
              <w:top w:val="nil"/>
              <w:left w:val="nil"/>
              <w:bottom w:val="single" w:sz="8" w:space="0" w:color="auto"/>
              <w:right w:val="single" w:sz="8" w:space="0" w:color="auto"/>
            </w:tcBorders>
            <w:shd w:val="clear" w:color="000000" w:fill="FFFFFF"/>
            <w:vAlign w:val="center"/>
            <w:hideMark/>
          </w:tcPr>
          <w:p w:rsidR="00292A11" w:rsidRPr="00011B7B" w:rsidRDefault="00292A11" w:rsidP="000641CC">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Sensibilización cultural desde la niñez con actividades lúdico-recreativas, realizada</w:t>
            </w:r>
          </w:p>
        </w:tc>
      </w:tr>
      <w:tr w:rsidR="00292A11" w:rsidRPr="00011B7B" w:rsidTr="0074026F">
        <w:trPr>
          <w:trHeight w:val="455"/>
        </w:trPr>
        <w:tc>
          <w:tcPr>
            <w:tcW w:w="298" w:type="pct"/>
            <w:vMerge w:val="restart"/>
            <w:tcBorders>
              <w:top w:val="nil"/>
              <w:left w:val="single" w:sz="8" w:space="0" w:color="auto"/>
              <w:bottom w:val="single" w:sz="8" w:space="0" w:color="000000"/>
              <w:right w:val="single" w:sz="8" w:space="0" w:color="auto"/>
            </w:tcBorders>
            <w:shd w:val="clear" w:color="auto" w:fill="auto"/>
            <w:noWrap/>
            <w:vAlign w:val="center"/>
            <w:hideMark/>
          </w:tcPr>
          <w:p w:rsidR="00292A11" w:rsidRPr="00011B7B" w:rsidRDefault="00292A11" w:rsidP="00292A11">
            <w:pPr>
              <w:spacing w:after="0" w:line="240" w:lineRule="auto"/>
              <w:jc w:val="center"/>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2</w:t>
            </w:r>
          </w:p>
        </w:tc>
        <w:tc>
          <w:tcPr>
            <w:tcW w:w="730" w:type="pct"/>
            <w:vMerge w:val="restart"/>
            <w:tcBorders>
              <w:top w:val="nil"/>
              <w:left w:val="single" w:sz="8" w:space="0" w:color="auto"/>
              <w:bottom w:val="single" w:sz="8" w:space="0" w:color="000000"/>
              <w:right w:val="single" w:sz="8" w:space="0" w:color="auto"/>
            </w:tcBorders>
            <w:shd w:val="clear" w:color="000000" w:fill="FFFFFF"/>
            <w:vAlign w:val="center"/>
            <w:hideMark/>
          </w:tcPr>
          <w:p w:rsidR="00292A11" w:rsidRPr="00011B7B" w:rsidRDefault="00292A11" w:rsidP="000641CC">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Presidencia Municipal</w:t>
            </w:r>
          </w:p>
        </w:tc>
        <w:tc>
          <w:tcPr>
            <w:tcW w:w="1523" w:type="pct"/>
            <w:vMerge w:val="restart"/>
            <w:tcBorders>
              <w:top w:val="nil"/>
              <w:left w:val="single" w:sz="8" w:space="0" w:color="auto"/>
              <w:bottom w:val="single" w:sz="8" w:space="0" w:color="000000"/>
              <w:right w:val="single" w:sz="8" w:space="0" w:color="auto"/>
            </w:tcBorders>
            <w:shd w:val="clear" w:color="000000" w:fill="FFFFFF"/>
            <w:vAlign w:val="center"/>
            <w:hideMark/>
          </w:tcPr>
          <w:p w:rsidR="00292A11" w:rsidRPr="00011B7B" w:rsidRDefault="00292A11" w:rsidP="000641CC">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34 Fortalecimiento de la gobernabilidad y la gobernanza</w:t>
            </w:r>
          </w:p>
        </w:tc>
        <w:tc>
          <w:tcPr>
            <w:tcW w:w="2448" w:type="pct"/>
            <w:tcBorders>
              <w:top w:val="nil"/>
              <w:left w:val="nil"/>
              <w:bottom w:val="single" w:sz="8" w:space="0" w:color="auto"/>
              <w:right w:val="single" w:sz="8" w:space="0" w:color="auto"/>
            </w:tcBorders>
            <w:shd w:val="clear" w:color="000000" w:fill="FFFFFF"/>
            <w:vAlign w:val="center"/>
            <w:hideMark/>
          </w:tcPr>
          <w:p w:rsidR="00292A11" w:rsidRPr="00011B7B" w:rsidRDefault="00292A11" w:rsidP="000641CC">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Acciones estratégicas para el Modelo de Gobierno Cercano y Moderno, realizadas</w:t>
            </w:r>
          </w:p>
        </w:tc>
      </w:tr>
      <w:tr w:rsidR="00292A11" w:rsidRPr="00011B7B" w:rsidTr="003D5A24">
        <w:trPr>
          <w:trHeight w:val="555"/>
        </w:trPr>
        <w:tc>
          <w:tcPr>
            <w:tcW w:w="298" w:type="pct"/>
            <w:vMerge/>
            <w:tcBorders>
              <w:top w:val="nil"/>
              <w:left w:val="single" w:sz="8" w:space="0" w:color="auto"/>
              <w:bottom w:val="single" w:sz="8" w:space="0" w:color="000000"/>
              <w:right w:val="single" w:sz="8" w:space="0" w:color="auto"/>
            </w:tcBorders>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p>
        </w:tc>
        <w:tc>
          <w:tcPr>
            <w:tcW w:w="730" w:type="pct"/>
            <w:vMerge/>
            <w:tcBorders>
              <w:top w:val="nil"/>
              <w:left w:val="single" w:sz="8" w:space="0" w:color="auto"/>
              <w:bottom w:val="single" w:sz="8" w:space="0" w:color="000000"/>
              <w:right w:val="single" w:sz="8" w:space="0" w:color="auto"/>
            </w:tcBorders>
            <w:vAlign w:val="center"/>
            <w:hideMark/>
          </w:tcPr>
          <w:p w:rsidR="00292A11" w:rsidRPr="00011B7B" w:rsidRDefault="00292A11" w:rsidP="000641CC">
            <w:pPr>
              <w:spacing w:after="0" w:line="240" w:lineRule="auto"/>
              <w:jc w:val="both"/>
              <w:rPr>
                <w:rFonts w:ascii="Arial" w:eastAsia="Times New Roman" w:hAnsi="Arial" w:cs="Arial"/>
                <w:bCs/>
                <w:color w:val="000000"/>
                <w:sz w:val="18"/>
                <w:szCs w:val="18"/>
                <w:lang w:eastAsia="es-MX"/>
              </w:rPr>
            </w:pPr>
          </w:p>
        </w:tc>
        <w:tc>
          <w:tcPr>
            <w:tcW w:w="1523" w:type="pct"/>
            <w:vMerge/>
            <w:tcBorders>
              <w:top w:val="nil"/>
              <w:left w:val="single" w:sz="8" w:space="0" w:color="auto"/>
              <w:bottom w:val="single" w:sz="8" w:space="0" w:color="000000"/>
              <w:right w:val="single" w:sz="8" w:space="0" w:color="auto"/>
            </w:tcBorders>
            <w:vAlign w:val="center"/>
            <w:hideMark/>
          </w:tcPr>
          <w:p w:rsidR="00292A11" w:rsidRPr="00011B7B" w:rsidRDefault="00292A11" w:rsidP="000641CC">
            <w:pPr>
              <w:spacing w:after="0" w:line="240" w:lineRule="auto"/>
              <w:jc w:val="both"/>
              <w:rPr>
                <w:rFonts w:ascii="Arial" w:eastAsia="Times New Roman" w:hAnsi="Arial" w:cs="Arial"/>
                <w:bCs/>
                <w:color w:val="000000"/>
                <w:sz w:val="18"/>
                <w:szCs w:val="18"/>
                <w:lang w:eastAsia="es-MX"/>
              </w:rPr>
            </w:pPr>
          </w:p>
        </w:tc>
        <w:tc>
          <w:tcPr>
            <w:tcW w:w="2448" w:type="pct"/>
            <w:tcBorders>
              <w:top w:val="nil"/>
              <w:left w:val="nil"/>
              <w:bottom w:val="single" w:sz="8" w:space="0" w:color="auto"/>
              <w:right w:val="single" w:sz="8" w:space="0" w:color="auto"/>
            </w:tcBorders>
            <w:shd w:val="clear" w:color="000000" w:fill="FFFFFF"/>
            <w:vAlign w:val="center"/>
            <w:hideMark/>
          </w:tcPr>
          <w:p w:rsidR="00292A11" w:rsidRPr="00011B7B" w:rsidRDefault="00292A11" w:rsidP="000641CC">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Acciones de organización de las actividades del Presidente Municipal, realizadas</w:t>
            </w:r>
          </w:p>
        </w:tc>
      </w:tr>
      <w:tr w:rsidR="00292A11" w:rsidRPr="00011B7B" w:rsidTr="0074026F">
        <w:trPr>
          <w:trHeight w:val="257"/>
        </w:trPr>
        <w:tc>
          <w:tcPr>
            <w:tcW w:w="298" w:type="pct"/>
            <w:vMerge/>
            <w:tcBorders>
              <w:top w:val="nil"/>
              <w:left w:val="single" w:sz="8" w:space="0" w:color="auto"/>
              <w:bottom w:val="single" w:sz="8" w:space="0" w:color="000000"/>
              <w:right w:val="single" w:sz="8" w:space="0" w:color="auto"/>
            </w:tcBorders>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p>
        </w:tc>
        <w:tc>
          <w:tcPr>
            <w:tcW w:w="730" w:type="pct"/>
            <w:vMerge/>
            <w:tcBorders>
              <w:top w:val="nil"/>
              <w:left w:val="single" w:sz="8" w:space="0" w:color="auto"/>
              <w:bottom w:val="single" w:sz="8" w:space="0" w:color="000000"/>
              <w:right w:val="single" w:sz="8" w:space="0" w:color="auto"/>
            </w:tcBorders>
            <w:vAlign w:val="center"/>
            <w:hideMark/>
          </w:tcPr>
          <w:p w:rsidR="00292A11" w:rsidRPr="00011B7B" w:rsidRDefault="00292A11" w:rsidP="000641CC">
            <w:pPr>
              <w:spacing w:after="0" w:line="240" w:lineRule="auto"/>
              <w:jc w:val="both"/>
              <w:rPr>
                <w:rFonts w:ascii="Arial" w:eastAsia="Times New Roman" w:hAnsi="Arial" w:cs="Arial"/>
                <w:bCs/>
                <w:color w:val="000000"/>
                <w:sz w:val="18"/>
                <w:szCs w:val="18"/>
                <w:lang w:eastAsia="es-MX"/>
              </w:rPr>
            </w:pPr>
          </w:p>
        </w:tc>
        <w:tc>
          <w:tcPr>
            <w:tcW w:w="1523" w:type="pct"/>
            <w:vMerge/>
            <w:tcBorders>
              <w:top w:val="nil"/>
              <w:left w:val="single" w:sz="8" w:space="0" w:color="auto"/>
              <w:bottom w:val="single" w:sz="8" w:space="0" w:color="000000"/>
              <w:right w:val="single" w:sz="8" w:space="0" w:color="auto"/>
            </w:tcBorders>
            <w:vAlign w:val="center"/>
            <w:hideMark/>
          </w:tcPr>
          <w:p w:rsidR="00292A11" w:rsidRPr="00011B7B" w:rsidRDefault="00292A11" w:rsidP="000641CC">
            <w:pPr>
              <w:spacing w:after="0" w:line="240" w:lineRule="auto"/>
              <w:jc w:val="both"/>
              <w:rPr>
                <w:rFonts w:ascii="Arial" w:eastAsia="Times New Roman" w:hAnsi="Arial" w:cs="Arial"/>
                <w:bCs/>
                <w:color w:val="000000"/>
                <w:sz w:val="18"/>
                <w:szCs w:val="18"/>
                <w:lang w:eastAsia="es-MX"/>
              </w:rPr>
            </w:pPr>
          </w:p>
        </w:tc>
        <w:tc>
          <w:tcPr>
            <w:tcW w:w="2448" w:type="pct"/>
            <w:tcBorders>
              <w:top w:val="nil"/>
              <w:left w:val="nil"/>
              <w:bottom w:val="single" w:sz="8" w:space="0" w:color="auto"/>
              <w:right w:val="single" w:sz="8" w:space="0" w:color="auto"/>
            </w:tcBorders>
            <w:shd w:val="clear" w:color="000000" w:fill="FFFFFF"/>
            <w:vAlign w:val="center"/>
            <w:hideMark/>
          </w:tcPr>
          <w:p w:rsidR="00292A11" w:rsidRPr="00011B7B" w:rsidRDefault="00292A11" w:rsidP="000641CC">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Peticiones ciudadanas, procesadas</w:t>
            </w:r>
          </w:p>
        </w:tc>
      </w:tr>
      <w:tr w:rsidR="00292A11" w:rsidRPr="00011B7B" w:rsidTr="0074026F">
        <w:trPr>
          <w:trHeight w:val="520"/>
        </w:trPr>
        <w:tc>
          <w:tcPr>
            <w:tcW w:w="298" w:type="pct"/>
            <w:vMerge w:val="restart"/>
            <w:tcBorders>
              <w:top w:val="nil"/>
              <w:left w:val="single" w:sz="8" w:space="0" w:color="auto"/>
              <w:bottom w:val="single" w:sz="8" w:space="0" w:color="000000"/>
              <w:right w:val="single" w:sz="8" w:space="0" w:color="auto"/>
            </w:tcBorders>
            <w:shd w:val="clear" w:color="000000" w:fill="FFFFFF"/>
            <w:noWrap/>
            <w:vAlign w:val="center"/>
            <w:hideMark/>
          </w:tcPr>
          <w:p w:rsidR="00292A11" w:rsidRPr="00011B7B" w:rsidRDefault="00292A11" w:rsidP="00292A11">
            <w:pPr>
              <w:spacing w:after="0" w:line="240" w:lineRule="auto"/>
              <w:jc w:val="center"/>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3</w:t>
            </w:r>
          </w:p>
        </w:tc>
        <w:tc>
          <w:tcPr>
            <w:tcW w:w="730" w:type="pct"/>
            <w:vMerge w:val="restart"/>
            <w:tcBorders>
              <w:top w:val="nil"/>
              <w:left w:val="single" w:sz="8" w:space="0" w:color="auto"/>
              <w:bottom w:val="single" w:sz="8" w:space="0" w:color="000000"/>
              <w:right w:val="single" w:sz="8" w:space="0" w:color="auto"/>
            </w:tcBorders>
            <w:shd w:val="clear" w:color="000000" w:fill="FFFFFF"/>
            <w:vAlign w:val="center"/>
            <w:hideMark/>
          </w:tcPr>
          <w:p w:rsidR="00292A11" w:rsidRPr="00011B7B" w:rsidRDefault="00292A11" w:rsidP="000641CC">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Sindicatura Municipal</w:t>
            </w:r>
          </w:p>
        </w:tc>
        <w:tc>
          <w:tcPr>
            <w:tcW w:w="1523" w:type="pct"/>
            <w:vMerge w:val="restart"/>
            <w:tcBorders>
              <w:top w:val="nil"/>
              <w:left w:val="single" w:sz="8" w:space="0" w:color="auto"/>
              <w:bottom w:val="single" w:sz="8" w:space="0" w:color="000000"/>
              <w:right w:val="single" w:sz="8" w:space="0" w:color="auto"/>
            </w:tcBorders>
            <w:shd w:val="clear" w:color="000000" w:fill="FFFFFF"/>
            <w:vAlign w:val="center"/>
            <w:hideMark/>
          </w:tcPr>
          <w:p w:rsidR="00292A11" w:rsidRPr="00011B7B" w:rsidRDefault="00292A11" w:rsidP="000641CC">
            <w:pPr>
              <w:spacing w:after="0" w:line="240" w:lineRule="auto"/>
              <w:jc w:val="both"/>
              <w:rPr>
                <w:rFonts w:ascii="Arial" w:eastAsia="Times New Roman" w:hAnsi="Arial" w:cs="Arial"/>
                <w:bCs/>
                <w:sz w:val="18"/>
                <w:szCs w:val="18"/>
                <w:lang w:eastAsia="es-MX"/>
              </w:rPr>
            </w:pPr>
            <w:r w:rsidRPr="00011B7B">
              <w:rPr>
                <w:rFonts w:ascii="Arial" w:eastAsia="Times New Roman" w:hAnsi="Arial" w:cs="Arial"/>
                <w:bCs/>
                <w:sz w:val="18"/>
                <w:szCs w:val="18"/>
                <w:lang w:eastAsia="es-MX"/>
              </w:rPr>
              <w:t>32 Acceso a la justicia y fortalecimiento al marco jurídico municipal</w:t>
            </w:r>
          </w:p>
        </w:tc>
        <w:tc>
          <w:tcPr>
            <w:tcW w:w="2448" w:type="pct"/>
            <w:tcBorders>
              <w:top w:val="nil"/>
              <w:left w:val="nil"/>
              <w:bottom w:val="single" w:sz="8" w:space="0" w:color="auto"/>
              <w:right w:val="single" w:sz="8" w:space="0" w:color="auto"/>
            </w:tcBorders>
            <w:shd w:val="clear" w:color="auto" w:fill="auto"/>
            <w:vAlign w:val="center"/>
            <w:hideMark/>
          </w:tcPr>
          <w:p w:rsidR="00292A11" w:rsidRPr="00011B7B" w:rsidRDefault="00292A11" w:rsidP="000641CC">
            <w:pPr>
              <w:spacing w:after="0" w:line="240" w:lineRule="auto"/>
              <w:jc w:val="both"/>
              <w:rPr>
                <w:rFonts w:ascii="Arial" w:eastAsia="Times New Roman" w:hAnsi="Arial" w:cs="Arial"/>
                <w:bCs/>
                <w:sz w:val="18"/>
                <w:szCs w:val="18"/>
                <w:lang w:eastAsia="es-MX"/>
              </w:rPr>
            </w:pPr>
            <w:r w:rsidRPr="00011B7B">
              <w:rPr>
                <w:rFonts w:ascii="Arial" w:eastAsia="Times New Roman" w:hAnsi="Arial" w:cs="Arial"/>
                <w:bCs/>
                <w:sz w:val="18"/>
                <w:szCs w:val="18"/>
                <w:lang w:eastAsia="es-MX"/>
              </w:rPr>
              <w:t>Certeza jurídica a la ciudadanía mediante la atención de procedimientos legales, proporcionada</w:t>
            </w:r>
          </w:p>
        </w:tc>
      </w:tr>
      <w:tr w:rsidR="00292A11" w:rsidRPr="00011B7B" w:rsidTr="003D5A24">
        <w:trPr>
          <w:trHeight w:val="548"/>
        </w:trPr>
        <w:tc>
          <w:tcPr>
            <w:tcW w:w="298" w:type="pct"/>
            <w:vMerge/>
            <w:tcBorders>
              <w:top w:val="nil"/>
              <w:left w:val="single" w:sz="8" w:space="0" w:color="auto"/>
              <w:bottom w:val="single" w:sz="8" w:space="0" w:color="000000"/>
              <w:right w:val="single" w:sz="8" w:space="0" w:color="auto"/>
            </w:tcBorders>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p>
        </w:tc>
        <w:tc>
          <w:tcPr>
            <w:tcW w:w="730" w:type="pct"/>
            <w:vMerge/>
            <w:tcBorders>
              <w:top w:val="nil"/>
              <w:left w:val="single" w:sz="8" w:space="0" w:color="auto"/>
              <w:bottom w:val="single" w:sz="8" w:space="0" w:color="000000"/>
              <w:right w:val="single" w:sz="8" w:space="0" w:color="auto"/>
            </w:tcBorders>
            <w:vAlign w:val="center"/>
            <w:hideMark/>
          </w:tcPr>
          <w:p w:rsidR="00292A11" w:rsidRPr="00011B7B" w:rsidRDefault="00292A11" w:rsidP="000641CC">
            <w:pPr>
              <w:spacing w:after="0" w:line="240" w:lineRule="auto"/>
              <w:jc w:val="both"/>
              <w:rPr>
                <w:rFonts w:ascii="Arial" w:eastAsia="Times New Roman" w:hAnsi="Arial" w:cs="Arial"/>
                <w:bCs/>
                <w:color w:val="000000"/>
                <w:sz w:val="18"/>
                <w:szCs w:val="18"/>
                <w:lang w:eastAsia="es-MX"/>
              </w:rPr>
            </w:pPr>
          </w:p>
        </w:tc>
        <w:tc>
          <w:tcPr>
            <w:tcW w:w="1523" w:type="pct"/>
            <w:vMerge/>
            <w:tcBorders>
              <w:top w:val="nil"/>
              <w:left w:val="single" w:sz="8" w:space="0" w:color="auto"/>
              <w:bottom w:val="single" w:sz="8" w:space="0" w:color="000000"/>
              <w:right w:val="single" w:sz="8" w:space="0" w:color="auto"/>
            </w:tcBorders>
            <w:vAlign w:val="center"/>
            <w:hideMark/>
          </w:tcPr>
          <w:p w:rsidR="00292A11" w:rsidRPr="00011B7B" w:rsidRDefault="00292A11" w:rsidP="000641CC">
            <w:pPr>
              <w:spacing w:after="0" w:line="240" w:lineRule="auto"/>
              <w:jc w:val="both"/>
              <w:rPr>
                <w:rFonts w:ascii="Arial" w:eastAsia="Times New Roman" w:hAnsi="Arial" w:cs="Arial"/>
                <w:bCs/>
                <w:sz w:val="18"/>
                <w:szCs w:val="18"/>
                <w:lang w:eastAsia="es-MX"/>
              </w:rPr>
            </w:pPr>
          </w:p>
        </w:tc>
        <w:tc>
          <w:tcPr>
            <w:tcW w:w="2448" w:type="pct"/>
            <w:tcBorders>
              <w:top w:val="nil"/>
              <w:left w:val="nil"/>
              <w:bottom w:val="single" w:sz="8" w:space="0" w:color="auto"/>
              <w:right w:val="single" w:sz="8" w:space="0" w:color="auto"/>
            </w:tcBorders>
            <w:shd w:val="clear" w:color="auto" w:fill="auto"/>
            <w:vAlign w:val="center"/>
            <w:hideMark/>
          </w:tcPr>
          <w:p w:rsidR="00292A11" w:rsidRPr="00011B7B" w:rsidRDefault="00292A11" w:rsidP="000641CC">
            <w:pPr>
              <w:spacing w:after="0" w:line="240" w:lineRule="auto"/>
              <w:jc w:val="both"/>
              <w:rPr>
                <w:rFonts w:ascii="Arial" w:eastAsia="Times New Roman" w:hAnsi="Arial" w:cs="Arial"/>
                <w:bCs/>
                <w:sz w:val="18"/>
                <w:szCs w:val="18"/>
                <w:lang w:eastAsia="es-MX"/>
              </w:rPr>
            </w:pPr>
            <w:r w:rsidRPr="00011B7B">
              <w:rPr>
                <w:rFonts w:ascii="Arial" w:eastAsia="Times New Roman" w:hAnsi="Arial" w:cs="Arial"/>
                <w:bCs/>
                <w:sz w:val="18"/>
                <w:szCs w:val="18"/>
                <w:lang w:eastAsia="es-MX"/>
              </w:rPr>
              <w:t>Medios alternativos como la mediación, conciliación, verificación e inspección y arbitraje para la atención de conflictos, aplicados.</w:t>
            </w:r>
          </w:p>
        </w:tc>
      </w:tr>
      <w:tr w:rsidR="00292A11" w:rsidRPr="00011B7B" w:rsidTr="003D5A24">
        <w:trPr>
          <w:trHeight w:val="685"/>
        </w:trPr>
        <w:tc>
          <w:tcPr>
            <w:tcW w:w="298" w:type="pct"/>
            <w:vMerge/>
            <w:tcBorders>
              <w:top w:val="nil"/>
              <w:left w:val="single" w:sz="8" w:space="0" w:color="auto"/>
              <w:bottom w:val="single" w:sz="8" w:space="0" w:color="000000"/>
              <w:right w:val="single" w:sz="8" w:space="0" w:color="auto"/>
            </w:tcBorders>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p>
        </w:tc>
        <w:tc>
          <w:tcPr>
            <w:tcW w:w="730" w:type="pct"/>
            <w:vMerge/>
            <w:tcBorders>
              <w:top w:val="nil"/>
              <w:left w:val="single" w:sz="8" w:space="0" w:color="auto"/>
              <w:bottom w:val="single" w:sz="8" w:space="0" w:color="000000"/>
              <w:right w:val="single" w:sz="8" w:space="0" w:color="auto"/>
            </w:tcBorders>
            <w:vAlign w:val="center"/>
            <w:hideMark/>
          </w:tcPr>
          <w:p w:rsidR="00292A11" w:rsidRPr="00011B7B" w:rsidRDefault="00292A11" w:rsidP="000641CC">
            <w:pPr>
              <w:spacing w:after="0" w:line="240" w:lineRule="auto"/>
              <w:jc w:val="both"/>
              <w:rPr>
                <w:rFonts w:ascii="Arial" w:eastAsia="Times New Roman" w:hAnsi="Arial" w:cs="Arial"/>
                <w:bCs/>
                <w:color w:val="000000"/>
                <w:sz w:val="18"/>
                <w:szCs w:val="18"/>
                <w:lang w:eastAsia="es-MX"/>
              </w:rPr>
            </w:pPr>
          </w:p>
        </w:tc>
        <w:tc>
          <w:tcPr>
            <w:tcW w:w="1523" w:type="pct"/>
            <w:vMerge/>
            <w:tcBorders>
              <w:top w:val="nil"/>
              <w:left w:val="single" w:sz="8" w:space="0" w:color="auto"/>
              <w:bottom w:val="single" w:sz="8" w:space="0" w:color="000000"/>
              <w:right w:val="single" w:sz="8" w:space="0" w:color="auto"/>
            </w:tcBorders>
            <w:vAlign w:val="center"/>
            <w:hideMark/>
          </w:tcPr>
          <w:p w:rsidR="00292A11" w:rsidRPr="00011B7B" w:rsidRDefault="00292A11" w:rsidP="000641CC">
            <w:pPr>
              <w:spacing w:after="0" w:line="240" w:lineRule="auto"/>
              <w:jc w:val="both"/>
              <w:rPr>
                <w:rFonts w:ascii="Arial" w:eastAsia="Times New Roman" w:hAnsi="Arial" w:cs="Arial"/>
                <w:bCs/>
                <w:sz w:val="18"/>
                <w:szCs w:val="18"/>
                <w:lang w:eastAsia="es-MX"/>
              </w:rPr>
            </w:pPr>
          </w:p>
        </w:tc>
        <w:tc>
          <w:tcPr>
            <w:tcW w:w="2448" w:type="pct"/>
            <w:tcBorders>
              <w:top w:val="nil"/>
              <w:left w:val="nil"/>
              <w:bottom w:val="single" w:sz="8" w:space="0" w:color="auto"/>
              <w:right w:val="single" w:sz="8" w:space="0" w:color="auto"/>
            </w:tcBorders>
            <w:shd w:val="clear" w:color="auto" w:fill="auto"/>
            <w:vAlign w:val="center"/>
            <w:hideMark/>
          </w:tcPr>
          <w:p w:rsidR="00292A11" w:rsidRPr="00011B7B" w:rsidRDefault="00292A11" w:rsidP="000641CC">
            <w:pPr>
              <w:spacing w:after="0" w:line="240" w:lineRule="auto"/>
              <w:jc w:val="both"/>
              <w:rPr>
                <w:rFonts w:ascii="Arial" w:eastAsia="Times New Roman" w:hAnsi="Arial" w:cs="Arial"/>
                <w:bCs/>
                <w:sz w:val="18"/>
                <w:szCs w:val="18"/>
                <w:lang w:eastAsia="es-MX"/>
              </w:rPr>
            </w:pPr>
            <w:r w:rsidRPr="00011B7B">
              <w:rPr>
                <w:rFonts w:ascii="Arial" w:eastAsia="Times New Roman" w:hAnsi="Arial" w:cs="Arial"/>
                <w:bCs/>
                <w:sz w:val="18"/>
                <w:szCs w:val="18"/>
                <w:lang w:eastAsia="es-MX"/>
              </w:rPr>
              <w:t>Operación de los juzgados calificadores mediante la aplicación de la Agenda Estatal de Trabajo 2014-201</w:t>
            </w:r>
            <w:r w:rsidR="0074026F">
              <w:rPr>
                <w:rFonts w:ascii="Arial" w:eastAsia="Times New Roman" w:hAnsi="Arial" w:cs="Arial"/>
                <w:bCs/>
                <w:sz w:val="18"/>
                <w:szCs w:val="18"/>
                <w:lang w:eastAsia="es-MX"/>
              </w:rPr>
              <w:t>8</w:t>
            </w:r>
            <w:r w:rsidRPr="00011B7B">
              <w:rPr>
                <w:rFonts w:ascii="Arial" w:eastAsia="Times New Roman" w:hAnsi="Arial" w:cs="Arial"/>
                <w:bCs/>
                <w:sz w:val="18"/>
                <w:szCs w:val="18"/>
                <w:lang w:eastAsia="es-MX"/>
              </w:rPr>
              <w:t xml:space="preserve"> en materia de Igualdad entre mujeres y hombres, fortalecida</w:t>
            </w:r>
          </w:p>
        </w:tc>
      </w:tr>
      <w:tr w:rsidR="00292A11" w:rsidRPr="00011B7B" w:rsidTr="0074026F">
        <w:trPr>
          <w:trHeight w:val="298"/>
        </w:trPr>
        <w:tc>
          <w:tcPr>
            <w:tcW w:w="298" w:type="pct"/>
            <w:vMerge w:val="restart"/>
            <w:tcBorders>
              <w:top w:val="nil"/>
              <w:left w:val="single" w:sz="8" w:space="0" w:color="auto"/>
              <w:bottom w:val="single" w:sz="8" w:space="0" w:color="000000"/>
              <w:right w:val="single" w:sz="8" w:space="0" w:color="auto"/>
            </w:tcBorders>
            <w:shd w:val="clear" w:color="auto" w:fill="auto"/>
            <w:noWrap/>
            <w:vAlign w:val="center"/>
            <w:hideMark/>
          </w:tcPr>
          <w:p w:rsidR="00292A11" w:rsidRPr="00011B7B" w:rsidRDefault="00292A11" w:rsidP="00292A11">
            <w:pPr>
              <w:spacing w:after="0" w:line="240" w:lineRule="auto"/>
              <w:jc w:val="center"/>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4</w:t>
            </w:r>
          </w:p>
        </w:tc>
        <w:tc>
          <w:tcPr>
            <w:tcW w:w="730" w:type="pct"/>
            <w:vMerge w:val="restart"/>
            <w:tcBorders>
              <w:top w:val="nil"/>
              <w:left w:val="single" w:sz="8" w:space="0" w:color="auto"/>
              <w:bottom w:val="single" w:sz="8" w:space="0" w:color="000000"/>
              <w:right w:val="single" w:sz="8" w:space="0" w:color="auto"/>
            </w:tcBorders>
            <w:shd w:val="clear" w:color="000000" w:fill="FFFFFF"/>
            <w:vAlign w:val="center"/>
            <w:hideMark/>
          </w:tcPr>
          <w:p w:rsidR="00292A11" w:rsidRPr="00011B7B" w:rsidRDefault="00292A11" w:rsidP="000641CC">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Secretaría del Ayuntamiento</w:t>
            </w:r>
          </w:p>
        </w:tc>
        <w:tc>
          <w:tcPr>
            <w:tcW w:w="1523" w:type="pct"/>
            <w:vMerge w:val="restart"/>
            <w:tcBorders>
              <w:top w:val="nil"/>
              <w:left w:val="single" w:sz="8" w:space="0" w:color="auto"/>
              <w:bottom w:val="single" w:sz="8" w:space="0" w:color="000000"/>
              <w:right w:val="single" w:sz="8" w:space="0" w:color="auto"/>
            </w:tcBorders>
            <w:shd w:val="clear" w:color="000000" w:fill="FFFFFF"/>
            <w:vAlign w:val="center"/>
            <w:hideMark/>
          </w:tcPr>
          <w:p w:rsidR="00292A11" w:rsidRPr="00011B7B" w:rsidRDefault="00292A11" w:rsidP="000641CC">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33 Garantizar la certeza jurídica y preservar el Archivo Municipal</w:t>
            </w:r>
          </w:p>
        </w:tc>
        <w:tc>
          <w:tcPr>
            <w:tcW w:w="2448" w:type="pct"/>
            <w:tcBorders>
              <w:top w:val="nil"/>
              <w:left w:val="nil"/>
              <w:bottom w:val="single" w:sz="8" w:space="0" w:color="auto"/>
              <w:right w:val="single" w:sz="8" w:space="0" w:color="auto"/>
            </w:tcBorders>
            <w:shd w:val="clear" w:color="000000" w:fill="FFFFFF"/>
            <w:vAlign w:val="center"/>
            <w:hideMark/>
          </w:tcPr>
          <w:p w:rsidR="00292A11" w:rsidRPr="00011B7B" w:rsidRDefault="00292A11" w:rsidP="000641CC">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Asistencia legal y administrativa al cabildo, proporcionada.</w:t>
            </w:r>
          </w:p>
        </w:tc>
      </w:tr>
      <w:tr w:rsidR="00292A11" w:rsidRPr="00011B7B" w:rsidTr="003D5A24">
        <w:trPr>
          <w:trHeight w:val="405"/>
        </w:trPr>
        <w:tc>
          <w:tcPr>
            <w:tcW w:w="298" w:type="pct"/>
            <w:vMerge/>
            <w:tcBorders>
              <w:top w:val="nil"/>
              <w:left w:val="single" w:sz="8" w:space="0" w:color="auto"/>
              <w:bottom w:val="single" w:sz="8" w:space="0" w:color="000000"/>
              <w:right w:val="single" w:sz="8" w:space="0" w:color="auto"/>
            </w:tcBorders>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p>
        </w:tc>
        <w:tc>
          <w:tcPr>
            <w:tcW w:w="730" w:type="pct"/>
            <w:vMerge/>
            <w:tcBorders>
              <w:top w:val="nil"/>
              <w:left w:val="single" w:sz="8" w:space="0" w:color="auto"/>
              <w:bottom w:val="single" w:sz="8" w:space="0" w:color="000000"/>
              <w:right w:val="single" w:sz="8" w:space="0" w:color="auto"/>
            </w:tcBorders>
            <w:vAlign w:val="center"/>
            <w:hideMark/>
          </w:tcPr>
          <w:p w:rsidR="00292A11" w:rsidRPr="00011B7B" w:rsidRDefault="00292A11" w:rsidP="000641CC">
            <w:pPr>
              <w:spacing w:after="0" w:line="240" w:lineRule="auto"/>
              <w:jc w:val="both"/>
              <w:rPr>
                <w:rFonts w:ascii="Arial" w:eastAsia="Times New Roman" w:hAnsi="Arial" w:cs="Arial"/>
                <w:bCs/>
                <w:color w:val="000000"/>
                <w:sz w:val="18"/>
                <w:szCs w:val="18"/>
                <w:lang w:eastAsia="es-MX"/>
              </w:rPr>
            </w:pPr>
          </w:p>
        </w:tc>
        <w:tc>
          <w:tcPr>
            <w:tcW w:w="1523" w:type="pct"/>
            <w:vMerge/>
            <w:tcBorders>
              <w:top w:val="nil"/>
              <w:left w:val="single" w:sz="8" w:space="0" w:color="auto"/>
              <w:bottom w:val="single" w:sz="8" w:space="0" w:color="000000"/>
              <w:right w:val="single" w:sz="8" w:space="0" w:color="auto"/>
            </w:tcBorders>
            <w:vAlign w:val="center"/>
            <w:hideMark/>
          </w:tcPr>
          <w:p w:rsidR="00292A11" w:rsidRPr="00011B7B" w:rsidRDefault="00292A11" w:rsidP="000641CC">
            <w:pPr>
              <w:spacing w:after="0" w:line="240" w:lineRule="auto"/>
              <w:jc w:val="both"/>
              <w:rPr>
                <w:rFonts w:ascii="Arial" w:eastAsia="Times New Roman" w:hAnsi="Arial" w:cs="Arial"/>
                <w:bCs/>
                <w:color w:val="000000"/>
                <w:sz w:val="18"/>
                <w:szCs w:val="18"/>
                <w:lang w:eastAsia="es-MX"/>
              </w:rPr>
            </w:pPr>
          </w:p>
        </w:tc>
        <w:tc>
          <w:tcPr>
            <w:tcW w:w="2448" w:type="pct"/>
            <w:tcBorders>
              <w:top w:val="nil"/>
              <w:left w:val="nil"/>
              <w:bottom w:val="single" w:sz="8" w:space="0" w:color="auto"/>
              <w:right w:val="single" w:sz="8" w:space="0" w:color="auto"/>
            </w:tcBorders>
            <w:shd w:val="clear" w:color="000000" w:fill="FFFFFF"/>
            <w:vAlign w:val="center"/>
            <w:hideMark/>
          </w:tcPr>
          <w:p w:rsidR="00292A11" w:rsidRPr="00011B7B" w:rsidRDefault="00292A11" w:rsidP="000641CC">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Esquema de promoción del Archivo Histórico Municipal, implementado.</w:t>
            </w:r>
          </w:p>
        </w:tc>
      </w:tr>
      <w:tr w:rsidR="00292A11" w:rsidRPr="00011B7B" w:rsidTr="003D5A24">
        <w:trPr>
          <w:trHeight w:val="410"/>
        </w:trPr>
        <w:tc>
          <w:tcPr>
            <w:tcW w:w="298" w:type="pct"/>
            <w:vMerge/>
            <w:tcBorders>
              <w:top w:val="nil"/>
              <w:left w:val="single" w:sz="8" w:space="0" w:color="auto"/>
              <w:bottom w:val="single" w:sz="8" w:space="0" w:color="000000"/>
              <w:right w:val="single" w:sz="8" w:space="0" w:color="auto"/>
            </w:tcBorders>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p>
        </w:tc>
        <w:tc>
          <w:tcPr>
            <w:tcW w:w="730" w:type="pct"/>
            <w:vMerge/>
            <w:tcBorders>
              <w:top w:val="nil"/>
              <w:left w:val="single" w:sz="8" w:space="0" w:color="auto"/>
              <w:bottom w:val="single" w:sz="8" w:space="0" w:color="000000"/>
              <w:right w:val="single" w:sz="8" w:space="0" w:color="auto"/>
            </w:tcBorders>
            <w:vAlign w:val="center"/>
            <w:hideMark/>
          </w:tcPr>
          <w:p w:rsidR="00292A11" w:rsidRPr="00011B7B" w:rsidRDefault="00292A11" w:rsidP="000641CC">
            <w:pPr>
              <w:spacing w:after="0" w:line="240" w:lineRule="auto"/>
              <w:jc w:val="both"/>
              <w:rPr>
                <w:rFonts w:ascii="Arial" w:eastAsia="Times New Roman" w:hAnsi="Arial" w:cs="Arial"/>
                <w:bCs/>
                <w:color w:val="000000"/>
                <w:sz w:val="18"/>
                <w:szCs w:val="18"/>
                <w:lang w:eastAsia="es-MX"/>
              </w:rPr>
            </w:pPr>
          </w:p>
        </w:tc>
        <w:tc>
          <w:tcPr>
            <w:tcW w:w="1523" w:type="pct"/>
            <w:vMerge/>
            <w:tcBorders>
              <w:top w:val="nil"/>
              <w:left w:val="single" w:sz="8" w:space="0" w:color="auto"/>
              <w:bottom w:val="single" w:sz="8" w:space="0" w:color="000000"/>
              <w:right w:val="single" w:sz="8" w:space="0" w:color="auto"/>
            </w:tcBorders>
            <w:vAlign w:val="center"/>
            <w:hideMark/>
          </w:tcPr>
          <w:p w:rsidR="00292A11" w:rsidRPr="00011B7B" w:rsidRDefault="00292A11" w:rsidP="000641CC">
            <w:pPr>
              <w:spacing w:after="0" w:line="240" w:lineRule="auto"/>
              <w:jc w:val="both"/>
              <w:rPr>
                <w:rFonts w:ascii="Arial" w:eastAsia="Times New Roman" w:hAnsi="Arial" w:cs="Arial"/>
                <w:bCs/>
                <w:color w:val="000000"/>
                <w:sz w:val="18"/>
                <w:szCs w:val="18"/>
                <w:lang w:eastAsia="es-MX"/>
              </w:rPr>
            </w:pPr>
          </w:p>
        </w:tc>
        <w:tc>
          <w:tcPr>
            <w:tcW w:w="2448" w:type="pct"/>
            <w:tcBorders>
              <w:top w:val="nil"/>
              <w:left w:val="nil"/>
              <w:bottom w:val="single" w:sz="8" w:space="0" w:color="auto"/>
              <w:right w:val="single" w:sz="8" w:space="0" w:color="auto"/>
            </w:tcBorders>
            <w:shd w:val="clear" w:color="000000" w:fill="FFFFFF"/>
            <w:vAlign w:val="center"/>
            <w:hideMark/>
          </w:tcPr>
          <w:p w:rsidR="00292A11" w:rsidRPr="00011B7B" w:rsidRDefault="00292A11" w:rsidP="000641CC">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Bienes patrimoniales del municipio eficientemente administrados</w:t>
            </w:r>
          </w:p>
        </w:tc>
      </w:tr>
      <w:tr w:rsidR="00292A11" w:rsidRPr="00011B7B" w:rsidTr="0074026F">
        <w:trPr>
          <w:trHeight w:val="387"/>
        </w:trPr>
        <w:tc>
          <w:tcPr>
            <w:tcW w:w="298" w:type="pct"/>
            <w:vMerge w:val="restart"/>
            <w:tcBorders>
              <w:top w:val="nil"/>
              <w:left w:val="single" w:sz="8" w:space="0" w:color="auto"/>
              <w:bottom w:val="nil"/>
              <w:right w:val="single" w:sz="8" w:space="0" w:color="auto"/>
            </w:tcBorders>
            <w:shd w:val="clear" w:color="auto" w:fill="auto"/>
            <w:noWrap/>
            <w:vAlign w:val="center"/>
            <w:hideMark/>
          </w:tcPr>
          <w:p w:rsidR="00292A11" w:rsidRPr="00011B7B" w:rsidRDefault="00292A11" w:rsidP="00292A11">
            <w:pPr>
              <w:spacing w:after="0" w:line="240" w:lineRule="auto"/>
              <w:jc w:val="center"/>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5</w:t>
            </w:r>
          </w:p>
        </w:tc>
        <w:tc>
          <w:tcPr>
            <w:tcW w:w="730" w:type="pct"/>
            <w:vMerge w:val="restart"/>
            <w:tcBorders>
              <w:top w:val="nil"/>
              <w:left w:val="single" w:sz="8" w:space="0" w:color="auto"/>
              <w:bottom w:val="nil"/>
              <w:right w:val="single" w:sz="8" w:space="0" w:color="auto"/>
            </w:tcBorders>
            <w:shd w:val="clear" w:color="000000" w:fill="FFFFFF"/>
            <w:vAlign w:val="center"/>
            <w:hideMark/>
          </w:tcPr>
          <w:p w:rsidR="00292A11" w:rsidRPr="00011B7B" w:rsidRDefault="00292A11" w:rsidP="000641CC">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Tesorería Municipal</w:t>
            </w:r>
          </w:p>
        </w:tc>
        <w:tc>
          <w:tcPr>
            <w:tcW w:w="1523" w:type="pct"/>
            <w:vMerge w:val="restart"/>
            <w:tcBorders>
              <w:top w:val="nil"/>
              <w:left w:val="single" w:sz="8" w:space="0" w:color="auto"/>
              <w:bottom w:val="nil"/>
              <w:right w:val="single" w:sz="8" w:space="0" w:color="auto"/>
            </w:tcBorders>
            <w:shd w:val="clear" w:color="000000" w:fill="FFFFFF"/>
            <w:vAlign w:val="center"/>
            <w:hideMark/>
          </w:tcPr>
          <w:p w:rsidR="00292A11" w:rsidRPr="00011B7B" w:rsidRDefault="00292A11" w:rsidP="000641CC">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30 Fortalecimiento de la Finanzas Municipales</w:t>
            </w:r>
          </w:p>
        </w:tc>
        <w:tc>
          <w:tcPr>
            <w:tcW w:w="2448" w:type="pct"/>
            <w:tcBorders>
              <w:top w:val="nil"/>
              <w:left w:val="nil"/>
              <w:bottom w:val="single" w:sz="8" w:space="0" w:color="auto"/>
              <w:right w:val="single" w:sz="8" w:space="0" w:color="auto"/>
            </w:tcBorders>
            <w:shd w:val="clear" w:color="000000" w:fill="FFFFFF"/>
            <w:vAlign w:val="center"/>
            <w:hideMark/>
          </w:tcPr>
          <w:p w:rsidR="00292A11" w:rsidRPr="00011B7B" w:rsidRDefault="00292A11" w:rsidP="000641CC">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Recaudación de ingresos de gestión del H. Ayuntamiento, incrementada</w:t>
            </w:r>
          </w:p>
        </w:tc>
      </w:tr>
      <w:tr w:rsidR="00292A11" w:rsidRPr="00011B7B" w:rsidTr="0074026F">
        <w:trPr>
          <w:trHeight w:val="534"/>
        </w:trPr>
        <w:tc>
          <w:tcPr>
            <w:tcW w:w="298" w:type="pct"/>
            <w:vMerge/>
            <w:tcBorders>
              <w:top w:val="nil"/>
              <w:left w:val="single" w:sz="8" w:space="0" w:color="auto"/>
              <w:bottom w:val="nil"/>
              <w:right w:val="single" w:sz="8" w:space="0" w:color="auto"/>
            </w:tcBorders>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p>
        </w:tc>
        <w:tc>
          <w:tcPr>
            <w:tcW w:w="730" w:type="pct"/>
            <w:vMerge/>
            <w:tcBorders>
              <w:top w:val="nil"/>
              <w:left w:val="single" w:sz="8" w:space="0" w:color="auto"/>
              <w:bottom w:val="nil"/>
              <w:right w:val="single" w:sz="8" w:space="0" w:color="auto"/>
            </w:tcBorders>
            <w:vAlign w:val="center"/>
            <w:hideMark/>
          </w:tcPr>
          <w:p w:rsidR="00292A11" w:rsidRPr="00011B7B" w:rsidRDefault="00292A11" w:rsidP="000641CC">
            <w:pPr>
              <w:spacing w:after="0" w:line="240" w:lineRule="auto"/>
              <w:jc w:val="both"/>
              <w:rPr>
                <w:rFonts w:ascii="Arial" w:eastAsia="Times New Roman" w:hAnsi="Arial" w:cs="Arial"/>
                <w:bCs/>
                <w:color w:val="000000"/>
                <w:sz w:val="18"/>
                <w:szCs w:val="18"/>
                <w:lang w:eastAsia="es-MX"/>
              </w:rPr>
            </w:pPr>
          </w:p>
        </w:tc>
        <w:tc>
          <w:tcPr>
            <w:tcW w:w="1523" w:type="pct"/>
            <w:vMerge/>
            <w:tcBorders>
              <w:top w:val="nil"/>
              <w:left w:val="single" w:sz="8" w:space="0" w:color="auto"/>
              <w:bottom w:val="nil"/>
              <w:right w:val="single" w:sz="8" w:space="0" w:color="auto"/>
            </w:tcBorders>
            <w:vAlign w:val="center"/>
            <w:hideMark/>
          </w:tcPr>
          <w:p w:rsidR="00292A11" w:rsidRPr="00011B7B" w:rsidRDefault="00292A11" w:rsidP="000641CC">
            <w:pPr>
              <w:spacing w:after="0" w:line="240" w:lineRule="auto"/>
              <w:jc w:val="both"/>
              <w:rPr>
                <w:rFonts w:ascii="Arial" w:eastAsia="Times New Roman" w:hAnsi="Arial" w:cs="Arial"/>
                <w:bCs/>
                <w:color w:val="000000"/>
                <w:sz w:val="18"/>
                <w:szCs w:val="18"/>
                <w:lang w:eastAsia="es-MX"/>
              </w:rPr>
            </w:pPr>
          </w:p>
        </w:tc>
        <w:tc>
          <w:tcPr>
            <w:tcW w:w="2448" w:type="pct"/>
            <w:tcBorders>
              <w:top w:val="nil"/>
              <w:left w:val="nil"/>
              <w:bottom w:val="single" w:sz="8" w:space="0" w:color="auto"/>
              <w:right w:val="single" w:sz="8" w:space="0" w:color="auto"/>
            </w:tcBorders>
            <w:shd w:val="clear" w:color="000000" w:fill="FFFFFF"/>
            <w:vAlign w:val="center"/>
            <w:hideMark/>
          </w:tcPr>
          <w:p w:rsidR="00292A11" w:rsidRPr="00011B7B" w:rsidRDefault="00292A11" w:rsidP="000641CC">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Recursos públicos alineados a las necesidades del gobierno municipal, ejercidos</w:t>
            </w:r>
          </w:p>
        </w:tc>
      </w:tr>
      <w:tr w:rsidR="00292A11" w:rsidRPr="00011B7B" w:rsidTr="0074026F">
        <w:trPr>
          <w:trHeight w:val="259"/>
        </w:trPr>
        <w:tc>
          <w:tcPr>
            <w:tcW w:w="298" w:type="pct"/>
            <w:vMerge/>
            <w:tcBorders>
              <w:top w:val="nil"/>
              <w:left w:val="single" w:sz="8" w:space="0" w:color="auto"/>
              <w:bottom w:val="nil"/>
              <w:right w:val="single" w:sz="8" w:space="0" w:color="auto"/>
            </w:tcBorders>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p>
        </w:tc>
        <w:tc>
          <w:tcPr>
            <w:tcW w:w="730" w:type="pct"/>
            <w:vMerge/>
            <w:tcBorders>
              <w:top w:val="nil"/>
              <w:left w:val="single" w:sz="8" w:space="0" w:color="auto"/>
              <w:bottom w:val="nil"/>
              <w:right w:val="single" w:sz="8" w:space="0" w:color="auto"/>
            </w:tcBorders>
            <w:vAlign w:val="center"/>
            <w:hideMark/>
          </w:tcPr>
          <w:p w:rsidR="00292A11" w:rsidRPr="00011B7B" w:rsidRDefault="00292A11" w:rsidP="000641CC">
            <w:pPr>
              <w:spacing w:after="0" w:line="240" w:lineRule="auto"/>
              <w:jc w:val="both"/>
              <w:rPr>
                <w:rFonts w:ascii="Arial" w:eastAsia="Times New Roman" w:hAnsi="Arial" w:cs="Arial"/>
                <w:bCs/>
                <w:color w:val="000000"/>
                <w:sz w:val="18"/>
                <w:szCs w:val="18"/>
                <w:lang w:eastAsia="es-MX"/>
              </w:rPr>
            </w:pPr>
          </w:p>
        </w:tc>
        <w:tc>
          <w:tcPr>
            <w:tcW w:w="1523" w:type="pct"/>
            <w:vMerge/>
            <w:tcBorders>
              <w:top w:val="nil"/>
              <w:left w:val="single" w:sz="8" w:space="0" w:color="auto"/>
              <w:bottom w:val="nil"/>
              <w:right w:val="single" w:sz="8" w:space="0" w:color="auto"/>
            </w:tcBorders>
            <w:vAlign w:val="center"/>
            <w:hideMark/>
          </w:tcPr>
          <w:p w:rsidR="00292A11" w:rsidRPr="00011B7B" w:rsidRDefault="00292A11" w:rsidP="000641CC">
            <w:pPr>
              <w:spacing w:after="0" w:line="240" w:lineRule="auto"/>
              <w:jc w:val="both"/>
              <w:rPr>
                <w:rFonts w:ascii="Arial" w:eastAsia="Times New Roman" w:hAnsi="Arial" w:cs="Arial"/>
                <w:bCs/>
                <w:color w:val="000000"/>
                <w:sz w:val="18"/>
                <w:szCs w:val="18"/>
                <w:lang w:eastAsia="es-MX"/>
              </w:rPr>
            </w:pPr>
          </w:p>
        </w:tc>
        <w:tc>
          <w:tcPr>
            <w:tcW w:w="2448" w:type="pct"/>
            <w:tcBorders>
              <w:top w:val="nil"/>
              <w:left w:val="nil"/>
              <w:bottom w:val="single" w:sz="8" w:space="0" w:color="auto"/>
              <w:right w:val="single" w:sz="8" w:space="0" w:color="auto"/>
            </w:tcBorders>
            <w:shd w:val="clear" w:color="000000" w:fill="FFFFFF"/>
            <w:vAlign w:val="center"/>
            <w:hideMark/>
          </w:tcPr>
          <w:p w:rsidR="00292A11" w:rsidRPr="00011B7B" w:rsidRDefault="00292A11" w:rsidP="000641CC">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Deuda pública del Municipio de Puebla, reducida</w:t>
            </w:r>
          </w:p>
        </w:tc>
      </w:tr>
      <w:tr w:rsidR="00292A11" w:rsidRPr="00011B7B" w:rsidTr="003D5A24">
        <w:trPr>
          <w:trHeight w:val="684"/>
        </w:trPr>
        <w:tc>
          <w:tcPr>
            <w:tcW w:w="298" w:type="pct"/>
            <w:vMerge w:val="restart"/>
            <w:tcBorders>
              <w:top w:val="single" w:sz="8" w:space="0" w:color="000000"/>
              <w:left w:val="single" w:sz="8" w:space="0" w:color="auto"/>
              <w:bottom w:val="single" w:sz="8" w:space="0" w:color="000000"/>
              <w:right w:val="single" w:sz="8" w:space="0" w:color="auto"/>
            </w:tcBorders>
            <w:shd w:val="clear" w:color="000000" w:fill="FFFFFF"/>
            <w:noWrap/>
            <w:vAlign w:val="center"/>
            <w:hideMark/>
          </w:tcPr>
          <w:p w:rsidR="00292A11" w:rsidRPr="00011B7B" w:rsidRDefault="00292A11" w:rsidP="00292A11">
            <w:pPr>
              <w:spacing w:after="0" w:line="240" w:lineRule="auto"/>
              <w:jc w:val="center"/>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6</w:t>
            </w:r>
          </w:p>
        </w:tc>
        <w:tc>
          <w:tcPr>
            <w:tcW w:w="730" w:type="pct"/>
            <w:vMerge w:val="restart"/>
            <w:tcBorders>
              <w:top w:val="single" w:sz="8" w:space="0" w:color="000000"/>
              <w:left w:val="single" w:sz="8" w:space="0" w:color="auto"/>
              <w:bottom w:val="single" w:sz="8" w:space="0" w:color="000000"/>
              <w:right w:val="single" w:sz="8" w:space="0" w:color="auto"/>
            </w:tcBorders>
            <w:shd w:val="clear" w:color="000000" w:fill="FFFFFF"/>
            <w:vAlign w:val="center"/>
            <w:hideMark/>
          </w:tcPr>
          <w:p w:rsidR="00292A11" w:rsidRPr="00011B7B" w:rsidRDefault="00292A11" w:rsidP="000641CC">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Contraloría Municipal</w:t>
            </w:r>
          </w:p>
        </w:tc>
        <w:tc>
          <w:tcPr>
            <w:tcW w:w="1523" w:type="pct"/>
            <w:vMerge w:val="restart"/>
            <w:tcBorders>
              <w:top w:val="single" w:sz="8" w:space="0" w:color="auto"/>
              <w:left w:val="single" w:sz="8" w:space="0" w:color="auto"/>
              <w:bottom w:val="single" w:sz="8" w:space="0" w:color="000000"/>
              <w:right w:val="single" w:sz="8" w:space="0" w:color="auto"/>
            </w:tcBorders>
            <w:shd w:val="clear" w:color="000000" w:fill="FFFFFF"/>
            <w:vAlign w:val="center"/>
            <w:hideMark/>
          </w:tcPr>
          <w:p w:rsidR="00292A11" w:rsidRPr="00011B7B" w:rsidRDefault="00292A11" w:rsidP="000641CC">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31 Control de la Gestión Pública y Rendición de Cuentas</w:t>
            </w:r>
          </w:p>
        </w:tc>
        <w:tc>
          <w:tcPr>
            <w:tcW w:w="2448" w:type="pct"/>
            <w:tcBorders>
              <w:top w:val="nil"/>
              <w:left w:val="nil"/>
              <w:bottom w:val="single" w:sz="8" w:space="0" w:color="auto"/>
              <w:right w:val="single" w:sz="8" w:space="0" w:color="auto"/>
            </w:tcBorders>
            <w:shd w:val="clear" w:color="000000" w:fill="FFFFFF"/>
            <w:vAlign w:val="center"/>
            <w:hideMark/>
          </w:tcPr>
          <w:p w:rsidR="00292A11" w:rsidRPr="00011B7B" w:rsidRDefault="00292A11" w:rsidP="000641CC">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Estructura para revisiones y auditorías en materia de obra pública y servicios públicos, desarrollo urbano, desarrollo social y medio ambiente aplicada.</w:t>
            </w:r>
          </w:p>
        </w:tc>
      </w:tr>
      <w:tr w:rsidR="00292A11" w:rsidRPr="00011B7B" w:rsidTr="003D5A24">
        <w:trPr>
          <w:trHeight w:val="553"/>
        </w:trPr>
        <w:tc>
          <w:tcPr>
            <w:tcW w:w="298" w:type="pct"/>
            <w:vMerge/>
            <w:tcBorders>
              <w:top w:val="single" w:sz="8" w:space="0" w:color="000000"/>
              <w:left w:val="single" w:sz="8" w:space="0" w:color="auto"/>
              <w:bottom w:val="single" w:sz="8" w:space="0" w:color="000000"/>
              <w:right w:val="single" w:sz="8" w:space="0" w:color="auto"/>
            </w:tcBorders>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p>
        </w:tc>
        <w:tc>
          <w:tcPr>
            <w:tcW w:w="730" w:type="pct"/>
            <w:vMerge/>
            <w:tcBorders>
              <w:top w:val="single" w:sz="8" w:space="0" w:color="000000"/>
              <w:left w:val="single" w:sz="8" w:space="0" w:color="auto"/>
              <w:bottom w:val="single" w:sz="8" w:space="0" w:color="000000"/>
              <w:right w:val="single" w:sz="8" w:space="0" w:color="auto"/>
            </w:tcBorders>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p>
        </w:tc>
        <w:tc>
          <w:tcPr>
            <w:tcW w:w="1523" w:type="pct"/>
            <w:vMerge/>
            <w:tcBorders>
              <w:top w:val="single" w:sz="8" w:space="0" w:color="auto"/>
              <w:left w:val="single" w:sz="8" w:space="0" w:color="auto"/>
              <w:bottom w:val="single" w:sz="8" w:space="0" w:color="000000"/>
              <w:right w:val="single" w:sz="8" w:space="0" w:color="auto"/>
            </w:tcBorders>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p>
        </w:tc>
        <w:tc>
          <w:tcPr>
            <w:tcW w:w="2448" w:type="pct"/>
            <w:tcBorders>
              <w:top w:val="nil"/>
              <w:left w:val="nil"/>
              <w:bottom w:val="single" w:sz="8" w:space="0" w:color="auto"/>
              <w:right w:val="single" w:sz="8" w:space="0" w:color="auto"/>
            </w:tcBorders>
            <w:shd w:val="clear" w:color="000000" w:fill="FFFFFF"/>
            <w:vAlign w:val="center"/>
            <w:hideMark/>
          </w:tcPr>
          <w:p w:rsidR="00292A11" w:rsidRPr="00011B7B" w:rsidRDefault="00292A11" w:rsidP="000641CC">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Estructura para vigilar el uso de los recursos humanos, materiales y financieros, empleada.</w:t>
            </w:r>
          </w:p>
        </w:tc>
      </w:tr>
      <w:tr w:rsidR="00292A11" w:rsidRPr="00011B7B" w:rsidTr="0074026F">
        <w:trPr>
          <w:trHeight w:val="551"/>
        </w:trPr>
        <w:tc>
          <w:tcPr>
            <w:tcW w:w="298" w:type="pct"/>
            <w:vMerge/>
            <w:tcBorders>
              <w:top w:val="single" w:sz="8" w:space="0" w:color="000000"/>
              <w:left w:val="single" w:sz="8" w:space="0" w:color="auto"/>
              <w:bottom w:val="single" w:sz="8" w:space="0" w:color="000000"/>
              <w:right w:val="single" w:sz="8" w:space="0" w:color="auto"/>
            </w:tcBorders>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p>
        </w:tc>
        <w:tc>
          <w:tcPr>
            <w:tcW w:w="730" w:type="pct"/>
            <w:vMerge/>
            <w:tcBorders>
              <w:top w:val="single" w:sz="8" w:space="0" w:color="000000"/>
              <w:left w:val="single" w:sz="8" w:space="0" w:color="auto"/>
              <w:bottom w:val="single" w:sz="8" w:space="0" w:color="000000"/>
              <w:right w:val="single" w:sz="8" w:space="0" w:color="auto"/>
            </w:tcBorders>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p>
        </w:tc>
        <w:tc>
          <w:tcPr>
            <w:tcW w:w="1523" w:type="pct"/>
            <w:vMerge/>
            <w:tcBorders>
              <w:top w:val="single" w:sz="8" w:space="0" w:color="auto"/>
              <w:left w:val="single" w:sz="8" w:space="0" w:color="auto"/>
              <w:bottom w:val="single" w:sz="8" w:space="0" w:color="000000"/>
              <w:right w:val="single" w:sz="8" w:space="0" w:color="auto"/>
            </w:tcBorders>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p>
        </w:tc>
        <w:tc>
          <w:tcPr>
            <w:tcW w:w="2448" w:type="pct"/>
            <w:tcBorders>
              <w:top w:val="nil"/>
              <w:left w:val="nil"/>
              <w:bottom w:val="single" w:sz="8" w:space="0" w:color="auto"/>
              <w:right w:val="single" w:sz="8" w:space="0" w:color="auto"/>
            </w:tcBorders>
            <w:shd w:val="clear" w:color="000000" w:fill="FFFFFF"/>
            <w:vAlign w:val="center"/>
            <w:hideMark/>
          </w:tcPr>
          <w:p w:rsidR="00292A11" w:rsidRPr="00011B7B" w:rsidRDefault="00292A11" w:rsidP="000641CC">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Verificación, evaluación y control de la gestión pública municipal para el fortalecimiento institucional instrumentada</w:t>
            </w:r>
          </w:p>
        </w:tc>
      </w:tr>
      <w:tr w:rsidR="00292A11" w:rsidRPr="00011B7B" w:rsidTr="003D5A24">
        <w:trPr>
          <w:trHeight w:val="399"/>
        </w:trPr>
        <w:tc>
          <w:tcPr>
            <w:tcW w:w="298" w:type="pct"/>
            <w:vMerge w:val="restart"/>
            <w:tcBorders>
              <w:top w:val="nil"/>
              <w:left w:val="single" w:sz="8" w:space="0" w:color="auto"/>
              <w:bottom w:val="single" w:sz="8" w:space="0" w:color="000000"/>
              <w:right w:val="single" w:sz="8" w:space="0" w:color="auto"/>
            </w:tcBorders>
            <w:shd w:val="clear" w:color="000000" w:fill="FFFFFF"/>
            <w:noWrap/>
            <w:vAlign w:val="center"/>
            <w:hideMark/>
          </w:tcPr>
          <w:p w:rsidR="00292A11" w:rsidRPr="00011B7B" w:rsidRDefault="00292A11" w:rsidP="00292A11">
            <w:pPr>
              <w:spacing w:after="0" w:line="240" w:lineRule="auto"/>
              <w:jc w:val="center"/>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7</w:t>
            </w:r>
          </w:p>
        </w:tc>
        <w:tc>
          <w:tcPr>
            <w:tcW w:w="730" w:type="pct"/>
            <w:vMerge w:val="restart"/>
            <w:tcBorders>
              <w:top w:val="nil"/>
              <w:left w:val="single" w:sz="8" w:space="0" w:color="auto"/>
              <w:bottom w:val="single" w:sz="8" w:space="0" w:color="000000"/>
              <w:right w:val="single" w:sz="8" w:space="0" w:color="auto"/>
            </w:tcBorders>
            <w:shd w:val="clear" w:color="000000" w:fill="FFFFFF"/>
            <w:vAlign w:val="center"/>
            <w:hideMark/>
          </w:tcPr>
          <w:p w:rsidR="00292A11" w:rsidRPr="00011B7B" w:rsidRDefault="00292A11" w:rsidP="000641CC">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Secretaría de Gobernación</w:t>
            </w:r>
          </w:p>
        </w:tc>
        <w:tc>
          <w:tcPr>
            <w:tcW w:w="1523" w:type="pct"/>
            <w:tcBorders>
              <w:top w:val="nil"/>
              <w:left w:val="nil"/>
              <w:bottom w:val="single" w:sz="8" w:space="0" w:color="auto"/>
              <w:right w:val="single" w:sz="8" w:space="0" w:color="auto"/>
            </w:tcBorders>
            <w:shd w:val="clear" w:color="000000" w:fill="FFFFFF"/>
            <w:vAlign w:val="center"/>
            <w:hideMark/>
          </w:tcPr>
          <w:p w:rsidR="00292A11" w:rsidRPr="00011B7B" w:rsidRDefault="00292A11" w:rsidP="000641CC">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34 Fortalecimiento de la</w:t>
            </w:r>
            <w:r w:rsidR="0074026F">
              <w:rPr>
                <w:rFonts w:ascii="Arial" w:eastAsia="Times New Roman" w:hAnsi="Arial" w:cs="Arial"/>
                <w:bCs/>
                <w:color w:val="000000"/>
                <w:sz w:val="18"/>
                <w:szCs w:val="18"/>
                <w:lang w:eastAsia="es-MX"/>
              </w:rPr>
              <w:t xml:space="preserve"> gobernabilidad y la gobernanza</w:t>
            </w:r>
          </w:p>
        </w:tc>
        <w:tc>
          <w:tcPr>
            <w:tcW w:w="2448" w:type="pct"/>
            <w:tcBorders>
              <w:top w:val="nil"/>
              <w:left w:val="nil"/>
              <w:bottom w:val="single" w:sz="8" w:space="0" w:color="auto"/>
              <w:right w:val="single" w:sz="8" w:space="0" w:color="auto"/>
            </w:tcBorders>
            <w:shd w:val="clear" w:color="000000" w:fill="FFFFFF"/>
            <w:vAlign w:val="center"/>
            <w:hideMark/>
          </w:tcPr>
          <w:p w:rsidR="00292A11" w:rsidRPr="00011B7B" w:rsidRDefault="00292A11" w:rsidP="000641CC">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Esquema de atención vecinal y comunitario mejorado.</w:t>
            </w:r>
          </w:p>
        </w:tc>
      </w:tr>
      <w:tr w:rsidR="00292A11" w:rsidRPr="00011B7B" w:rsidTr="0074026F">
        <w:trPr>
          <w:trHeight w:val="679"/>
        </w:trPr>
        <w:tc>
          <w:tcPr>
            <w:tcW w:w="298" w:type="pct"/>
            <w:vMerge/>
            <w:tcBorders>
              <w:top w:val="nil"/>
              <w:left w:val="single" w:sz="8" w:space="0" w:color="auto"/>
              <w:bottom w:val="single" w:sz="8" w:space="0" w:color="000000"/>
              <w:right w:val="single" w:sz="8" w:space="0" w:color="auto"/>
            </w:tcBorders>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p>
        </w:tc>
        <w:tc>
          <w:tcPr>
            <w:tcW w:w="730" w:type="pct"/>
            <w:vMerge/>
            <w:tcBorders>
              <w:top w:val="nil"/>
              <w:left w:val="single" w:sz="8" w:space="0" w:color="auto"/>
              <w:bottom w:val="single" w:sz="8" w:space="0" w:color="000000"/>
              <w:right w:val="single" w:sz="8" w:space="0" w:color="auto"/>
            </w:tcBorders>
            <w:vAlign w:val="center"/>
            <w:hideMark/>
          </w:tcPr>
          <w:p w:rsidR="00292A11" w:rsidRPr="00011B7B" w:rsidRDefault="00292A11" w:rsidP="000641CC">
            <w:pPr>
              <w:spacing w:after="0" w:line="240" w:lineRule="auto"/>
              <w:jc w:val="both"/>
              <w:rPr>
                <w:rFonts w:ascii="Arial" w:eastAsia="Times New Roman" w:hAnsi="Arial" w:cs="Arial"/>
                <w:bCs/>
                <w:color w:val="000000"/>
                <w:sz w:val="18"/>
                <w:szCs w:val="18"/>
                <w:lang w:eastAsia="es-MX"/>
              </w:rPr>
            </w:pPr>
          </w:p>
        </w:tc>
        <w:tc>
          <w:tcPr>
            <w:tcW w:w="1523" w:type="pct"/>
            <w:tcBorders>
              <w:top w:val="nil"/>
              <w:left w:val="nil"/>
              <w:bottom w:val="single" w:sz="8" w:space="0" w:color="auto"/>
              <w:right w:val="single" w:sz="8" w:space="0" w:color="auto"/>
            </w:tcBorders>
            <w:shd w:val="clear" w:color="000000" w:fill="FFFFFF"/>
            <w:vAlign w:val="center"/>
            <w:hideMark/>
          </w:tcPr>
          <w:p w:rsidR="00292A11" w:rsidRPr="00011B7B" w:rsidRDefault="00292A11" w:rsidP="000641CC">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27</w:t>
            </w:r>
            <w:r w:rsidR="0074026F">
              <w:rPr>
                <w:rFonts w:ascii="Arial" w:eastAsia="Times New Roman" w:hAnsi="Arial" w:cs="Arial"/>
                <w:bCs/>
                <w:color w:val="000000"/>
                <w:sz w:val="18"/>
                <w:szCs w:val="18"/>
                <w:lang w:eastAsia="es-MX"/>
              </w:rPr>
              <w:t xml:space="preserve"> Protección civil y patrimonial</w:t>
            </w:r>
          </w:p>
        </w:tc>
        <w:tc>
          <w:tcPr>
            <w:tcW w:w="2448" w:type="pct"/>
            <w:tcBorders>
              <w:top w:val="nil"/>
              <w:left w:val="nil"/>
              <w:bottom w:val="single" w:sz="8" w:space="0" w:color="auto"/>
              <w:right w:val="single" w:sz="8" w:space="0" w:color="auto"/>
            </w:tcBorders>
            <w:shd w:val="clear" w:color="000000" w:fill="FFFFFF"/>
            <w:vAlign w:val="center"/>
            <w:hideMark/>
          </w:tcPr>
          <w:p w:rsidR="00292A11" w:rsidRPr="00011B7B" w:rsidRDefault="00292A11" w:rsidP="000641CC">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Sistema Municipal de protección civil garantizando un modelo de prevención, atención de emergencias y restablecimiento, fortalecido.</w:t>
            </w:r>
          </w:p>
        </w:tc>
      </w:tr>
      <w:tr w:rsidR="00292A11" w:rsidRPr="00011B7B" w:rsidTr="003D5A24">
        <w:trPr>
          <w:trHeight w:val="780"/>
        </w:trPr>
        <w:tc>
          <w:tcPr>
            <w:tcW w:w="298" w:type="pct"/>
            <w:vMerge/>
            <w:tcBorders>
              <w:top w:val="nil"/>
              <w:left w:val="single" w:sz="8" w:space="0" w:color="auto"/>
              <w:bottom w:val="single" w:sz="8" w:space="0" w:color="000000"/>
              <w:right w:val="single" w:sz="8" w:space="0" w:color="auto"/>
            </w:tcBorders>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p>
        </w:tc>
        <w:tc>
          <w:tcPr>
            <w:tcW w:w="730" w:type="pct"/>
            <w:vMerge/>
            <w:tcBorders>
              <w:top w:val="nil"/>
              <w:left w:val="single" w:sz="8" w:space="0" w:color="auto"/>
              <w:bottom w:val="single" w:sz="8" w:space="0" w:color="000000"/>
              <w:right w:val="single" w:sz="8" w:space="0" w:color="auto"/>
            </w:tcBorders>
            <w:vAlign w:val="center"/>
            <w:hideMark/>
          </w:tcPr>
          <w:p w:rsidR="00292A11" w:rsidRPr="00011B7B" w:rsidRDefault="00292A11" w:rsidP="000641CC">
            <w:pPr>
              <w:spacing w:after="0" w:line="240" w:lineRule="auto"/>
              <w:jc w:val="both"/>
              <w:rPr>
                <w:rFonts w:ascii="Arial" w:eastAsia="Times New Roman" w:hAnsi="Arial" w:cs="Arial"/>
                <w:bCs/>
                <w:color w:val="000000"/>
                <w:sz w:val="18"/>
                <w:szCs w:val="18"/>
                <w:lang w:eastAsia="es-MX"/>
              </w:rPr>
            </w:pPr>
          </w:p>
        </w:tc>
        <w:tc>
          <w:tcPr>
            <w:tcW w:w="1523" w:type="pct"/>
            <w:tcBorders>
              <w:top w:val="nil"/>
              <w:left w:val="nil"/>
              <w:bottom w:val="single" w:sz="8" w:space="0" w:color="auto"/>
              <w:right w:val="single" w:sz="8" w:space="0" w:color="auto"/>
            </w:tcBorders>
            <w:shd w:val="clear" w:color="000000" w:fill="FFFFFF"/>
            <w:vAlign w:val="center"/>
            <w:hideMark/>
          </w:tcPr>
          <w:p w:rsidR="00292A11" w:rsidRPr="00011B7B" w:rsidRDefault="00292A11" w:rsidP="000641CC">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2 Servic</w:t>
            </w:r>
            <w:r w:rsidR="0074026F">
              <w:rPr>
                <w:rFonts w:ascii="Arial" w:eastAsia="Times New Roman" w:hAnsi="Arial" w:cs="Arial"/>
                <w:bCs/>
                <w:color w:val="000000"/>
                <w:sz w:val="18"/>
                <w:szCs w:val="18"/>
                <w:lang w:eastAsia="es-MX"/>
              </w:rPr>
              <w:t>ios públicos para el desarrollo</w:t>
            </w:r>
          </w:p>
        </w:tc>
        <w:tc>
          <w:tcPr>
            <w:tcW w:w="2448" w:type="pct"/>
            <w:tcBorders>
              <w:top w:val="nil"/>
              <w:left w:val="nil"/>
              <w:bottom w:val="single" w:sz="8" w:space="0" w:color="auto"/>
              <w:right w:val="single" w:sz="8" w:space="0" w:color="auto"/>
            </w:tcBorders>
            <w:shd w:val="clear" w:color="000000" w:fill="FFFFFF"/>
            <w:vAlign w:val="center"/>
            <w:hideMark/>
          </w:tcPr>
          <w:p w:rsidR="00292A11" w:rsidRPr="00011B7B" w:rsidRDefault="00292A11" w:rsidP="000641CC">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Acciones integrales para el mantenimiento, limpieza y control de fauna nociva en mercados munic</w:t>
            </w:r>
            <w:r w:rsidR="0074026F">
              <w:rPr>
                <w:rFonts w:ascii="Arial" w:eastAsia="Times New Roman" w:hAnsi="Arial" w:cs="Arial"/>
                <w:bCs/>
                <w:color w:val="000000"/>
                <w:sz w:val="18"/>
                <w:szCs w:val="18"/>
                <w:lang w:eastAsia="es-MX"/>
              </w:rPr>
              <w:t>ipales y de apoyo implementadas</w:t>
            </w:r>
          </w:p>
        </w:tc>
      </w:tr>
      <w:tr w:rsidR="00292A11" w:rsidRPr="00011B7B" w:rsidTr="003D5A24">
        <w:trPr>
          <w:trHeight w:val="370"/>
        </w:trPr>
        <w:tc>
          <w:tcPr>
            <w:tcW w:w="298" w:type="pct"/>
            <w:vMerge w:val="restart"/>
            <w:tcBorders>
              <w:top w:val="nil"/>
              <w:left w:val="single" w:sz="8" w:space="0" w:color="auto"/>
              <w:bottom w:val="single" w:sz="8" w:space="0" w:color="000000"/>
              <w:right w:val="single" w:sz="8" w:space="0" w:color="auto"/>
            </w:tcBorders>
            <w:shd w:val="clear" w:color="000000" w:fill="FFFFFF"/>
            <w:noWrap/>
            <w:vAlign w:val="center"/>
            <w:hideMark/>
          </w:tcPr>
          <w:p w:rsidR="00292A11" w:rsidRPr="00011B7B" w:rsidRDefault="00292A11" w:rsidP="00292A11">
            <w:pPr>
              <w:spacing w:after="0" w:line="240" w:lineRule="auto"/>
              <w:jc w:val="center"/>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8</w:t>
            </w:r>
          </w:p>
        </w:tc>
        <w:tc>
          <w:tcPr>
            <w:tcW w:w="730" w:type="pct"/>
            <w:vMerge w:val="restart"/>
            <w:tcBorders>
              <w:top w:val="nil"/>
              <w:left w:val="single" w:sz="8" w:space="0" w:color="auto"/>
              <w:bottom w:val="single" w:sz="8" w:space="0" w:color="000000"/>
              <w:right w:val="single" w:sz="8" w:space="0" w:color="auto"/>
            </w:tcBorders>
            <w:shd w:val="clear" w:color="auto" w:fill="auto"/>
            <w:vAlign w:val="center"/>
            <w:hideMark/>
          </w:tcPr>
          <w:p w:rsidR="00292A11" w:rsidRPr="00011B7B" w:rsidRDefault="00292A11" w:rsidP="000641CC">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Secretaría de Desarrollo Social</w:t>
            </w:r>
          </w:p>
        </w:tc>
        <w:tc>
          <w:tcPr>
            <w:tcW w:w="1523" w:type="pct"/>
            <w:tcBorders>
              <w:top w:val="nil"/>
              <w:left w:val="nil"/>
              <w:bottom w:val="single" w:sz="8" w:space="0" w:color="auto"/>
              <w:right w:val="single" w:sz="8" w:space="0" w:color="auto"/>
            </w:tcBorders>
            <w:shd w:val="clear" w:color="000000" w:fill="FFFFFF"/>
            <w:vAlign w:val="center"/>
            <w:hideMark/>
          </w:tcPr>
          <w:p w:rsidR="00292A11" w:rsidRPr="00011B7B" w:rsidRDefault="00292A11" w:rsidP="000641CC">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1 Infraestructura social para el Desarrollo Municipal</w:t>
            </w:r>
          </w:p>
        </w:tc>
        <w:tc>
          <w:tcPr>
            <w:tcW w:w="2448" w:type="pct"/>
            <w:tcBorders>
              <w:top w:val="single" w:sz="8" w:space="0" w:color="auto"/>
              <w:left w:val="nil"/>
              <w:bottom w:val="single" w:sz="8" w:space="0" w:color="auto"/>
              <w:right w:val="single" w:sz="8" w:space="0" w:color="auto"/>
            </w:tcBorders>
            <w:shd w:val="clear" w:color="000000" w:fill="FFFFFF"/>
            <w:vAlign w:val="center"/>
            <w:hideMark/>
          </w:tcPr>
          <w:p w:rsidR="00292A11" w:rsidRPr="00011B7B" w:rsidRDefault="00292A11" w:rsidP="000641CC">
            <w:pPr>
              <w:spacing w:after="0" w:line="240" w:lineRule="auto"/>
              <w:jc w:val="both"/>
              <w:rPr>
                <w:rFonts w:ascii="Arial" w:eastAsia="Times New Roman" w:hAnsi="Arial" w:cs="Arial"/>
                <w:bCs/>
                <w:sz w:val="18"/>
                <w:szCs w:val="18"/>
                <w:lang w:eastAsia="es-MX"/>
              </w:rPr>
            </w:pPr>
            <w:r w:rsidRPr="00011B7B">
              <w:rPr>
                <w:rFonts w:ascii="Arial" w:eastAsia="Times New Roman" w:hAnsi="Arial" w:cs="Arial"/>
                <w:bCs/>
                <w:sz w:val="18"/>
                <w:szCs w:val="18"/>
                <w:lang w:eastAsia="es-MX"/>
              </w:rPr>
              <w:t>Calidad de espacios de la vivienda mejorada</w:t>
            </w:r>
          </w:p>
        </w:tc>
      </w:tr>
      <w:tr w:rsidR="00292A11" w:rsidRPr="00011B7B" w:rsidTr="0074026F">
        <w:trPr>
          <w:trHeight w:val="705"/>
        </w:trPr>
        <w:tc>
          <w:tcPr>
            <w:tcW w:w="298" w:type="pct"/>
            <w:vMerge/>
            <w:tcBorders>
              <w:top w:val="nil"/>
              <w:left w:val="single" w:sz="8" w:space="0" w:color="auto"/>
              <w:bottom w:val="single" w:sz="8" w:space="0" w:color="000000"/>
              <w:right w:val="single" w:sz="8" w:space="0" w:color="auto"/>
            </w:tcBorders>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p>
        </w:tc>
        <w:tc>
          <w:tcPr>
            <w:tcW w:w="730" w:type="pct"/>
            <w:vMerge/>
            <w:tcBorders>
              <w:top w:val="nil"/>
              <w:left w:val="single" w:sz="8" w:space="0" w:color="auto"/>
              <w:bottom w:val="single" w:sz="8" w:space="0" w:color="000000"/>
              <w:right w:val="single" w:sz="8" w:space="0" w:color="auto"/>
            </w:tcBorders>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p>
        </w:tc>
        <w:tc>
          <w:tcPr>
            <w:tcW w:w="1523" w:type="pct"/>
            <w:tcBorders>
              <w:top w:val="nil"/>
              <w:left w:val="nil"/>
              <w:bottom w:val="single" w:sz="8" w:space="0" w:color="auto"/>
              <w:right w:val="single" w:sz="8" w:space="0" w:color="auto"/>
            </w:tcBorders>
            <w:shd w:val="clear" w:color="000000" w:fill="FFFFFF"/>
            <w:vAlign w:val="center"/>
            <w:hideMark/>
          </w:tcPr>
          <w:p w:rsidR="00292A11" w:rsidRPr="00011B7B" w:rsidRDefault="00292A11" w:rsidP="000641CC">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6 Dignificación de Unidades Habitacionales y Juntas Auxiliares para Vivir Mejor</w:t>
            </w:r>
          </w:p>
        </w:tc>
        <w:tc>
          <w:tcPr>
            <w:tcW w:w="2448" w:type="pct"/>
            <w:tcBorders>
              <w:top w:val="nil"/>
              <w:left w:val="nil"/>
              <w:bottom w:val="single" w:sz="8" w:space="0" w:color="auto"/>
              <w:right w:val="single" w:sz="8" w:space="0" w:color="auto"/>
            </w:tcBorders>
            <w:shd w:val="clear" w:color="000000" w:fill="FFFFFF"/>
            <w:vAlign w:val="center"/>
            <w:hideMark/>
          </w:tcPr>
          <w:p w:rsidR="00292A11" w:rsidRPr="00011B7B" w:rsidRDefault="00292A11" w:rsidP="000641CC">
            <w:pPr>
              <w:spacing w:after="0" w:line="240" w:lineRule="auto"/>
              <w:jc w:val="both"/>
              <w:rPr>
                <w:rFonts w:ascii="Arial" w:eastAsia="Times New Roman" w:hAnsi="Arial" w:cs="Arial"/>
                <w:bCs/>
                <w:sz w:val="18"/>
                <w:szCs w:val="18"/>
                <w:lang w:eastAsia="es-MX"/>
              </w:rPr>
            </w:pPr>
            <w:r w:rsidRPr="00011B7B">
              <w:rPr>
                <w:rFonts w:ascii="Arial" w:eastAsia="Times New Roman" w:hAnsi="Arial" w:cs="Arial"/>
                <w:bCs/>
                <w:sz w:val="18"/>
                <w:szCs w:val="18"/>
                <w:lang w:eastAsia="es-MX"/>
              </w:rPr>
              <w:t>Esquema de Presupuesto Participativo para el fomento a la participación ciudadana y manejo democrático de los recursos públicos implementado</w:t>
            </w:r>
          </w:p>
        </w:tc>
      </w:tr>
      <w:tr w:rsidR="00292A11" w:rsidRPr="00011B7B" w:rsidTr="0074026F">
        <w:trPr>
          <w:trHeight w:val="545"/>
        </w:trPr>
        <w:tc>
          <w:tcPr>
            <w:tcW w:w="298" w:type="pct"/>
            <w:vMerge/>
            <w:tcBorders>
              <w:top w:val="nil"/>
              <w:left w:val="single" w:sz="8" w:space="0" w:color="auto"/>
              <w:bottom w:val="single" w:sz="8" w:space="0" w:color="000000"/>
              <w:right w:val="single" w:sz="8" w:space="0" w:color="auto"/>
            </w:tcBorders>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p>
        </w:tc>
        <w:tc>
          <w:tcPr>
            <w:tcW w:w="730" w:type="pct"/>
            <w:vMerge/>
            <w:tcBorders>
              <w:top w:val="nil"/>
              <w:left w:val="single" w:sz="8" w:space="0" w:color="auto"/>
              <w:bottom w:val="single" w:sz="8" w:space="0" w:color="000000"/>
              <w:right w:val="single" w:sz="8" w:space="0" w:color="auto"/>
            </w:tcBorders>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p>
        </w:tc>
        <w:tc>
          <w:tcPr>
            <w:tcW w:w="1523" w:type="pct"/>
            <w:tcBorders>
              <w:top w:val="nil"/>
              <w:left w:val="nil"/>
              <w:bottom w:val="single" w:sz="8" w:space="0" w:color="auto"/>
              <w:right w:val="single" w:sz="8" w:space="0" w:color="auto"/>
            </w:tcBorders>
            <w:shd w:val="clear" w:color="000000" w:fill="FFFFFF"/>
            <w:vAlign w:val="center"/>
            <w:hideMark/>
          </w:tcPr>
          <w:p w:rsidR="00292A11" w:rsidRPr="00011B7B" w:rsidRDefault="00292A11" w:rsidP="000641CC">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4 Bienestar social  e igualdad de oportunidades</w:t>
            </w:r>
          </w:p>
        </w:tc>
        <w:tc>
          <w:tcPr>
            <w:tcW w:w="2448" w:type="pct"/>
            <w:tcBorders>
              <w:top w:val="nil"/>
              <w:left w:val="nil"/>
              <w:bottom w:val="single" w:sz="8" w:space="0" w:color="auto"/>
              <w:right w:val="single" w:sz="8" w:space="0" w:color="auto"/>
            </w:tcBorders>
            <w:shd w:val="clear" w:color="000000" w:fill="FFFFFF"/>
            <w:vAlign w:val="center"/>
            <w:hideMark/>
          </w:tcPr>
          <w:p w:rsidR="00292A11" w:rsidRPr="00011B7B" w:rsidRDefault="00292A11" w:rsidP="000641CC">
            <w:pPr>
              <w:spacing w:after="0" w:line="240" w:lineRule="auto"/>
              <w:jc w:val="both"/>
              <w:rPr>
                <w:rFonts w:ascii="Arial" w:eastAsia="Times New Roman" w:hAnsi="Arial" w:cs="Arial"/>
                <w:bCs/>
                <w:sz w:val="18"/>
                <w:szCs w:val="18"/>
                <w:lang w:eastAsia="es-MX"/>
              </w:rPr>
            </w:pPr>
            <w:r w:rsidRPr="00011B7B">
              <w:rPr>
                <w:rFonts w:ascii="Arial" w:eastAsia="Times New Roman" w:hAnsi="Arial" w:cs="Arial"/>
                <w:bCs/>
                <w:sz w:val="18"/>
                <w:szCs w:val="18"/>
                <w:lang w:eastAsia="es-MX"/>
              </w:rPr>
              <w:t>Programas de atención social que apoyen la educación y capacitación implementados</w:t>
            </w:r>
          </w:p>
        </w:tc>
      </w:tr>
      <w:tr w:rsidR="00292A11" w:rsidRPr="00011B7B" w:rsidTr="0074026F">
        <w:trPr>
          <w:trHeight w:val="269"/>
        </w:trPr>
        <w:tc>
          <w:tcPr>
            <w:tcW w:w="298" w:type="pct"/>
            <w:vMerge/>
            <w:tcBorders>
              <w:top w:val="nil"/>
              <w:left w:val="single" w:sz="8" w:space="0" w:color="auto"/>
              <w:bottom w:val="single" w:sz="8" w:space="0" w:color="000000"/>
              <w:right w:val="single" w:sz="8" w:space="0" w:color="auto"/>
            </w:tcBorders>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p>
        </w:tc>
        <w:tc>
          <w:tcPr>
            <w:tcW w:w="730" w:type="pct"/>
            <w:vMerge w:val="restart"/>
            <w:tcBorders>
              <w:top w:val="nil"/>
              <w:left w:val="single" w:sz="8" w:space="0" w:color="auto"/>
              <w:bottom w:val="single" w:sz="8" w:space="0" w:color="000000"/>
              <w:right w:val="single" w:sz="8" w:space="0" w:color="auto"/>
            </w:tcBorders>
            <w:shd w:val="clear" w:color="000000" w:fill="FFFFFF"/>
            <w:vAlign w:val="center"/>
            <w:hideMark/>
          </w:tcPr>
          <w:p w:rsidR="00292A11" w:rsidRPr="00011B7B" w:rsidRDefault="00292A11" w:rsidP="00292A11">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Instituto Municipal de las Mujeres</w:t>
            </w:r>
          </w:p>
        </w:tc>
        <w:tc>
          <w:tcPr>
            <w:tcW w:w="1523" w:type="pct"/>
            <w:vMerge w:val="restart"/>
            <w:tcBorders>
              <w:top w:val="nil"/>
              <w:left w:val="single" w:sz="8" w:space="0" w:color="auto"/>
              <w:bottom w:val="single" w:sz="8" w:space="0" w:color="000000"/>
              <w:right w:val="single" w:sz="8" w:space="0" w:color="auto"/>
            </w:tcBorders>
            <w:shd w:val="clear" w:color="000000" w:fill="FFFFFF"/>
            <w:vAlign w:val="center"/>
            <w:hideMark/>
          </w:tcPr>
          <w:p w:rsidR="00292A11" w:rsidRPr="00011B7B" w:rsidRDefault="00292A11" w:rsidP="000641CC">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5 Ciudad con Equidad de Género y sin Violencia Social.</w:t>
            </w:r>
          </w:p>
        </w:tc>
        <w:tc>
          <w:tcPr>
            <w:tcW w:w="2448" w:type="pct"/>
            <w:tcBorders>
              <w:top w:val="single" w:sz="8" w:space="0" w:color="auto"/>
              <w:left w:val="nil"/>
              <w:bottom w:val="single" w:sz="8" w:space="0" w:color="auto"/>
              <w:right w:val="single" w:sz="8" w:space="0" w:color="auto"/>
            </w:tcBorders>
            <w:shd w:val="clear" w:color="000000" w:fill="FFFFFF"/>
            <w:vAlign w:val="center"/>
            <w:hideMark/>
          </w:tcPr>
          <w:p w:rsidR="00292A11" w:rsidRPr="00011B7B" w:rsidRDefault="00292A11" w:rsidP="000641CC">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Población en materia de prevención de la violencia, informada</w:t>
            </w:r>
          </w:p>
        </w:tc>
      </w:tr>
      <w:tr w:rsidR="00292A11" w:rsidRPr="00011B7B" w:rsidTr="0074026F">
        <w:trPr>
          <w:trHeight w:val="259"/>
        </w:trPr>
        <w:tc>
          <w:tcPr>
            <w:tcW w:w="298" w:type="pct"/>
            <w:vMerge/>
            <w:tcBorders>
              <w:top w:val="nil"/>
              <w:left w:val="single" w:sz="8" w:space="0" w:color="auto"/>
              <w:bottom w:val="single" w:sz="8" w:space="0" w:color="000000"/>
              <w:right w:val="single" w:sz="8" w:space="0" w:color="auto"/>
            </w:tcBorders>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p>
        </w:tc>
        <w:tc>
          <w:tcPr>
            <w:tcW w:w="730" w:type="pct"/>
            <w:vMerge/>
            <w:tcBorders>
              <w:top w:val="nil"/>
              <w:left w:val="single" w:sz="8" w:space="0" w:color="auto"/>
              <w:bottom w:val="single" w:sz="8" w:space="0" w:color="000000"/>
              <w:right w:val="single" w:sz="8" w:space="0" w:color="auto"/>
            </w:tcBorders>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p>
        </w:tc>
        <w:tc>
          <w:tcPr>
            <w:tcW w:w="1523" w:type="pct"/>
            <w:vMerge/>
            <w:tcBorders>
              <w:top w:val="nil"/>
              <w:left w:val="single" w:sz="8" w:space="0" w:color="auto"/>
              <w:bottom w:val="single" w:sz="8" w:space="0" w:color="000000"/>
              <w:right w:val="single" w:sz="8" w:space="0" w:color="auto"/>
            </w:tcBorders>
            <w:vAlign w:val="center"/>
            <w:hideMark/>
          </w:tcPr>
          <w:p w:rsidR="00292A11" w:rsidRPr="00011B7B" w:rsidRDefault="00292A11" w:rsidP="000641CC">
            <w:pPr>
              <w:spacing w:after="0" w:line="240" w:lineRule="auto"/>
              <w:jc w:val="both"/>
              <w:rPr>
                <w:rFonts w:ascii="Arial" w:eastAsia="Times New Roman" w:hAnsi="Arial" w:cs="Arial"/>
                <w:bCs/>
                <w:color w:val="000000"/>
                <w:sz w:val="18"/>
                <w:szCs w:val="18"/>
                <w:lang w:eastAsia="es-MX"/>
              </w:rPr>
            </w:pPr>
          </w:p>
        </w:tc>
        <w:tc>
          <w:tcPr>
            <w:tcW w:w="2448" w:type="pct"/>
            <w:tcBorders>
              <w:top w:val="nil"/>
              <w:left w:val="nil"/>
              <w:bottom w:val="single" w:sz="8" w:space="0" w:color="auto"/>
              <w:right w:val="single" w:sz="8" w:space="0" w:color="auto"/>
            </w:tcBorders>
            <w:shd w:val="clear" w:color="000000" w:fill="FFFFFF"/>
            <w:vAlign w:val="center"/>
            <w:hideMark/>
          </w:tcPr>
          <w:p w:rsidR="00292A11" w:rsidRPr="00011B7B" w:rsidRDefault="00292A11" w:rsidP="000641CC">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Mujeres en el ámbito laboral, beneficiadas</w:t>
            </w:r>
          </w:p>
        </w:tc>
      </w:tr>
      <w:tr w:rsidR="00292A11" w:rsidRPr="00011B7B" w:rsidTr="0074026F">
        <w:trPr>
          <w:trHeight w:val="688"/>
        </w:trPr>
        <w:tc>
          <w:tcPr>
            <w:tcW w:w="298" w:type="pct"/>
            <w:vMerge/>
            <w:tcBorders>
              <w:top w:val="nil"/>
              <w:left w:val="single" w:sz="8" w:space="0" w:color="auto"/>
              <w:bottom w:val="single" w:sz="8" w:space="0" w:color="000000"/>
              <w:right w:val="single" w:sz="8" w:space="0" w:color="auto"/>
            </w:tcBorders>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p>
        </w:tc>
        <w:tc>
          <w:tcPr>
            <w:tcW w:w="730" w:type="pct"/>
            <w:vMerge/>
            <w:tcBorders>
              <w:top w:val="nil"/>
              <w:left w:val="single" w:sz="8" w:space="0" w:color="auto"/>
              <w:bottom w:val="single" w:sz="8" w:space="0" w:color="000000"/>
              <w:right w:val="single" w:sz="8" w:space="0" w:color="auto"/>
            </w:tcBorders>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p>
        </w:tc>
        <w:tc>
          <w:tcPr>
            <w:tcW w:w="1523" w:type="pct"/>
            <w:vMerge/>
            <w:tcBorders>
              <w:top w:val="nil"/>
              <w:left w:val="single" w:sz="8" w:space="0" w:color="auto"/>
              <w:bottom w:val="single" w:sz="8" w:space="0" w:color="000000"/>
              <w:right w:val="single" w:sz="8" w:space="0" w:color="auto"/>
            </w:tcBorders>
            <w:vAlign w:val="center"/>
            <w:hideMark/>
          </w:tcPr>
          <w:p w:rsidR="00292A11" w:rsidRPr="00011B7B" w:rsidRDefault="00292A11" w:rsidP="000641CC">
            <w:pPr>
              <w:spacing w:after="0" w:line="240" w:lineRule="auto"/>
              <w:jc w:val="both"/>
              <w:rPr>
                <w:rFonts w:ascii="Arial" w:eastAsia="Times New Roman" w:hAnsi="Arial" w:cs="Arial"/>
                <w:bCs/>
                <w:color w:val="000000"/>
                <w:sz w:val="18"/>
                <w:szCs w:val="18"/>
                <w:lang w:eastAsia="es-MX"/>
              </w:rPr>
            </w:pPr>
          </w:p>
        </w:tc>
        <w:tc>
          <w:tcPr>
            <w:tcW w:w="2448" w:type="pct"/>
            <w:tcBorders>
              <w:top w:val="nil"/>
              <w:left w:val="nil"/>
              <w:bottom w:val="single" w:sz="8" w:space="0" w:color="auto"/>
              <w:right w:val="single" w:sz="8" w:space="0" w:color="auto"/>
            </w:tcBorders>
            <w:shd w:val="clear" w:color="000000" w:fill="FFFFFF"/>
            <w:vAlign w:val="center"/>
            <w:hideMark/>
          </w:tcPr>
          <w:p w:rsidR="00292A11" w:rsidRPr="00011B7B" w:rsidRDefault="00292A11" w:rsidP="000641CC">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Programa de Equidad de Género al Interior del Ayuntamiento consolidado (Norma de igualdad laboral y no discriminación al interior del Ayuntamiento)</w:t>
            </w:r>
          </w:p>
        </w:tc>
      </w:tr>
      <w:tr w:rsidR="00292A11" w:rsidRPr="00011B7B" w:rsidTr="003D5A24">
        <w:trPr>
          <w:trHeight w:val="412"/>
        </w:trPr>
        <w:tc>
          <w:tcPr>
            <w:tcW w:w="298" w:type="pct"/>
            <w:vMerge w:val="restart"/>
            <w:tcBorders>
              <w:top w:val="nil"/>
              <w:left w:val="single" w:sz="8" w:space="0" w:color="auto"/>
              <w:bottom w:val="single" w:sz="8" w:space="0" w:color="000000"/>
              <w:right w:val="single" w:sz="8" w:space="0" w:color="auto"/>
            </w:tcBorders>
            <w:shd w:val="clear" w:color="auto" w:fill="auto"/>
            <w:noWrap/>
            <w:vAlign w:val="center"/>
            <w:hideMark/>
          </w:tcPr>
          <w:p w:rsidR="00292A11" w:rsidRPr="00011B7B" w:rsidRDefault="00292A11" w:rsidP="00292A11">
            <w:pPr>
              <w:spacing w:after="0" w:line="240" w:lineRule="auto"/>
              <w:jc w:val="center"/>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9</w:t>
            </w:r>
          </w:p>
        </w:tc>
        <w:tc>
          <w:tcPr>
            <w:tcW w:w="730" w:type="pct"/>
            <w:vMerge w:val="restart"/>
            <w:tcBorders>
              <w:top w:val="nil"/>
              <w:left w:val="single" w:sz="8" w:space="0" w:color="auto"/>
              <w:bottom w:val="single" w:sz="8" w:space="0" w:color="000000"/>
              <w:right w:val="single" w:sz="8" w:space="0" w:color="auto"/>
            </w:tcBorders>
            <w:shd w:val="clear" w:color="000000" w:fill="FFFFFF"/>
            <w:vAlign w:val="center"/>
            <w:hideMark/>
          </w:tcPr>
          <w:p w:rsidR="00292A11" w:rsidRPr="00011B7B" w:rsidRDefault="00292A11" w:rsidP="00292A11">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Secretaría de Infraestructura y Servicios Públicos</w:t>
            </w:r>
          </w:p>
        </w:tc>
        <w:tc>
          <w:tcPr>
            <w:tcW w:w="1523" w:type="pct"/>
            <w:tcBorders>
              <w:top w:val="nil"/>
              <w:left w:val="nil"/>
              <w:bottom w:val="single" w:sz="8" w:space="0" w:color="auto"/>
              <w:right w:val="single" w:sz="8" w:space="0" w:color="auto"/>
            </w:tcBorders>
            <w:shd w:val="clear" w:color="000000" w:fill="FFFFFF"/>
            <w:vAlign w:val="center"/>
            <w:hideMark/>
          </w:tcPr>
          <w:p w:rsidR="00292A11" w:rsidRPr="00011B7B" w:rsidRDefault="00292A11" w:rsidP="000641CC">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21 Infraestructura Vial</w:t>
            </w:r>
          </w:p>
        </w:tc>
        <w:tc>
          <w:tcPr>
            <w:tcW w:w="2448" w:type="pct"/>
            <w:tcBorders>
              <w:top w:val="nil"/>
              <w:left w:val="nil"/>
              <w:bottom w:val="single" w:sz="8" w:space="0" w:color="auto"/>
              <w:right w:val="single" w:sz="8" w:space="0" w:color="auto"/>
            </w:tcBorders>
            <w:shd w:val="clear" w:color="000000" w:fill="FFFFFF"/>
            <w:noWrap/>
            <w:vAlign w:val="center"/>
            <w:hideMark/>
          </w:tcPr>
          <w:p w:rsidR="00292A11" w:rsidRPr="00011B7B" w:rsidRDefault="00292A11" w:rsidP="000641CC">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Vialidades y banquetas del Municipio con mantenimiento realizado</w:t>
            </w:r>
          </w:p>
        </w:tc>
      </w:tr>
      <w:tr w:rsidR="00292A11" w:rsidRPr="00011B7B" w:rsidTr="003D5A24">
        <w:trPr>
          <w:trHeight w:val="688"/>
        </w:trPr>
        <w:tc>
          <w:tcPr>
            <w:tcW w:w="298" w:type="pct"/>
            <w:vMerge/>
            <w:tcBorders>
              <w:top w:val="nil"/>
              <w:left w:val="single" w:sz="8" w:space="0" w:color="auto"/>
              <w:bottom w:val="single" w:sz="8" w:space="0" w:color="000000"/>
              <w:right w:val="single" w:sz="8" w:space="0" w:color="auto"/>
            </w:tcBorders>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p>
        </w:tc>
        <w:tc>
          <w:tcPr>
            <w:tcW w:w="730" w:type="pct"/>
            <w:vMerge/>
            <w:tcBorders>
              <w:top w:val="nil"/>
              <w:left w:val="single" w:sz="8" w:space="0" w:color="auto"/>
              <w:bottom w:val="single" w:sz="8" w:space="0" w:color="000000"/>
              <w:right w:val="single" w:sz="8" w:space="0" w:color="auto"/>
            </w:tcBorders>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p>
        </w:tc>
        <w:tc>
          <w:tcPr>
            <w:tcW w:w="1523" w:type="pct"/>
            <w:tcBorders>
              <w:top w:val="nil"/>
              <w:left w:val="nil"/>
              <w:bottom w:val="single" w:sz="8" w:space="0" w:color="auto"/>
              <w:right w:val="single" w:sz="8" w:space="0" w:color="auto"/>
            </w:tcBorders>
            <w:shd w:val="clear" w:color="000000" w:fill="FFFFFF"/>
            <w:vAlign w:val="center"/>
            <w:hideMark/>
          </w:tcPr>
          <w:p w:rsidR="00292A11" w:rsidRPr="00011B7B" w:rsidRDefault="00292A11" w:rsidP="000641CC">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2 Servicios Públicos para el Desarrollo</w:t>
            </w:r>
          </w:p>
        </w:tc>
        <w:tc>
          <w:tcPr>
            <w:tcW w:w="2448" w:type="pct"/>
            <w:tcBorders>
              <w:top w:val="nil"/>
              <w:left w:val="nil"/>
              <w:bottom w:val="single" w:sz="8" w:space="0" w:color="auto"/>
              <w:right w:val="single" w:sz="8" w:space="0" w:color="auto"/>
            </w:tcBorders>
            <w:shd w:val="clear" w:color="000000" w:fill="FFFFFF"/>
            <w:vAlign w:val="center"/>
            <w:hideMark/>
          </w:tcPr>
          <w:p w:rsidR="00292A11" w:rsidRPr="00011B7B" w:rsidRDefault="00292A11" w:rsidP="000641CC">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Servicio de alumbrado público proporcionado y pagos de consumo de energía eléctrica del Ayuntamiento de Puebla realizados</w:t>
            </w:r>
          </w:p>
        </w:tc>
      </w:tr>
      <w:tr w:rsidR="00292A11" w:rsidRPr="00011B7B" w:rsidTr="00E31078">
        <w:trPr>
          <w:trHeight w:val="315"/>
        </w:trPr>
        <w:tc>
          <w:tcPr>
            <w:tcW w:w="298" w:type="pct"/>
            <w:vMerge/>
            <w:tcBorders>
              <w:top w:val="nil"/>
              <w:left w:val="single" w:sz="8" w:space="0" w:color="auto"/>
              <w:bottom w:val="single" w:sz="8" w:space="0" w:color="auto"/>
              <w:right w:val="single" w:sz="8" w:space="0" w:color="auto"/>
            </w:tcBorders>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p>
        </w:tc>
        <w:tc>
          <w:tcPr>
            <w:tcW w:w="730" w:type="pct"/>
            <w:vMerge/>
            <w:tcBorders>
              <w:top w:val="nil"/>
              <w:left w:val="single" w:sz="8" w:space="0" w:color="auto"/>
              <w:bottom w:val="single" w:sz="8" w:space="0" w:color="000000"/>
              <w:right w:val="single" w:sz="8" w:space="0" w:color="auto"/>
            </w:tcBorders>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p>
        </w:tc>
        <w:tc>
          <w:tcPr>
            <w:tcW w:w="1523" w:type="pct"/>
            <w:tcBorders>
              <w:top w:val="nil"/>
              <w:left w:val="nil"/>
              <w:bottom w:val="single" w:sz="8" w:space="0" w:color="auto"/>
              <w:right w:val="single" w:sz="8" w:space="0" w:color="auto"/>
            </w:tcBorders>
            <w:shd w:val="clear" w:color="000000" w:fill="FFFFFF"/>
            <w:vAlign w:val="center"/>
            <w:hideMark/>
          </w:tcPr>
          <w:p w:rsidR="00292A11" w:rsidRPr="00011B7B" w:rsidRDefault="00292A11" w:rsidP="000641CC">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21 Infraestructura Vial</w:t>
            </w:r>
          </w:p>
        </w:tc>
        <w:tc>
          <w:tcPr>
            <w:tcW w:w="2448" w:type="pct"/>
            <w:tcBorders>
              <w:top w:val="nil"/>
              <w:left w:val="nil"/>
              <w:bottom w:val="nil"/>
              <w:right w:val="single" w:sz="8" w:space="0" w:color="auto"/>
            </w:tcBorders>
            <w:shd w:val="clear" w:color="000000" w:fill="FFFFFF"/>
            <w:vAlign w:val="center"/>
            <w:hideMark/>
          </w:tcPr>
          <w:p w:rsidR="00292A11" w:rsidRPr="00011B7B" w:rsidRDefault="00292A11" w:rsidP="000641CC">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Vialidades en la Zona Metropolitana modernizadas</w:t>
            </w:r>
          </w:p>
        </w:tc>
      </w:tr>
      <w:tr w:rsidR="00292A11" w:rsidRPr="00011B7B" w:rsidTr="00E31078">
        <w:trPr>
          <w:trHeight w:val="774"/>
        </w:trPr>
        <w:tc>
          <w:tcPr>
            <w:tcW w:w="298" w:type="pct"/>
            <w:vMerge w:val="restart"/>
            <w:tcBorders>
              <w:top w:val="single" w:sz="8" w:space="0" w:color="auto"/>
              <w:left w:val="single" w:sz="8" w:space="0" w:color="auto"/>
              <w:bottom w:val="single" w:sz="8" w:space="0" w:color="auto"/>
              <w:right w:val="single" w:sz="8" w:space="0" w:color="auto"/>
            </w:tcBorders>
            <w:shd w:val="clear" w:color="000000" w:fill="FFFFFF"/>
            <w:noWrap/>
            <w:vAlign w:val="center"/>
            <w:hideMark/>
          </w:tcPr>
          <w:p w:rsidR="00292A11" w:rsidRPr="00011B7B" w:rsidRDefault="00292A11" w:rsidP="00292A11">
            <w:pPr>
              <w:spacing w:after="0" w:line="240" w:lineRule="auto"/>
              <w:jc w:val="center"/>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10</w:t>
            </w:r>
          </w:p>
        </w:tc>
        <w:tc>
          <w:tcPr>
            <w:tcW w:w="730" w:type="pct"/>
            <w:vMerge w:val="restart"/>
            <w:tcBorders>
              <w:top w:val="nil"/>
              <w:left w:val="single" w:sz="8" w:space="0" w:color="auto"/>
              <w:bottom w:val="single" w:sz="8" w:space="0" w:color="000000"/>
              <w:right w:val="single" w:sz="8" w:space="0" w:color="auto"/>
            </w:tcBorders>
            <w:shd w:val="clear" w:color="auto" w:fill="auto"/>
            <w:vAlign w:val="center"/>
            <w:hideMark/>
          </w:tcPr>
          <w:p w:rsidR="00292A11" w:rsidRPr="00011B7B" w:rsidRDefault="00292A11" w:rsidP="00292A11">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Secretaría de Desarrollo Urbano y Sustentabilidad</w:t>
            </w:r>
          </w:p>
        </w:tc>
        <w:tc>
          <w:tcPr>
            <w:tcW w:w="1523" w:type="pct"/>
            <w:tcBorders>
              <w:top w:val="nil"/>
              <w:left w:val="nil"/>
              <w:bottom w:val="single" w:sz="8" w:space="0" w:color="auto"/>
              <w:right w:val="single" w:sz="8" w:space="0" w:color="auto"/>
            </w:tcBorders>
            <w:shd w:val="clear" w:color="000000" w:fill="FFFFFF"/>
            <w:vAlign w:val="center"/>
            <w:hideMark/>
          </w:tcPr>
          <w:p w:rsidR="00292A11" w:rsidRPr="00011B7B" w:rsidRDefault="00292A11" w:rsidP="000641CC">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15 Ordenamiento territorial  y desarrollo urbano con perspectiva metropol</w:t>
            </w:r>
            <w:r w:rsidR="0074026F">
              <w:rPr>
                <w:rFonts w:ascii="Arial" w:eastAsia="Times New Roman" w:hAnsi="Arial" w:cs="Arial"/>
                <w:bCs/>
                <w:color w:val="000000"/>
                <w:sz w:val="18"/>
                <w:szCs w:val="18"/>
                <w:lang w:eastAsia="es-MX"/>
              </w:rPr>
              <w:t>itana para  un mayor bienestar</w:t>
            </w:r>
          </w:p>
        </w:tc>
        <w:tc>
          <w:tcPr>
            <w:tcW w:w="2448" w:type="pct"/>
            <w:tcBorders>
              <w:top w:val="single" w:sz="8" w:space="0" w:color="auto"/>
              <w:left w:val="nil"/>
              <w:bottom w:val="single" w:sz="8" w:space="0" w:color="auto"/>
              <w:right w:val="single" w:sz="8" w:space="0" w:color="auto"/>
            </w:tcBorders>
            <w:shd w:val="clear" w:color="000000" w:fill="FFFFFF"/>
            <w:vAlign w:val="center"/>
            <w:hideMark/>
          </w:tcPr>
          <w:p w:rsidR="00292A11" w:rsidRPr="00011B7B" w:rsidRDefault="00292A11" w:rsidP="000641CC">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Sistema Multitrámite digital</w:t>
            </w:r>
          </w:p>
        </w:tc>
      </w:tr>
      <w:tr w:rsidR="00292A11" w:rsidRPr="00011B7B" w:rsidTr="00E31078">
        <w:trPr>
          <w:trHeight w:val="416"/>
        </w:trPr>
        <w:tc>
          <w:tcPr>
            <w:tcW w:w="298" w:type="pct"/>
            <w:vMerge/>
            <w:tcBorders>
              <w:top w:val="nil"/>
              <w:left w:val="single" w:sz="8" w:space="0" w:color="auto"/>
              <w:bottom w:val="single" w:sz="8" w:space="0" w:color="auto"/>
              <w:right w:val="single" w:sz="8" w:space="0" w:color="auto"/>
            </w:tcBorders>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p>
        </w:tc>
        <w:tc>
          <w:tcPr>
            <w:tcW w:w="730" w:type="pct"/>
            <w:vMerge/>
            <w:tcBorders>
              <w:top w:val="nil"/>
              <w:left w:val="single" w:sz="8" w:space="0" w:color="auto"/>
              <w:bottom w:val="single" w:sz="8" w:space="0" w:color="000000"/>
              <w:right w:val="single" w:sz="8" w:space="0" w:color="auto"/>
            </w:tcBorders>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p>
        </w:tc>
        <w:tc>
          <w:tcPr>
            <w:tcW w:w="1523" w:type="pct"/>
            <w:tcBorders>
              <w:top w:val="nil"/>
              <w:left w:val="nil"/>
              <w:bottom w:val="single" w:sz="8" w:space="0" w:color="auto"/>
              <w:right w:val="single" w:sz="8" w:space="0" w:color="auto"/>
            </w:tcBorders>
            <w:shd w:val="clear" w:color="000000" w:fill="FFFFFF"/>
            <w:vAlign w:val="center"/>
            <w:hideMark/>
          </w:tcPr>
          <w:p w:rsidR="00292A11" w:rsidRPr="00011B7B" w:rsidRDefault="00292A11" w:rsidP="000641CC">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 xml:space="preserve">16 Crecimiento sustentable </w:t>
            </w:r>
          </w:p>
        </w:tc>
        <w:tc>
          <w:tcPr>
            <w:tcW w:w="2448" w:type="pct"/>
            <w:tcBorders>
              <w:top w:val="nil"/>
              <w:left w:val="nil"/>
              <w:bottom w:val="single" w:sz="8" w:space="0" w:color="auto"/>
              <w:right w:val="single" w:sz="8" w:space="0" w:color="auto"/>
            </w:tcBorders>
            <w:shd w:val="clear" w:color="000000" w:fill="FFFFFF"/>
            <w:vAlign w:val="center"/>
            <w:hideMark/>
          </w:tcPr>
          <w:p w:rsidR="00292A11" w:rsidRPr="00011B7B" w:rsidRDefault="00292A11" w:rsidP="000641CC">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Rescate, saneamiento y preservación del río Atoyac y sus afluentes</w:t>
            </w:r>
          </w:p>
        </w:tc>
      </w:tr>
      <w:tr w:rsidR="00292A11" w:rsidRPr="00011B7B" w:rsidTr="0074026F">
        <w:trPr>
          <w:trHeight w:val="482"/>
        </w:trPr>
        <w:tc>
          <w:tcPr>
            <w:tcW w:w="298" w:type="pct"/>
            <w:vMerge/>
            <w:tcBorders>
              <w:top w:val="nil"/>
              <w:left w:val="single" w:sz="8" w:space="0" w:color="auto"/>
              <w:bottom w:val="single" w:sz="8" w:space="0" w:color="auto"/>
              <w:right w:val="single" w:sz="8" w:space="0" w:color="auto"/>
            </w:tcBorders>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p>
        </w:tc>
        <w:tc>
          <w:tcPr>
            <w:tcW w:w="730" w:type="pct"/>
            <w:vMerge/>
            <w:tcBorders>
              <w:top w:val="nil"/>
              <w:left w:val="single" w:sz="8" w:space="0" w:color="auto"/>
              <w:bottom w:val="single" w:sz="8" w:space="0" w:color="auto"/>
              <w:right w:val="single" w:sz="8" w:space="0" w:color="auto"/>
            </w:tcBorders>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p>
        </w:tc>
        <w:tc>
          <w:tcPr>
            <w:tcW w:w="1523" w:type="pct"/>
            <w:tcBorders>
              <w:top w:val="nil"/>
              <w:left w:val="nil"/>
              <w:bottom w:val="single" w:sz="8" w:space="0" w:color="auto"/>
              <w:right w:val="single" w:sz="8" w:space="0" w:color="auto"/>
            </w:tcBorders>
            <w:shd w:val="clear" w:color="000000" w:fill="FFFFFF"/>
            <w:vAlign w:val="center"/>
            <w:hideMark/>
          </w:tcPr>
          <w:p w:rsidR="00292A11" w:rsidRPr="00011B7B" w:rsidRDefault="00292A11" w:rsidP="000641CC">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 xml:space="preserve">18 Producción Agrícola y Seguridad Alimentaria </w:t>
            </w:r>
          </w:p>
        </w:tc>
        <w:tc>
          <w:tcPr>
            <w:tcW w:w="2448" w:type="pct"/>
            <w:tcBorders>
              <w:top w:val="nil"/>
              <w:left w:val="nil"/>
              <w:bottom w:val="single" w:sz="8" w:space="0" w:color="auto"/>
              <w:right w:val="single" w:sz="8" w:space="0" w:color="auto"/>
            </w:tcBorders>
            <w:shd w:val="clear" w:color="000000" w:fill="FFFFFF"/>
            <w:vAlign w:val="center"/>
            <w:hideMark/>
          </w:tcPr>
          <w:p w:rsidR="00292A11" w:rsidRPr="00011B7B" w:rsidRDefault="00292A11" w:rsidP="000641CC">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Superficies cultivables del Municipio</w:t>
            </w:r>
          </w:p>
        </w:tc>
      </w:tr>
      <w:tr w:rsidR="00292A11" w:rsidRPr="00011B7B" w:rsidTr="0074026F">
        <w:trPr>
          <w:trHeight w:val="546"/>
        </w:trPr>
        <w:tc>
          <w:tcPr>
            <w:tcW w:w="298" w:type="pct"/>
            <w:vMerge/>
            <w:tcBorders>
              <w:top w:val="nil"/>
              <w:left w:val="single" w:sz="8" w:space="0" w:color="auto"/>
              <w:bottom w:val="single" w:sz="8" w:space="0" w:color="auto"/>
              <w:right w:val="single" w:sz="8" w:space="0" w:color="auto"/>
            </w:tcBorders>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p>
        </w:tc>
        <w:tc>
          <w:tcPr>
            <w:tcW w:w="730" w:type="pct"/>
            <w:vMerge w:val="restart"/>
            <w:tcBorders>
              <w:top w:val="single" w:sz="8" w:space="0" w:color="auto"/>
              <w:left w:val="single" w:sz="8" w:space="0" w:color="auto"/>
              <w:bottom w:val="single" w:sz="8" w:space="0" w:color="auto"/>
              <w:right w:val="single" w:sz="8" w:space="0" w:color="auto"/>
            </w:tcBorders>
            <w:shd w:val="clear" w:color="000000" w:fill="FFFFFF"/>
            <w:vAlign w:val="center"/>
            <w:hideMark/>
          </w:tcPr>
          <w:p w:rsidR="00292A11" w:rsidRPr="00011B7B" w:rsidRDefault="00292A11" w:rsidP="00292A11">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Gerencia Centro Histórico y Patrimonio Cultural</w:t>
            </w:r>
          </w:p>
        </w:tc>
        <w:tc>
          <w:tcPr>
            <w:tcW w:w="1523" w:type="pct"/>
            <w:vMerge w:val="restart"/>
            <w:tcBorders>
              <w:top w:val="single" w:sz="8" w:space="0" w:color="auto"/>
              <w:left w:val="single" w:sz="8" w:space="0" w:color="auto"/>
              <w:bottom w:val="single" w:sz="8" w:space="0" w:color="auto"/>
              <w:right w:val="single" w:sz="8" w:space="0" w:color="auto"/>
            </w:tcBorders>
            <w:shd w:val="clear" w:color="000000" w:fill="FFFFFF"/>
            <w:vAlign w:val="center"/>
            <w:hideMark/>
          </w:tcPr>
          <w:p w:rsidR="00292A11" w:rsidRPr="00011B7B" w:rsidRDefault="00292A11" w:rsidP="000641CC">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19 Centro Histórico Revitalizado</w:t>
            </w:r>
          </w:p>
        </w:tc>
        <w:tc>
          <w:tcPr>
            <w:tcW w:w="2448" w:type="pct"/>
            <w:tcBorders>
              <w:top w:val="nil"/>
              <w:left w:val="nil"/>
              <w:bottom w:val="single" w:sz="8" w:space="0" w:color="auto"/>
              <w:right w:val="single" w:sz="8" w:space="0" w:color="auto"/>
            </w:tcBorders>
            <w:shd w:val="clear" w:color="000000" w:fill="FFFFFF"/>
            <w:vAlign w:val="center"/>
            <w:hideMark/>
          </w:tcPr>
          <w:p w:rsidR="00292A11" w:rsidRPr="00011B7B" w:rsidRDefault="00292A11" w:rsidP="000641CC">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Proyectos para el mejoramiento de la imagen urbana y revitalización del Centro Histórico y Patrimonio Cultural</w:t>
            </w:r>
          </w:p>
        </w:tc>
      </w:tr>
      <w:tr w:rsidR="00292A11" w:rsidRPr="00011B7B" w:rsidTr="0074026F">
        <w:trPr>
          <w:trHeight w:val="412"/>
        </w:trPr>
        <w:tc>
          <w:tcPr>
            <w:tcW w:w="298" w:type="pct"/>
            <w:vMerge/>
            <w:tcBorders>
              <w:top w:val="nil"/>
              <w:left w:val="single" w:sz="8" w:space="0" w:color="auto"/>
              <w:bottom w:val="single" w:sz="8" w:space="0" w:color="auto"/>
              <w:right w:val="single" w:sz="8" w:space="0" w:color="auto"/>
            </w:tcBorders>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p>
        </w:tc>
        <w:tc>
          <w:tcPr>
            <w:tcW w:w="730" w:type="pct"/>
            <w:vMerge/>
            <w:tcBorders>
              <w:top w:val="nil"/>
              <w:left w:val="single" w:sz="8" w:space="0" w:color="auto"/>
              <w:bottom w:val="single" w:sz="8" w:space="0" w:color="auto"/>
              <w:right w:val="single" w:sz="8" w:space="0" w:color="auto"/>
            </w:tcBorders>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p>
        </w:tc>
        <w:tc>
          <w:tcPr>
            <w:tcW w:w="1523" w:type="pct"/>
            <w:vMerge/>
            <w:tcBorders>
              <w:top w:val="nil"/>
              <w:left w:val="single" w:sz="8" w:space="0" w:color="auto"/>
              <w:bottom w:val="single" w:sz="8" w:space="0" w:color="auto"/>
              <w:right w:val="single" w:sz="8" w:space="0" w:color="auto"/>
            </w:tcBorders>
            <w:vAlign w:val="center"/>
            <w:hideMark/>
          </w:tcPr>
          <w:p w:rsidR="00292A11" w:rsidRPr="00011B7B" w:rsidRDefault="00292A11" w:rsidP="000641CC">
            <w:pPr>
              <w:spacing w:after="0" w:line="240" w:lineRule="auto"/>
              <w:jc w:val="both"/>
              <w:rPr>
                <w:rFonts w:ascii="Arial" w:eastAsia="Times New Roman" w:hAnsi="Arial" w:cs="Arial"/>
                <w:bCs/>
                <w:color w:val="000000"/>
                <w:sz w:val="18"/>
                <w:szCs w:val="18"/>
                <w:lang w:eastAsia="es-MX"/>
              </w:rPr>
            </w:pPr>
          </w:p>
        </w:tc>
        <w:tc>
          <w:tcPr>
            <w:tcW w:w="2448" w:type="pct"/>
            <w:tcBorders>
              <w:top w:val="nil"/>
              <w:left w:val="nil"/>
              <w:bottom w:val="single" w:sz="8" w:space="0" w:color="auto"/>
              <w:right w:val="single" w:sz="8" w:space="0" w:color="auto"/>
            </w:tcBorders>
            <w:shd w:val="clear" w:color="000000" w:fill="FFFFFF"/>
            <w:vAlign w:val="center"/>
            <w:hideMark/>
          </w:tcPr>
          <w:p w:rsidR="00292A11" w:rsidRPr="00011B7B" w:rsidRDefault="00292A11" w:rsidP="000641CC">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Instrumentos de diagnóstico y planeación para revitalizar la zona de monumentos</w:t>
            </w:r>
          </w:p>
        </w:tc>
      </w:tr>
      <w:tr w:rsidR="00292A11" w:rsidRPr="00011B7B" w:rsidTr="0074026F">
        <w:trPr>
          <w:trHeight w:val="251"/>
        </w:trPr>
        <w:tc>
          <w:tcPr>
            <w:tcW w:w="298" w:type="pct"/>
            <w:vMerge/>
            <w:tcBorders>
              <w:top w:val="nil"/>
              <w:left w:val="single" w:sz="8" w:space="0" w:color="auto"/>
              <w:bottom w:val="single" w:sz="8" w:space="0" w:color="auto"/>
              <w:right w:val="single" w:sz="8" w:space="0" w:color="auto"/>
            </w:tcBorders>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p>
        </w:tc>
        <w:tc>
          <w:tcPr>
            <w:tcW w:w="730" w:type="pct"/>
            <w:vMerge/>
            <w:tcBorders>
              <w:top w:val="nil"/>
              <w:left w:val="single" w:sz="8" w:space="0" w:color="auto"/>
              <w:bottom w:val="single" w:sz="8" w:space="0" w:color="auto"/>
              <w:right w:val="single" w:sz="8" w:space="0" w:color="auto"/>
            </w:tcBorders>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p>
        </w:tc>
        <w:tc>
          <w:tcPr>
            <w:tcW w:w="1523" w:type="pct"/>
            <w:vMerge/>
            <w:tcBorders>
              <w:top w:val="nil"/>
              <w:left w:val="single" w:sz="8" w:space="0" w:color="auto"/>
              <w:bottom w:val="single" w:sz="8" w:space="0" w:color="auto"/>
              <w:right w:val="single" w:sz="8" w:space="0" w:color="auto"/>
            </w:tcBorders>
            <w:vAlign w:val="center"/>
            <w:hideMark/>
          </w:tcPr>
          <w:p w:rsidR="00292A11" w:rsidRPr="00011B7B" w:rsidRDefault="00292A11" w:rsidP="000641CC">
            <w:pPr>
              <w:spacing w:after="0" w:line="240" w:lineRule="auto"/>
              <w:jc w:val="both"/>
              <w:rPr>
                <w:rFonts w:ascii="Arial" w:eastAsia="Times New Roman" w:hAnsi="Arial" w:cs="Arial"/>
                <w:bCs/>
                <w:color w:val="000000"/>
                <w:sz w:val="18"/>
                <w:szCs w:val="18"/>
                <w:lang w:eastAsia="es-MX"/>
              </w:rPr>
            </w:pPr>
          </w:p>
        </w:tc>
        <w:tc>
          <w:tcPr>
            <w:tcW w:w="2448" w:type="pct"/>
            <w:tcBorders>
              <w:top w:val="nil"/>
              <w:left w:val="nil"/>
              <w:bottom w:val="single" w:sz="8" w:space="0" w:color="auto"/>
              <w:right w:val="single" w:sz="8" w:space="0" w:color="auto"/>
            </w:tcBorders>
            <w:shd w:val="clear" w:color="000000" w:fill="FFFFFF"/>
            <w:vAlign w:val="center"/>
            <w:hideMark/>
          </w:tcPr>
          <w:p w:rsidR="00292A11" w:rsidRPr="00011B7B" w:rsidRDefault="00292A11" w:rsidP="000641CC">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Sistema administrativo Staff</w:t>
            </w:r>
          </w:p>
        </w:tc>
      </w:tr>
      <w:tr w:rsidR="00292A11" w:rsidRPr="00011B7B" w:rsidTr="00E31078">
        <w:trPr>
          <w:trHeight w:val="694"/>
        </w:trPr>
        <w:tc>
          <w:tcPr>
            <w:tcW w:w="298" w:type="pct"/>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292A11" w:rsidRPr="00011B7B" w:rsidRDefault="00292A11" w:rsidP="00292A11">
            <w:pPr>
              <w:spacing w:after="0" w:line="240" w:lineRule="auto"/>
              <w:jc w:val="center"/>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11</w:t>
            </w:r>
          </w:p>
        </w:tc>
        <w:tc>
          <w:tcPr>
            <w:tcW w:w="730" w:type="pct"/>
            <w:vMerge w:val="restart"/>
            <w:tcBorders>
              <w:top w:val="single" w:sz="8" w:space="0" w:color="auto"/>
              <w:left w:val="single" w:sz="8" w:space="0" w:color="auto"/>
              <w:bottom w:val="single" w:sz="8" w:space="0" w:color="000000"/>
              <w:right w:val="single" w:sz="8" w:space="0" w:color="auto"/>
            </w:tcBorders>
            <w:shd w:val="clear" w:color="000000" w:fill="FFFFFF"/>
            <w:vAlign w:val="center"/>
            <w:hideMark/>
          </w:tcPr>
          <w:p w:rsidR="00292A11" w:rsidRPr="00011B7B" w:rsidRDefault="00292A11" w:rsidP="00292A11">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Secretaría de Desarrollo Económico</w:t>
            </w:r>
          </w:p>
        </w:tc>
        <w:tc>
          <w:tcPr>
            <w:tcW w:w="1523" w:type="pct"/>
            <w:tcBorders>
              <w:top w:val="single" w:sz="8" w:space="0" w:color="auto"/>
              <w:left w:val="nil"/>
              <w:bottom w:val="single" w:sz="8" w:space="0" w:color="auto"/>
              <w:right w:val="single" w:sz="8" w:space="0" w:color="auto"/>
            </w:tcBorders>
            <w:shd w:val="clear" w:color="000000" w:fill="FFFFFF"/>
            <w:vAlign w:val="center"/>
            <w:hideMark/>
          </w:tcPr>
          <w:p w:rsidR="00292A11" w:rsidRPr="00011B7B" w:rsidRDefault="00292A11" w:rsidP="000641CC">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12 Fomento a la Inversión y el Empleo</w:t>
            </w:r>
          </w:p>
        </w:tc>
        <w:tc>
          <w:tcPr>
            <w:tcW w:w="2448" w:type="pct"/>
            <w:tcBorders>
              <w:top w:val="single" w:sz="8" w:space="0" w:color="auto"/>
              <w:left w:val="nil"/>
              <w:bottom w:val="single" w:sz="8" w:space="0" w:color="auto"/>
              <w:right w:val="single" w:sz="8" w:space="0" w:color="auto"/>
            </w:tcBorders>
            <w:shd w:val="clear" w:color="000000" w:fill="FFFFFF"/>
            <w:vAlign w:val="center"/>
            <w:hideMark/>
          </w:tcPr>
          <w:p w:rsidR="00292A11" w:rsidRPr="00011B7B" w:rsidRDefault="00292A11" w:rsidP="000641CC">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Circuitos de economía social para la inclusión laboral de grupos vulnerables en empresas de dicho carácter, implementados</w:t>
            </w:r>
          </w:p>
        </w:tc>
      </w:tr>
      <w:tr w:rsidR="00292A11" w:rsidRPr="00011B7B" w:rsidTr="0074026F">
        <w:trPr>
          <w:trHeight w:val="688"/>
        </w:trPr>
        <w:tc>
          <w:tcPr>
            <w:tcW w:w="298" w:type="pct"/>
            <w:vMerge/>
            <w:tcBorders>
              <w:top w:val="single" w:sz="8" w:space="0" w:color="000000"/>
              <w:left w:val="single" w:sz="8" w:space="0" w:color="auto"/>
              <w:bottom w:val="single" w:sz="8" w:space="0" w:color="000000"/>
              <w:right w:val="single" w:sz="8" w:space="0" w:color="auto"/>
            </w:tcBorders>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p>
        </w:tc>
        <w:tc>
          <w:tcPr>
            <w:tcW w:w="730" w:type="pct"/>
            <w:vMerge/>
            <w:tcBorders>
              <w:top w:val="single" w:sz="8" w:space="0" w:color="000000"/>
              <w:left w:val="single" w:sz="8" w:space="0" w:color="auto"/>
              <w:bottom w:val="single" w:sz="8" w:space="0" w:color="000000"/>
              <w:right w:val="single" w:sz="8" w:space="0" w:color="auto"/>
            </w:tcBorders>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p>
        </w:tc>
        <w:tc>
          <w:tcPr>
            <w:tcW w:w="1523" w:type="pct"/>
            <w:tcBorders>
              <w:top w:val="nil"/>
              <w:left w:val="nil"/>
              <w:bottom w:val="single" w:sz="8" w:space="0" w:color="auto"/>
              <w:right w:val="single" w:sz="8" w:space="0" w:color="auto"/>
            </w:tcBorders>
            <w:shd w:val="clear" w:color="000000" w:fill="FFFFFF"/>
            <w:vAlign w:val="center"/>
            <w:hideMark/>
          </w:tcPr>
          <w:p w:rsidR="00292A11" w:rsidRPr="00011B7B" w:rsidRDefault="00292A11" w:rsidP="000641CC">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11 Vinculación con los Mercados y la Sociedad Civil</w:t>
            </w:r>
          </w:p>
        </w:tc>
        <w:tc>
          <w:tcPr>
            <w:tcW w:w="2448" w:type="pct"/>
            <w:tcBorders>
              <w:top w:val="nil"/>
              <w:left w:val="nil"/>
              <w:bottom w:val="single" w:sz="8" w:space="0" w:color="auto"/>
              <w:right w:val="single" w:sz="8" w:space="0" w:color="auto"/>
            </w:tcBorders>
            <w:shd w:val="clear" w:color="000000" w:fill="FFFFFF"/>
            <w:vAlign w:val="center"/>
            <w:hideMark/>
          </w:tcPr>
          <w:p w:rsidR="00292A11" w:rsidRPr="00011B7B" w:rsidRDefault="00292A11" w:rsidP="000641CC">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Plataforma de Inteligencia de Mercados como mecanismo y herramienta para impulsar el des</w:t>
            </w:r>
            <w:r w:rsidR="0074026F">
              <w:rPr>
                <w:rFonts w:ascii="Arial" w:eastAsia="Times New Roman" w:hAnsi="Arial" w:cs="Arial"/>
                <w:bCs/>
                <w:color w:val="000000"/>
                <w:sz w:val="18"/>
                <w:szCs w:val="18"/>
                <w:lang w:eastAsia="es-MX"/>
              </w:rPr>
              <w:t>arrollo económico, implementada</w:t>
            </w:r>
          </w:p>
        </w:tc>
      </w:tr>
      <w:tr w:rsidR="00292A11" w:rsidRPr="00011B7B" w:rsidTr="0074026F">
        <w:trPr>
          <w:trHeight w:val="346"/>
        </w:trPr>
        <w:tc>
          <w:tcPr>
            <w:tcW w:w="298" w:type="pct"/>
            <w:vMerge/>
            <w:tcBorders>
              <w:top w:val="single" w:sz="8" w:space="0" w:color="000000"/>
              <w:left w:val="single" w:sz="8" w:space="0" w:color="auto"/>
              <w:bottom w:val="single" w:sz="8" w:space="0" w:color="000000"/>
              <w:right w:val="single" w:sz="8" w:space="0" w:color="auto"/>
            </w:tcBorders>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p>
        </w:tc>
        <w:tc>
          <w:tcPr>
            <w:tcW w:w="730" w:type="pct"/>
            <w:vMerge/>
            <w:tcBorders>
              <w:top w:val="single" w:sz="8" w:space="0" w:color="000000"/>
              <w:left w:val="single" w:sz="8" w:space="0" w:color="auto"/>
              <w:bottom w:val="single" w:sz="8" w:space="0" w:color="000000"/>
              <w:right w:val="single" w:sz="8" w:space="0" w:color="auto"/>
            </w:tcBorders>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p>
        </w:tc>
        <w:tc>
          <w:tcPr>
            <w:tcW w:w="1523" w:type="pct"/>
            <w:tcBorders>
              <w:top w:val="nil"/>
              <w:left w:val="nil"/>
              <w:bottom w:val="single" w:sz="8" w:space="0" w:color="auto"/>
              <w:right w:val="single" w:sz="8" w:space="0" w:color="auto"/>
            </w:tcBorders>
            <w:shd w:val="clear" w:color="000000" w:fill="FFFFFF"/>
            <w:vAlign w:val="center"/>
            <w:hideMark/>
          </w:tcPr>
          <w:p w:rsidR="00292A11" w:rsidRPr="00011B7B" w:rsidRDefault="00292A11" w:rsidP="000641CC">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12 Fomento a la Inversión y el Empleo</w:t>
            </w:r>
          </w:p>
        </w:tc>
        <w:tc>
          <w:tcPr>
            <w:tcW w:w="2448" w:type="pct"/>
            <w:tcBorders>
              <w:top w:val="nil"/>
              <w:left w:val="nil"/>
              <w:bottom w:val="single" w:sz="8" w:space="0" w:color="auto"/>
              <w:right w:val="single" w:sz="8" w:space="0" w:color="auto"/>
            </w:tcBorders>
            <w:shd w:val="clear" w:color="000000" w:fill="FFFFFF"/>
            <w:vAlign w:val="center"/>
            <w:hideMark/>
          </w:tcPr>
          <w:p w:rsidR="00292A11" w:rsidRPr="00011B7B" w:rsidRDefault="00292A11" w:rsidP="000641CC">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 xml:space="preserve">Personas </w:t>
            </w:r>
            <w:r w:rsidR="0074026F">
              <w:rPr>
                <w:rFonts w:ascii="Arial" w:eastAsia="Times New Roman" w:hAnsi="Arial" w:cs="Arial"/>
                <w:bCs/>
                <w:color w:val="000000"/>
                <w:sz w:val="18"/>
                <w:szCs w:val="18"/>
                <w:lang w:eastAsia="es-MX"/>
              </w:rPr>
              <w:t>en busca de empleo, contratadas</w:t>
            </w:r>
          </w:p>
        </w:tc>
      </w:tr>
      <w:tr w:rsidR="00292A11" w:rsidRPr="00011B7B" w:rsidTr="003D5A24">
        <w:trPr>
          <w:trHeight w:val="413"/>
        </w:trPr>
        <w:tc>
          <w:tcPr>
            <w:tcW w:w="298" w:type="pct"/>
            <w:vMerge w:val="restart"/>
            <w:tcBorders>
              <w:top w:val="nil"/>
              <w:left w:val="single" w:sz="8" w:space="0" w:color="auto"/>
              <w:bottom w:val="single" w:sz="8" w:space="0" w:color="000000"/>
              <w:right w:val="single" w:sz="8" w:space="0" w:color="auto"/>
            </w:tcBorders>
            <w:shd w:val="clear" w:color="000000" w:fill="FFFFFF"/>
            <w:noWrap/>
            <w:vAlign w:val="center"/>
            <w:hideMark/>
          </w:tcPr>
          <w:p w:rsidR="00292A11" w:rsidRPr="00011B7B" w:rsidRDefault="00292A11" w:rsidP="00292A11">
            <w:pPr>
              <w:spacing w:after="0" w:line="240" w:lineRule="auto"/>
              <w:jc w:val="center"/>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12</w:t>
            </w:r>
          </w:p>
        </w:tc>
        <w:tc>
          <w:tcPr>
            <w:tcW w:w="730" w:type="pct"/>
            <w:vMerge w:val="restart"/>
            <w:tcBorders>
              <w:top w:val="nil"/>
              <w:left w:val="single" w:sz="8" w:space="0" w:color="auto"/>
              <w:bottom w:val="single" w:sz="8" w:space="0" w:color="000000"/>
              <w:right w:val="single" w:sz="8" w:space="0" w:color="auto"/>
            </w:tcBorders>
            <w:shd w:val="clear" w:color="000000" w:fill="FFFFFF"/>
            <w:vAlign w:val="center"/>
            <w:hideMark/>
          </w:tcPr>
          <w:p w:rsidR="00292A11" w:rsidRPr="00011B7B" w:rsidRDefault="00292A11" w:rsidP="00292A11">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Secretaría de Turismo</w:t>
            </w:r>
          </w:p>
        </w:tc>
        <w:tc>
          <w:tcPr>
            <w:tcW w:w="1523" w:type="pct"/>
            <w:vMerge w:val="restart"/>
            <w:tcBorders>
              <w:top w:val="nil"/>
              <w:left w:val="single" w:sz="8" w:space="0" w:color="auto"/>
              <w:bottom w:val="single" w:sz="8" w:space="0" w:color="000000"/>
              <w:right w:val="single" w:sz="4" w:space="0" w:color="auto"/>
            </w:tcBorders>
            <w:shd w:val="clear" w:color="auto" w:fill="auto"/>
            <w:noWrap/>
            <w:vAlign w:val="center"/>
            <w:hideMark/>
          </w:tcPr>
          <w:p w:rsidR="00292A11" w:rsidRPr="00011B7B" w:rsidRDefault="00292A11" w:rsidP="000641CC">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14 Impulso al Turismo</w:t>
            </w:r>
          </w:p>
        </w:tc>
        <w:tc>
          <w:tcPr>
            <w:tcW w:w="2448" w:type="pct"/>
            <w:tcBorders>
              <w:top w:val="single" w:sz="4" w:space="0" w:color="auto"/>
              <w:left w:val="nil"/>
              <w:bottom w:val="single" w:sz="4" w:space="0" w:color="auto"/>
              <w:right w:val="single" w:sz="4" w:space="0" w:color="auto"/>
            </w:tcBorders>
            <w:shd w:val="clear" w:color="auto" w:fill="auto"/>
            <w:noWrap/>
            <w:vAlign w:val="center"/>
            <w:hideMark/>
          </w:tcPr>
          <w:p w:rsidR="00292A11" w:rsidRPr="00011B7B" w:rsidRDefault="0074026F" w:rsidP="000641CC">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Acciones de promoción turística que permitan incrementar la llegada de turistas a la ciudad de Puebla, implementadas</w:t>
            </w:r>
          </w:p>
        </w:tc>
      </w:tr>
      <w:tr w:rsidR="00292A11" w:rsidRPr="00011B7B" w:rsidTr="0074026F">
        <w:trPr>
          <w:trHeight w:val="454"/>
        </w:trPr>
        <w:tc>
          <w:tcPr>
            <w:tcW w:w="298" w:type="pct"/>
            <w:vMerge/>
            <w:tcBorders>
              <w:top w:val="nil"/>
              <w:left w:val="single" w:sz="8" w:space="0" w:color="auto"/>
              <w:bottom w:val="single" w:sz="8" w:space="0" w:color="000000"/>
              <w:right w:val="single" w:sz="8" w:space="0" w:color="auto"/>
            </w:tcBorders>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p>
        </w:tc>
        <w:tc>
          <w:tcPr>
            <w:tcW w:w="730" w:type="pct"/>
            <w:vMerge/>
            <w:tcBorders>
              <w:top w:val="nil"/>
              <w:left w:val="single" w:sz="8" w:space="0" w:color="auto"/>
              <w:bottom w:val="single" w:sz="8" w:space="0" w:color="000000"/>
              <w:right w:val="single" w:sz="8" w:space="0" w:color="auto"/>
            </w:tcBorders>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p>
        </w:tc>
        <w:tc>
          <w:tcPr>
            <w:tcW w:w="1523" w:type="pct"/>
            <w:vMerge/>
            <w:tcBorders>
              <w:top w:val="nil"/>
              <w:left w:val="single" w:sz="8" w:space="0" w:color="auto"/>
              <w:bottom w:val="single" w:sz="8" w:space="0" w:color="000000"/>
              <w:right w:val="single" w:sz="4" w:space="0" w:color="auto"/>
            </w:tcBorders>
            <w:vAlign w:val="center"/>
            <w:hideMark/>
          </w:tcPr>
          <w:p w:rsidR="00292A11" w:rsidRPr="00011B7B" w:rsidRDefault="00292A11" w:rsidP="000641CC">
            <w:pPr>
              <w:spacing w:after="0" w:line="240" w:lineRule="auto"/>
              <w:jc w:val="both"/>
              <w:rPr>
                <w:rFonts w:ascii="Arial" w:eastAsia="Times New Roman" w:hAnsi="Arial" w:cs="Arial"/>
                <w:bCs/>
                <w:color w:val="000000"/>
                <w:sz w:val="18"/>
                <w:szCs w:val="18"/>
                <w:lang w:eastAsia="es-MX"/>
              </w:rPr>
            </w:pPr>
          </w:p>
        </w:tc>
        <w:tc>
          <w:tcPr>
            <w:tcW w:w="2448" w:type="pct"/>
            <w:tcBorders>
              <w:top w:val="nil"/>
              <w:left w:val="nil"/>
              <w:bottom w:val="single" w:sz="4" w:space="0" w:color="auto"/>
              <w:right w:val="single" w:sz="4" w:space="0" w:color="auto"/>
            </w:tcBorders>
            <w:shd w:val="clear" w:color="auto" w:fill="auto"/>
            <w:vAlign w:val="center"/>
            <w:hideMark/>
          </w:tcPr>
          <w:p w:rsidR="00292A11" w:rsidRPr="00011B7B" w:rsidRDefault="00292A11" w:rsidP="000641CC">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Acciones que permitan al sector turístico propiciar una mayor estadía, implementadas</w:t>
            </w:r>
          </w:p>
        </w:tc>
      </w:tr>
      <w:tr w:rsidR="00292A11" w:rsidRPr="00011B7B" w:rsidTr="0074026F">
        <w:trPr>
          <w:trHeight w:val="263"/>
        </w:trPr>
        <w:tc>
          <w:tcPr>
            <w:tcW w:w="298" w:type="pct"/>
            <w:vMerge/>
            <w:tcBorders>
              <w:top w:val="nil"/>
              <w:left w:val="single" w:sz="8" w:space="0" w:color="auto"/>
              <w:bottom w:val="single" w:sz="8" w:space="0" w:color="000000"/>
              <w:right w:val="single" w:sz="8" w:space="0" w:color="auto"/>
            </w:tcBorders>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p>
        </w:tc>
        <w:tc>
          <w:tcPr>
            <w:tcW w:w="730" w:type="pct"/>
            <w:vMerge/>
            <w:tcBorders>
              <w:top w:val="nil"/>
              <w:left w:val="single" w:sz="8" w:space="0" w:color="auto"/>
              <w:bottom w:val="single" w:sz="8" w:space="0" w:color="000000"/>
              <w:right w:val="single" w:sz="8" w:space="0" w:color="auto"/>
            </w:tcBorders>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p>
        </w:tc>
        <w:tc>
          <w:tcPr>
            <w:tcW w:w="1523" w:type="pct"/>
            <w:vMerge/>
            <w:tcBorders>
              <w:top w:val="nil"/>
              <w:left w:val="single" w:sz="8" w:space="0" w:color="auto"/>
              <w:bottom w:val="single" w:sz="8" w:space="0" w:color="000000"/>
              <w:right w:val="single" w:sz="4" w:space="0" w:color="auto"/>
            </w:tcBorders>
            <w:vAlign w:val="center"/>
            <w:hideMark/>
          </w:tcPr>
          <w:p w:rsidR="00292A11" w:rsidRPr="00011B7B" w:rsidRDefault="00292A11" w:rsidP="000641CC">
            <w:pPr>
              <w:spacing w:after="0" w:line="240" w:lineRule="auto"/>
              <w:jc w:val="both"/>
              <w:rPr>
                <w:rFonts w:ascii="Arial" w:eastAsia="Times New Roman" w:hAnsi="Arial" w:cs="Arial"/>
                <w:bCs/>
                <w:color w:val="000000"/>
                <w:sz w:val="18"/>
                <w:szCs w:val="18"/>
                <w:lang w:eastAsia="es-MX"/>
              </w:rPr>
            </w:pPr>
          </w:p>
        </w:tc>
        <w:tc>
          <w:tcPr>
            <w:tcW w:w="2448" w:type="pct"/>
            <w:tcBorders>
              <w:top w:val="nil"/>
              <w:left w:val="nil"/>
              <w:bottom w:val="single" w:sz="4" w:space="0" w:color="auto"/>
              <w:right w:val="single" w:sz="4" w:space="0" w:color="auto"/>
            </w:tcBorders>
            <w:shd w:val="clear" w:color="auto" w:fill="auto"/>
            <w:vAlign w:val="center"/>
            <w:hideMark/>
          </w:tcPr>
          <w:p w:rsidR="00292A11" w:rsidRPr="00011B7B" w:rsidRDefault="0074026F" w:rsidP="000641CC">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Sistema adminis</w:t>
            </w:r>
            <w:r>
              <w:rPr>
                <w:rFonts w:ascii="Arial" w:eastAsia="Times New Roman" w:hAnsi="Arial" w:cs="Arial"/>
                <w:bCs/>
                <w:color w:val="000000"/>
                <w:sz w:val="18"/>
                <w:szCs w:val="18"/>
                <w:lang w:eastAsia="es-MX"/>
              </w:rPr>
              <w:t>trativo de Staff implementado</w:t>
            </w:r>
          </w:p>
        </w:tc>
      </w:tr>
      <w:tr w:rsidR="00292A11" w:rsidRPr="00011B7B" w:rsidTr="003D5A24">
        <w:trPr>
          <w:trHeight w:val="609"/>
        </w:trPr>
        <w:tc>
          <w:tcPr>
            <w:tcW w:w="298" w:type="pct"/>
            <w:vMerge w:val="restart"/>
            <w:tcBorders>
              <w:top w:val="nil"/>
              <w:left w:val="single" w:sz="8" w:space="0" w:color="auto"/>
              <w:bottom w:val="single" w:sz="8" w:space="0" w:color="000000"/>
              <w:right w:val="single" w:sz="8" w:space="0" w:color="auto"/>
            </w:tcBorders>
            <w:shd w:val="clear" w:color="auto" w:fill="auto"/>
            <w:noWrap/>
            <w:vAlign w:val="center"/>
            <w:hideMark/>
          </w:tcPr>
          <w:p w:rsidR="00292A11" w:rsidRPr="00011B7B" w:rsidRDefault="00292A11" w:rsidP="00292A11">
            <w:pPr>
              <w:spacing w:after="0" w:line="240" w:lineRule="auto"/>
              <w:jc w:val="center"/>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13</w:t>
            </w:r>
          </w:p>
        </w:tc>
        <w:tc>
          <w:tcPr>
            <w:tcW w:w="730" w:type="pct"/>
            <w:vMerge w:val="restart"/>
            <w:tcBorders>
              <w:top w:val="nil"/>
              <w:left w:val="single" w:sz="8" w:space="0" w:color="auto"/>
              <w:bottom w:val="single" w:sz="8" w:space="0" w:color="000000"/>
              <w:right w:val="single" w:sz="8" w:space="0" w:color="auto"/>
            </w:tcBorders>
            <w:shd w:val="clear" w:color="000000" w:fill="FFFFFF"/>
            <w:vAlign w:val="center"/>
            <w:hideMark/>
          </w:tcPr>
          <w:p w:rsidR="00292A11" w:rsidRPr="00011B7B" w:rsidRDefault="00292A11" w:rsidP="00292A11">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Secretaría de Administración</w:t>
            </w:r>
          </w:p>
        </w:tc>
        <w:tc>
          <w:tcPr>
            <w:tcW w:w="1523" w:type="pct"/>
            <w:vMerge w:val="restart"/>
            <w:tcBorders>
              <w:top w:val="nil"/>
              <w:left w:val="single" w:sz="8" w:space="0" w:color="auto"/>
              <w:bottom w:val="single" w:sz="8" w:space="0" w:color="000000"/>
              <w:right w:val="single" w:sz="8" w:space="0" w:color="auto"/>
            </w:tcBorders>
            <w:shd w:val="clear" w:color="000000" w:fill="FFFFFF"/>
            <w:vAlign w:val="center"/>
            <w:hideMark/>
          </w:tcPr>
          <w:p w:rsidR="00292A11" w:rsidRPr="00011B7B" w:rsidRDefault="00292A11" w:rsidP="000641CC">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29 Administración eficiente de los recursos en la Administración Pública Municipal</w:t>
            </w:r>
          </w:p>
        </w:tc>
        <w:tc>
          <w:tcPr>
            <w:tcW w:w="2448" w:type="pct"/>
            <w:tcBorders>
              <w:top w:val="single" w:sz="8" w:space="0" w:color="auto"/>
              <w:left w:val="nil"/>
              <w:bottom w:val="single" w:sz="8" w:space="0" w:color="auto"/>
              <w:right w:val="single" w:sz="8" w:space="0" w:color="auto"/>
            </w:tcBorders>
            <w:shd w:val="clear" w:color="000000" w:fill="FFFFFF"/>
            <w:vAlign w:val="center"/>
            <w:hideMark/>
          </w:tcPr>
          <w:p w:rsidR="00292A11" w:rsidRPr="00011B7B" w:rsidRDefault="00292A11" w:rsidP="000641CC">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Recursos humanos del Ayuntamiento de manera integral, administrados</w:t>
            </w:r>
          </w:p>
        </w:tc>
      </w:tr>
      <w:tr w:rsidR="00292A11" w:rsidRPr="00011B7B" w:rsidTr="0074026F">
        <w:trPr>
          <w:trHeight w:val="347"/>
        </w:trPr>
        <w:tc>
          <w:tcPr>
            <w:tcW w:w="298" w:type="pct"/>
            <w:vMerge/>
            <w:tcBorders>
              <w:top w:val="nil"/>
              <w:left w:val="single" w:sz="8" w:space="0" w:color="auto"/>
              <w:bottom w:val="single" w:sz="8" w:space="0" w:color="000000"/>
              <w:right w:val="single" w:sz="8" w:space="0" w:color="auto"/>
            </w:tcBorders>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p>
        </w:tc>
        <w:tc>
          <w:tcPr>
            <w:tcW w:w="730" w:type="pct"/>
            <w:vMerge/>
            <w:tcBorders>
              <w:top w:val="nil"/>
              <w:left w:val="single" w:sz="8" w:space="0" w:color="auto"/>
              <w:bottom w:val="single" w:sz="8" w:space="0" w:color="000000"/>
              <w:right w:val="single" w:sz="8" w:space="0" w:color="auto"/>
            </w:tcBorders>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p>
        </w:tc>
        <w:tc>
          <w:tcPr>
            <w:tcW w:w="1523" w:type="pct"/>
            <w:vMerge/>
            <w:tcBorders>
              <w:top w:val="nil"/>
              <w:left w:val="single" w:sz="8" w:space="0" w:color="auto"/>
              <w:bottom w:val="single" w:sz="8" w:space="0" w:color="000000"/>
              <w:right w:val="single" w:sz="8" w:space="0" w:color="auto"/>
            </w:tcBorders>
            <w:vAlign w:val="center"/>
            <w:hideMark/>
          </w:tcPr>
          <w:p w:rsidR="00292A11" w:rsidRPr="00011B7B" w:rsidRDefault="00292A11" w:rsidP="000641CC">
            <w:pPr>
              <w:spacing w:after="0" w:line="240" w:lineRule="auto"/>
              <w:jc w:val="both"/>
              <w:rPr>
                <w:rFonts w:ascii="Arial" w:eastAsia="Times New Roman" w:hAnsi="Arial" w:cs="Arial"/>
                <w:bCs/>
                <w:color w:val="000000"/>
                <w:sz w:val="18"/>
                <w:szCs w:val="18"/>
                <w:lang w:eastAsia="es-MX"/>
              </w:rPr>
            </w:pPr>
          </w:p>
        </w:tc>
        <w:tc>
          <w:tcPr>
            <w:tcW w:w="2448" w:type="pct"/>
            <w:tcBorders>
              <w:top w:val="nil"/>
              <w:left w:val="nil"/>
              <w:bottom w:val="single" w:sz="8" w:space="0" w:color="auto"/>
              <w:right w:val="single" w:sz="8" w:space="0" w:color="auto"/>
            </w:tcBorders>
            <w:shd w:val="clear" w:color="000000" w:fill="FFFFFF"/>
            <w:vAlign w:val="center"/>
            <w:hideMark/>
          </w:tcPr>
          <w:p w:rsidR="00292A11" w:rsidRPr="00011B7B" w:rsidRDefault="00292A11" w:rsidP="000641CC">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Gestión eficiente de los recursos materiales, implementada</w:t>
            </w:r>
          </w:p>
        </w:tc>
      </w:tr>
      <w:tr w:rsidR="00292A11" w:rsidRPr="00011B7B" w:rsidTr="0074026F">
        <w:trPr>
          <w:trHeight w:val="408"/>
        </w:trPr>
        <w:tc>
          <w:tcPr>
            <w:tcW w:w="298" w:type="pct"/>
            <w:vMerge/>
            <w:tcBorders>
              <w:top w:val="nil"/>
              <w:left w:val="single" w:sz="8" w:space="0" w:color="auto"/>
              <w:bottom w:val="single" w:sz="8" w:space="0" w:color="000000"/>
              <w:right w:val="single" w:sz="8" w:space="0" w:color="auto"/>
            </w:tcBorders>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p>
        </w:tc>
        <w:tc>
          <w:tcPr>
            <w:tcW w:w="730" w:type="pct"/>
            <w:vMerge/>
            <w:tcBorders>
              <w:top w:val="nil"/>
              <w:left w:val="single" w:sz="8" w:space="0" w:color="auto"/>
              <w:bottom w:val="single" w:sz="8" w:space="0" w:color="000000"/>
              <w:right w:val="single" w:sz="8" w:space="0" w:color="auto"/>
            </w:tcBorders>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p>
        </w:tc>
        <w:tc>
          <w:tcPr>
            <w:tcW w:w="1523" w:type="pct"/>
            <w:vMerge/>
            <w:tcBorders>
              <w:top w:val="nil"/>
              <w:left w:val="single" w:sz="8" w:space="0" w:color="auto"/>
              <w:bottom w:val="single" w:sz="8" w:space="0" w:color="000000"/>
              <w:right w:val="single" w:sz="8" w:space="0" w:color="auto"/>
            </w:tcBorders>
            <w:vAlign w:val="center"/>
            <w:hideMark/>
          </w:tcPr>
          <w:p w:rsidR="00292A11" w:rsidRPr="00011B7B" w:rsidRDefault="00292A11" w:rsidP="000641CC">
            <w:pPr>
              <w:spacing w:after="0" w:line="240" w:lineRule="auto"/>
              <w:jc w:val="both"/>
              <w:rPr>
                <w:rFonts w:ascii="Arial" w:eastAsia="Times New Roman" w:hAnsi="Arial" w:cs="Arial"/>
                <w:bCs/>
                <w:color w:val="000000"/>
                <w:sz w:val="18"/>
                <w:szCs w:val="18"/>
                <w:lang w:eastAsia="es-MX"/>
              </w:rPr>
            </w:pPr>
          </w:p>
        </w:tc>
        <w:tc>
          <w:tcPr>
            <w:tcW w:w="2448" w:type="pct"/>
            <w:tcBorders>
              <w:top w:val="nil"/>
              <w:left w:val="nil"/>
              <w:bottom w:val="single" w:sz="8" w:space="0" w:color="auto"/>
              <w:right w:val="single" w:sz="8" w:space="0" w:color="auto"/>
            </w:tcBorders>
            <w:shd w:val="clear" w:color="000000" w:fill="FFFFFF"/>
            <w:vAlign w:val="center"/>
            <w:hideMark/>
          </w:tcPr>
          <w:p w:rsidR="00292A11" w:rsidRPr="00011B7B" w:rsidRDefault="00292A11" w:rsidP="000641CC">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Legalidad en los procesos de adjudicación, garantizada</w:t>
            </w:r>
          </w:p>
        </w:tc>
      </w:tr>
      <w:tr w:rsidR="00292A11" w:rsidRPr="00011B7B" w:rsidTr="003D5A24">
        <w:trPr>
          <w:trHeight w:val="697"/>
        </w:trPr>
        <w:tc>
          <w:tcPr>
            <w:tcW w:w="298" w:type="pct"/>
            <w:vMerge w:val="restart"/>
            <w:tcBorders>
              <w:top w:val="nil"/>
              <w:left w:val="single" w:sz="8" w:space="0" w:color="auto"/>
              <w:bottom w:val="single" w:sz="8" w:space="0" w:color="000000"/>
              <w:right w:val="single" w:sz="8" w:space="0" w:color="auto"/>
            </w:tcBorders>
            <w:shd w:val="clear" w:color="000000" w:fill="FFFFFF"/>
            <w:noWrap/>
            <w:vAlign w:val="center"/>
            <w:hideMark/>
          </w:tcPr>
          <w:p w:rsidR="00292A11" w:rsidRPr="00011B7B" w:rsidRDefault="00292A11" w:rsidP="00292A11">
            <w:pPr>
              <w:spacing w:after="0" w:line="240" w:lineRule="auto"/>
              <w:jc w:val="center"/>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14</w:t>
            </w:r>
          </w:p>
        </w:tc>
        <w:tc>
          <w:tcPr>
            <w:tcW w:w="730" w:type="pct"/>
            <w:vMerge w:val="restart"/>
            <w:tcBorders>
              <w:top w:val="nil"/>
              <w:left w:val="single" w:sz="8" w:space="0" w:color="auto"/>
              <w:bottom w:val="single" w:sz="8" w:space="0" w:color="000000"/>
              <w:right w:val="single" w:sz="8" w:space="0" w:color="auto"/>
            </w:tcBorders>
            <w:shd w:val="clear" w:color="000000" w:fill="FFFFFF"/>
            <w:vAlign w:val="center"/>
            <w:hideMark/>
          </w:tcPr>
          <w:p w:rsidR="00292A11" w:rsidRPr="00011B7B" w:rsidRDefault="00292A11" w:rsidP="00292A11">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Secretaría de Seguridad Pública y Tránsito</w:t>
            </w:r>
          </w:p>
        </w:tc>
        <w:tc>
          <w:tcPr>
            <w:tcW w:w="1523" w:type="pct"/>
            <w:tcBorders>
              <w:top w:val="nil"/>
              <w:left w:val="nil"/>
              <w:bottom w:val="single" w:sz="8" w:space="0" w:color="auto"/>
              <w:right w:val="single" w:sz="8" w:space="0" w:color="auto"/>
            </w:tcBorders>
            <w:shd w:val="clear" w:color="000000" w:fill="FFFFFF"/>
            <w:vAlign w:val="center"/>
            <w:hideMark/>
          </w:tcPr>
          <w:p w:rsidR="00292A11" w:rsidRPr="00011B7B" w:rsidRDefault="00292A11" w:rsidP="000641CC">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23 Infraestructura Tecnológica para la Seguridad Pública</w:t>
            </w:r>
          </w:p>
        </w:tc>
        <w:tc>
          <w:tcPr>
            <w:tcW w:w="2448" w:type="pct"/>
            <w:tcBorders>
              <w:top w:val="nil"/>
              <w:left w:val="nil"/>
              <w:bottom w:val="single" w:sz="8" w:space="0" w:color="auto"/>
              <w:right w:val="single" w:sz="8" w:space="0" w:color="auto"/>
            </w:tcBorders>
            <w:shd w:val="clear" w:color="000000" w:fill="FFFFFF"/>
            <w:vAlign w:val="center"/>
            <w:hideMark/>
          </w:tcPr>
          <w:p w:rsidR="00292A11" w:rsidRPr="00011B7B" w:rsidRDefault="00292A11" w:rsidP="000641CC">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Sistemas de Radiocomunicación y video efectivamente, operando</w:t>
            </w:r>
          </w:p>
        </w:tc>
      </w:tr>
      <w:tr w:rsidR="00292A11" w:rsidRPr="00011B7B" w:rsidTr="003D5A24">
        <w:trPr>
          <w:trHeight w:val="693"/>
        </w:trPr>
        <w:tc>
          <w:tcPr>
            <w:tcW w:w="298" w:type="pct"/>
            <w:vMerge/>
            <w:tcBorders>
              <w:top w:val="nil"/>
              <w:left w:val="single" w:sz="8" w:space="0" w:color="auto"/>
              <w:bottom w:val="single" w:sz="8" w:space="0" w:color="000000"/>
              <w:right w:val="single" w:sz="8" w:space="0" w:color="auto"/>
            </w:tcBorders>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p>
        </w:tc>
        <w:tc>
          <w:tcPr>
            <w:tcW w:w="730" w:type="pct"/>
            <w:vMerge/>
            <w:tcBorders>
              <w:top w:val="nil"/>
              <w:left w:val="single" w:sz="8" w:space="0" w:color="auto"/>
              <w:bottom w:val="single" w:sz="8" w:space="0" w:color="000000"/>
              <w:right w:val="single" w:sz="8" w:space="0" w:color="auto"/>
            </w:tcBorders>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p>
        </w:tc>
        <w:tc>
          <w:tcPr>
            <w:tcW w:w="1523" w:type="pct"/>
            <w:vMerge w:val="restart"/>
            <w:tcBorders>
              <w:top w:val="nil"/>
              <w:left w:val="single" w:sz="8" w:space="0" w:color="auto"/>
              <w:bottom w:val="single" w:sz="8" w:space="0" w:color="000000"/>
              <w:right w:val="single" w:sz="8" w:space="0" w:color="auto"/>
            </w:tcBorders>
            <w:shd w:val="clear" w:color="000000" w:fill="FFFFFF"/>
            <w:vAlign w:val="center"/>
            <w:hideMark/>
          </w:tcPr>
          <w:p w:rsidR="00292A11" w:rsidRPr="00011B7B" w:rsidRDefault="00292A11" w:rsidP="00292A11">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22 Desarrollo Integral de las Fuerzas de Seguridad Pública</w:t>
            </w:r>
          </w:p>
        </w:tc>
        <w:tc>
          <w:tcPr>
            <w:tcW w:w="2448" w:type="pct"/>
            <w:tcBorders>
              <w:top w:val="nil"/>
              <w:left w:val="nil"/>
              <w:bottom w:val="single" w:sz="8" w:space="0" w:color="auto"/>
              <w:right w:val="single" w:sz="8" w:space="0" w:color="auto"/>
            </w:tcBorders>
            <w:shd w:val="clear" w:color="000000" w:fill="FFFFFF"/>
            <w:vAlign w:val="center"/>
            <w:hideMark/>
          </w:tcPr>
          <w:p w:rsidR="00292A11" w:rsidRPr="00011B7B" w:rsidRDefault="00292A11" w:rsidP="00292A11">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Fuerza Policial, Fortalecida  (Parcial  FORTASEG)</w:t>
            </w:r>
          </w:p>
        </w:tc>
      </w:tr>
      <w:tr w:rsidR="00292A11" w:rsidRPr="00011B7B" w:rsidTr="003D5A24">
        <w:trPr>
          <w:trHeight w:val="703"/>
        </w:trPr>
        <w:tc>
          <w:tcPr>
            <w:tcW w:w="298" w:type="pct"/>
            <w:vMerge/>
            <w:tcBorders>
              <w:top w:val="nil"/>
              <w:left w:val="single" w:sz="8" w:space="0" w:color="auto"/>
              <w:bottom w:val="single" w:sz="8" w:space="0" w:color="000000"/>
              <w:right w:val="single" w:sz="8" w:space="0" w:color="auto"/>
            </w:tcBorders>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p>
        </w:tc>
        <w:tc>
          <w:tcPr>
            <w:tcW w:w="730" w:type="pct"/>
            <w:vMerge/>
            <w:tcBorders>
              <w:top w:val="nil"/>
              <w:left w:val="single" w:sz="8" w:space="0" w:color="auto"/>
              <w:bottom w:val="single" w:sz="8" w:space="0" w:color="000000"/>
              <w:right w:val="single" w:sz="8" w:space="0" w:color="auto"/>
            </w:tcBorders>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p>
        </w:tc>
        <w:tc>
          <w:tcPr>
            <w:tcW w:w="1523" w:type="pct"/>
            <w:vMerge/>
            <w:tcBorders>
              <w:top w:val="nil"/>
              <w:left w:val="single" w:sz="8" w:space="0" w:color="auto"/>
              <w:bottom w:val="single" w:sz="8" w:space="0" w:color="000000"/>
              <w:right w:val="single" w:sz="8" w:space="0" w:color="auto"/>
            </w:tcBorders>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p>
        </w:tc>
        <w:tc>
          <w:tcPr>
            <w:tcW w:w="2448" w:type="pct"/>
            <w:tcBorders>
              <w:top w:val="nil"/>
              <w:left w:val="nil"/>
              <w:bottom w:val="single" w:sz="8" w:space="0" w:color="auto"/>
              <w:right w:val="single" w:sz="8" w:space="0" w:color="auto"/>
            </w:tcBorders>
            <w:shd w:val="clear" w:color="000000" w:fill="FFFFFF"/>
            <w:vAlign w:val="center"/>
            <w:hideMark/>
          </w:tcPr>
          <w:p w:rsidR="00292A11" w:rsidRPr="00011B7B" w:rsidRDefault="00292A11" w:rsidP="00292A11">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Fuerza Policial, Fortalecida  (Parcial  FORTASEG) (Coparticipación)</w:t>
            </w:r>
          </w:p>
        </w:tc>
      </w:tr>
      <w:tr w:rsidR="00292A11" w:rsidRPr="00011B7B" w:rsidTr="003D5A24">
        <w:trPr>
          <w:trHeight w:val="708"/>
        </w:trPr>
        <w:tc>
          <w:tcPr>
            <w:tcW w:w="298" w:type="pct"/>
            <w:vMerge w:val="restart"/>
            <w:tcBorders>
              <w:top w:val="nil"/>
              <w:left w:val="single" w:sz="8" w:space="0" w:color="auto"/>
              <w:bottom w:val="single" w:sz="8" w:space="0" w:color="000000"/>
              <w:right w:val="single" w:sz="8" w:space="0" w:color="auto"/>
            </w:tcBorders>
            <w:shd w:val="clear" w:color="000000" w:fill="FFFFFF"/>
            <w:noWrap/>
            <w:vAlign w:val="center"/>
            <w:hideMark/>
          </w:tcPr>
          <w:p w:rsidR="00292A11" w:rsidRPr="00011B7B" w:rsidRDefault="00292A11" w:rsidP="00292A11">
            <w:pPr>
              <w:spacing w:after="0" w:line="240" w:lineRule="auto"/>
              <w:jc w:val="center"/>
              <w:rPr>
                <w:rFonts w:ascii="Arial" w:eastAsia="Times New Roman" w:hAnsi="Arial" w:cs="Arial"/>
                <w:b/>
                <w:bCs/>
                <w:color w:val="000000"/>
                <w:sz w:val="18"/>
                <w:szCs w:val="18"/>
                <w:lang w:eastAsia="es-MX"/>
              </w:rPr>
            </w:pPr>
            <w:r w:rsidRPr="00011B7B">
              <w:rPr>
                <w:rFonts w:ascii="Arial" w:eastAsia="Times New Roman" w:hAnsi="Arial" w:cs="Arial"/>
                <w:b/>
                <w:bCs/>
                <w:color w:val="000000"/>
                <w:sz w:val="18"/>
                <w:szCs w:val="18"/>
                <w:lang w:eastAsia="es-MX"/>
              </w:rPr>
              <w:t>15</w:t>
            </w:r>
          </w:p>
        </w:tc>
        <w:tc>
          <w:tcPr>
            <w:tcW w:w="730" w:type="pct"/>
            <w:vMerge w:val="restart"/>
            <w:tcBorders>
              <w:top w:val="nil"/>
              <w:left w:val="single" w:sz="8" w:space="0" w:color="auto"/>
              <w:bottom w:val="single" w:sz="8" w:space="0" w:color="000000"/>
              <w:right w:val="single" w:sz="8" w:space="0" w:color="auto"/>
            </w:tcBorders>
            <w:shd w:val="clear" w:color="000000" w:fill="FFFFFF"/>
            <w:vAlign w:val="center"/>
            <w:hideMark/>
          </w:tcPr>
          <w:p w:rsidR="00292A11" w:rsidRPr="00011B7B" w:rsidRDefault="00292A11" w:rsidP="00292A11">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Coordinación General de Transparencia</w:t>
            </w:r>
          </w:p>
        </w:tc>
        <w:tc>
          <w:tcPr>
            <w:tcW w:w="1523" w:type="pct"/>
            <w:vMerge w:val="restart"/>
            <w:tcBorders>
              <w:top w:val="nil"/>
              <w:left w:val="single" w:sz="8" w:space="0" w:color="auto"/>
              <w:bottom w:val="single" w:sz="8" w:space="0" w:color="000000"/>
              <w:right w:val="single" w:sz="8" w:space="0" w:color="auto"/>
            </w:tcBorders>
            <w:shd w:val="clear" w:color="000000" w:fill="FFFFFF"/>
            <w:vAlign w:val="center"/>
            <w:hideMark/>
          </w:tcPr>
          <w:p w:rsidR="00292A11" w:rsidRPr="00011B7B" w:rsidRDefault="00292A11" w:rsidP="00292A11">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35 Transparencia y acceso a la información</w:t>
            </w:r>
          </w:p>
        </w:tc>
        <w:tc>
          <w:tcPr>
            <w:tcW w:w="2448" w:type="pct"/>
            <w:tcBorders>
              <w:top w:val="nil"/>
              <w:left w:val="nil"/>
              <w:bottom w:val="single" w:sz="8" w:space="0" w:color="auto"/>
              <w:right w:val="single" w:sz="8" w:space="0" w:color="auto"/>
            </w:tcBorders>
            <w:shd w:val="clear" w:color="000000" w:fill="FFFFFF"/>
            <w:vAlign w:val="center"/>
            <w:hideMark/>
          </w:tcPr>
          <w:p w:rsidR="00292A11" w:rsidRPr="00011B7B" w:rsidRDefault="00292A11" w:rsidP="00292A11">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Sistema de transparencia y acceso a la información pública, mejorado.</w:t>
            </w:r>
          </w:p>
        </w:tc>
      </w:tr>
      <w:tr w:rsidR="00292A11" w:rsidRPr="00011B7B" w:rsidTr="003D5A24">
        <w:trPr>
          <w:trHeight w:val="830"/>
        </w:trPr>
        <w:tc>
          <w:tcPr>
            <w:tcW w:w="298" w:type="pct"/>
            <w:vMerge/>
            <w:tcBorders>
              <w:top w:val="nil"/>
              <w:left w:val="single" w:sz="8" w:space="0" w:color="auto"/>
              <w:bottom w:val="single" w:sz="8" w:space="0" w:color="000000"/>
              <w:right w:val="single" w:sz="8" w:space="0" w:color="auto"/>
            </w:tcBorders>
            <w:vAlign w:val="center"/>
            <w:hideMark/>
          </w:tcPr>
          <w:p w:rsidR="00292A11" w:rsidRPr="00011B7B" w:rsidRDefault="00292A11" w:rsidP="00292A11">
            <w:pPr>
              <w:spacing w:after="0" w:line="240" w:lineRule="auto"/>
              <w:rPr>
                <w:rFonts w:ascii="Arial" w:eastAsia="Times New Roman" w:hAnsi="Arial" w:cs="Arial"/>
                <w:b/>
                <w:bCs/>
                <w:color w:val="000000"/>
                <w:sz w:val="18"/>
                <w:szCs w:val="18"/>
                <w:lang w:eastAsia="es-MX"/>
              </w:rPr>
            </w:pPr>
          </w:p>
        </w:tc>
        <w:tc>
          <w:tcPr>
            <w:tcW w:w="730" w:type="pct"/>
            <w:vMerge/>
            <w:tcBorders>
              <w:top w:val="nil"/>
              <w:left w:val="single" w:sz="8" w:space="0" w:color="auto"/>
              <w:bottom w:val="single" w:sz="8" w:space="0" w:color="000000"/>
              <w:right w:val="single" w:sz="8" w:space="0" w:color="auto"/>
            </w:tcBorders>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p>
        </w:tc>
        <w:tc>
          <w:tcPr>
            <w:tcW w:w="1523" w:type="pct"/>
            <w:vMerge/>
            <w:tcBorders>
              <w:top w:val="nil"/>
              <w:left w:val="single" w:sz="8" w:space="0" w:color="auto"/>
              <w:bottom w:val="single" w:sz="8" w:space="0" w:color="000000"/>
              <w:right w:val="single" w:sz="8" w:space="0" w:color="auto"/>
            </w:tcBorders>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p>
        </w:tc>
        <w:tc>
          <w:tcPr>
            <w:tcW w:w="2448" w:type="pct"/>
            <w:tcBorders>
              <w:top w:val="nil"/>
              <w:left w:val="nil"/>
              <w:bottom w:val="single" w:sz="8" w:space="0" w:color="auto"/>
              <w:right w:val="single" w:sz="8" w:space="0" w:color="auto"/>
            </w:tcBorders>
            <w:shd w:val="clear" w:color="000000" w:fill="FFFFFF"/>
            <w:vAlign w:val="center"/>
            <w:hideMark/>
          </w:tcPr>
          <w:p w:rsidR="00292A11" w:rsidRPr="00011B7B" w:rsidRDefault="00254531" w:rsidP="00254531">
            <w:pPr>
              <w:spacing w:after="0" w:line="240" w:lineRule="auto"/>
              <w:jc w:val="both"/>
              <w:rPr>
                <w:rFonts w:ascii="Arial" w:eastAsia="Times New Roman" w:hAnsi="Arial" w:cs="Arial"/>
                <w:bCs/>
                <w:color w:val="000000"/>
                <w:sz w:val="18"/>
                <w:szCs w:val="18"/>
                <w:lang w:eastAsia="es-MX"/>
              </w:rPr>
            </w:pPr>
            <w:r>
              <w:rPr>
                <w:rFonts w:ascii="Arial" w:eastAsia="Times New Roman" w:hAnsi="Arial" w:cs="Arial"/>
                <w:bCs/>
                <w:color w:val="000000"/>
                <w:sz w:val="18"/>
                <w:szCs w:val="18"/>
                <w:lang w:eastAsia="es-MX"/>
              </w:rPr>
              <w:t xml:space="preserve">Mecanismos </w:t>
            </w:r>
            <w:r w:rsidR="00292A11" w:rsidRPr="00011B7B">
              <w:rPr>
                <w:rFonts w:ascii="Arial" w:eastAsia="Times New Roman" w:hAnsi="Arial" w:cs="Arial"/>
                <w:bCs/>
                <w:color w:val="000000"/>
                <w:sz w:val="18"/>
                <w:szCs w:val="18"/>
                <w:lang w:eastAsia="es-MX"/>
              </w:rPr>
              <w:t>de difusión para el ejercicio del derecho de acceso a la información, dirigidos a la ciudadanía, implementados.</w:t>
            </w:r>
          </w:p>
        </w:tc>
      </w:tr>
      <w:tr w:rsidR="00292A11" w:rsidRPr="00011B7B" w:rsidTr="003D5A24">
        <w:trPr>
          <w:trHeight w:val="545"/>
        </w:trPr>
        <w:tc>
          <w:tcPr>
            <w:tcW w:w="298" w:type="pct"/>
            <w:vMerge/>
            <w:tcBorders>
              <w:top w:val="nil"/>
              <w:left w:val="single" w:sz="8" w:space="0" w:color="auto"/>
              <w:bottom w:val="single" w:sz="8" w:space="0" w:color="000000"/>
              <w:right w:val="single" w:sz="8" w:space="0" w:color="auto"/>
            </w:tcBorders>
            <w:vAlign w:val="center"/>
            <w:hideMark/>
          </w:tcPr>
          <w:p w:rsidR="00292A11" w:rsidRPr="00011B7B" w:rsidRDefault="00292A11" w:rsidP="00292A11">
            <w:pPr>
              <w:spacing w:after="0" w:line="240" w:lineRule="auto"/>
              <w:rPr>
                <w:rFonts w:ascii="Arial" w:eastAsia="Times New Roman" w:hAnsi="Arial" w:cs="Arial"/>
                <w:b/>
                <w:bCs/>
                <w:color w:val="000000"/>
                <w:sz w:val="18"/>
                <w:szCs w:val="18"/>
                <w:lang w:eastAsia="es-MX"/>
              </w:rPr>
            </w:pPr>
          </w:p>
        </w:tc>
        <w:tc>
          <w:tcPr>
            <w:tcW w:w="730" w:type="pct"/>
            <w:vMerge/>
            <w:tcBorders>
              <w:top w:val="nil"/>
              <w:left w:val="single" w:sz="8" w:space="0" w:color="auto"/>
              <w:bottom w:val="single" w:sz="8" w:space="0" w:color="000000"/>
              <w:right w:val="single" w:sz="8" w:space="0" w:color="auto"/>
            </w:tcBorders>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p>
        </w:tc>
        <w:tc>
          <w:tcPr>
            <w:tcW w:w="1523" w:type="pct"/>
            <w:vMerge/>
            <w:tcBorders>
              <w:top w:val="nil"/>
              <w:left w:val="single" w:sz="8" w:space="0" w:color="auto"/>
              <w:bottom w:val="single" w:sz="8" w:space="0" w:color="000000"/>
              <w:right w:val="single" w:sz="8" w:space="0" w:color="auto"/>
            </w:tcBorders>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p>
        </w:tc>
        <w:tc>
          <w:tcPr>
            <w:tcW w:w="2448" w:type="pct"/>
            <w:tcBorders>
              <w:top w:val="nil"/>
              <w:left w:val="nil"/>
              <w:bottom w:val="single" w:sz="8" w:space="0" w:color="auto"/>
              <w:right w:val="single" w:sz="8" w:space="0" w:color="auto"/>
            </w:tcBorders>
            <w:shd w:val="clear" w:color="000000" w:fill="FFFFFF"/>
            <w:vAlign w:val="center"/>
            <w:hideMark/>
          </w:tcPr>
          <w:p w:rsidR="00292A11" w:rsidRPr="00011B7B" w:rsidRDefault="00292A11" w:rsidP="00292A11">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Sistema administrativo de Staff, implementado</w:t>
            </w:r>
          </w:p>
        </w:tc>
      </w:tr>
      <w:tr w:rsidR="00292A11" w:rsidRPr="00011B7B" w:rsidTr="003D5A24">
        <w:trPr>
          <w:trHeight w:val="539"/>
        </w:trPr>
        <w:tc>
          <w:tcPr>
            <w:tcW w:w="298" w:type="pct"/>
            <w:vMerge w:val="restart"/>
            <w:tcBorders>
              <w:top w:val="nil"/>
              <w:left w:val="single" w:sz="8" w:space="0" w:color="auto"/>
              <w:bottom w:val="single" w:sz="8" w:space="0" w:color="000000"/>
              <w:right w:val="single" w:sz="8" w:space="0" w:color="auto"/>
            </w:tcBorders>
            <w:shd w:val="clear" w:color="auto" w:fill="auto"/>
            <w:noWrap/>
            <w:vAlign w:val="center"/>
            <w:hideMark/>
          </w:tcPr>
          <w:p w:rsidR="00292A11" w:rsidRPr="00011B7B" w:rsidRDefault="00292A11" w:rsidP="00292A11">
            <w:pPr>
              <w:spacing w:after="0" w:line="240" w:lineRule="auto"/>
              <w:jc w:val="center"/>
              <w:rPr>
                <w:rFonts w:ascii="Arial" w:eastAsia="Times New Roman" w:hAnsi="Arial" w:cs="Arial"/>
                <w:b/>
                <w:bCs/>
                <w:color w:val="000000"/>
                <w:sz w:val="18"/>
                <w:szCs w:val="18"/>
                <w:lang w:eastAsia="es-MX"/>
              </w:rPr>
            </w:pPr>
            <w:r w:rsidRPr="00011B7B">
              <w:rPr>
                <w:rFonts w:ascii="Arial" w:eastAsia="Times New Roman" w:hAnsi="Arial" w:cs="Arial"/>
                <w:b/>
                <w:bCs/>
                <w:color w:val="000000"/>
                <w:sz w:val="18"/>
                <w:szCs w:val="18"/>
                <w:lang w:eastAsia="es-MX"/>
              </w:rPr>
              <w:t>16</w:t>
            </w:r>
          </w:p>
        </w:tc>
        <w:tc>
          <w:tcPr>
            <w:tcW w:w="730" w:type="pct"/>
            <w:vMerge w:val="restart"/>
            <w:tcBorders>
              <w:top w:val="nil"/>
              <w:left w:val="single" w:sz="8" w:space="0" w:color="auto"/>
              <w:bottom w:val="single" w:sz="8" w:space="0" w:color="000000"/>
              <w:right w:val="single" w:sz="8" w:space="0" w:color="auto"/>
            </w:tcBorders>
            <w:shd w:val="clear" w:color="000000" w:fill="FFFFFF"/>
            <w:vAlign w:val="center"/>
            <w:hideMark/>
          </w:tcPr>
          <w:p w:rsidR="00292A11" w:rsidRPr="00011B7B" w:rsidRDefault="00292A11" w:rsidP="00292A11">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Secretaría de Innovación Digital y Comunicaciones</w:t>
            </w:r>
          </w:p>
        </w:tc>
        <w:tc>
          <w:tcPr>
            <w:tcW w:w="1523" w:type="pct"/>
            <w:vMerge w:val="restart"/>
            <w:tcBorders>
              <w:top w:val="nil"/>
              <w:left w:val="single" w:sz="8" w:space="0" w:color="auto"/>
              <w:bottom w:val="single" w:sz="8" w:space="0" w:color="000000"/>
              <w:right w:val="single" w:sz="8" w:space="0" w:color="auto"/>
            </w:tcBorders>
            <w:shd w:val="clear" w:color="000000" w:fill="FFFFFF"/>
            <w:vAlign w:val="center"/>
            <w:hideMark/>
          </w:tcPr>
          <w:p w:rsidR="00292A11" w:rsidRPr="00011B7B" w:rsidRDefault="00292A11" w:rsidP="00292A11">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28 Innovación Digital  y Buen Gobierno</w:t>
            </w:r>
          </w:p>
        </w:tc>
        <w:tc>
          <w:tcPr>
            <w:tcW w:w="2448" w:type="pct"/>
            <w:tcBorders>
              <w:top w:val="single" w:sz="8" w:space="0" w:color="auto"/>
              <w:left w:val="nil"/>
              <w:bottom w:val="single" w:sz="8" w:space="0" w:color="auto"/>
              <w:right w:val="single" w:sz="8" w:space="0" w:color="auto"/>
            </w:tcBorders>
            <w:shd w:val="clear" w:color="000000" w:fill="FFFFFF"/>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 xml:space="preserve">Infraestructura tecnológica consolidada </w:t>
            </w:r>
          </w:p>
        </w:tc>
      </w:tr>
      <w:tr w:rsidR="00292A11" w:rsidRPr="00011B7B" w:rsidTr="003D5A24">
        <w:trPr>
          <w:trHeight w:val="547"/>
        </w:trPr>
        <w:tc>
          <w:tcPr>
            <w:tcW w:w="298" w:type="pct"/>
            <w:vMerge/>
            <w:tcBorders>
              <w:top w:val="nil"/>
              <w:left w:val="single" w:sz="8" w:space="0" w:color="auto"/>
              <w:bottom w:val="single" w:sz="8" w:space="0" w:color="000000"/>
              <w:right w:val="single" w:sz="8" w:space="0" w:color="auto"/>
            </w:tcBorders>
            <w:vAlign w:val="center"/>
            <w:hideMark/>
          </w:tcPr>
          <w:p w:rsidR="00292A11" w:rsidRPr="00011B7B" w:rsidRDefault="00292A11" w:rsidP="00292A11">
            <w:pPr>
              <w:spacing w:after="0" w:line="240" w:lineRule="auto"/>
              <w:rPr>
                <w:rFonts w:ascii="Arial" w:eastAsia="Times New Roman" w:hAnsi="Arial" w:cs="Arial"/>
                <w:b/>
                <w:bCs/>
                <w:color w:val="000000"/>
                <w:sz w:val="18"/>
                <w:szCs w:val="18"/>
                <w:lang w:eastAsia="es-MX"/>
              </w:rPr>
            </w:pPr>
          </w:p>
        </w:tc>
        <w:tc>
          <w:tcPr>
            <w:tcW w:w="730" w:type="pct"/>
            <w:vMerge/>
            <w:tcBorders>
              <w:top w:val="nil"/>
              <w:left w:val="single" w:sz="8" w:space="0" w:color="auto"/>
              <w:bottom w:val="single" w:sz="8" w:space="0" w:color="000000"/>
              <w:right w:val="single" w:sz="8" w:space="0" w:color="auto"/>
            </w:tcBorders>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p>
        </w:tc>
        <w:tc>
          <w:tcPr>
            <w:tcW w:w="1523" w:type="pct"/>
            <w:vMerge/>
            <w:tcBorders>
              <w:top w:val="nil"/>
              <w:left w:val="single" w:sz="8" w:space="0" w:color="auto"/>
              <w:bottom w:val="single" w:sz="8" w:space="0" w:color="000000"/>
              <w:right w:val="single" w:sz="8" w:space="0" w:color="auto"/>
            </w:tcBorders>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p>
        </w:tc>
        <w:tc>
          <w:tcPr>
            <w:tcW w:w="2448" w:type="pct"/>
            <w:tcBorders>
              <w:top w:val="nil"/>
              <w:left w:val="nil"/>
              <w:bottom w:val="single" w:sz="8" w:space="0" w:color="auto"/>
              <w:right w:val="single" w:sz="8" w:space="0" w:color="auto"/>
            </w:tcBorders>
            <w:shd w:val="clear" w:color="000000" w:fill="FFFFFF"/>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Puebla Capital como Ciudad Digital implementada</w:t>
            </w:r>
          </w:p>
        </w:tc>
      </w:tr>
      <w:tr w:rsidR="00292A11" w:rsidRPr="00011B7B" w:rsidTr="003D5A24">
        <w:trPr>
          <w:trHeight w:val="555"/>
        </w:trPr>
        <w:tc>
          <w:tcPr>
            <w:tcW w:w="298" w:type="pct"/>
            <w:vMerge/>
            <w:tcBorders>
              <w:top w:val="nil"/>
              <w:left w:val="single" w:sz="8" w:space="0" w:color="auto"/>
              <w:bottom w:val="single" w:sz="8" w:space="0" w:color="000000"/>
              <w:right w:val="single" w:sz="8" w:space="0" w:color="auto"/>
            </w:tcBorders>
            <w:vAlign w:val="center"/>
            <w:hideMark/>
          </w:tcPr>
          <w:p w:rsidR="00292A11" w:rsidRPr="00011B7B" w:rsidRDefault="00292A11" w:rsidP="00292A11">
            <w:pPr>
              <w:spacing w:after="0" w:line="240" w:lineRule="auto"/>
              <w:rPr>
                <w:rFonts w:ascii="Arial" w:eastAsia="Times New Roman" w:hAnsi="Arial" w:cs="Arial"/>
                <w:b/>
                <w:bCs/>
                <w:color w:val="000000"/>
                <w:sz w:val="18"/>
                <w:szCs w:val="18"/>
                <w:lang w:eastAsia="es-MX"/>
              </w:rPr>
            </w:pPr>
          </w:p>
        </w:tc>
        <w:tc>
          <w:tcPr>
            <w:tcW w:w="730" w:type="pct"/>
            <w:vMerge/>
            <w:tcBorders>
              <w:top w:val="nil"/>
              <w:left w:val="single" w:sz="8" w:space="0" w:color="auto"/>
              <w:bottom w:val="single" w:sz="8" w:space="0" w:color="000000"/>
              <w:right w:val="single" w:sz="8" w:space="0" w:color="auto"/>
            </w:tcBorders>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p>
        </w:tc>
        <w:tc>
          <w:tcPr>
            <w:tcW w:w="1523" w:type="pct"/>
            <w:vMerge/>
            <w:tcBorders>
              <w:top w:val="nil"/>
              <w:left w:val="single" w:sz="8" w:space="0" w:color="auto"/>
              <w:bottom w:val="single" w:sz="8" w:space="0" w:color="000000"/>
              <w:right w:val="single" w:sz="8" w:space="0" w:color="auto"/>
            </w:tcBorders>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p>
        </w:tc>
        <w:tc>
          <w:tcPr>
            <w:tcW w:w="2448" w:type="pct"/>
            <w:tcBorders>
              <w:top w:val="nil"/>
              <w:left w:val="nil"/>
              <w:bottom w:val="single" w:sz="8" w:space="0" w:color="auto"/>
              <w:right w:val="single" w:sz="8" w:space="0" w:color="auto"/>
            </w:tcBorders>
            <w:shd w:val="clear" w:color="000000" w:fill="FFFFFF"/>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Información del quehacer gubernamental difundida</w:t>
            </w:r>
          </w:p>
        </w:tc>
      </w:tr>
      <w:tr w:rsidR="00292A11" w:rsidRPr="00011B7B" w:rsidTr="003D5A24">
        <w:trPr>
          <w:trHeight w:val="818"/>
        </w:trPr>
        <w:tc>
          <w:tcPr>
            <w:tcW w:w="298" w:type="pct"/>
            <w:vMerge w:val="restart"/>
            <w:tcBorders>
              <w:top w:val="nil"/>
              <w:left w:val="single" w:sz="8" w:space="0" w:color="auto"/>
              <w:bottom w:val="single" w:sz="8" w:space="0" w:color="000000"/>
              <w:right w:val="single" w:sz="8" w:space="0" w:color="auto"/>
            </w:tcBorders>
            <w:shd w:val="clear" w:color="auto" w:fill="auto"/>
            <w:noWrap/>
            <w:vAlign w:val="center"/>
            <w:hideMark/>
          </w:tcPr>
          <w:p w:rsidR="00292A11" w:rsidRPr="00011B7B" w:rsidRDefault="00292A11" w:rsidP="00292A11">
            <w:pPr>
              <w:spacing w:after="0" w:line="240" w:lineRule="auto"/>
              <w:jc w:val="center"/>
              <w:rPr>
                <w:rFonts w:ascii="Arial" w:eastAsia="Times New Roman" w:hAnsi="Arial" w:cs="Arial"/>
                <w:b/>
                <w:bCs/>
                <w:color w:val="000000"/>
                <w:sz w:val="18"/>
                <w:szCs w:val="18"/>
                <w:lang w:eastAsia="es-MX"/>
              </w:rPr>
            </w:pPr>
            <w:r w:rsidRPr="00011B7B">
              <w:rPr>
                <w:rFonts w:ascii="Arial" w:eastAsia="Times New Roman" w:hAnsi="Arial" w:cs="Arial"/>
                <w:b/>
                <w:bCs/>
                <w:color w:val="000000"/>
                <w:sz w:val="18"/>
                <w:szCs w:val="18"/>
                <w:lang w:eastAsia="es-MX"/>
              </w:rPr>
              <w:t>17</w:t>
            </w:r>
          </w:p>
        </w:tc>
        <w:tc>
          <w:tcPr>
            <w:tcW w:w="730" w:type="pct"/>
            <w:vMerge w:val="restart"/>
            <w:tcBorders>
              <w:top w:val="nil"/>
              <w:left w:val="single" w:sz="8" w:space="0" w:color="auto"/>
              <w:bottom w:val="nil"/>
              <w:right w:val="single" w:sz="8" w:space="0" w:color="auto"/>
            </w:tcBorders>
            <w:shd w:val="clear" w:color="000000" w:fill="FFFFFF"/>
            <w:vAlign w:val="center"/>
            <w:hideMark/>
          </w:tcPr>
          <w:p w:rsidR="00292A11" w:rsidRPr="00011B7B" w:rsidRDefault="00292A11" w:rsidP="00292A11">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Sistema Municipal DIF</w:t>
            </w:r>
          </w:p>
        </w:tc>
        <w:tc>
          <w:tcPr>
            <w:tcW w:w="1523" w:type="pct"/>
            <w:tcBorders>
              <w:top w:val="nil"/>
              <w:left w:val="nil"/>
              <w:bottom w:val="single" w:sz="8" w:space="0" w:color="auto"/>
              <w:right w:val="single" w:sz="8" w:space="0" w:color="auto"/>
            </w:tcBorders>
            <w:shd w:val="clear" w:color="000000" w:fill="FFFFFF"/>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3 Protección a personas susceptibles o en situación de vulnerabilidad para la inclusión social</w:t>
            </w:r>
          </w:p>
        </w:tc>
        <w:tc>
          <w:tcPr>
            <w:tcW w:w="2448" w:type="pct"/>
            <w:tcBorders>
              <w:top w:val="nil"/>
              <w:left w:val="nil"/>
              <w:bottom w:val="single" w:sz="8" w:space="0" w:color="auto"/>
              <w:right w:val="single" w:sz="8" w:space="0" w:color="auto"/>
            </w:tcBorders>
            <w:shd w:val="clear" w:color="000000" w:fill="FFFFFF"/>
            <w:vAlign w:val="center"/>
            <w:hideMark/>
          </w:tcPr>
          <w:p w:rsidR="00292A11" w:rsidRPr="00011B7B" w:rsidRDefault="00292A11" w:rsidP="00292A11">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Sistema administrativo de Staff implementado</w:t>
            </w:r>
          </w:p>
        </w:tc>
      </w:tr>
      <w:tr w:rsidR="00292A11" w:rsidRPr="00011B7B" w:rsidTr="003D5A24">
        <w:trPr>
          <w:trHeight w:val="688"/>
        </w:trPr>
        <w:tc>
          <w:tcPr>
            <w:tcW w:w="298" w:type="pct"/>
            <w:vMerge/>
            <w:tcBorders>
              <w:top w:val="nil"/>
              <w:left w:val="single" w:sz="8" w:space="0" w:color="auto"/>
              <w:bottom w:val="single" w:sz="8" w:space="0" w:color="000000"/>
              <w:right w:val="single" w:sz="8" w:space="0" w:color="auto"/>
            </w:tcBorders>
            <w:vAlign w:val="center"/>
            <w:hideMark/>
          </w:tcPr>
          <w:p w:rsidR="00292A11" w:rsidRPr="00011B7B" w:rsidRDefault="00292A11" w:rsidP="00292A11">
            <w:pPr>
              <w:spacing w:after="0" w:line="240" w:lineRule="auto"/>
              <w:rPr>
                <w:rFonts w:ascii="Arial" w:eastAsia="Times New Roman" w:hAnsi="Arial" w:cs="Arial"/>
                <w:b/>
                <w:bCs/>
                <w:color w:val="000000"/>
                <w:sz w:val="18"/>
                <w:szCs w:val="18"/>
                <w:lang w:eastAsia="es-MX"/>
              </w:rPr>
            </w:pPr>
          </w:p>
        </w:tc>
        <w:tc>
          <w:tcPr>
            <w:tcW w:w="730" w:type="pct"/>
            <w:vMerge/>
            <w:tcBorders>
              <w:top w:val="nil"/>
              <w:left w:val="single" w:sz="8" w:space="0" w:color="auto"/>
              <w:bottom w:val="nil"/>
              <w:right w:val="single" w:sz="8" w:space="0" w:color="auto"/>
            </w:tcBorders>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p>
        </w:tc>
        <w:tc>
          <w:tcPr>
            <w:tcW w:w="1523" w:type="pct"/>
            <w:tcBorders>
              <w:top w:val="nil"/>
              <w:left w:val="nil"/>
              <w:bottom w:val="single" w:sz="8" w:space="0" w:color="auto"/>
              <w:right w:val="single" w:sz="8" w:space="0" w:color="auto"/>
            </w:tcBorders>
            <w:shd w:val="clear" w:color="000000" w:fill="FFFFFF"/>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4 Bienestar social  e igualdad de oportunidades</w:t>
            </w:r>
          </w:p>
        </w:tc>
        <w:tc>
          <w:tcPr>
            <w:tcW w:w="2448" w:type="pct"/>
            <w:tcBorders>
              <w:top w:val="nil"/>
              <w:left w:val="nil"/>
              <w:bottom w:val="single" w:sz="8" w:space="0" w:color="auto"/>
              <w:right w:val="single" w:sz="8" w:space="0" w:color="auto"/>
            </w:tcBorders>
            <w:shd w:val="clear" w:color="000000" w:fill="FFFFFF"/>
            <w:vAlign w:val="center"/>
            <w:hideMark/>
          </w:tcPr>
          <w:p w:rsidR="00292A11" w:rsidRPr="00011B7B" w:rsidRDefault="00292A11" w:rsidP="00292A11">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Capacitación para el emprendedurismo, en el marco del programa "Construyendo Familias", impartida</w:t>
            </w:r>
          </w:p>
        </w:tc>
      </w:tr>
      <w:tr w:rsidR="00292A11" w:rsidRPr="00011B7B" w:rsidTr="003D5A24">
        <w:trPr>
          <w:trHeight w:val="684"/>
        </w:trPr>
        <w:tc>
          <w:tcPr>
            <w:tcW w:w="298" w:type="pct"/>
            <w:vMerge/>
            <w:tcBorders>
              <w:top w:val="nil"/>
              <w:left w:val="single" w:sz="8" w:space="0" w:color="auto"/>
              <w:bottom w:val="single" w:sz="8" w:space="0" w:color="000000"/>
              <w:right w:val="single" w:sz="8" w:space="0" w:color="auto"/>
            </w:tcBorders>
            <w:vAlign w:val="center"/>
            <w:hideMark/>
          </w:tcPr>
          <w:p w:rsidR="00292A11" w:rsidRPr="00011B7B" w:rsidRDefault="00292A11" w:rsidP="00292A11">
            <w:pPr>
              <w:spacing w:after="0" w:line="240" w:lineRule="auto"/>
              <w:rPr>
                <w:rFonts w:ascii="Arial" w:eastAsia="Times New Roman" w:hAnsi="Arial" w:cs="Arial"/>
                <w:b/>
                <w:bCs/>
                <w:color w:val="000000"/>
                <w:sz w:val="18"/>
                <w:szCs w:val="18"/>
                <w:lang w:eastAsia="es-MX"/>
              </w:rPr>
            </w:pPr>
          </w:p>
        </w:tc>
        <w:tc>
          <w:tcPr>
            <w:tcW w:w="730" w:type="pct"/>
            <w:vMerge/>
            <w:tcBorders>
              <w:top w:val="nil"/>
              <w:left w:val="single" w:sz="8" w:space="0" w:color="auto"/>
              <w:bottom w:val="nil"/>
              <w:right w:val="single" w:sz="8" w:space="0" w:color="auto"/>
            </w:tcBorders>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p>
        </w:tc>
        <w:tc>
          <w:tcPr>
            <w:tcW w:w="1523" w:type="pct"/>
            <w:tcBorders>
              <w:top w:val="nil"/>
              <w:left w:val="nil"/>
              <w:bottom w:val="single" w:sz="8" w:space="0" w:color="auto"/>
              <w:right w:val="single" w:sz="8" w:space="0" w:color="auto"/>
            </w:tcBorders>
            <w:shd w:val="clear" w:color="000000" w:fill="FFFFFF"/>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3 Protección a personas susceptibles o en situación de vulnerabilidad para la inclusión social</w:t>
            </w:r>
          </w:p>
        </w:tc>
        <w:tc>
          <w:tcPr>
            <w:tcW w:w="2448" w:type="pct"/>
            <w:tcBorders>
              <w:top w:val="nil"/>
              <w:left w:val="nil"/>
              <w:bottom w:val="single" w:sz="8" w:space="0" w:color="auto"/>
              <w:right w:val="single" w:sz="8" w:space="0" w:color="auto"/>
            </w:tcBorders>
            <w:shd w:val="clear" w:color="000000" w:fill="FFFFFF"/>
            <w:vAlign w:val="center"/>
            <w:hideMark/>
          </w:tcPr>
          <w:p w:rsidR="00292A11" w:rsidRPr="00011B7B" w:rsidRDefault="00292A11" w:rsidP="00292A11">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Acciones de salud dental, médica, psicológica y de análisis clínicos enfocadas al fortalecimiento de la salud, realizadas</w:t>
            </w:r>
          </w:p>
        </w:tc>
      </w:tr>
      <w:tr w:rsidR="00292A11" w:rsidRPr="00011B7B" w:rsidTr="003D5A24">
        <w:trPr>
          <w:trHeight w:val="709"/>
        </w:trPr>
        <w:tc>
          <w:tcPr>
            <w:tcW w:w="298" w:type="pct"/>
            <w:vMerge w:val="restart"/>
            <w:tcBorders>
              <w:top w:val="nil"/>
              <w:left w:val="single" w:sz="8" w:space="0" w:color="auto"/>
              <w:bottom w:val="single" w:sz="8" w:space="0" w:color="000000"/>
              <w:right w:val="single" w:sz="8" w:space="0" w:color="auto"/>
            </w:tcBorders>
            <w:shd w:val="clear" w:color="auto" w:fill="auto"/>
            <w:noWrap/>
            <w:vAlign w:val="center"/>
            <w:hideMark/>
          </w:tcPr>
          <w:p w:rsidR="00292A11" w:rsidRPr="00011B7B" w:rsidRDefault="00292A11" w:rsidP="00292A11">
            <w:pPr>
              <w:spacing w:after="0" w:line="240" w:lineRule="auto"/>
              <w:jc w:val="center"/>
              <w:rPr>
                <w:rFonts w:ascii="Arial" w:eastAsia="Times New Roman" w:hAnsi="Arial" w:cs="Arial"/>
                <w:b/>
                <w:bCs/>
                <w:color w:val="000000"/>
                <w:sz w:val="18"/>
                <w:szCs w:val="18"/>
                <w:lang w:eastAsia="es-MX"/>
              </w:rPr>
            </w:pPr>
            <w:r w:rsidRPr="00011B7B">
              <w:rPr>
                <w:rFonts w:ascii="Arial" w:eastAsia="Times New Roman" w:hAnsi="Arial" w:cs="Arial"/>
                <w:b/>
                <w:bCs/>
                <w:color w:val="000000"/>
                <w:sz w:val="18"/>
                <w:szCs w:val="18"/>
                <w:lang w:eastAsia="es-MX"/>
              </w:rPr>
              <w:t>18</w:t>
            </w:r>
          </w:p>
        </w:tc>
        <w:tc>
          <w:tcPr>
            <w:tcW w:w="730" w:type="pct"/>
            <w:vMerge w:val="restart"/>
            <w:tcBorders>
              <w:top w:val="single" w:sz="8" w:space="0" w:color="auto"/>
              <w:left w:val="single" w:sz="8" w:space="0" w:color="auto"/>
              <w:bottom w:val="single" w:sz="8" w:space="0" w:color="000000"/>
              <w:right w:val="single" w:sz="8" w:space="0" w:color="auto"/>
            </w:tcBorders>
            <w:shd w:val="clear" w:color="000000" w:fill="FFFFFF"/>
            <w:vAlign w:val="center"/>
            <w:hideMark/>
          </w:tcPr>
          <w:p w:rsidR="00292A11" w:rsidRPr="00011B7B" w:rsidRDefault="00292A11" w:rsidP="00292A11">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Organismo Operador del Servicio de Limpia</w:t>
            </w:r>
          </w:p>
        </w:tc>
        <w:tc>
          <w:tcPr>
            <w:tcW w:w="1523" w:type="pct"/>
            <w:vMerge w:val="restart"/>
            <w:tcBorders>
              <w:top w:val="nil"/>
              <w:left w:val="single" w:sz="8" w:space="0" w:color="auto"/>
              <w:bottom w:val="single" w:sz="8" w:space="0" w:color="000000"/>
              <w:right w:val="single" w:sz="8" w:space="0" w:color="auto"/>
            </w:tcBorders>
            <w:shd w:val="clear" w:color="000000" w:fill="FFFFFF"/>
            <w:noWrap/>
            <w:vAlign w:val="center"/>
            <w:hideMark/>
          </w:tcPr>
          <w:p w:rsidR="00292A11" w:rsidRPr="00011B7B" w:rsidRDefault="00292A11" w:rsidP="00292A11">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17 Capital  Limpia y Ordenada</w:t>
            </w:r>
          </w:p>
        </w:tc>
        <w:tc>
          <w:tcPr>
            <w:tcW w:w="2448" w:type="pct"/>
            <w:tcBorders>
              <w:top w:val="nil"/>
              <w:left w:val="nil"/>
              <w:bottom w:val="single" w:sz="8" w:space="0" w:color="auto"/>
              <w:right w:val="single" w:sz="8" w:space="0" w:color="auto"/>
            </w:tcBorders>
            <w:shd w:val="clear" w:color="000000" w:fill="FFFFFF"/>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Programa para la incorporación de hábitos ciudadanos en el manejo y disposición de residuos, implementado</w:t>
            </w:r>
          </w:p>
        </w:tc>
      </w:tr>
      <w:tr w:rsidR="00292A11" w:rsidRPr="00011B7B" w:rsidTr="003D5A24">
        <w:trPr>
          <w:trHeight w:val="533"/>
        </w:trPr>
        <w:tc>
          <w:tcPr>
            <w:tcW w:w="298" w:type="pct"/>
            <w:vMerge/>
            <w:tcBorders>
              <w:top w:val="nil"/>
              <w:left w:val="single" w:sz="8" w:space="0" w:color="auto"/>
              <w:bottom w:val="single" w:sz="8" w:space="0" w:color="000000"/>
              <w:right w:val="single" w:sz="8" w:space="0" w:color="auto"/>
            </w:tcBorders>
            <w:vAlign w:val="center"/>
            <w:hideMark/>
          </w:tcPr>
          <w:p w:rsidR="00292A11" w:rsidRPr="00011B7B" w:rsidRDefault="00292A11" w:rsidP="00292A11">
            <w:pPr>
              <w:spacing w:after="0" w:line="240" w:lineRule="auto"/>
              <w:rPr>
                <w:rFonts w:ascii="Arial" w:eastAsia="Times New Roman" w:hAnsi="Arial" w:cs="Arial"/>
                <w:b/>
                <w:bCs/>
                <w:color w:val="000000"/>
                <w:sz w:val="18"/>
                <w:szCs w:val="18"/>
                <w:lang w:eastAsia="es-MX"/>
              </w:rPr>
            </w:pPr>
          </w:p>
        </w:tc>
        <w:tc>
          <w:tcPr>
            <w:tcW w:w="730" w:type="pct"/>
            <w:vMerge/>
            <w:tcBorders>
              <w:top w:val="single" w:sz="8" w:space="0" w:color="auto"/>
              <w:left w:val="single" w:sz="8" w:space="0" w:color="auto"/>
              <w:bottom w:val="single" w:sz="8" w:space="0" w:color="000000"/>
              <w:right w:val="single" w:sz="8" w:space="0" w:color="auto"/>
            </w:tcBorders>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p>
        </w:tc>
        <w:tc>
          <w:tcPr>
            <w:tcW w:w="1523" w:type="pct"/>
            <w:vMerge/>
            <w:tcBorders>
              <w:top w:val="nil"/>
              <w:left w:val="single" w:sz="8" w:space="0" w:color="auto"/>
              <w:bottom w:val="single" w:sz="8" w:space="0" w:color="000000"/>
              <w:right w:val="single" w:sz="8" w:space="0" w:color="auto"/>
            </w:tcBorders>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p>
        </w:tc>
        <w:tc>
          <w:tcPr>
            <w:tcW w:w="2448" w:type="pct"/>
            <w:tcBorders>
              <w:top w:val="nil"/>
              <w:left w:val="nil"/>
              <w:bottom w:val="single" w:sz="8" w:space="0" w:color="auto"/>
              <w:right w:val="single" w:sz="8" w:space="0" w:color="auto"/>
            </w:tcBorders>
            <w:shd w:val="clear" w:color="000000" w:fill="FFFFFF"/>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 xml:space="preserve">Servicio de limpia eficiente y ampliado </w:t>
            </w:r>
          </w:p>
        </w:tc>
      </w:tr>
      <w:tr w:rsidR="00292A11" w:rsidRPr="00011B7B" w:rsidTr="003D5A24">
        <w:trPr>
          <w:trHeight w:val="413"/>
        </w:trPr>
        <w:tc>
          <w:tcPr>
            <w:tcW w:w="298" w:type="pct"/>
            <w:vMerge/>
            <w:tcBorders>
              <w:top w:val="nil"/>
              <w:left w:val="single" w:sz="8" w:space="0" w:color="auto"/>
              <w:bottom w:val="single" w:sz="8" w:space="0" w:color="000000"/>
              <w:right w:val="single" w:sz="8" w:space="0" w:color="auto"/>
            </w:tcBorders>
            <w:vAlign w:val="center"/>
            <w:hideMark/>
          </w:tcPr>
          <w:p w:rsidR="00292A11" w:rsidRPr="00011B7B" w:rsidRDefault="00292A11" w:rsidP="00292A11">
            <w:pPr>
              <w:spacing w:after="0" w:line="240" w:lineRule="auto"/>
              <w:rPr>
                <w:rFonts w:ascii="Arial" w:eastAsia="Times New Roman" w:hAnsi="Arial" w:cs="Arial"/>
                <w:b/>
                <w:bCs/>
                <w:color w:val="000000"/>
                <w:sz w:val="18"/>
                <w:szCs w:val="18"/>
                <w:lang w:eastAsia="es-MX"/>
              </w:rPr>
            </w:pPr>
          </w:p>
        </w:tc>
        <w:tc>
          <w:tcPr>
            <w:tcW w:w="730" w:type="pct"/>
            <w:vMerge/>
            <w:tcBorders>
              <w:top w:val="single" w:sz="8" w:space="0" w:color="auto"/>
              <w:left w:val="single" w:sz="8" w:space="0" w:color="auto"/>
              <w:bottom w:val="single" w:sz="8" w:space="0" w:color="000000"/>
              <w:right w:val="single" w:sz="8" w:space="0" w:color="auto"/>
            </w:tcBorders>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p>
        </w:tc>
        <w:tc>
          <w:tcPr>
            <w:tcW w:w="1523" w:type="pct"/>
            <w:vMerge/>
            <w:tcBorders>
              <w:top w:val="nil"/>
              <w:left w:val="single" w:sz="8" w:space="0" w:color="auto"/>
              <w:bottom w:val="single" w:sz="8" w:space="0" w:color="000000"/>
              <w:right w:val="single" w:sz="8" w:space="0" w:color="auto"/>
            </w:tcBorders>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p>
        </w:tc>
        <w:tc>
          <w:tcPr>
            <w:tcW w:w="2448" w:type="pct"/>
            <w:tcBorders>
              <w:top w:val="nil"/>
              <w:left w:val="nil"/>
              <w:bottom w:val="single" w:sz="8" w:space="0" w:color="auto"/>
              <w:right w:val="single" w:sz="8" w:space="0" w:color="auto"/>
            </w:tcBorders>
            <w:shd w:val="clear" w:color="000000" w:fill="FFFFFF"/>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Sistema administrativo de Staff, implementado</w:t>
            </w:r>
          </w:p>
        </w:tc>
      </w:tr>
      <w:tr w:rsidR="00292A11" w:rsidRPr="00011B7B" w:rsidTr="003D5A24">
        <w:trPr>
          <w:trHeight w:val="688"/>
        </w:trPr>
        <w:tc>
          <w:tcPr>
            <w:tcW w:w="298" w:type="pct"/>
            <w:vMerge w:val="restart"/>
            <w:tcBorders>
              <w:top w:val="nil"/>
              <w:left w:val="single" w:sz="8" w:space="0" w:color="auto"/>
              <w:bottom w:val="single" w:sz="8" w:space="0" w:color="000000"/>
              <w:right w:val="single" w:sz="8" w:space="0" w:color="auto"/>
            </w:tcBorders>
            <w:shd w:val="clear" w:color="000000" w:fill="FFFFFF"/>
            <w:noWrap/>
            <w:vAlign w:val="center"/>
            <w:hideMark/>
          </w:tcPr>
          <w:p w:rsidR="00292A11" w:rsidRPr="00011B7B" w:rsidRDefault="00292A11" w:rsidP="00292A11">
            <w:pPr>
              <w:spacing w:after="0" w:line="240" w:lineRule="auto"/>
              <w:jc w:val="center"/>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19</w:t>
            </w:r>
          </w:p>
        </w:tc>
        <w:tc>
          <w:tcPr>
            <w:tcW w:w="730" w:type="pct"/>
            <w:vMerge w:val="restart"/>
            <w:tcBorders>
              <w:top w:val="nil"/>
              <w:left w:val="single" w:sz="8" w:space="0" w:color="auto"/>
              <w:bottom w:val="single" w:sz="8" w:space="0" w:color="000000"/>
              <w:right w:val="single" w:sz="8" w:space="0" w:color="000000"/>
            </w:tcBorders>
            <w:shd w:val="clear" w:color="auto" w:fill="auto"/>
            <w:vAlign w:val="center"/>
            <w:hideMark/>
          </w:tcPr>
          <w:p w:rsidR="00292A11" w:rsidRPr="00011B7B" w:rsidRDefault="00292A11" w:rsidP="00292A11">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Instituto Municipal de Arte y Cultura de Puebla</w:t>
            </w:r>
          </w:p>
        </w:tc>
        <w:tc>
          <w:tcPr>
            <w:tcW w:w="1523" w:type="pct"/>
            <w:vMerge w:val="restart"/>
            <w:tcBorders>
              <w:top w:val="single" w:sz="8" w:space="0" w:color="000000"/>
              <w:left w:val="single" w:sz="8" w:space="0" w:color="000000"/>
              <w:right w:val="single" w:sz="8" w:space="0" w:color="000000"/>
            </w:tcBorders>
            <w:shd w:val="clear" w:color="auto" w:fill="auto"/>
            <w:noWrap/>
            <w:vAlign w:val="center"/>
            <w:hideMark/>
          </w:tcPr>
          <w:p w:rsidR="00292A11" w:rsidRPr="00011B7B" w:rsidRDefault="00FD6CCB" w:rsidP="00A4128F">
            <w:pPr>
              <w:spacing w:after="0" w:line="240" w:lineRule="auto"/>
              <w:jc w:val="center"/>
              <w:rPr>
                <w:rFonts w:ascii="Arial" w:eastAsia="Times New Roman" w:hAnsi="Arial" w:cs="Arial"/>
                <w:bCs/>
                <w:color w:val="000000"/>
                <w:sz w:val="18"/>
                <w:szCs w:val="18"/>
                <w:lang w:eastAsia="es-MX"/>
              </w:rPr>
            </w:pPr>
            <w:r w:rsidRPr="00011B7B">
              <w:rPr>
                <w:rFonts w:ascii="Arial" w:eastAsia="Times New Roman" w:hAnsi="Arial" w:cs="Arial"/>
                <w:bCs/>
                <w:noProof/>
                <w:color w:val="000000"/>
                <w:sz w:val="18"/>
                <w:szCs w:val="18"/>
                <w:lang w:eastAsia="es-MX"/>
              </w:rPr>
              <w:drawing>
                <wp:anchor distT="0" distB="0" distL="114300" distR="114300" simplePos="0" relativeHeight="24351027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093" name="Text Box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4"/>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351948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094" name="Text Box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6"/>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3528704"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095" name="Imagen 709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095"/>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353792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096" name="Imagen 709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096"/>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354713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097" name="Imagen 709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097"/>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355635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098" name="Imagen 709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098"/>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356556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099" name="Imagen 709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099"/>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357478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100" name="Imagen 710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00"/>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358400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101" name="Imagen 71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01"/>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359321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102" name="Imagen 710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02"/>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360243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103" name="Imagen 710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03"/>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361164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104" name="Imagen 710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04"/>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362086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105" name="Imagen 710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05"/>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363008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106" name="Imagen 710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06"/>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363929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107" name="Imagen 710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07"/>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364851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108" name="Imagen 710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08"/>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365772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109" name="Imagen 710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09"/>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366694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110" name="Imagen 71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10"/>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367616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111" name="Imagen 71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11"/>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368537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112" name="Imagen 71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12"/>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369459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113" name="Imagen 71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13"/>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370380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114" name="Imagen 71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14"/>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371302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115" name="Imagen 71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15"/>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372224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116" name="Imagen 71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16"/>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373145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117" name="Imagen 71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17"/>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374067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118" name="Imagen 71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18"/>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374988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119" name="Imagen 71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19"/>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375910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120" name="Imagen 71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20"/>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376832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121" name="Imagen 71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21"/>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377753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122" name="Imagen 71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22"/>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378675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123" name="Imagen 71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23"/>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379596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124" name="Imagen 71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24"/>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3805184"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125" name="Imagen 71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25"/>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381440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126" name="Imagen 71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26"/>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382361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127" name="Imagen 71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27"/>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383283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128" name="Imagen 71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28"/>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384204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129" name="Imagen 71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29"/>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385126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130" name="Imagen 71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30"/>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386048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131" name="Imagen 71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31"/>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386969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132" name="Imagen 71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32"/>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387891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133" name="Imagen 71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33"/>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388812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134" name="Imagen 71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34"/>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389734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135" name="Imagen 71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35"/>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390656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136" name="Imagen 71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36"/>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391577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137" name="Imagen 71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37"/>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392499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138" name="Imagen 71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38"/>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393420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139" name="Imagen 71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39"/>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394342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140" name="Imagen 71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40"/>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395264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141" name="Imagen 71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41"/>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396185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142" name="Imagen 714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42"/>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397107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143" name="Imagen 71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43"/>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398028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144" name="Imagen 71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44"/>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398950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145" name="Imagen 71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45"/>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399872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146" name="Imagen 71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46"/>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00793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147" name="Imagen 71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47"/>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01715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148" name="Imagen 714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48"/>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02636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149" name="Imagen 714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49"/>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03558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150" name="Imagen 71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50"/>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04480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151" name="Imagen 71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51"/>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05401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152" name="Imagen 71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52"/>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06323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153" name="Imagen 71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53"/>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07244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154" name="Imagen 715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54"/>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081664"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155" name="Imagen 71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55"/>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09088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156" name="Imagen 71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56"/>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10009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157" name="Imagen 715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57"/>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10931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158" name="Imagen 715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58"/>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11852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159" name="Imagen 715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59"/>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12774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160" name="Imagen 716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60"/>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13696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161" name="Imagen 716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61"/>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14617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162" name="Imagen 716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62"/>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15539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163" name="Imagen 716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63"/>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16460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164" name="Imagen 716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64"/>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17382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165" name="Imagen 716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65"/>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18304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166" name="Imagen 716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66"/>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19225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167" name="Imagen 716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67"/>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20147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168" name="Imagen 71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68"/>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21068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169" name="Imagen 71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69"/>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21990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170" name="Imagen 71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70"/>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22912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171" name="Imagen 71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71"/>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23833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172" name="Imagen 717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72"/>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24755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173" name="Imagen 71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73"/>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25676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174" name="Imagen 71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74"/>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26598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175" name="Imagen 717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75"/>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27520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176" name="Imagen 71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76"/>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28441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177" name="Imagen 71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77"/>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29363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178" name="Imagen 717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78"/>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30284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179" name="Imagen 717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79"/>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31206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180" name="Imagen 718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80"/>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32128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181" name="Imagen 718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81"/>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33049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182" name="Imagen 718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82"/>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33971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183" name="Imagen 71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83"/>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34892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184" name="Imagen 718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84"/>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358144"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185" name="Imagen 718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85"/>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36736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186" name="Imagen 718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86"/>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37657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187" name="Imagen 718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87"/>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38579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188" name="Imagen 718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88"/>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39500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189" name="Imagen 71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89"/>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40422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190" name="Imagen 719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90"/>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41344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191" name="Imagen 719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91"/>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42265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192" name="Imagen 719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92"/>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43187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193" name="Imagen 719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93"/>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44108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194" name="Imagen 719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94"/>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45030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195" name="Imagen 719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95"/>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45952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196" name="Imagen 719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96"/>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46873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197" name="Imagen 719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97"/>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47795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198" name="Imagen 719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98"/>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48716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199" name="Imagen 719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99"/>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49638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200" name="Imagen 720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00"/>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50560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201" name="Imagen 72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01"/>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51481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202" name="Imagen 720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02"/>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52403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203" name="Imagen 720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03"/>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53324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204" name="Imagen 720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04"/>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54246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205" name="Imagen 720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05"/>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55168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206" name="Imagen 720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06"/>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56089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207" name="Imagen 720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07"/>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57011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208" name="Imagen 720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08"/>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57932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209" name="Imagen 720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09"/>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58854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210" name="Imagen 72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10"/>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59776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211" name="Imagen 72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11"/>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60697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212" name="Imagen 72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12"/>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61619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213" name="Imagen 72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13"/>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62540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214" name="Imagen 72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14"/>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634624"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215" name="Imagen 72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15"/>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64384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216" name="Imagen 72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16"/>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65305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217" name="Imagen 72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17"/>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66227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218" name="Imagen 72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18"/>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67148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219" name="Imagen 72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19"/>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68070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220" name="Imagen 72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20"/>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68992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221" name="Imagen 72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21"/>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69913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222" name="Imagen 72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22"/>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70835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223" name="Imagen 72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23"/>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71756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224" name="Imagen 72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24"/>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72678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225" name="Imagen 72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25"/>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73600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226" name="Imagen 72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26"/>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74521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227" name="Imagen 72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27"/>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75443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228" name="Imagen 72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28"/>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76364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229" name="Imagen 72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29"/>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77286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230" name="Imagen 72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30"/>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78208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231" name="Imagen 72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31"/>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79129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232" name="Imagen 72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32"/>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80051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233" name="Imagen 72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33"/>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80972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234" name="Imagen 72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34"/>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81894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235" name="Imagen 72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35"/>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82816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236" name="Imagen 72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36"/>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83737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237" name="Imagen 72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37"/>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84659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238" name="Imagen 72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38"/>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85580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239" name="Imagen 72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39"/>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86502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240" name="Imagen 72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40"/>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87424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241" name="Imagen 72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41"/>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88345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242" name="Imagen 724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42"/>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89267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243" name="Imagen 72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43"/>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90188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244" name="Imagen 72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44"/>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911104"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245" name="Imagen 72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45"/>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92032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246" name="Imagen 72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46"/>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92953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247" name="Imagen 72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47"/>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93875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248" name="Imagen 724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48"/>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94796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249" name="Imagen 724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49"/>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95718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250" name="Imagen 72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50"/>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96640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251" name="Imagen 72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51"/>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97561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252" name="Imagen 72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52"/>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98483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253" name="Imagen 72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53"/>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99404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254" name="Imagen 725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54"/>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00326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255" name="Imagen 72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55"/>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01248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256" name="Imagen 72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56"/>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02169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257" name="Imagen 725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57"/>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03091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258" name="Imagen 725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58"/>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04012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259" name="Imagen 725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59"/>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04934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260" name="Imagen 726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60"/>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05856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261" name="Imagen 726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61"/>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06777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262" name="Imagen 726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62"/>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07699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263" name="Imagen 726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63"/>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08620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264" name="Imagen 726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64"/>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09542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265" name="Imagen 726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65"/>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10464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266" name="Imagen 726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66"/>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11385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267" name="Imagen 726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67"/>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12307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268" name="Imagen 72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68"/>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13228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269" name="Imagen 72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69"/>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14150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270" name="Imagen 72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70"/>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15072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271" name="Imagen 72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71"/>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15993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272" name="Imagen 727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72"/>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16915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273" name="Imagen 72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73"/>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17836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274" name="Imagen 72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74"/>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187584"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275" name="Imagen 727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75"/>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19680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276" name="Imagen 72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76"/>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20601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277" name="Imagen 72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77"/>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21523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278" name="Imagen 727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78"/>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22444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279" name="Imagen 727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79"/>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23366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280" name="Imagen 728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80"/>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24288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281" name="Imagen 728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81"/>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25209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282" name="Imagen 728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82"/>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26131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283" name="Imagen 72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83"/>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27052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284" name="Imagen 728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84"/>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27974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285" name="Imagen 728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85"/>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28896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286" name="Imagen 728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86"/>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29817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287" name="Imagen 728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87"/>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30739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288" name="Imagen 728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88"/>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31660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289" name="Imagen 72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89"/>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32582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290" name="Imagen 729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90"/>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33504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291" name="Imagen 729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91"/>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34425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292" name="Imagen 729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92"/>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35347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293" name="Imagen 729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93"/>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36268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294" name="Imagen 729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94"/>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37190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295" name="Imagen 729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95"/>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38112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296" name="Imagen 729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96"/>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39033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297" name="Imagen 729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97"/>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39955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298" name="Imagen 729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98"/>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40876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299" name="Imagen 729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99"/>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41798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300" name="Imagen 730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00"/>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42720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301" name="Imagen 73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01"/>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43641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302" name="Imagen 730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02"/>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44563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303" name="Imagen 730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03"/>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45484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304" name="Imagen 730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04"/>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464064"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305" name="Imagen 730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05"/>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47328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306" name="Imagen 730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06"/>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48249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307" name="Imagen 730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07"/>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49171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308" name="Imagen 730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08"/>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50092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309" name="Imagen 730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09"/>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51014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310" name="Imagen 73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10"/>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51936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311" name="Imagen 73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11"/>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52857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312" name="Imagen 73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12"/>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53779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313" name="Imagen 73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13"/>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54700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314" name="Imagen 73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14"/>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55622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315" name="Imagen 73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15"/>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56544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316" name="Imagen 73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16"/>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57465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317" name="Imagen 73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17"/>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58387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318" name="Imagen 73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18"/>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59308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319" name="Imagen 73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19"/>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60230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320" name="Imagen 73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20"/>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61152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321" name="Imagen 73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21"/>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62073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322" name="Imagen 73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22"/>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62995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323" name="Imagen 73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23"/>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63916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324" name="Imagen 73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24"/>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64838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325" name="Imagen 73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25"/>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65760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326" name="Imagen 73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26"/>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66681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327" name="Imagen 73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27"/>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67603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328" name="Imagen 73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28"/>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68524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329" name="Imagen 73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29"/>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69446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330" name="Imagen 73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30"/>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70368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331" name="Imagen 73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31"/>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71289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332" name="Imagen 73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32"/>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72211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333" name="Imagen 73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33"/>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73132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334" name="Imagen 73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34"/>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740544"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335" name="Imagen 73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35"/>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74976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336" name="Imagen 73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36"/>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75897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337" name="Imagen 73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37"/>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76819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338" name="Imagen 73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38"/>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77740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339" name="Imagen 73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39"/>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78662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340" name="Imagen 73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40"/>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79584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341" name="Imagen 73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41"/>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80505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342" name="Imagen 734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42"/>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81427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343" name="Imagen 73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43"/>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82348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344" name="Imagen 73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44"/>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83270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345" name="Imagen 73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45"/>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84192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346" name="Imagen 73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46"/>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85113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347" name="Imagen 73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47"/>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86035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348" name="Imagen 734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48"/>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86956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349" name="Imagen 734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49"/>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87878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350" name="Imagen 73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50"/>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88800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351" name="Imagen 73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51"/>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89721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352" name="Imagen 73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52"/>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90643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353" name="Imagen 73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53"/>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91564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354" name="Imagen 735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54"/>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92486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355" name="Imagen 73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55"/>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93408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356" name="Imagen 73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56"/>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94329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357" name="Imagen 735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57"/>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95251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358" name="Imagen 735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58"/>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96172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359" name="Imagen 735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59"/>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97094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360" name="Imagen 736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60"/>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98016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361" name="Imagen 736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61"/>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98937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362" name="Imagen 736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62"/>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99859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363" name="Imagen 736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63"/>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00780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364" name="Imagen 736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64"/>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017024"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365" name="Imagen 736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65"/>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02624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366" name="Imagen 736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66"/>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03545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367" name="Imagen 736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67"/>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04467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368" name="Imagen 73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68"/>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05388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369" name="Imagen 73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69"/>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06310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370" name="Imagen 73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70"/>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07232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371" name="Imagen 73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71"/>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08153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372" name="Imagen 737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72"/>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09075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373" name="Imagen 73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73"/>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09996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374" name="Imagen 73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74"/>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10918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375" name="Imagen 737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75"/>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11840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376" name="Imagen 73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76"/>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12761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377" name="Imagen 73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77"/>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13683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378" name="Imagen 737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78"/>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14604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379" name="Imagen 737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79"/>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15526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380" name="Imagen 738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80"/>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16448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381" name="Imagen 738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81"/>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17369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382" name="Imagen 738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82"/>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18291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383" name="Imagen 73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83"/>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19212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384" name="Imagen 738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84"/>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20134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385" name="Imagen 738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85"/>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21056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386" name="Imagen 738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86"/>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21977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387" name="Imagen 738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87"/>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22899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388" name="Imagen 738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88"/>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23820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389" name="Imagen 73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89"/>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24742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390" name="Imagen 739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90"/>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25664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391" name="Imagen 739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91"/>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26585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392" name="Imagen 739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92"/>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27507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393" name="Imagen 739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93"/>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28428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394" name="Imagen 739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94"/>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293504"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395" name="Imagen 739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95"/>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30272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396" name="Imagen 739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96"/>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31193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397" name="Imagen 739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97"/>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32115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398" name="Imagen 739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98"/>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33036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399" name="Imagen 739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99"/>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33958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400" name="Imagen 740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00"/>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34880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401" name="Imagen 74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01"/>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35801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402" name="Imagen 740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02"/>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36723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403" name="Imagen 740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03"/>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37644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404" name="Imagen 740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04"/>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38566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405" name="Imagen 740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05"/>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39488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406" name="Imagen 740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06"/>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40409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407" name="Imagen 740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07"/>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41331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408" name="Imagen 740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08"/>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42252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409" name="Imagen 740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09"/>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43174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410" name="Imagen 74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10"/>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44096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411" name="Imagen 74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11"/>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45017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412" name="Imagen 74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12"/>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45939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413" name="Imagen 74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13"/>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46860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414" name="Imagen 74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14"/>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47782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415" name="Imagen 74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15"/>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48704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416" name="Imagen 74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16"/>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49625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417" name="Imagen 74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17"/>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50547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418" name="Imagen 74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18"/>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51468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419" name="Imagen 74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19"/>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52390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420" name="Imagen 74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20"/>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53312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421" name="Imagen 74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21"/>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54233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422" name="Imagen 74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22"/>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55155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423" name="Imagen 74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23"/>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56076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424" name="Imagen 74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24"/>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569984"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425" name="Imagen 74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25"/>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57920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426" name="Imagen 74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26"/>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58841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427" name="Imagen 74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27"/>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59763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428" name="Imagen 74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28"/>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60684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429" name="Imagen 74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29"/>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61606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430" name="Imagen 74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30"/>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62528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431" name="Imagen 74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31"/>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63449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432" name="Imagen 74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32"/>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64371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433" name="Imagen 74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33"/>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65292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434" name="Imagen 74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34"/>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66214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435" name="Imagen 74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35"/>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67136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436" name="Imagen 74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36"/>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68057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437" name="Imagen 74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37"/>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68979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438" name="Imagen 74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38"/>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69900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439" name="Imagen 74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39"/>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70822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440" name="Imagen 74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40"/>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71744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441" name="Imagen 74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41"/>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72665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442" name="Imagen 744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42"/>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73587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443" name="Imagen 74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43"/>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74508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444" name="Imagen 74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44"/>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75430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445" name="Imagen 74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45"/>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76352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446" name="Imagen 74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46"/>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77273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447" name="Imagen 74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47"/>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78195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448" name="Imagen 744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48"/>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79116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449" name="Imagen 744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49"/>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80038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450" name="Imagen 74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50"/>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80960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451" name="Imagen 74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51"/>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81881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452" name="Imagen 74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52"/>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82803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453" name="Imagen 74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53"/>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83724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454" name="Imagen 745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54"/>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846464"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455" name="Imagen 74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55"/>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85568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456" name="Imagen 74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56"/>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86489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457" name="Imagen 745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57"/>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87411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458" name="Imagen 745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58"/>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88332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459" name="Imagen 745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59"/>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89254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460" name="Imagen 746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60"/>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90176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461" name="Imagen 746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61"/>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91097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462" name="Imagen 746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62"/>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92019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463" name="Imagen 746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63"/>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92940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464" name="Imagen 746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64"/>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93862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465" name="Imagen 746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65"/>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94784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466" name="Imagen 746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66"/>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95705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467" name="Imagen 746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67"/>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96627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468" name="Imagen 74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68"/>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97548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469" name="Imagen 74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69"/>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98470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470" name="Imagen 74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70"/>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99392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471" name="Imagen 74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71"/>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00313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472" name="Imagen 747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72"/>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01235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473" name="Imagen 74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73"/>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02156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474" name="Imagen 74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74"/>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03078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475" name="Imagen 747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75"/>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04000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476" name="Imagen 74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76"/>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04921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477" name="Imagen 74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77"/>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05843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478" name="Imagen 747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78"/>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06764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479" name="Imagen 747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79"/>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07686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480" name="Imagen 748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80"/>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08608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481" name="Imagen 748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81"/>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09529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482" name="Imagen 748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82"/>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10451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483" name="Imagen 74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83"/>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11372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484" name="Imagen 748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84"/>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122944"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485" name="Imagen 748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85"/>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13216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486" name="Imagen 748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86"/>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14137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487" name="Imagen 748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87"/>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15059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488" name="Imagen 748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88"/>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15980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489" name="Imagen 74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89"/>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16902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490" name="Imagen 749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90"/>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17824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491" name="Imagen 749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91"/>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18745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492" name="Imagen 749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92"/>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19667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493" name="Imagen 749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93"/>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20588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494" name="Imagen 749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94"/>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21510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495" name="Imagen 749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95"/>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22432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496" name="Imagen 749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96"/>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23353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497" name="Imagen 749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97"/>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24275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498" name="Imagen 749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98"/>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25196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499" name="Imagen 749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99"/>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26118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500" name="Imagen 750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00"/>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27040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501" name="Imagen 75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01"/>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27961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502" name="Imagen 750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02"/>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28883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503" name="Imagen 750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03"/>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29804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504" name="Imagen 750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04"/>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30726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505" name="Imagen 750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05"/>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31648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506" name="Imagen 750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06"/>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32569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507" name="Imagen 750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07"/>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33491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508" name="Imagen 750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08"/>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34412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509" name="Imagen 750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09"/>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35334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510" name="Imagen 75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10"/>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36256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511" name="Imagen 75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11"/>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37177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512" name="Imagen 75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12"/>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38099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513" name="Imagen 75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13"/>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39020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514" name="Imagen 75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14"/>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399424"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515" name="Imagen 75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15"/>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40864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516" name="Imagen 75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16"/>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41785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517" name="Imagen 75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17"/>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42707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518" name="Imagen 75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18"/>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43628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519" name="Imagen 75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19"/>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44550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520" name="Imagen 75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20"/>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45472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521" name="Imagen 75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21"/>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46393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522" name="Imagen 75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22"/>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47315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523" name="Imagen 75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23"/>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48236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524" name="Imagen 75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24"/>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49158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525" name="Imagen 75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25"/>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50080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526" name="Imagen 75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26"/>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51001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527" name="Imagen 75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27"/>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51923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528" name="Imagen 75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28"/>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52844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529" name="Imagen 75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29"/>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53766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530" name="Imagen 75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30"/>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54688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531" name="Imagen 75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31"/>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55609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532" name="Imagen 75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32"/>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56531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533" name="Imagen 75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33"/>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57452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534" name="Imagen 75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34"/>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58374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535" name="Imagen 75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35"/>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59296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536" name="Imagen 75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36"/>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60217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537" name="Imagen 75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37"/>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61139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538" name="Imagen 75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38"/>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62060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539" name="Imagen 75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39"/>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62982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540" name="Imagen 75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40"/>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63904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541" name="Imagen 75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41"/>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64825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542" name="Imagen 754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42"/>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65747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543" name="Imagen 75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43"/>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66668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544" name="Imagen 75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44"/>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675904"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545" name="Imagen 75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45"/>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68512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546" name="Imagen 75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46"/>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69433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547" name="Imagen 75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47"/>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70355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548" name="Imagen 754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48"/>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71276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549" name="Imagen 754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49"/>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72198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550" name="Imagen 75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50"/>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73120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551" name="Imagen 75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51"/>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74041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552" name="Imagen 75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52"/>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74963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553" name="Imagen 75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53"/>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75884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554" name="Imagen 755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54"/>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76806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555" name="Imagen 75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55"/>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77728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556" name="Imagen 75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56"/>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78649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557" name="Imagen 755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57"/>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79571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558" name="Imagen 755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58"/>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80492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559" name="Imagen 755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59"/>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81414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560" name="Imagen 756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60"/>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82336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561" name="Imagen 756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61"/>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83257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562" name="Imagen 756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62"/>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84179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563" name="Imagen 756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63"/>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85100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564" name="Imagen 756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64"/>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86022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565" name="Imagen 756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65"/>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86944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566" name="Imagen 756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66"/>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87865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567" name="Imagen 756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67"/>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88787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568" name="Imagen 75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68"/>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89708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569" name="Imagen 75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69"/>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90630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570" name="Imagen 75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70"/>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91552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571" name="Imagen 75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71"/>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92473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572" name="Imagen 757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72"/>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93395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573" name="Imagen 75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73"/>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94316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574" name="Imagen 75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74"/>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952384"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575" name="Imagen 757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75"/>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96160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576" name="Imagen 75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76"/>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97081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577" name="Imagen 75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77"/>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98003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578" name="Imagen 757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78"/>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98924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579" name="Imagen 757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79"/>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99846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580" name="Imagen 758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80"/>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00768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581" name="Imagen 758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81"/>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01689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582" name="Imagen 758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82"/>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02611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583" name="Imagen 75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83"/>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03532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584" name="Imagen 758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84"/>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04454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585" name="Imagen 758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85"/>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05376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586" name="Imagen 758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86"/>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06297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587" name="Imagen 758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87"/>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07219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588" name="Imagen 758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88"/>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08140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589" name="Imagen 75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89"/>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09062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590" name="Imagen 759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90"/>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09984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591" name="Imagen 759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91"/>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10905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592" name="Imagen 759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92"/>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11827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593" name="Imagen 759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93"/>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12748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594" name="Imagen 759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94"/>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13670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595" name="Imagen 759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95"/>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14592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596" name="Imagen 759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96"/>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15513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597" name="Imagen 759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97"/>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16435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598" name="Imagen 759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98"/>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17356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599" name="Imagen 759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99"/>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18278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600" name="Imagen 760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600"/>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19200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601" name="Imagen 76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601"/>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20121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602" name="Imagen 760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602"/>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21043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603" name="Imagen 760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603"/>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21964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604" name="Imagen 760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604"/>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228864"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605" name="Imagen 760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605"/>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23808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606" name="Imagen 760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606"/>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24729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607" name="Imagen 760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607"/>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25651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608" name="Imagen 760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608"/>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26572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609" name="Imagen 760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609"/>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27494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610" name="Imagen 76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610"/>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28416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611" name="Imagen 76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611"/>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29337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612" name="Imagen 76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612"/>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30259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613" name="Imagen 76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613"/>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31180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614" name="Imagen 76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614"/>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32102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615" name="Imagen 76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615"/>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33024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616" name="Imagen 76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616"/>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33945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617" name="Imagen 76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617"/>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34867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618" name="Imagen 76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618"/>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35788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619" name="Imagen 76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619"/>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36710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620" name="Imagen 76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620"/>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37632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621" name="Imagen 76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621"/>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38553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622" name="Imagen 76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622"/>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39475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623" name="Imagen 76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623"/>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40396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624" name="Imagen 76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624"/>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41318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625" name="Imagen 76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625"/>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42240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626" name="Imagen 76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626"/>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43161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627" name="Imagen 76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627"/>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44083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628" name="Imagen 76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628"/>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45004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629" name="Imagen 76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629"/>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45926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630" name="Imagen 76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630"/>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46848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631" name="Imagen 76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631"/>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47769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632" name="Imagen 76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632"/>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48691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633" name="Imagen 76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633"/>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49612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634" name="Imagen 76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634"/>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505344"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635" name="Imagen 76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635"/>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51456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636" name="Imagen 76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636"/>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52377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637" name="Imagen 76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637"/>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53299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638" name="Imagen 76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638"/>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54220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639" name="Imagen 76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639"/>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55142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640" name="Imagen 76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640"/>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56064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641" name="Imagen 76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641"/>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56985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642" name="Imagen 764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642"/>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57907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643" name="Imagen 76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643"/>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58828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644" name="Imagen 76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644"/>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59750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645" name="Imagen 76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645"/>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60672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646" name="Imagen 76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646"/>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61593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647" name="Imagen 76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647"/>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62515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648" name="Imagen 764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648"/>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63436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649" name="Imagen 764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649"/>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64358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650" name="Imagen 76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650"/>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65280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651" name="Imagen 76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651"/>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66201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652" name="Imagen 76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652"/>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67123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653" name="Imagen 76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653"/>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68044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654" name="Imagen 765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654"/>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68966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655" name="Imagen 76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655"/>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69888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656" name="Imagen 76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656"/>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70809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657" name="Imagen 765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657"/>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71731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658" name="Imagen 765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658"/>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72652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659" name="Imagen 765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659"/>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73574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660" name="Imagen 766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660"/>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74496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661" name="Imagen 766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661"/>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75417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662" name="Imagen 766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662"/>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76339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663" name="Imagen 766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663"/>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77260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664" name="Imagen 766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664"/>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781824"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665" name="Imagen 766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665"/>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79104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666" name="Imagen 766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666"/>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80025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667" name="Imagen 766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667"/>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80947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668" name="Imagen 76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668"/>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81868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669" name="Imagen 76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669"/>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82790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670" name="Imagen 76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670"/>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83712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671" name="Imagen 76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671"/>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84633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672" name="Imagen 767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672"/>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85555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673" name="Imagen 76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673"/>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86476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674" name="Imagen 76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674"/>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87398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675" name="Imagen 767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675"/>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88320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676" name="Imagen 76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676"/>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89241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677" name="Imagen 76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677"/>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90163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678" name="Imagen 767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678"/>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91084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679" name="Imagen 767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679"/>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92006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680" name="Imagen 768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680"/>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92928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681" name="Imagen 768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681"/>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93849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682" name="Imagen 768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682"/>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94771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683" name="Imagen 76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683"/>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95692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684" name="Imagen 768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684"/>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96614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685" name="Imagen 768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685"/>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97536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686" name="Imagen 768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686"/>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98457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687" name="Imagen 768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687"/>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99379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688" name="Imagen 768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688"/>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00300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689" name="Imagen 76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689"/>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01222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690" name="Imagen 769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690"/>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02144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691" name="Imagen 769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691"/>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03065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692" name="Imagen 769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692"/>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03987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693" name="Imagen 769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693"/>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04908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694" name="Imagen 769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694"/>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058304"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695" name="Imagen 769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695"/>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06752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696" name="Imagen 769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696"/>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07673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697" name="Imagen 769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697"/>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08595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698" name="Imagen 769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698"/>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09516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699" name="Imagen 769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699"/>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10438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700" name="Imagen 770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00"/>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11360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701" name="Imagen 77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01"/>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12281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702" name="Imagen 770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02"/>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13203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703" name="Imagen 770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03"/>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14124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704" name="Imagen 770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04"/>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15046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705" name="Imagen 770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05"/>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15968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706" name="Imagen 770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06"/>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16889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707" name="Imagen 770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07"/>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17811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708" name="Imagen 770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08"/>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18732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709" name="Imagen 770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09"/>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19654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710" name="Imagen 77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10"/>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20576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711" name="Imagen 77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11"/>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21497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712" name="Imagen 77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12"/>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22419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713" name="Imagen 77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13"/>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23340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714" name="Imagen 77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14"/>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24262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715" name="Imagen 77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15"/>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25184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716" name="Imagen 77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16"/>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26105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717" name="Imagen 77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17"/>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27027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718" name="Imagen 77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18"/>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27948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719" name="Imagen 77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19"/>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28870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720" name="Imagen 77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20"/>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29792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721" name="Imagen 77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21"/>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30713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722" name="Imagen 77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22"/>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31635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723" name="Imagen 77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23"/>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32556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724" name="Imagen 77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24"/>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334784"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725" name="Imagen 77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25"/>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34400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726" name="Imagen 77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26"/>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35321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727" name="Imagen 77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27"/>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36243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728" name="Imagen 77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28"/>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37164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729" name="Imagen 77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29"/>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38086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730" name="Imagen 77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30"/>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39008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731" name="Imagen 77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31"/>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39929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732" name="Imagen 77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32"/>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40851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733" name="Imagen 77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33"/>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41772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734" name="Imagen 77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34"/>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42694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735" name="Imagen 77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35"/>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43616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736" name="Imagen 77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36"/>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44537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737" name="Imagen 77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37"/>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45459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738" name="Imagen 77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38"/>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46380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739" name="Imagen 77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39"/>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47302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740" name="Imagen 77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40"/>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48224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741" name="Imagen 77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41"/>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49145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742" name="Imagen 774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42"/>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50067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743" name="Imagen 77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43"/>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50988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744" name="Imagen 77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44"/>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51910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745" name="Imagen 77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45"/>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52832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746" name="Imagen 77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46"/>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53753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747" name="Imagen 77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47"/>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54675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748" name="Imagen 774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48"/>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55596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749" name="Imagen 774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49"/>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56518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750" name="Imagen 77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50"/>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57440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751" name="Imagen 77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51"/>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58361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752" name="Imagen 77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52"/>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59283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753" name="Imagen 77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53"/>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60204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754" name="Imagen 775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54"/>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611264"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755" name="Imagen 77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55"/>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62048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756" name="Imagen 77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56"/>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62969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757" name="Imagen 775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57"/>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63891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758" name="Imagen 775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58"/>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64812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759" name="Imagen 775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59"/>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65734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760" name="Imagen 776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60"/>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66656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761" name="Imagen 776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61"/>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67577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762" name="Imagen 776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62"/>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68499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763" name="Imagen 776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63"/>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69420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764" name="Imagen 776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64"/>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70342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765" name="Imagen 776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65"/>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71264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766" name="Imagen 776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66"/>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72185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767" name="Imagen 776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67"/>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73107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768" name="Imagen 77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68"/>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74028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769" name="Imagen 77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69"/>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74950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770" name="Imagen 77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70"/>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75872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771" name="Imagen 77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71"/>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76793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772" name="Imagen 777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72"/>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77715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773" name="Imagen 77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73"/>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78636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774" name="Imagen 77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74"/>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79558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775" name="Imagen 777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75"/>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80480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776" name="Imagen 77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76"/>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81401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777" name="Imagen 77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77"/>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82323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778" name="Imagen 777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78"/>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83244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779" name="Imagen 777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79"/>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84166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780" name="Imagen 778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80"/>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85088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781" name="Imagen 778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81"/>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86009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782" name="Imagen 778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82"/>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86931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783" name="Imagen 77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83"/>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87852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784" name="Imagen 778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84"/>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887744"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785" name="Imagen 778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85"/>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89696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786" name="Imagen 778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86"/>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90617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787" name="Imagen 778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87"/>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91539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788" name="Imagen 778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88"/>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92460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789" name="Imagen 77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89"/>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93382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790" name="Imagen 779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90"/>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94304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791" name="Imagen 779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91"/>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95225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792" name="Imagen 779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92"/>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96147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793" name="Imagen 779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93"/>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97068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794" name="Imagen 779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94"/>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97990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795" name="Imagen 779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95"/>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98912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796" name="Imagen 779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96"/>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99833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797" name="Imagen 779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97"/>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00755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798" name="Imagen 779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98"/>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01676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799" name="Imagen 779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99"/>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02598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800" name="Imagen 780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800"/>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03520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801" name="Imagen 78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801"/>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04441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802" name="Imagen 780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802"/>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05363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803" name="Imagen 780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803"/>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06284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804" name="Imagen 780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804"/>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07206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805" name="Imagen 780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805"/>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08128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806" name="Imagen 780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806"/>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09049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807" name="Imagen 780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807"/>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09971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808" name="Imagen 780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808"/>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10892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809" name="Imagen 780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809"/>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11814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810" name="Imagen 78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810"/>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12736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811" name="Imagen 78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811"/>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13657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812" name="Imagen 78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812"/>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14579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813" name="Imagen 78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813"/>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15500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814" name="Imagen 78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814"/>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164224"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815" name="Imagen 78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815"/>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17344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816" name="Imagen 78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816"/>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18265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817" name="Imagen 78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817"/>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19187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818" name="Imagen 78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818"/>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20108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819" name="Imagen 78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819"/>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21030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820" name="Imagen 78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820"/>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21952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821" name="Imagen 78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821"/>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22873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822" name="Imagen 78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822"/>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23795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823" name="Imagen 78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823"/>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24716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824" name="Imagen 78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824"/>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25638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825" name="Imagen 78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825"/>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26560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826" name="Imagen 78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826"/>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27481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827" name="Imagen 78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827"/>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28403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828" name="Imagen 78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828"/>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29324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829" name="Imagen 78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829"/>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30246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830" name="Imagen 78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830"/>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31168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831" name="Imagen 78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831"/>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32089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832" name="Imagen 78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832"/>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33011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833" name="Imagen 78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833"/>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33932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834" name="Imagen 78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834"/>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34854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835" name="Imagen 78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835"/>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35776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836" name="Imagen 78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836"/>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36697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837" name="Imagen 78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837"/>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37619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838" name="Imagen 78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838"/>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38540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839" name="Imagen 78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839"/>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39462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840" name="Imagen 78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840"/>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40384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841" name="Imagen 78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841"/>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41305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842" name="Imagen 784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842"/>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42227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843" name="Imagen 78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843"/>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43148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844" name="Imagen 78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844"/>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440704"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845" name="Imagen 78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845"/>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44992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846" name="Imagen 78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846"/>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45913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847" name="Imagen 78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847"/>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46835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848" name="Imagen 784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848"/>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47756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849" name="Imagen 784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849"/>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48678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850" name="Imagen 78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850"/>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49600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851" name="Imagen 78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851"/>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50521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852" name="Imagen 78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852"/>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51443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853" name="Imagen 78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853"/>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52364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854" name="Imagen 785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854"/>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53286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855" name="Imagen 78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855"/>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54208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856" name="Imagen 78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856"/>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55129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857" name="Imagen 785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857"/>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56051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858" name="Imagen 785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858"/>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56972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859" name="Imagen 785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859"/>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57894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860" name="Imagen 786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860"/>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58816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861" name="Imagen 786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861"/>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59737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862" name="Imagen 786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862"/>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60659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863" name="Imagen 786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863"/>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61580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864" name="Imagen 786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864"/>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62502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865" name="Imagen 786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865"/>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63424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866" name="Imagen 786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866"/>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64345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867" name="Imagen 786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867"/>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65267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868" name="Imagen 78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868"/>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66188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869" name="Imagen 78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869"/>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67110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870" name="Imagen 78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870"/>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68032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871" name="Imagen 78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871"/>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68953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872" name="Imagen 787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872"/>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69875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873" name="Imagen 78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873"/>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70796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874" name="Imagen 78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874"/>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717184"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875" name="Imagen 787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875"/>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72640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876" name="Imagen 78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876"/>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73561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877" name="Imagen 78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877"/>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74483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878" name="Imagen 787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878"/>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75404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879" name="Imagen 787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879"/>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76326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880" name="Imagen 788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880"/>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77248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881" name="Imagen 788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881"/>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78169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882" name="Imagen 788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882"/>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79091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883" name="Imagen 78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883"/>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80012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884" name="Imagen 788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884"/>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80934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885" name="Imagen 788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885"/>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81856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886" name="Imagen 788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886"/>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82777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887" name="Imagen 788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887"/>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83699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888" name="Imagen 788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888"/>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84620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889" name="Imagen 78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889"/>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85542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890" name="Imagen 789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890"/>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86464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891" name="Imagen 789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891"/>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87385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892" name="Imagen 789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892"/>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88307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893" name="Imagen 789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893"/>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89228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894" name="Imagen 789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894"/>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90150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895" name="Imagen 789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895"/>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91072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896" name="Imagen 789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896"/>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91993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897" name="Imagen 789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897"/>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92915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898" name="Imagen 789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898"/>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93836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899" name="Imagen 789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899"/>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94758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900" name="Imagen 790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00"/>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95680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901" name="Imagen 79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01"/>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96601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902" name="Imagen 790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02"/>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97523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903" name="Imagen 790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03"/>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98444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904" name="Imagen 790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04"/>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993664"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905" name="Imagen 790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05"/>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00288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906" name="Imagen 790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06"/>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01209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907" name="Imagen 790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07"/>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02131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908" name="Imagen 790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08"/>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03052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909" name="Imagen 790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09"/>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03974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910" name="Imagen 79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10"/>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04896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911" name="Imagen 79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11"/>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05817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912" name="Imagen 79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12"/>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06739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913" name="Imagen 79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13"/>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07660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914" name="Imagen 79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14"/>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08582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915" name="Imagen 79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15"/>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09504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916" name="Imagen 79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16"/>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10425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917" name="Imagen 79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17"/>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11347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918" name="Imagen 79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18"/>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12268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919" name="Imagen 79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19"/>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13190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920" name="Imagen 79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20"/>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14112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921" name="Imagen 79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21"/>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15033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922" name="Imagen 79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22"/>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15955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923" name="Imagen 79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23"/>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16876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924" name="Imagen 79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24"/>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17798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925" name="Imagen 79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25"/>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18720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926" name="Imagen 79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26"/>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19641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927" name="Imagen 79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27"/>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20563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928" name="Imagen 79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28"/>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21484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929" name="Imagen 79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29"/>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22406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930" name="Imagen 79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30"/>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23328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931" name="Imagen 79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31"/>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24249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932" name="Imagen 79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32"/>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25171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933" name="Imagen 79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33"/>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26092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934" name="Imagen 79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34"/>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270144"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935" name="Imagen 79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35"/>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27936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936" name="Imagen 79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36"/>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28857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937" name="Imagen 79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37"/>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29779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938" name="Imagen 79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38"/>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30700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939" name="Imagen 79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39"/>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31622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940" name="Imagen 79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40"/>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32544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941" name="Imagen 79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41"/>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33465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942" name="Imagen 794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42"/>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34387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943" name="Imagen 79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43"/>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35308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944" name="Imagen 79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44"/>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36230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945" name="Imagen 79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45"/>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37152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946" name="Imagen 79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46"/>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38073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947" name="Imagen 79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47"/>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38995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948" name="Imagen 794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48"/>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39916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949" name="Imagen 794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49"/>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40838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950" name="Imagen 79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50"/>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41760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951" name="Imagen 79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51"/>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42681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952" name="Imagen 79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52"/>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43603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953" name="Imagen 79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53"/>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44524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954" name="Imagen 795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54"/>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45446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955" name="Imagen 79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55"/>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46368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956" name="Imagen 79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56"/>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47289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957" name="Imagen 795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57"/>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48211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958" name="Imagen 795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58"/>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49132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959" name="Imagen 795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59"/>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50054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960" name="Imagen 796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60"/>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50976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961" name="Imagen 796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61"/>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51897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962" name="Imagen 796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62"/>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52819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963" name="Imagen 796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63"/>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53740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964" name="Imagen 796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64"/>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546624"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965" name="Imagen 796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65"/>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55584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966" name="Imagen 796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66"/>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56505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967" name="Imagen 796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67"/>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57427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968" name="Imagen 79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68"/>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58348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969" name="Imagen 79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69"/>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59270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970" name="Imagen 79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70"/>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60192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971" name="Imagen 79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71"/>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61113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972" name="Imagen 797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72"/>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62035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973" name="Imagen 79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73"/>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62956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974" name="Imagen 79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74"/>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63878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975" name="Imagen 797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75"/>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64800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976" name="Imagen 79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76"/>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65619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977" name="Imagen 79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77"/>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66643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978" name="Imagen 797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78"/>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67564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979" name="Imagen 797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79"/>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68486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980" name="Imagen 798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80"/>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69408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981" name="Imagen 798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81"/>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70329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982" name="Imagen 798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82"/>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71251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983" name="Imagen 79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83"/>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72172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984" name="Imagen 798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84"/>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73094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985" name="Imagen 798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85"/>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74016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986" name="Imagen 798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86"/>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74937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987" name="Imagen 798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87"/>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75859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988" name="Imagen 798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88"/>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76780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989" name="Imagen 79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89"/>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77702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990" name="Imagen 799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90"/>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78624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991" name="Imagen 799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91"/>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79545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992" name="Imagen 799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92"/>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80467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993" name="Imagen 799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93"/>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81388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994" name="Imagen 799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94"/>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823104"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995" name="Imagen 799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95"/>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83232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996" name="Imagen 799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96"/>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84153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997" name="Imagen 799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97"/>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85075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998" name="Imagen 799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98"/>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85996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999" name="Imagen 799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99"/>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86918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000" name="Imagen 800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00"/>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87840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001" name="Imagen 80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01"/>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88761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002" name="Imagen 800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02"/>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89683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003" name="Imagen 800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03"/>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90604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004" name="Imagen 800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04"/>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91526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005" name="Imagen 800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05"/>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92448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006" name="Imagen 800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06"/>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93369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007" name="Imagen 800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07"/>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94291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008" name="Imagen 800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08"/>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95212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009" name="Imagen 800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09"/>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96134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010" name="Imagen 80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10"/>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97056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011" name="Imagen 80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11"/>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97977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012" name="Imagen 80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12"/>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98899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013" name="Imagen 80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13"/>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99820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014" name="Imagen 80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14"/>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00742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015" name="Imagen 80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15"/>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01664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016" name="Imagen 80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16"/>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02585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017" name="Imagen 80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17"/>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03507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018" name="Imagen 80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18"/>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04428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019" name="Imagen 80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19"/>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05350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020" name="Imagen 80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20"/>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06272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021" name="Imagen 80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21"/>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07193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022" name="Imagen 80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22"/>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08115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023" name="Imagen 80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23"/>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09036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024" name="Imagen 80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24"/>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099584"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025" name="Imagen 80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25"/>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10880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026" name="Imagen 80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26"/>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11801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027" name="Imagen 80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27"/>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12723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028" name="Imagen 80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28"/>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13644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029" name="Imagen 80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29"/>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14566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030" name="Imagen 80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30"/>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15488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031" name="Imagen 80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31"/>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16409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032" name="Imagen 80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32"/>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17331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033" name="Imagen 80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33"/>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18252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034" name="Imagen 80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34"/>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19174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035" name="Imagen 80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35"/>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20096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036" name="Imagen 80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36"/>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21017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037" name="Imagen 80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37"/>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21939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038" name="Imagen 80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38"/>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22860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039" name="Imagen 80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39"/>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23782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040" name="Imagen 80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40"/>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24704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041" name="Imagen 80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41"/>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25625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042" name="Imagen 804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42"/>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26547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043" name="Imagen 80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43"/>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27468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044" name="Imagen 80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44"/>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28390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045" name="Imagen 80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45"/>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29312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046" name="Imagen 80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46"/>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30233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047" name="Imagen 80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47"/>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31155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048" name="Imagen 804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48"/>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32076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049" name="Imagen 804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49"/>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32998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050" name="Imagen 80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50"/>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33920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051" name="Imagen 80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51"/>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34841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052" name="Imagen 80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52"/>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35763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053" name="Imagen 80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53"/>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36684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054" name="Imagen 805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54"/>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376064"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055" name="Imagen 80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55"/>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38528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056" name="Imagen 80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56"/>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39449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057" name="Imagen 805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57"/>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40371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058" name="Imagen 805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58"/>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41292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059" name="Imagen 805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59"/>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42214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060" name="Imagen 806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60"/>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43136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061" name="Imagen 806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61"/>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44057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062" name="Imagen 806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62"/>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44979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063" name="Imagen 806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63"/>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45900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064" name="Imagen 806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64"/>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46822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065" name="Imagen 806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65"/>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47744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066" name="Imagen 806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66"/>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48665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067" name="Imagen 806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67"/>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49587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068" name="Imagen 80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68"/>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50508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069" name="Imagen 80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69"/>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51430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070" name="Imagen 80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70"/>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52352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071" name="Imagen 80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71"/>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53273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072" name="Imagen 807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72"/>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54195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073" name="Imagen 80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73"/>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55116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074" name="Imagen 80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74"/>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56038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075" name="Imagen 807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75"/>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56960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076" name="Imagen 80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76"/>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57881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077" name="Imagen 80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77"/>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58803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078" name="Imagen 807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78"/>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59724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079" name="Imagen 807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79"/>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60646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080" name="Imagen 808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80"/>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61568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081" name="Imagen 808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81"/>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62489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082" name="Imagen 808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82"/>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63411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083" name="Imagen 80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83"/>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64332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084" name="Imagen 808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84"/>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652544"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085" name="Imagen 808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85"/>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66176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086" name="Imagen 808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86"/>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67097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087" name="Imagen 808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87"/>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68019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088" name="Imagen 808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88"/>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68940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089" name="Imagen 80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89"/>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69862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090" name="Imagen 809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90"/>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70784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091" name="Imagen 809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91"/>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71705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092" name="Imagen 809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92"/>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72627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093" name="Imagen 809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93"/>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73548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094" name="Imagen 809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94"/>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74470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095" name="Imagen 809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95"/>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75392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096" name="Imagen 809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96"/>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76313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097" name="Imagen 809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97"/>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77235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098" name="Imagen 809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98"/>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78156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099" name="Imagen 809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99"/>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79078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100" name="Imagen 810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00"/>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80000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101" name="Imagen 81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01"/>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80921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102" name="Imagen 810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02"/>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81843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103" name="Imagen 810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03"/>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82764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104" name="Imagen 810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04"/>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83686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105" name="Imagen 810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05"/>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84608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106" name="Imagen 810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06"/>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85529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107" name="Imagen 810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07"/>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86451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108" name="Imagen 810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08"/>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87372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109" name="Imagen 810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09"/>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88294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110" name="Imagen 81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10"/>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89216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111" name="Imagen 81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11"/>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90137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112" name="Imagen 81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12"/>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91059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113" name="Imagen 81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13"/>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91980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114" name="Imagen 81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14"/>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929024"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115" name="Imagen 81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15"/>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93824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116" name="Imagen 81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16"/>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94745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117" name="Imagen 81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17"/>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95667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118" name="Imagen 81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18"/>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96588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119" name="Imagen 81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19"/>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97510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120" name="Imagen 81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20"/>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98432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121" name="Imagen 81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21"/>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99353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122" name="Imagen 81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22"/>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00275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123" name="Imagen 81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23"/>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01196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124" name="Imagen 81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24"/>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02118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125" name="Imagen 81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25"/>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03040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126" name="Imagen 81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26"/>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03961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127" name="Imagen 81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27"/>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04883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128" name="Imagen 81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28"/>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05804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129" name="Imagen 81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29"/>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06726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130" name="Imagen 81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30"/>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07648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131" name="Imagen 81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31"/>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08569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132" name="Imagen 81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32"/>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09491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133" name="Imagen 81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33"/>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10412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134" name="Imagen 81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34"/>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11334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135" name="Imagen 81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35"/>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12256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136" name="Imagen 81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36"/>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13177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137" name="Imagen 81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37"/>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14099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138" name="Imagen 81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38"/>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15020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139" name="Imagen 81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39"/>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15942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140" name="Imagen 81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40"/>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16864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141" name="Imagen 81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41"/>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17785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142" name="Imagen 814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42"/>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18707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143" name="Imagen 81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43"/>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19628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144" name="Imagen 81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44"/>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205504"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145" name="Imagen 81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45"/>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21472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146" name="Imagen 81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46"/>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22393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147" name="Imagen 81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47"/>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23315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148" name="Imagen 814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48"/>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24236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149" name="Imagen 814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49"/>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25158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150" name="Imagen 81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50"/>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26080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151" name="Imagen 81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51"/>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27001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152" name="Imagen 81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52"/>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27923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153" name="Imagen 81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53"/>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28844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154" name="Imagen 815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54"/>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29766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155" name="Imagen 81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55"/>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30688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156" name="Imagen 81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56"/>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31609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157" name="Imagen 815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57"/>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32531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158" name="Imagen 815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58"/>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33452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159" name="Imagen 815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59"/>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34374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160" name="Imagen 816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60"/>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35296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161" name="Imagen 816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61"/>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36217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162" name="Imagen 816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62"/>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37139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163" name="Imagen 816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63"/>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38060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164" name="Imagen 816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64"/>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38982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165" name="Imagen 816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65"/>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39904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166" name="Imagen 816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66"/>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40825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167" name="Imagen 816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67"/>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41747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168" name="Imagen 81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68"/>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42668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169" name="Imagen 81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69"/>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43590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170" name="Imagen 81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70"/>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44512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171" name="Imagen 81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71"/>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45433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172" name="Imagen 817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72"/>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46355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173" name="Imagen 81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73"/>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47276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174" name="Imagen 81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74"/>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481984"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175" name="Imagen 817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75"/>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49120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176" name="Imagen 81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76"/>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50041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177" name="Imagen 81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77"/>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50963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178" name="Imagen 817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78"/>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51884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179" name="Imagen 817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79"/>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52806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180" name="Imagen 818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80"/>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53728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181" name="Imagen 818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81"/>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54649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182" name="Imagen 818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82"/>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55571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183" name="Imagen 81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83"/>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56492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184" name="Imagen 818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84"/>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57414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185" name="Imagen 818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85"/>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58336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186" name="Imagen 818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86"/>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59257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187" name="Imagen 818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87"/>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60179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188" name="Imagen 818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88"/>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61100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189" name="Imagen 81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89"/>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62022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190" name="Imagen 819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90"/>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62944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191" name="Imagen 819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91"/>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63865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192" name="Imagen 819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92"/>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64787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193" name="Imagen 819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93"/>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65708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194" name="Imagen 819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94"/>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66630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195" name="Imagen 819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95"/>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67552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196" name="Imagen 819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96"/>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68473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197" name="Imagen 819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97"/>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69395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198" name="Imagen 819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98"/>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70316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199" name="Imagen 819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99"/>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71238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200" name="Imagen 820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200"/>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72160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201" name="Imagen 82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201"/>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73081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202" name="Imagen 820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202"/>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74003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203" name="Imagen 820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203"/>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74924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204" name="Imagen 820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204"/>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758464"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205" name="Imagen 820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205"/>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76768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206" name="Imagen 820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206"/>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77689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207" name="Imagen 820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207"/>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78611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208" name="Imagen 820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208"/>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79532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209" name="Imagen 820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209"/>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80454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210" name="Imagen 82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210"/>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81376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211" name="Imagen 82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211"/>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82297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212" name="Imagen 82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212"/>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83219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213" name="Imagen 82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213"/>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84140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214" name="Imagen 82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214"/>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85062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215" name="Imagen 82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215"/>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85984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216" name="Imagen 82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216"/>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86905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217" name="Imagen 82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217"/>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87827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218" name="Imagen 82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218"/>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88748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219" name="Imagen 82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219"/>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89670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220" name="Imagen 82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220"/>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90592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221" name="Imagen 82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221"/>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91513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222" name="Imagen 82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222"/>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92435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223" name="Imagen 82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223"/>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93356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224" name="Imagen 82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224"/>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94278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225" name="Imagen 82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225"/>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95200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226" name="Imagen 82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226"/>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96121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227" name="Imagen 82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227"/>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97043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228" name="Imagen 82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228"/>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97964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229" name="Imagen 82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229"/>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98886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230" name="Imagen 82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230"/>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99808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231" name="Imagen 82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231"/>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00729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232" name="Imagen 82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232"/>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01651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233" name="Imagen 82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233"/>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02572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234" name="Imagen 82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234"/>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034944"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235" name="Imagen 82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235"/>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04416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236" name="Imagen 82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236"/>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05337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237" name="Imagen 82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237"/>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06259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238" name="Imagen 82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238"/>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07180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239" name="Imagen 82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239"/>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08102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240" name="Imagen 82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240"/>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09024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241" name="Imagen 82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241"/>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09945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242" name="Imagen 824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242"/>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10867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243" name="Imagen 82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243"/>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11788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244" name="Imagen 82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244"/>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12710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245" name="Imagen 82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245"/>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13632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246" name="Imagen 82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246"/>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14553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247" name="Imagen 82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247"/>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15475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248" name="Imagen 824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248"/>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16396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249" name="Imagen 824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249"/>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17318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250" name="Imagen 82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250"/>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18240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251" name="Imagen 82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251"/>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19161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252" name="Imagen 82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252"/>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20083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253" name="Imagen 82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253"/>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21004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254" name="Imagen 825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254"/>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21926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255" name="Imagen 82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255"/>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22848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256" name="Imagen 82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256"/>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23769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257" name="Imagen 825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257"/>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24691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258" name="Imagen 825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258"/>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25612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259" name="Imagen 825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259"/>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26534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260" name="Imagen 826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260"/>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27456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261" name="Imagen 826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261"/>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28377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262" name="Imagen 826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262"/>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29299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263" name="Imagen 826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263"/>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30220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264" name="Imagen 826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264"/>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311424"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265" name="Imagen 826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265"/>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32064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266" name="Imagen 826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266"/>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32985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267" name="Imagen 826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267"/>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33907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268" name="Imagen 82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268"/>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34828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269" name="Imagen 82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269"/>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35750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270" name="Imagen 82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270"/>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36672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271" name="Imagen 82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271"/>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37593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272" name="Imagen 827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272"/>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38515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273" name="Imagen 82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273"/>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39436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274" name="Imagen 82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274"/>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40358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275" name="Imagen 827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275"/>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41280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276" name="Imagen 82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276"/>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42201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277" name="Imagen 82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277"/>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43123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278" name="Imagen 827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278"/>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44044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279" name="Imagen 827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279"/>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44966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280" name="Imagen 828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280"/>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45888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281" name="Imagen 828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281"/>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46809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282" name="Imagen 828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282"/>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47731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283" name="Imagen 82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283"/>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48652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284" name="Imagen 828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284"/>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49574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285" name="Imagen 828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285"/>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50496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286" name="Imagen 828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286"/>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51417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287" name="Imagen 828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287"/>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52339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288" name="Imagen 828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288"/>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53260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289" name="Imagen 82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289"/>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54182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290" name="Imagen 829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290"/>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55104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291" name="Imagen 829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291"/>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56025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292" name="Imagen 829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292"/>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56947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293" name="Imagen 829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293"/>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57868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294" name="Imagen 829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294"/>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58790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295" name="Imagen 829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295"/>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59712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296" name="Imagen 829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296"/>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60633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297" name="Imagen 829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297"/>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61555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298" name="Imagen 829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298"/>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62476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299" name="Imagen 829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299"/>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63398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300" name="Imagen 830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00"/>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64320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301" name="Imagen 83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01"/>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65241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302" name="Imagen 830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02"/>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66163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303" name="Imagen 830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03"/>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67084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304" name="Imagen 830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04"/>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68006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305" name="Imagen 830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05"/>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68928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306" name="Imagen 830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06"/>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69849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307" name="Imagen 830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07"/>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70771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308" name="Imagen 830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08"/>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71692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309" name="Imagen 830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09"/>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72614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310" name="Imagen 83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10"/>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73536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311" name="Imagen 83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11"/>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74457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312" name="Imagen 83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12"/>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75379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313" name="Imagen 83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13"/>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76300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314" name="Imagen 83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14"/>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77222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315" name="Imagen 83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15"/>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78144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316" name="Imagen 83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16"/>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79065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317" name="Imagen 83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17"/>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79987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318" name="Imagen 83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18"/>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80908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319" name="Imagen 83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19"/>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81830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320" name="Imagen 83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20"/>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82752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321" name="Imagen 83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21"/>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83673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322" name="Imagen 83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22"/>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84595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323" name="Imagen 83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23"/>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85516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324" name="Imagen 83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24"/>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864384"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325" name="Imagen 83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25"/>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87360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326" name="Imagen 83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26"/>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88281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327" name="Imagen 83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27"/>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89203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328" name="Imagen 83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28"/>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90124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329" name="Imagen 83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29"/>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91046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330" name="Imagen 83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30"/>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91968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331" name="Imagen 83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31"/>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92889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332" name="Imagen 83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32"/>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93811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333" name="Imagen 83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33"/>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94732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334" name="Imagen 83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34"/>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95654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335" name="Imagen 83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35"/>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96576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336" name="Imagen 83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36"/>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97497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337" name="Imagen 83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37"/>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98419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338" name="Imagen 83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38"/>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99340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339" name="Imagen 83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39"/>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00262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340" name="Imagen 83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40"/>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01184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341" name="Imagen 83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41"/>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02105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342" name="Imagen 834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42"/>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03027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343" name="Imagen 83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43"/>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03948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344" name="Imagen 83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44"/>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04870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345" name="Imagen 83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45"/>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05792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346" name="Imagen 83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46"/>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06713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347" name="Imagen 83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47"/>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07635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348" name="Imagen 834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48"/>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08556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349" name="Imagen 834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49"/>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09478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350" name="Imagen 83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50"/>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10400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351" name="Imagen 83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51"/>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11321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352" name="Imagen 83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52"/>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12243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353" name="Imagen 83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53"/>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13164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354" name="Imagen 835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54"/>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140864"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355" name="Imagen 83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55"/>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15008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356" name="Imagen 83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56"/>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15929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357" name="Imagen 835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57"/>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16851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358" name="Imagen 835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58"/>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17772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359" name="Imagen 835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59"/>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18694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360" name="Imagen 836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60"/>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19616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361" name="Imagen 836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61"/>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20537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362" name="Imagen 836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62"/>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21459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363" name="Imagen 836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63"/>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22380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364" name="Imagen 836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64"/>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23302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365" name="Imagen 836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65"/>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24224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366" name="Imagen 836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66"/>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25145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367" name="Imagen 836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67"/>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26067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368" name="Imagen 83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68"/>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26988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369" name="Imagen 83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69"/>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27910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370" name="Imagen 83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70"/>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28832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371" name="Imagen 83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71"/>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29753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372" name="Imagen 837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72"/>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30675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373" name="Imagen 83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73"/>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31596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374" name="Imagen 83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74"/>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32518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375" name="Imagen 837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75"/>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33440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376" name="Imagen 83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76"/>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34361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377" name="Imagen 83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77"/>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35283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378" name="Imagen 837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78"/>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36204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379" name="Imagen 837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79"/>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37126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380" name="Imagen 838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80"/>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38048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381" name="Imagen 838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81"/>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38969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382" name="Imagen 838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82"/>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39891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383" name="Imagen 83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83"/>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40812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384" name="Imagen 838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84"/>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417344"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385" name="Imagen 838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85"/>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42656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386" name="Imagen 838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86"/>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43577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387" name="Imagen 838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87"/>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44499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388" name="Imagen 838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88"/>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45420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389" name="Imagen 83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89"/>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46342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390" name="Imagen 839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90"/>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47264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391" name="Imagen 839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91"/>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48185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392" name="Imagen 839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92"/>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49107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393" name="Imagen 839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93"/>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50028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394" name="Imagen 839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94"/>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50950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395" name="Imagen 839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95"/>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51872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396" name="Imagen 839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96"/>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52793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397" name="Imagen 839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97"/>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53715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398" name="Imagen 839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98"/>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54636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399" name="Imagen 839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99"/>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55558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400" name="Imagen 840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400"/>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56480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401" name="Imagen 84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401"/>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57401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402" name="Imagen 840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402"/>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58323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403" name="Imagen 840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403"/>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59244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404" name="Imagen 840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404"/>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60166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405" name="Imagen 840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405"/>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61088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406" name="Imagen 840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406"/>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62009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407" name="Imagen 840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407"/>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62931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408" name="Imagen 840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408"/>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63852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409" name="Imagen 840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409"/>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64774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410" name="Imagen 84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410"/>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65696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411" name="Imagen 84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411"/>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66617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412" name="Imagen 84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412"/>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67539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413" name="Imagen 84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413"/>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68460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414" name="Imagen 84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414"/>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693824"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415" name="Imagen 84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415"/>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70304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416" name="Imagen 84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416"/>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71225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417" name="Imagen 84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417"/>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72147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418" name="Imagen 84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418"/>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73068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419" name="Imagen 84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419"/>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73990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420" name="Imagen 84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420"/>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74912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421" name="Imagen 84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421"/>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75833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422" name="Imagen 84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422"/>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76755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423" name="Imagen 84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423"/>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77676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424" name="Imagen 84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424"/>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78598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425" name="Imagen 84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425"/>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79520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426" name="Imagen 84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426"/>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80441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427" name="Imagen 84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427"/>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81363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428" name="Imagen 84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428"/>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82284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429" name="Imagen 84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429"/>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83206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430" name="Imagen 84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430"/>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84128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431" name="Imagen 84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431"/>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85049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432" name="Imagen 84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432"/>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85971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433" name="Imagen 84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433"/>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86892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434" name="Imagen 84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434"/>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87814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435" name="Imagen 84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435"/>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88736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436" name="Imagen 84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436"/>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89657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437" name="Imagen 84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437"/>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90579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438" name="Imagen 84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438"/>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91500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439" name="Imagen 84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439"/>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92422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440" name="Imagen 84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440"/>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93344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441" name="Imagen 84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441"/>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94265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442" name="Imagen 844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442"/>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95187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443" name="Imagen 84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443"/>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96108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444" name="Imagen 84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444"/>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970304"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445" name="Imagen 84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445"/>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97952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446" name="Imagen 84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446"/>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98873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447" name="Imagen 84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447"/>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99795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448" name="Imagen 844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448"/>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00716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449" name="Imagen 844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449"/>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01638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450" name="Imagen 84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450"/>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02560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451" name="Imagen 84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451"/>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03481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452" name="Imagen 84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452"/>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04403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453" name="Imagen 84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453"/>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05324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454" name="Imagen 845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454"/>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06246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455" name="Imagen 84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455"/>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07168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456" name="Imagen 84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456"/>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08089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457" name="Imagen 845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457"/>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09011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458" name="Imagen 845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458"/>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09932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459" name="Imagen 845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459"/>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10854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460" name="Imagen 846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460"/>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11776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461" name="Imagen 846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461"/>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12697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462" name="Imagen 846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462"/>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13619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463" name="Imagen 846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463"/>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14540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464" name="Imagen 846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464"/>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15462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465" name="Imagen 846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465"/>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16384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466" name="Imagen 846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466"/>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17305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467" name="Imagen 846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467"/>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18227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468" name="Imagen 84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468"/>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19148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469" name="Imagen 84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469"/>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20070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470" name="Imagen 84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470"/>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20992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471" name="Imagen 84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471"/>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21913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472" name="Imagen 847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472"/>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22835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473" name="Imagen 84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473"/>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23756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474" name="Imagen 84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474"/>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246784"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475" name="Imagen 847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475"/>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25600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476" name="Imagen 84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476"/>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26521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477" name="Imagen 84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477"/>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27443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478" name="Imagen 847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478"/>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28364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479" name="Imagen 847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479"/>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29286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480" name="Imagen 848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480"/>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30208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481" name="Imagen 848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481"/>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31129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482" name="Imagen 848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482"/>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32051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483" name="Imagen 84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483"/>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32972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484" name="Imagen 848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484"/>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33894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485" name="Imagen 848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485"/>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34816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486" name="Imagen 848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486"/>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35737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487" name="Imagen 848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487"/>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36659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488" name="Imagen 848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488"/>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37580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489" name="Imagen 84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489"/>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38502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490" name="Imagen 849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490"/>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39424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491" name="Imagen 849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491"/>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40345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492" name="Imagen 849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492"/>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41267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493" name="Imagen 849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493"/>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42188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494" name="Imagen 849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494"/>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43110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495" name="Imagen 849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495"/>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44032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496" name="Imagen 849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496"/>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44953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497" name="Imagen 849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497"/>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45875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498" name="Imagen 849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498"/>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46796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499" name="Imagen 849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499"/>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47718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500" name="Imagen 850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00"/>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48640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501" name="Imagen 85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01"/>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49561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502" name="Imagen 850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02"/>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50483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503" name="Imagen 850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03"/>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51404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504" name="Imagen 850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04"/>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523264"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505" name="Imagen 850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05"/>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53248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506" name="Imagen 850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06"/>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54169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507" name="Imagen 850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07"/>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55091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508" name="Imagen 850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08"/>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56012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509" name="Imagen 850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09"/>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56934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510" name="Imagen 85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10"/>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57856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511" name="Imagen 85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11"/>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58777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512" name="Imagen 85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12"/>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59699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513" name="Imagen 85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13"/>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60620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514" name="Imagen 85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14"/>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61542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515" name="Imagen 85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15"/>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62464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516" name="Imagen 85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16"/>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63385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517" name="Imagen 85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17"/>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64307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518" name="Imagen 85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18"/>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65228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519" name="Imagen 85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19"/>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66150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520" name="Imagen 85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20"/>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67072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521" name="Imagen 85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21"/>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67993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522" name="Imagen 85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22"/>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68915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523" name="Imagen 85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23"/>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69836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524" name="Imagen 85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24"/>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70758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525" name="Imagen 85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25"/>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71680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526" name="Imagen 85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26"/>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72601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527" name="Imagen 85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27"/>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73523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528" name="Imagen 85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28"/>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74444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529" name="Imagen 85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29"/>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75366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530" name="Imagen 85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30"/>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76288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531" name="Imagen 85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31"/>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77209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532" name="Imagen 85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32"/>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78131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533" name="Imagen 85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33"/>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79052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534" name="Imagen 85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34"/>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799744"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535" name="Imagen 85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35"/>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80896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536" name="Imagen 85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36"/>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81817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537" name="Imagen 85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37"/>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82739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538" name="Imagen 85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38"/>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83660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539" name="Imagen 85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39"/>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84582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540" name="Imagen 85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40"/>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85504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541" name="Imagen 85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41"/>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86425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542" name="Imagen 854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42"/>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87347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543" name="Imagen 85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43"/>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88268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544" name="Imagen 85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44"/>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89190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545" name="Imagen 85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45"/>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90112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546" name="Imagen 85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46"/>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91033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547" name="Imagen 85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47"/>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91955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548" name="Imagen 854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48"/>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92876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549" name="Imagen 854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49"/>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93798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550" name="Imagen 85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50"/>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94720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551" name="Imagen 85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51"/>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95641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552" name="Imagen 85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52"/>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96563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553" name="Imagen 85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53"/>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97484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554" name="Imagen 855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54"/>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98406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555" name="Imagen 85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55"/>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99328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556" name="Imagen 85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56"/>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00249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557" name="Imagen 855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57"/>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01171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558" name="Imagen 855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58"/>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02092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559" name="Imagen 855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59"/>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03014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560" name="Imagen 856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60"/>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03936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561" name="Imagen 856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61"/>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04857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562" name="Imagen 856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62"/>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05779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563" name="Imagen 856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63"/>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06700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564" name="Imagen 856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64"/>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076224"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565" name="Imagen 856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65"/>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08544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566" name="Imagen 856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66"/>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09465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567" name="Imagen 856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67"/>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10387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568" name="Imagen 85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68"/>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11308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569" name="Imagen 85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69"/>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12230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570" name="Imagen 85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70"/>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13152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571" name="Imagen 85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71"/>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14073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572" name="Imagen 857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72"/>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14995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573" name="Imagen 85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73"/>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15916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574" name="Imagen 85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74"/>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16838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575" name="Imagen 857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75"/>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17760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576" name="Imagen 85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76"/>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18681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577" name="Imagen 85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77"/>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19603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578" name="Imagen 857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78"/>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20524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579" name="Imagen 857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79"/>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21446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580" name="Imagen 858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80"/>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22368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581" name="Imagen 858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81"/>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23289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582" name="Imagen 858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82"/>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24211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583" name="Imagen 85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83"/>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25132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584" name="Imagen 858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84"/>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26054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585" name="Imagen 858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85"/>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26976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586" name="Imagen 858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86"/>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27897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587" name="Imagen 858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87"/>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28819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588" name="Imagen 858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88"/>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29740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589" name="Imagen 85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89"/>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30662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590" name="Imagen 859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90"/>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31584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591" name="Imagen 859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91"/>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32505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592" name="Imagen 859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92"/>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33427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593" name="Imagen 859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93"/>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34348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594" name="Imagen 859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94"/>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352704"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595" name="Imagen 859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95"/>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36192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596" name="Imagen 859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96"/>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37113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597" name="Imagen 859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97"/>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38035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598" name="Imagen 859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98"/>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38956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599" name="Imagen 859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99"/>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39878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600" name="Imagen 860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600"/>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40800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601" name="Imagen 86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601"/>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41721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602" name="Imagen 860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602"/>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42643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603" name="Imagen 860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603"/>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43564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604" name="Imagen 860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604"/>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44486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605" name="Imagen 860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605"/>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45408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606" name="Imagen 860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606"/>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46329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607" name="Imagen 860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607"/>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47251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608" name="Imagen 860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608"/>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48172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609" name="Imagen 860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609"/>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49094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610" name="Imagen 86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610"/>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50016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611" name="Imagen 86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611"/>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50937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612" name="Imagen 86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612"/>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51859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613" name="Imagen 86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613"/>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52780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614" name="Imagen 86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614"/>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53702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615" name="Imagen 86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615"/>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54624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616" name="Imagen 86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616"/>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55545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617" name="Imagen 86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617"/>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56467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618" name="Imagen 86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618"/>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57388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619" name="Imagen 86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619"/>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58310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620" name="Imagen 86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620"/>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59232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621" name="Imagen 86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621"/>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60153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622" name="Imagen 86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622"/>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61075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623" name="Imagen 86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623"/>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61996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624" name="Imagen 86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624"/>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629184"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625" name="Imagen 86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625"/>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63840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626" name="Imagen 86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626"/>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64761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627" name="Imagen 86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627"/>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65683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628" name="Imagen 86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628"/>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66604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629" name="Imagen 86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629"/>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67526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630" name="Imagen 86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630"/>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68448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631" name="Imagen 86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631"/>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69369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632" name="Imagen 86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632"/>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70291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633" name="Imagen 86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633"/>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71212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634" name="Imagen 86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634"/>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72134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635" name="Imagen 86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635"/>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73056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636" name="Imagen 86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636"/>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73977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637" name="Imagen 86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637"/>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74899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638" name="Imagen 86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638"/>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75820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639" name="Imagen 86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639"/>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76742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640" name="Imagen 86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640"/>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77664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641" name="Imagen 86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641"/>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78585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642" name="Imagen 864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642"/>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79507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643" name="Imagen 86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643"/>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80428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644" name="Imagen 86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644"/>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81350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645" name="Imagen 86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645"/>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82272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646" name="Imagen 86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646"/>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83193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647" name="Imagen 86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647"/>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84115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648" name="Imagen 864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648"/>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85036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649" name="Imagen 864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649"/>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85958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650" name="Imagen 86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650"/>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86880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651" name="Imagen 86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651"/>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87801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652" name="Imagen 86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652"/>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88723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653" name="Imagen 86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653"/>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89644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654" name="Imagen 865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654"/>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905664"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655" name="Imagen 86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655"/>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91488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656" name="Imagen 86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656"/>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92409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657" name="Imagen 865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657"/>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93331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658" name="Imagen 865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658"/>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94252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659" name="Imagen 865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659"/>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95174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660" name="Imagen 866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660"/>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96096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661" name="Imagen 866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661"/>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97017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662" name="Imagen 866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662"/>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97939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663" name="Imagen 866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663"/>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98860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664" name="Imagen 866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664"/>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99782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665" name="Imagen 866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665"/>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00704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666" name="Imagen 866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666"/>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01625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667" name="Imagen 866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667"/>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02547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668" name="Imagen 86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668"/>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03468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669" name="Imagen 86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669"/>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04390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670" name="Imagen 86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670"/>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05312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671" name="Imagen 86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671"/>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06233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672" name="Imagen 867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672"/>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07155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673" name="Imagen 86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673"/>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08076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674" name="Imagen 86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674"/>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08998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675" name="Imagen 867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675"/>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09920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676" name="Imagen 86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676"/>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10841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677" name="Imagen 86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677"/>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11763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678" name="Imagen 867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678"/>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12684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679" name="Imagen 867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679"/>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13606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680" name="Imagen 868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680"/>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14528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681" name="Imagen 868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681"/>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15449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682" name="Imagen 868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682"/>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16371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683" name="Imagen 86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683"/>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17292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684" name="Imagen 868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684"/>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182144"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685" name="Imagen 868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685"/>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19136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686" name="Imagen 868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686"/>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20057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687" name="Imagen 868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687"/>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20979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688" name="Imagen 868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688"/>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21900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689" name="Imagen 86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689"/>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22822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690" name="Imagen 869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690"/>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23744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691" name="Imagen 869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691"/>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24665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692" name="Imagen 869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692"/>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25587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693" name="Imagen 869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693"/>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26508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694" name="Imagen 869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694"/>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27430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695" name="Imagen 869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695"/>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28352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696" name="Imagen 869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696"/>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29273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697" name="Imagen 869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697"/>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30195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698" name="Imagen 869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698"/>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31116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699" name="Imagen 869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699"/>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32038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700" name="Imagen 870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700"/>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32960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701" name="Imagen 87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701"/>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33881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702" name="Imagen 870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702"/>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34803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703" name="Imagen 870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703"/>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35724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704" name="Imagen 870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704"/>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36646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705" name="Imagen 870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705"/>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37568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706" name="Imagen 870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706"/>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38489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707" name="Imagen 870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707"/>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39411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708" name="Imagen 870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708"/>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40332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709" name="Imagen 870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709"/>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41254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710" name="Imagen 87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710"/>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42176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711" name="Imagen 87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711"/>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43097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712" name="Imagen 87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712"/>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44019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713" name="Imagen 87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713"/>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44940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714" name="Imagen 87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714"/>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458624"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715" name="Imagen 87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715"/>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46784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716" name="Imagen 87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716"/>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47705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717" name="Imagen 87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717"/>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48627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718" name="Imagen 87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718"/>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49548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719" name="Imagen 87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719"/>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50470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720" name="Imagen 87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720"/>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51392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721" name="Imagen 87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721"/>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52313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722" name="Imagen 87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722"/>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53235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723" name="Imagen 87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723"/>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54156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724" name="Imagen 87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724"/>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55078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725" name="Imagen 87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725"/>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56000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726" name="Imagen 87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726"/>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56921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727" name="Imagen 87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727"/>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57843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728" name="Imagen 87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728"/>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58764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729" name="Imagen 87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729"/>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59686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730" name="Imagen 87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730"/>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60608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731" name="Imagen 87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731"/>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61529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732" name="Imagen 87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732"/>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62451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733" name="Imagen 87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733"/>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63372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734" name="Imagen 87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734"/>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64294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735" name="Imagen 87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735"/>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65216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736" name="Imagen 87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736"/>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66137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737" name="Imagen 87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737"/>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67059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738" name="Imagen 87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738"/>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67980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739" name="Imagen 87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739"/>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68902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740" name="Imagen 87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740"/>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69824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741" name="Imagen 87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741"/>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70745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742" name="Imagen 874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742"/>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71667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743" name="Imagen 87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743"/>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72588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744" name="Imagen 87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744"/>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735104"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745" name="Imagen 87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745"/>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74432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746" name="Imagen 87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746"/>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75353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747" name="Imagen 87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747"/>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76275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748" name="Imagen 874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748"/>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77196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749" name="Imagen 874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749"/>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78118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750" name="Imagen 87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750"/>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79040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751" name="Imagen 87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751"/>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79961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752" name="Imagen 87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752"/>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80883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753" name="Imagen 87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753"/>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81804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754" name="Imagen 875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754"/>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82726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755" name="Imagen 87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755"/>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83648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756" name="Imagen 87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756"/>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84569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757" name="Imagen 875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757"/>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85491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758" name="Imagen 875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758"/>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86412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759" name="Imagen 875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759"/>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87334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760" name="Imagen 876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760"/>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88256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761" name="Imagen 876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761"/>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89177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762" name="Imagen 876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762"/>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90099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763" name="Imagen 876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763"/>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91020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764" name="Imagen 876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764"/>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91942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765" name="Imagen 876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765"/>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92864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766" name="Imagen 876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766"/>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93785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767" name="Imagen 876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767"/>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94707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768" name="Imagen 87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768"/>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95628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769" name="Imagen 87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769"/>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96550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770" name="Imagen 87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770"/>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97472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771" name="Imagen 87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771"/>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98393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772" name="Imagen 877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772"/>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99315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773" name="Imagen 87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773"/>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900236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774" name="Imagen 87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774"/>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9011584"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775" name="Imagen 877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775"/>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902080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776" name="Imagen 87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776"/>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903001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777" name="Imagen 87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777"/>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903923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778" name="Imagen 877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778"/>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904844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779" name="Imagen 877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779"/>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905766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780" name="Imagen 878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780"/>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906688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781" name="Imagen 878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781"/>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907609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782" name="Imagen 878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782"/>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908531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783" name="Imagen 87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783"/>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909452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784" name="Imagen 878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784"/>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910374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785" name="Imagen 878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785"/>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911296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786" name="Imagen 878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786"/>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912217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787" name="Imagen 878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787"/>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913139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788" name="Imagen 878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788"/>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914060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789" name="Imagen 87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789"/>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914982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790" name="Imagen 879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790"/>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915904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791" name="Imagen 879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791"/>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916825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792" name="Imagen 879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792"/>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917747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793" name="Imagen 879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793"/>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918668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794" name="Imagen 879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794"/>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919590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795" name="Imagen 879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795"/>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920512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796" name="Imagen 879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796"/>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921433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797" name="Imagen 879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797"/>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922355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798" name="Imagen 879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798"/>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923276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799" name="Imagen 879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799"/>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924198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800" name="Imagen 880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800"/>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925120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801" name="Imagen 88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801"/>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926041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802" name="Imagen 880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802"/>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926963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803" name="Imagen 880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803"/>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927884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804" name="Imagen 880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804"/>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9288064"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805" name="Imagen 880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805"/>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929728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806" name="Imagen 880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806"/>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930649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807" name="Imagen 880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807"/>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931571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808" name="Imagen 880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808"/>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932492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809" name="Imagen 880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809"/>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933414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810" name="Imagen 88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810"/>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934336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811" name="Imagen 88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811"/>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935257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812" name="Imagen 88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812"/>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936179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813" name="Imagen 88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813"/>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937100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814" name="Imagen 88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814"/>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938022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815" name="Imagen 88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815"/>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938944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816" name="Imagen 88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816"/>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939865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817" name="Imagen 88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817"/>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940787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818" name="Imagen 88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818"/>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941708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819" name="Imagen 88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819"/>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942630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820" name="Imagen 88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820"/>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943552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821" name="Imagen 88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821"/>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944473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822" name="Imagen 88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822"/>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945395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823" name="Imagen 88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823"/>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946316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824" name="Imagen 88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824"/>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947238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825" name="Imagen 88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825"/>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948160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826" name="Imagen 88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826"/>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949081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827" name="Imagen 88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827"/>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950003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828" name="Imagen 88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828"/>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950924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829" name="Imagen 88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829"/>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951846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830" name="Imagen 88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830"/>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952768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831" name="Imagen 88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831"/>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953689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832" name="Imagen 88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832"/>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954611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833" name="Imagen 88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833"/>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955532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834" name="Imagen 88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834"/>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9564544"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835" name="Imagen 88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835"/>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957376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836" name="Imagen 88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836"/>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958297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837" name="Imagen 88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837"/>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959219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838" name="Imagen 88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838"/>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960140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839" name="Imagen 88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839"/>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961062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840" name="Imagen 88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840"/>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961984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841" name="Imagen 88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841"/>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962905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842" name="Imagen 884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842"/>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963827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843" name="Imagen 88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843"/>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964748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844" name="Imagen 88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844"/>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965670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845" name="Imagen 88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845"/>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966592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846" name="Imagen 88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846"/>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967513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847" name="Imagen 88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847"/>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968435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848" name="Imagen 884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848"/>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969356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849" name="Imagen 884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849"/>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970278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850" name="Imagen 88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850"/>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971200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851" name="Imagen 88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851"/>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972121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852" name="Imagen 88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852"/>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973043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853" name="Imagen 88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853"/>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973964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854" name="Imagen 885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854"/>
                          <pic:cNvPicPr>
                            <a:picLocks noChangeArrowheads="1"/>
                          </pic:cNvPicPr>
                        </pic:nvPicPr>
                        <pic:blipFill>
                          <a:blip r:embed="rId18"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974886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855" name="Imagen 88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855"/>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975808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856" name="Imagen 88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856"/>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976729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857" name="Imagen 885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857"/>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977651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858" name="Imagen 885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858"/>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978572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859" name="Imagen 885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859"/>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979494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860" name="Imagen 886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860"/>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980416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861" name="Imagen 886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861"/>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981337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862" name="Imagen 886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862"/>
                          <pic:cNvPicPr>
                            <a:picLocks noChangeArrowheads="1"/>
                          </pic:cNvPicPr>
                        </pic:nvPicPr>
                        <pic:blipFill>
                          <a:blip r:embed="rId19" cstate="print"/>
                          <a:srcRect/>
                          <a:stretch>
                            <a:fillRect/>
                          </a:stretch>
                        </pic:blipFill>
                        <pic:spPr bwMode="auto">
                          <a:xfrm>
                            <a:off x="0" y="0"/>
                            <a:ext cx="104775" cy="171450"/>
                          </a:xfrm>
                          <a:prstGeom prst="rect">
                            <a:avLst/>
                          </a:prstGeom>
                          <a:noFill/>
                        </pic:spPr>
                      </pic:pic>
                    </a:graphicData>
                  </a:graphic>
                </wp:anchor>
              </w:drawing>
            </w:r>
            <w:r w:rsidR="00D6154C" w:rsidRPr="00011B7B">
              <w:rPr>
                <w:rFonts w:ascii="Arial" w:eastAsia="Times New Roman" w:hAnsi="Arial" w:cs="Arial"/>
                <w:bCs/>
                <w:color w:val="000000"/>
                <w:sz w:val="18"/>
                <w:szCs w:val="18"/>
                <w:lang w:eastAsia="es-MX"/>
              </w:rPr>
              <w:t>8 Cultura para el desarrollo humano integral</w:t>
            </w:r>
          </w:p>
        </w:tc>
        <w:tc>
          <w:tcPr>
            <w:tcW w:w="2448" w:type="pct"/>
            <w:tcBorders>
              <w:top w:val="nil"/>
              <w:left w:val="single" w:sz="8" w:space="0" w:color="000000"/>
              <w:bottom w:val="single" w:sz="8" w:space="0" w:color="auto"/>
              <w:right w:val="single" w:sz="8" w:space="0" w:color="auto"/>
            </w:tcBorders>
            <w:shd w:val="clear" w:color="auto" w:fill="auto"/>
            <w:vAlign w:val="center"/>
            <w:hideMark/>
          </w:tcPr>
          <w:p w:rsidR="00292A11" w:rsidRPr="00011B7B" w:rsidRDefault="00292A11" w:rsidP="00292A11">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Arte y cultura en el Municipio de Puebla fomentados</w:t>
            </w:r>
          </w:p>
        </w:tc>
      </w:tr>
      <w:tr w:rsidR="00292A11" w:rsidRPr="00011B7B" w:rsidTr="003D5A24">
        <w:trPr>
          <w:trHeight w:val="686"/>
        </w:trPr>
        <w:tc>
          <w:tcPr>
            <w:tcW w:w="298" w:type="pct"/>
            <w:vMerge/>
            <w:tcBorders>
              <w:top w:val="nil"/>
              <w:left w:val="single" w:sz="8" w:space="0" w:color="auto"/>
              <w:bottom w:val="single" w:sz="8" w:space="0" w:color="000000"/>
              <w:right w:val="single" w:sz="8" w:space="0" w:color="auto"/>
            </w:tcBorders>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p>
        </w:tc>
        <w:tc>
          <w:tcPr>
            <w:tcW w:w="730" w:type="pct"/>
            <w:vMerge/>
            <w:tcBorders>
              <w:top w:val="nil"/>
              <w:left w:val="single" w:sz="8" w:space="0" w:color="auto"/>
              <w:bottom w:val="single" w:sz="8" w:space="0" w:color="000000"/>
              <w:right w:val="single" w:sz="8" w:space="0" w:color="000000"/>
            </w:tcBorders>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p>
        </w:tc>
        <w:tc>
          <w:tcPr>
            <w:tcW w:w="1523" w:type="pct"/>
            <w:vMerge/>
            <w:tcBorders>
              <w:top w:val="nil"/>
              <w:left w:val="single" w:sz="8" w:space="0" w:color="000000"/>
              <w:right w:val="single" w:sz="8" w:space="0" w:color="000000"/>
            </w:tcBorders>
            <w:vAlign w:val="center"/>
            <w:hideMark/>
          </w:tcPr>
          <w:p w:rsidR="00292A11" w:rsidRPr="00011B7B" w:rsidRDefault="00292A11" w:rsidP="00292A11">
            <w:pPr>
              <w:spacing w:after="0" w:line="240" w:lineRule="auto"/>
              <w:rPr>
                <w:rFonts w:ascii="Arial" w:eastAsia="Times New Roman" w:hAnsi="Arial" w:cs="Arial"/>
                <w:color w:val="000000"/>
                <w:sz w:val="18"/>
                <w:lang w:eastAsia="es-MX"/>
              </w:rPr>
            </w:pPr>
          </w:p>
        </w:tc>
        <w:tc>
          <w:tcPr>
            <w:tcW w:w="2448" w:type="pct"/>
            <w:tcBorders>
              <w:top w:val="nil"/>
              <w:left w:val="single" w:sz="8" w:space="0" w:color="000000"/>
              <w:bottom w:val="single" w:sz="8" w:space="0" w:color="auto"/>
              <w:right w:val="single" w:sz="8" w:space="0" w:color="auto"/>
            </w:tcBorders>
            <w:shd w:val="clear" w:color="auto" w:fill="auto"/>
            <w:vAlign w:val="center"/>
            <w:hideMark/>
          </w:tcPr>
          <w:p w:rsidR="00292A11" w:rsidRPr="00011B7B" w:rsidRDefault="00292A11" w:rsidP="00292A11">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Espacios y actividades de participación social y expresión artístico cultural desarrollados</w:t>
            </w:r>
          </w:p>
        </w:tc>
      </w:tr>
      <w:tr w:rsidR="00292A11" w:rsidRPr="00011B7B" w:rsidTr="00254531">
        <w:trPr>
          <w:trHeight w:val="563"/>
        </w:trPr>
        <w:tc>
          <w:tcPr>
            <w:tcW w:w="298" w:type="pct"/>
            <w:vMerge/>
            <w:tcBorders>
              <w:top w:val="nil"/>
              <w:left w:val="single" w:sz="8" w:space="0" w:color="auto"/>
              <w:bottom w:val="single" w:sz="8" w:space="0" w:color="000000"/>
              <w:right w:val="single" w:sz="8" w:space="0" w:color="auto"/>
            </w:tcBorders>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p>
        </w:tc>
        <w:tc>
          <w:tcPr>
            <w:tcW w:w="730" w:type="pct"/>
            <w:vMerge/>
            <w:tcBorders>
              <w:top w:val="nil"/>
              <w:left w:val="single" w:sz="8" w:space="0" w:color="auto"/>
              <w:bottom w:val="single" w:sz="8" w:space="0" w:color="000000"/>
              <w:right w:val="single" w:sz="8" w:space="0" w:color="000000"/>
            </w:tcBorders>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p>
        </w:tc>
        <w:tc>
          <w:tcPr>
            <w:tcW w:w="1523" w:type="pct"/>
            <w:vMerge/>
            <w:tcBorders>
              <w:top w:val="nil"/>
              <w:left w:val="single" w:sz="8" w:space="0" w:color="000000"/>
              <w:bottom w:val="single" w:sz="8" w:space="0" w:color="000000"/>
              <w:right w:val="single" w:sz="8" w:space="0" w:color="000000"/>
            </w:tcBorders>
            <w:vAlign w:val="center"/>
            <w:hideMark/>
          </w:tcPr>
          <w:p w:rsidR="00292A11" w:rsidRPr="00011B7B" w:rsidRDefault="00292A11" w:rsidP="00292A11">
            <w:pPr>
              <w:spacing w:after="0" w:line="240" w:lineRule="auto"/>
              <w:rPr>
                <w:rFonts w:ascii="Arial" w:eastAsia="Times New Roman" w:hAnsi="Arial" w:cs="Arial"/>
                <w:color w:val="000000"/>
                <w:sz w:val="18"/>
                <w:lang w:eastAsia="es-MX"/>
              </w:rPr>
            </w:pPr>
          </w:p>
        </w:tc>
        <w:tc>
          <w:tcPr>
            <w:tcW w:w="2448" w:type="pct"/>
            <w:tcBorders>
              <w:top w:val="nil"/>
              <w:left w:val="single" w:sz="8" w:space="0" w:color="000000"/>
              <w:bottom w:val="single" w:sz="8" w:space="0" w:color="auto"/>
              <w:right w:val="single" w:sz="8" w:space="0" w:color="auto"/>
            </w:tcBorders>
            <w:shd w:val="clear" w:color="auto" w:fill="auto"/>
            <w:vAlign w:val="center"/>
            <w:hideMark/>
          </w:tcPr>
          <w:p w:rsidR="00292A11" w:rsidRPr="00011B7B" w:rsidRDefault="00292A11" w:rsidP="00292A11">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Programa cultural en espacios diversos orientados a diferentes públicos establecido</w:t>
            </w:r>
          </w:p>
        </w:tc>
      </w:tr>
      <w:tr w:rsidR="00292A11" w:rsidRPr="00011B7B" w:rsidTr="00254531">
        <w:trPr>
          <w:trHeight w:val="563"/>
        </w:trPr>
        <w:tc>
          <w:tcPr>
            <w:tcW w:w="298" w:type="pct"/>
            <w:vMerge w:val="restart"/>
            <w:tcBorders>
              <w:top w:val="nil"/>
              <w:left w:val="single" w:sz="8" w:space="0" w:color="auto"/>
              <w:bottom w:val="single" w:sz="8" w:space="0" w:color="000000"/>
              <w:right w:val="single" w:sz="8" w:space="0" w:color="auto"/>
            </w:tcBorders>
            <w:shd w:val="clear" w:color="000000" w:fill="FFFFFF"/>
            <w:noWrap/>
            <w:vAlign w:val="center"/>
            <w:hideMark/>
          </w:tcPr>
          <w:p w:rsidR="00292A11" w:rsidRPr="00011B7B" w:rsidRDefault="00292A11" w:rsidP="00292A11">
            <w:pPr>
              <w:spacing w:after="0" w:line="240" w:lineRule="auto"/>
              <w:jc w:val="center"/>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20</w:t>
            </w:r>
          </w:p>
        </w:tc>
        <w:tc>
          <w:tcPr>
            <w:tcW w:w="730" w:type="pct"/>
            <w:vMerge w:val="restart"/>
            <w:tcBorders>
              <w:top w:val="nil"/>
              <w:left w:val="single" w:sz="8" w:space="0" w:color="auto"/>
              <w:bottom w:val="single" w:sz="8" w:space="0" w:color="000000"/>
              <w:right w:val="single" w:sz="8" w:space="0" w:color="000000"/>
            </w:tcBorders>
            <w:shd w:val="clear" w:color="000000" w:fill="FFFFFF"/>
            <w:vAlign w:val="center"/>
            <w:hideMark/>
          </w:tcPr>
          <w:p w:rsidR="00292A11" w:rsidRPr="00011B7B" w:rsidRDefault="00292A11" w:rsidP="00292A11">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Instituto Municipal de Planeación</w:t>
            </w:r>
          </w:p>
        </w:tc>
        <w:tc>
          <w:tcPr>
            <w:tcW w:w="1523" w:type="pct"/>
            <w:tcBorders>
              <w:top w:val="single" w:sz="8" w:space="0" w:color="000000"/>
              <w:left w:val="single" w:sz="8" w:space="0" w:color="000000"/>
              <w:bottom w:val="single" w:sz="8" w:space="0" w:color="000000"/>
              <w:right w:val="single" w:sz="8" w:space="0" w:color="000000"/>
            </w:tcBorders>
            <w:shd w:val="clear" w:color="auto" w:fill="auto"/>
            <w:vAlign w:val="center"/>
            <w:hideMark/>
          </w:tcPr>
          <w:p w:rsidR="00292A11" w:rsidRPr="00011B7B" w:rsidRDefault="00292A11" w:rsidP="00292A11">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20 Metrópoli funcional, competitiva y sustentable.</w:t>
            </w:r>
          </w:p>
        </w:tc>
        <w:tc>
          <w:tcPr>
            <w:tcW w:w="2448" w:type="pct"/>
            <w:tcBorders>
              <w:top w:val="nil"/>
              <w:left w:val="single" w:sz="8" w:space="0" w:color="000000"/>
              <w:bottom w:val="single" w:sz="8" w:space="0" w:color="auto"/>
              <w:right w:val="single" w:sz="8" w:space="0" w:color="auto"/>
            </w:tcBorders>
            <w:shd w:val="clear" w:color="auto" w:fill="auto"/>
            <w:vAlign w:val="center"/>
            <w:hideMark/>
          </w:tcPr>
          <w:p w:rsidR="00292A11" w:rsidRPr="00011B7B" w:rsidRDefault="00292A11" w:rsidP="00292A11">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Esquema para la integración de la cartera de proyectos locales y de carácter metropolitano implementado</w:t>
            </w:r>
          </w:p>
        </w:tc>
      </w:tr>
      <w:tr w:rsidR="00292A11" w:rsidRPr="00011B7B" w:rsidTr="00254531">
        <w:trPr>
          <w:trHeight w:val="543"/>
        </w:trPr>
        <w:tc>
          <w:tcPr>
            <w:tcW w:w="298" w:type="pct"/>
            <w:vMerge/>
            <w:tcBorders>
              <w:top w:val="nil"/>
              <w:left w:val="single" w:sz="8" w:space="0" w:color="auto"/>
              <w:bottom w:val="single" w:sz="8" w:space="0" w:color="000000"/>
              <w:right w:val="single" w:sz="8" w:space="0" w:color="auto"/>
            </w:tcBorders>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p>
        </w:tc>
        <w:tc>
          <w:tcPr>
            <w:tcW w:w="730" w:type="pct"/>
            <w:vMerge/>
            <w:tcBorders>
              <w:top w:val="nil"/>
              <w:left w:val="single" w:sz="8" w:space="0" w:color="auto"/>
              <w:bottom w:val="single" w:sz="8" w:space="0" w:color="000000"/>
              <w:right w:val="single" w:sz="8" w:space="0" w:color="auto"/>
            </w:tcBorders>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p>
        </w:tc>
        <w:tc>
          <w:tcPr>
            <w:tcW w:w="1523" w:type="pct"/>
            <w:tcBorders>
              <w:top w:val="single" w:sz="8" w:space="0" w:color="000000"/>
              <w:left w:val="nil"/>
              <w:bottom w:val="single" w:sz="8" w:space="0" w:color="auto"/>
              <w:right w:val="single" w:sz="8" w:space="0" w:color="auto"/>
            </w:tcBorders>
            <w:shd w:val="clear" w:color="auto" w:fill="auto"/>
            <w:vAlign w:val="center"/>
            <w:hideMark/>
          </w:tcPr>
          <w:p w:rsidR="00292A11" w:rsidRPr="00011B7B" w:rsidRDefault="00292A11" w:rsidP="00292A11">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 xml:space="preserve">31 Control de la Gestión Pública y Rendición de Cuentas. </w:t>
            </w:r>
          </w:p>
        </w:tc>
        <w:tc>
          <w:tcPr>
            <w:tcW w:w="2448" w:type="pct"/>
            <w:tcBorders>
              <w:top w:val="nil"/>
              <w:left w:val="nil"/>
              <w:bottom w:val="single" w:sz="8" w:space="0" w:color="auto"/>
              <w:right w:val="single" w:sz="8" w:space="0" w:color="auto"/>
            </w:tcBorders>
            <w:shd w:val="clear" w:color="auto" w:fill="auto"/>
            <w:vAlign w:val="center"/>
            <w:hideMark/>
          </w:tcPr>
          <w:p w:rsidR="00292A11" w:rsidRPr="00011B7B" w:rsidRDefault="00292A11" w:rsidP="00292A11">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Procesos de seguimiento y evaluación del desempeño del gobierno municipal implementados</w:t>
            </w:r>
          </w:p>
        </w:tc>
      </w:tr>
      <w:tr w:rsidR="00292A11" w:rsidRPr="00011B7B" w:rsidTr="003D5A24">
        <w:trPr>
          <w:trHeight w:val="679"/>
        </w:trPr>
        <w:tc>
          <w:tcPr>
            <w:tcW w:w="298" w:type="pct"/>
            <w:vMerge/>
            <w:tcBorders>
              <w:top w:val="nil"/>
              <w:left w:val="single" w:sz="8" w:space="0" w:color="auto"/>
              <w:bottom w:val="single" w:sz="8" w:space="0" w:color="000000"/>
              <w:right w:val="single" w:sz="8" w:space="0" w:color="auto"/>
            </w:tcBorders>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p>
        </w:tc>
        <w:tc>
          <w:tcPr>
            <w:tcW w:w="730" w:type="pct"/>
            <w:vMerge/>
            <w:tcBorders>
              <w:top w:val="nil"/>
              <w:left w:val="single" w:sz="8" w:space="0" w:color="auto"/>
              <w:bottom w:val="single" w:sz="8" w:space="0" w:color="000000"/>
              <w:right w:val="single" w:sz="8" w:space="0" w:color="auto"/>
            </w:tcBorders>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p>
        </w:tc>
        <w:tc>
          <w:tcPr>
            <w:tcW w:w="1523" w:type="pct"/>
            <w:tcBorders>
              <w:top w:val="nil"/>
              <w:left w:val="nil"/>
              <w:bottom w:val="single" w:sz="8" w:space="0" w:color="auto"/>
              <w:right w:val="single" w:sz="8" w:space="0" w:color="auto"/>
            </w:tcBorders>
            <w:shd w:val="clear" w:color="auto" w:fill="auto"/>
            <w:vAlign w:val="center"/>
            <w:hideMark/>
          </w:tcPr>
          <w:p w:rsidR="00292A11" w:rsidRPr="00011B7B" w:rsidRDefault="00292A11" w:rsidP="00292A11">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15 Ordenamiento Territorial y Desarrollo Urbano con Perspectiva Metropolitana para un Mayor Bienestar</w:t>
            </w:r>
          </w:p>
        </w:tc>
        <w:tc>
          <w:tcPr>
            <w:tcW w:w="2448" w:type="pct"/>
            <w:tcBorders>
              <w:top w:val="nil"/>
              <w:left w:val="nil"/>
              <w:bottom w:val="single" w:sz="8" w:space="0" w:color="auto"/>
              <w:right w:val="single" w:sz="8" w:space="0" w:color="auto"/>
            </w:tcBorders>
            <w:shd w:val="clear" w:color="auto" w:fill="auto"/>
            <w:vAlign w:val="center"/>
            <w:hideMark/>
          </w:tcPr>
          <w:p w:rsidR="00292A11" w:rsidRPr="00011B7B" w:rsidRDefault="00292A11" w:rsidP="00292A11">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Proyectos de análisis territorial y de equipamiento que equilibren las desigualdades en el municipio, entregados</w:t>
            </w:r>
          </w:p>
        </w:tc>
      </w:tr>
      <w:tr w:rsidR="00292A11" w:rsidRPr="00011B7B" w:rsidTr="00254531">
        <w:trPr>
          <w:trHeight w:val="277"/>
        </w:trPr>
        <w:tc>
          <w:tcPr>
            <w:tcW w:w="298" w:type="pct"/>
            <w:vMerge w:val="restart"/>
            <w:tcBorders>
              <w:top w:val="nil"/>
              <w:left w:val="single" w:sz="8" w:space="0" w:color="auto"/>
              <w:bottom w:val="single" w:sz="8" w:space="0" w:color="000000"/>
              <w:right w:val="single" w:sz="8" w:space="0" w:color="auto"/>
            </w:tcBorders>
            <w:shd w:val="clear" w:color="auto" w:fill="auto"/>
            <w:noWrap/>
            <w:vAlign w:val="center"/>
            <w:hideMark/>
          </w:tcPr>
          <w:p w:rsidR="00292A11" w:rsidRPr="00011B7B" w:rsidRDefault="00292A11" w:rsidP="00292A11">
            <w:pPr>
              <w:spacing w:after="0" w:line="240" w:lineRule="auto"/>
              <w:jc w:val="center"/>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21</w:t>
            </w:r>
          </w:p>
        </w:tc>
        <w:tc>
          <w:tcPr>
            <w:tcW w:w="730" w:type="pct"/>
            <w:vMerge w:val="restart"/>
            <w:tcBorders>
              <w:top w:val="nil"/>
              <w:left w:val="single" w:sz="8" w:space="0" w:color="auto"/>
              <w:bottom w:val="single" w:sz="8" w:space="0" w:color="000000"/>
              <w:right w:val="single" w:sz="8" w:space="0" w:color="auto"/>
            </w:tcBorders>
            <w:shd w:val="clear" w:color="000000" w:fill="FFFFFF"/>
            <w:vAlign w:val="center"/>
            <w:hideMark/>
          </w:tcPr>
          <w:p w:rsidR="00292A11" w:rsidRPr="00011B7B" w:rsidRDefault="00292A11" w:rsidP="00292A11">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Instituto Municipal del Deporte</w:t>
            </w:r>
          </w:p>
        </w:tc>
        <w:tc>
          <w:tcPr>
            <w:tcW w:w="1523" w:type="pct"/>
            <w:vMerge w:val="restart"/>
            <w:tcBorders>
              <w:top w:val="nil"/>
              <w:left w:val="single" w:sz="8" w:space="0" w:color="auto"/>
              <w:bottom w:val="single" w:sz="8" w:space="0" w:color="000000"/>
              <w:right w:val="single" w:sz="8" w:space="0" w:color="auto"/>
            </w:tcBorders>
            <w:shd w:val="clear" w:color="000000" w:fill="FFFFFF"/>
            <w:vAlign w:val="center"/>
            <w:hideMark/>
          </w:tcPr>
          <w:p w:rsidR="00292A11" w:rsidRPr="00011B7B" w:rsidRDefault="00292A11" w:rsidP="00292A11">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9 Infraestructura para el deporte, activación física y recreación</w:t>
            </w:r>
          </w:p>
        </w:tc>
        <w:tc>
          <w:tcPr>
            <w:tcW w:w="2448" w:type="pct"/>
            <w:tcBorders>
              <w:top w:val="nil"/>
              <w:left w:val="nil"/>
              <w:bottom w:val="single" w:sz="8" w:space="0" w:color="auto"/>
              <w:right w:val="single" w:sz="8" w:space="0" w:color="auto"/>
            </w:tcBorders>
            <w:shd w:val="clear" w:color="000000" w:fill="FFFFFF"/>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Sistema administrativo de Staff implementado</w:t>
            </w:r>
          </w:p>
        </w:tc>
      </w:tr>
      <w:tr w:rsidR="00292A11" w:rsidRPr="00011B7B" w:rsidTr="00254531">
        <w:trPr>
          <w:trHeight w:val="551"/>
        </w:trPr>
        <w:tc>
          <w:tcPr>
            <w:tcW w:w="298" w:type="pct"/>
            <w:vMerge/>
            <w:tcBorders>
              <w:top w:val="nil"/>
              <w:left w:val="single" w:sz="8" w:space="0" w:color="auto"/>
              <w:bottom w:val="single" w:sz="8" w:space="0" w:color="000000"/>
              <w:right w:val="single" w:sz="8" w:space="0" w:color="auto"/>
            </w:tcBorders>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p>
        </w:tc>
        <w:tc>
          <w:tcPr>
            <w:tcW w:w="730" w:type="pct"/>
            <w:vMerge/>
            <w:tcBorders>
              <w:top w:val="nil"/>
              <w:left w:val="single" w:sz="8" w:space="0" w:color="auto"/>
              <w:bottom w:val="single" w:sz="8" w:space="0" w:color="000000"/>
              <w:right w:val="single" w:sz="8" w:space="0" w:color="auto"/>
            </w:tcBorders>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p>
        </w:tc>
        <w:tc>
          <w:tcPr>
            <w:tcW w:w="1523" w:type="pct"/>
            <w:vMerge/>
            <w:tcBorders>
              <w:top w:val="nil"/>
              <w:left w:val="single" w:sz="8" w:space="0" w:color="auto"/>
              <w:bottom w:val="single" w:sz="8" w:space="0" w:color="000000"/>
              <w:right w:val="single" w:sz="8" w:space="0" w:color="auto"/>
            </w:tcBorders>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p>
        </w:tc>
        <w:tc>
          <w:tcPr>
            <w:tcW w:w="2448" w:type="pct"/>
            <w:tcBorders>
              <w:top w:val="nil"/>
              <w:left w:val="nil"/>
              <w:bottom w:val="single" w:sz="8" w:space="0" w:color="auto"/>
              <w:right w:val="single" w:sz="8" w:space="0" w:color="auto"/>
            </w:tcBorders>
            <w:shd w:val="clear" w:color="000000" w:fill="FFFFFF"/>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Programas de fomento deportivo y activación física para el fortalecimiento del tejido social y la salud, realizados.</w:t>
            </w:r>
          </w:p>
        </w:tc>
      </w:tr>
      <w:tr w:rsidR="00292A11" w:rsidRPr="00011B7B" w:rsidTr="00254531">
        <w:trPr>
          <w:trHeight w:val="261"/>
        </w:trPr>
        <w:tc>
          <w:tcPr>
            <w:tcW w:w="298" w:type="pct"/>
            <w:vMerge/>
            <w:tcBorders>
              <w:top w:val="nil"/>
              <w:left w:val="single" w:sz="8" w:space="0" w:color="auto"/>
              <w:bottom w:val="single" w:sz="8" w:space="0" w:color="000000"/>
              <w:right w:val="single" w:sz="8" w:space="0" w:color="auto"/>
            </w:tcBorders>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p>
        </w:tc>
        <w:tc>
          <w:tcPr>
            <w:tcW w:w="730" w:type="pct"/>
            <w:vMerge/>
            <w:tcBorders>
              <w:top w:val="nil"/>
              <w:left w:val="single" w:sz="8" w:space="0" w:color="auto"/>
              <w:bottom w:val="single" w:sz="8" w:space="0" w:color="000000"/>
              <w:right w:val="single" w:sz="8" w:space="0" w:color="auto"/>
            </w:tcBorders>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p>
        </w:tc>
        <w:tc>
          <w:tcPr>
            <w:tcW w:w="1523" w:type="pct"/>
            <w:vMerge/>
            <w:tcBorders>
              <w:top w:val="nil"/>
              <w:left w:val="single" w:sz="8" w:space="0" w:color="auto"/>
              <w:bottom w:val="single" w:sz="8" w:space="0" w:color="000000"/>
              <w:right w:val="single" w:sz="8" w:space="0" w:color="auto"/>
            </w:tcBorders>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p>
        </w:tc>
        <w:tc>
          <w:tcPr>
            <w:tcW w:w="2448" w:type="pct"/>
            <w:tcBorders>
              <w:top w:val="nil"/>
              <w:left w:val="nil"/>
              <w:bottom w:val="single" w:sz="8" w:space="0" w:color="auto"/>
              <w:right w:val="single" w:sz="8" w:space="0" w:color="auto"/>
            </w:tcBorders>
            <w:shd w:val="clear" w:color="000000" w:fill="FFFFFF"/>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Espacios deportivos intervenidos</w:t>
            </w:r>
          </w:p>
        </w:tc>
      </w:tr>
      <w:tr w:rsidR="00292A11" w:rsidRPr="00011B7B" w:rsidTr="00254531">
        <w:trPr>
          <w:trHeight w:val="265"/>
        </w:trPr>
        <w:tc>
          <w:tcPr>
            <w:tcW w:w="298" w:type="pct"/>
            <w:vMerge w:val="restart"/>
            <w:tcBorders>
              <w:top w:val="nil"/>
              <w:left w:val="single" w:sz="8" w:space="0" w:color="auto"/>
              <w:bottom w:val="single" w:sz="8" w:space="0" w:color="000000"/>
              <w:right w:val="single" w:sz="8" w:space="0" w:color="auto"/>
            </w:tcBorders>
            <w:shd w:val="clear" w:color="000000" w:fill="FFFFFF"/>
            <w:noWrap/>
            <w:vAlign w:val="center"/>
            <w:hideMark/>
          </w:tcPr>
          <w:p w:rsidR="00292A11" w:rsidRPr="00011B7B" w:rsidRDefault="00292A11" w:rsidP="00292A11">
            <w:pPr>
              <w:spacing w:after="0" w:line="240" w:lineRule="auto"/>
              <w:jc w:val="center"/>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22</w:t>
            </w:r>
          </w:p>
        </w:tc>
        <w:tc>
          <w:tcPr>
            <w:tcW w:w="730" w:type="pct"/>
            <w:vMerge w:val="restart"/>
            <w:tcBorders>
              <w:top w:val="nil"/>
              <w:left w:val="single" w:sz="8" w:space="0" w:color="auto"/>
              <w:bottom w:val="single" w:sz="8" w:space="0" w:color="000000"/>
              <w:right w:val="single" w:sz="8" w:space="0" w:color="auto"/>
            </w:tcBorders>
            <w:shd w:val="clear" w:color="000000" w:fill="FFFFFF"/>
            <w:vAlign w:val="center"/>
            <w:hideMark/>
          </w:tcPr>
          <w:p w:rsidR="00292A11" w:rsidRPr="00011B7B" w:rsidRDefault="00292A11" w:rsidP="00292A11">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Instituto Municipal de la Juventud</w:t>
            </w:r>
          </w:p>
        </w:tc>
        <w:tc>
          <w:tcPr>
            <w:tcW w:w="1523" w:type="pct"/>
            <w:vMerge w:val="restart"/>
            <w:tcBorders>
              <w:top w:val="nil"/>
              <w:left w:val="single" w:sz="8" w:space="0" w:color="auto"/>
              <w:bottom w:val="single" w:sz="8" w:space="0" w:color="000000"/>
              <w:right w:val="single" w:sz="8" w:space="0" w:color="auto"/>
            </w:tcBorders>
            <w:shd w:val="clear" w:color="000000" w:fill="FFFFFF"/>
            <w:vAlign w:val="center"/>
            <w:hideMark/>
          </w:tcPr>
          <w:p w:rsidR="00292A11" w:rsidRPr="00011B7B" w:rsidRDefault="00292A11" w:rsidP="00292A11">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7 Inclusión social y laboral de los jóvenes</w:t>
            </w:r>
          </w:p>
        </w:tc>
        <w:tc>
          <w:tcPr>
            <w:tcW w:w="2448" w:type="pct"/>
            <w:tcBorders>
              <w:top w:val="single" w:sz="8" w:space="0" w:color="auto"/>
              <w:left w:val="nil"/>
              <w:bottom w:val="single" w:sz="8" w:space="0" w:color="auto"/>
              <w:right w:val="single" w:sz="8" w:space="0" w:color="auto"/>
            </w:tcBorders>
            <w:shd w:val="clear" w:color="000000" w:fill="FFFFFF"/>
            <w:vAlign w:val="center"/>
            <w:hideMark/>
          </w:tcPr>
          <w:p w:rsidR="00292A11" w:rsidRPr="00011B7B" w:rsidRDefault="00292A11" w:rsidP="00292A11">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Sistema administrativo de Staff, implementado</w:t>
            </w:r>
          </w:p>
        </w:tc>
      </w:tr>
      <w:tr w:rsidR="00292A11" w:rsidRPr="00011B7B" w:rsidTr="00464C03">
        <w:trPr>
          <w:trHeight w:val="255"/>
        </w:trPr>
        <w:tc>
          <w:tcPr>
            <w:tcW w:w="298" w:type="pct"/>
            <w:vMerge/>
            <w:tcBorders>
              <w:top w:val="nil"/>
              <w:left w:val="single" w:sz="8" w:space="0" w:color="auto"/>
              <w:bottom w:val="single" w:sz="8" w:space="0" w:color="000000"/>
              <w:right w:val="single" w:sz="8" w:space="0" w:color="auto"/>
            </w:tcBorders>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p>
        </w:tc>
        <w:tc>
          <w:tcPr>
            <w:tcW w:w="730" w:type="pct"/>
            <w:vMerge/>
            <w:tcBorders>
              <w:top w:val="nil"/>
              <w:left w:val="single" w:sz="8" w:space="0" w:color="auto"/>
              <w:bottom w:val="single" w:sz="8" w:space="0" w:color="000000"/>
              <w:right w:val="single" w:sz="8" w:space="0" w:color="auto"/>
            </w:tcBorders>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p>
        </w:tc>
        <w:tc>
          <w:tcPr>
            <w:tcW w:w="1523" w:type="pct"/>
            <w:vMerge/>
            <w:tcBorders>
              <w:top w:val="nil"/>
              <w:left w:val="single" w:sz="8" w:space="0" w:color="auto"/>
              <w:bottom w:val="single" w:sz="8" w:space="0" w:color="000000"/>
              <w:right w:val="single" w:sz="8" w:space="0" w:color="auto"/>
            </w:tcBorders>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p>
        </w:tc>
        <w:tc>
          <w:tcPr>
            <w:tcW w:w="2448" w:type="pct"/>
            <w:tcBorders>
              <w:top w:val="nil"/>
              <w:left w:val="nil"/>
              <w:bottom w:val="single" w:sz="8" w:space="0" w:color="auto"/>
              <w:right w:val="single" w:sz="8" w:space="0" w:color="auto"/>
            </w:tcBorders>
            <w:shd w:val="clear" w:color="000000" w:fill="FFFFFF"/>
            <w:vAlign w:val="center"/>
            <w:hideMark/>
          </w:tcPr>
          <w:p w:rsidR="00292A11" w:rsidRPr="00011B7B" w:rsidRDefault="00292A11" w:rsidP="00292A11">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Formación integral de las y los jóvenes, generada</w:t>
            </w:r>
          </w:p>
        </w:tc>
      </w:tr>
      <w:tr w:rsidR="00292A11" w:rsidRPr="00011B7B" w:rsidTr="003D5A24">
        <w:trPr>
          <w:trHeight w:val="556"/>
        </w:trPr>
        <w:tc>
          <w:tcPr>
            <w:tcW w:w="298" w:type="pct"/>
            <w:vMerge/>
            <w:tcBorders>
              <w:top w:val="nil"/>
              <w:left w:val="single" w:sz="8" w:space="0" w:color="auto"/>
              <w:bottom w:val="single" w:sz="8" w:space="0" w:color="000000"/>
              <w:right w:val="single" w:sz="8" w:space="0" w:color="auto"/>
            </w:tcBorders>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p>
        </w:tc>
        <w:tc>
          <w:tcPr>
            <w:tcW w:w="730" w:type="pct"/>
            <w:vMerge/>
            <w:tcBorders>
              <w:top w:val="nil"/>
              <w:left w:val="single" w:sz="8" w:space="0" w:color="auto"/>
              <w:bottom w:val="single" w:sz="8" w:space="0" w:color="000000"/>
              <w:right w:val="single" w:sz="8" w:space="0" w:color="auto"/>
            </w:tcBorders>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p>
        </w:tc>
        <w:tc>
          <w:tcPr>
            <w:tcW w:w="1523" w:type="pct"/>
            <w:vMerge/>
            <w:tcBorders>
              <w:top w:val="nil"/>
              <w:left w:val="single" w:sz="8" w:space="0" w:color="auto"/>
              <w:bottom w:val="single" w:sz="8" w:space="0" w:color="000000"/>
              <w:right w:val="single" w:sz="8" w:space="0" w:color="auto"/>
            </w:tcBorders>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p>
        </w:tc>
        <w:tc>
          <w:tcPr>
            <w:tcW w:w="2448" w:type="pct"/>
            <w:tcBorders>
              <w:top w:val="nil"/>
              <w:left w:val="nil"/>
              <w:bottom w:val="single" w:sz="8" w:space="0" w:color="auto"/>
              <w:right w:val="single" w:sz="8" w:space="0" w:color="auto"/>
            </w:tcBorders>
            <w:shd w:val="clear" w:color="000000" w:fill="FFFFFF"/>
            <w:vAlign w:val="center"/>
            <w:hideMark/>
          </w:tcPr>
          <w:p w:rsidR="00292A11" w:rsidRPr="00011B7B" w:rsidRDefault="00292A11" w:rsidP="00292A11">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Programas para la generación de oportunidades y fomento al bienestar de las y los jóvenes, realizados</w:t>
            </w:r>
          </w:p>
        </w:tc>
      </w:tr>
      <w:tr w:rsidR="00292A11" w:rsidRPr="00011B7B" w:rsidTr="00464C03">
        <w:trPr>
          <w:trHeight w:val="394"/>
        </w:trPr>
        <w:tc>
          <w:tcPr>
            <w:tcW w:w="298" w:type="pct"/>
            <w:vMerge w:val="restart"/>
            <w:tcBorders>
              <w:top w:val="nil"/>
              <w:left w:val="single" w:sz="8" w:space="0" w:color="auto"/>
              <w:bottom w:val="single" w:sz="8" w:space="0" w:color="000000"/>
              <w:right w:val="single" w:sz="8" w:space="0" w:color="auto"/>
            </w:tcBorders>
            <w:shd w:val="clear" w:color="auto" w:fill="auto"/>
            <w:noWrap/>
            <w:vAlign w:val="center"/>
            <w:hideMark/>
          </w:tcPr>
          <w:p w:rsidR="00292A11" w:rsidRPr="00011B7B" w:rsidRDefault="00292A11" w:rsidP="00292A11">
            <w:pPr>
              <w:spacing w:after="0" w:line="240" w:lineRule="auto"/>
              <w:jc w:val="center"/>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23</w:t>
            </w:r>
          </w:p>
        </w:tc>
        <w:tc>
          <w:tcPr>
            <w:tcW w:w="730" w:type="pct"/>
            <w:vMerge w:val="restart"/>
            <w:tcBorders>
              <w:top w:val="nil"/>
              <w:left w:val="single" w:sz="8" w:space="0" w:color="auto"/>
              <w:bottom w:val="single" w:sz="8" w:space="0" w:color="000000"/>
              <w:right w:val="single" w:sz="8" w:space="0" w:color="auto"/>
            </w:tcBorders>
            <w:shd w:val="clear" w:color="000000" w:fill="FFFFFF"/>
            <w:vAlign w:val="center"/>
            <w:hideMark/>
          </w:tcPr>
          <w:p w:rsidR="00292A11" w:rsidRPr="00011B7B" w:rsidRDefault="00292A11" w:rsidP="00292A11">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 xml:space="preserve">Industrial de Abastos Puebla </w:t>
            </w:r>
          </w:p>
        </w:tc>
        <w:tc>
          <w:tcPr>
            <w:tcW w:w="1523" w:type="pct"/>
            <w:vMerge w:val="restart"/>
            <w:tcBorders>
              <w:top w:val="nil"/>
              <w:left w:val="single" w:sz="8" w:space="0" w:color="auto"/>
              <w:bottom w:val="single" w:sz="8" w:space="0" w:color="000000"/>
              <w:right w:val="single" w:sz="8" w:space="0" w:color="auto"/>
            </w:tcBorders>
            <w:shd w:val="clear" w:color="000000" w:fill="FFFFFF"/>
            <w:vAlign w:val="center"/>
            <w:hideMark/>
          </w:tcPr>
          <w:p w:rsidR="00292A11" w:rsidRPr="00011B7B" w:rsidRDefault="00292A11" w:rsidP="00292A11">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2 Servicios Públicos para el desarrollo</w:t>
            </w:r>
          </w:p>
        </w:tc>
        <w:tc>
          <w:tcPr>
            <w:tcW w:w="2448" w:type="pct"/>
            <w:tcBorders>
              <w:top w:val="single" w:sz="8" w:space="0" w:color="auto"/>
              <w:left w:val="nil"/>
              <w:bottom w:val="single" w:sz="8" w:space="0" w:color="auto"/>
              <w:right w:val="single" w:sz="8" w:space="0" w:color="auto"/>
            </w:tcBorders>
            <w:shd w:val="clear" w:color="000000" w:fill="FFFFFF"/>
            <w:vAlign w:val="center"/>
            <w:hideMark/>
          </w:tcPr>
          <w:p w:rsidR="00292A11" w:rsidRPr="00011B7B" w:rsidRDefault="00292A11" w:rsidP="00292A11">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Certificación TIF de porcinos en el Rastro Municipal conservada</w:t>
            </w:r>
          </w:p>
        </w:tc>
      </w:tr>
      <w:tr w:rsidR="00292A11" w:rsidRPr="00011B7B" w:rsidTr="00464C03">
        <w:trPr>
          <w:trHeight w:val="262"/>
        </w:trPr>
        <w:tc>
          <w:tcPr>
            <w:tcW w:w="298" w:type="pct"/>
            <w:vMerge/>
            <w:tcBorders>
              <w:top w:val="nil"/>
              <w:left w:val="single" w:sz="8" w:space="0" w:color="auto"/>
              <w:bottom w:val="single" w:sz="8" w:space="0" w:color="000000"/>
              <w:right w:val="single" w:sz="8" w:space="0" w:color="auto"/>
            </w:tcBorders>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p>
        </w:tc>
        <w:tc>
          <w:tcPr>
            <w:tcW w:w="730" w:type="pct"/>
            <w:vMerge/>
            <w:tcBorders>
              <w:top w:val="nil"/>
              <w:left w:val="single" w:sz="8" w:space="0" w:color="auto"/>
              <w:bottom w:val="single" w:sz="8" w:space="0" w:color="000000"/>
              <w:right w:val="single" w:sz="8" w:space="0" w:color="auto"/>
            </w:tcBorders>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p>
        </w:tc>
        <w:tc>
          <w:tcPr>
            <w:tcW w:w="1523" w:type="pct"/>
            <w:vMerge/>
            <w:tcBorders>
              <w:top w:val="nil"/>
              <w:left w:val="single" w:sz="8" w:space="0" w:color="auto"/>
              <w:bottom w:val="single" w:sz="8" w:space="0" w:color="000000"/>
              <w:right w:val="single" w:sz="8" w:space="0" w:color="auto"/>
            </w:tcBorders>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p>
        </w:tc>
        <w:tc>
          <w:tcPr>
            <w:tcW w:w="2448" w:type="pct"/>
            <w:tcBorders>
              <w:top w:val="nil"/>
              <w:left w:val="nil"/>
              <w:bottom w:val="single" w:sz="8" w:space="0" w:color="auto"/>
              <w:right w:val="single" w:sz="8" w:space="0" w:color="auto"/>
            </w:tcBorders>
            <w:shd w:val="clear" w:color="000000" w:fill="FFFFFF"/>
            <w:vAlign w:val="center"/>
            <w:hideMark/>
          </w:tcPr>
          <w:p w:rsidR="00292A11" w:rsidRPr="00011B7B" w:rsidRDefault="00292A11" w:rsidP="00292A11">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Certificación TIF de bovinos en el Rastro Municipal conservada</w:t>
            </w:r>
          </w:p>
        </w:tc>
      </w:tr>
      <w:tr w:rsidR="00292A11" w:rsidRPr="00011B7B" w:rsidTr="00464C03">
        <w:trPr>
          <w:trHeight w:val="267"/>
        </w:trPr>
        <w:tc>
          <w:tcPr>
            <w:tcW w:w="298" w:type="pct"/>
            <w:vMerge/>
            <w:tcBorders>
              <w:top w:val="nil"/>
              <w:left w:val="single" w:sz="8" w:space="0" w:color="auto"/>
              <w:bottom w:val="single" w:sz="8" w:space="0" w:color="000000"/>
              <w:right w:val="single" w:sz="8" w:space="0" w:color="auto"/>
            </w:tcBorders>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p>
        </w:tc>
        <w:tc>
          <w:tcPr>
            <w:tcW w:w="730" w:type="pct"/>
            <w:vMerge/>
            <w:tcBorders>
              <w:top w:val="nil"/>
              <w:left w:val="single" w:sz="8" w:space="0" w:color="auto"/>
              <w:bottom w:val="single" w:sz="8" w:space="0" w:color="000000"/>
              <w:right w:val="single" w:sz="8" w:space="0" w:color="auto"/>
            </w:tcBorders>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p>
        </w:tc>
        <w:tc>
          <w:tcPr>
            <w:tcW w:w="1523" w:type="pct"/>
            <w:vMerge/>
            <w:tcBorders>
              <w:top w:val="nil"/>
              <w:left w:val="single" w:sz="8" w:space="0" w:color="auto"/>
              <w:bottom w:val="single" w:sz="8" w:space="0" w:color="000000"/>
              <w:right w:val="single" w:sz="8" w:space="0" w:color="auto"/>
            </w:tcBorders>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p>
        </w:tc>
        <w:tc>
          <w:tcPr>
            <w:tcW w:w="2448" w:type="pct"/>
            <w:tcBorders>
              <w:top w:val="nil"/>
              <w:left w:val="nil"/>
              <w:bottom w:val="single" w:sz="8" w:space="0" w:color="auto"/>
              <w:right w:val="single" w:sz="8" w:space="0" w:color="auto"/>
            </w:tcBorders>
            <w:shd w:val="clear" w:color="000000" w:fill="FFFFFF"/>
            <w:vAlign w:val="center"/>
            <w:hideMark/>
          </w:tcPr>
          <w:p w:rsidR="00292A11" w:rsidRPr="00011B7B" w:rsidRDefault="00292A11" w:rsidP="00292A11">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Sistema administrativo de Staff, implementado</w:t>
            </w:r>
          </w:p>
        </w:tc>
      </w:tr>
    </w:tbl>
    <w:p w:rsidR="003B4644" w:rsidRPr="00011B7B" w:rsidRDefault="003B4644" w:rsidP="00144794">
      <w:pPr>
        <w:pStyle w:val="Default"/>
        <w:tabs>
          <w:tab w:val="left" w:pos="284"/>
        </w:tabs>
        <w:spacing w:line="276" w:lineRule="auto"/>
        <w:jc w:val="both"/>
        <w:rPr>
          <w:b/>
          <w:bCs/>
          <w:i/>
          <w:sz w:val="16"/>
          <w:szCs w:val="16"/>
        </w:rPr>
      </w:pPr>
    </w:p>
    <w:p w:rsidR="00144794" w:rsidRPr="00011B7B" w:rsidRDefault="00144794" w:rsidP="00144794">
      <w:pPr>
        <w:pStyle w:val="Default"/>
        <w:tabs>
          <w:tab w:val="left" w:pos="284"/>
        </w:tabs>
        <w:spacing w:line="276" w:lineRule="auto"/>
        <w:jc w:val="both"/>
        <w:rPr>
          <w:b/>
          <w:bCs/>
          <w:i/>
          <w:sz w:val="16"/>
          <w:szCs w:val="16"/>
        </w:rPr>
      </w:pPr>
      <w:r w:rsidRPr="00011B7B">
        <w:rPr>
          <w:b/>
          <w:bCs/>
          <w:i/>
          <w:sz w:val="16"/>
          <w:szCs w:val="16"/>
        </w:rPr>
        <w:t xml:space="preserve">Fuente: </w:t>
      </w:r>
      <w:r w:rsidR="003A2B66" w:rsidRPr="00011B7B">
        <w:rPr>
          <w:b/>
          <w:bCs/>
          <w:i/>
          <w:sz w:val="16"/>
          <w:szCs w:val="16"/>
        </w:rPr>
        <w:t xml:space="preserve">Tesorería Municipal </w:t>
      </w:r>
      <w:r w:rsidRPr="00011B7B">
        <w:rPr>
          <w:b/>
          <w:bCs/>
          <w:i/>
          <w:sz w:val="16"/>
          <w:szCs w:val="16"/>
        </w:rPr>
        <w:t>con base en la Norma para armonizar la presentación de la información adicional del Proy</w:t>
      </w:r>
      <w:r w:rsidR="00464C03">
        <w:rPr>
          <w:b/>
          <w:bCs/>
          <w:i/>
          <w:sz w:val="16"/>
          <w:szCs w:val="16"/>
        </w:rPr>
        <w:t>ecto del Presupuesto de Egresos, p</w:t>
      </w:r>
      <w:r w:rsidRPr="00011B7B">
        <w:rPr>
          <w:b/>
          <w:bCs/>
          <w:i/>
          <w:sz w:val="16"/>
          <w:szCs w:val="16"/>
        </w:rPr>
        <w:t xml:space="preserve">ublicada en el </w:t>
      </w:r>
      <w:r w:rsidR="006D2400">
        <w:rPr>
          <w:b/>
          <w:bCs/>
          <w:i/>
          <w:sz w:val="16"/>
          <w:szCs w:val="16"/>
        </w:rPr>
        <w:t>DOF</w:t>
      </w:r>
      <w:r w:rsidRPr="00011B7B">
        <w:rPr>
          <w:b/>
          <w:bCs/>
          <w:i/>
          <w:sz w:val="16"/>
          <w:szCs w:val="16"/>
        </w:rPr>
        <w:t xml:space="preserve"> </w:t>
      </w:r>
      <w:r w:rsidR="006D2400">
        <w:rPr>
          <w:b/>
          <w:bCs/>
          <w:i/>
          <w:sz w:val="16"/>
          <w:szCs w:val="16"/>
        </w:rPr>
        <w:t>d</w:t>
      </w:r>
      <w:r w:rsidRPr="00011B7B">
        <w:rPr>
          <w:b/>
          <w:bCs/>
          <w:i/>
          <w:sz w:val="16"/>
          <w:szCs w:val="16"/>
        </w:rPr>
        <w:t xml:space="preserve">el 3 de abril de 2013, </w:t>
      </w:r>
      <w:r w:rsidR="006D2400">
        <w:rPr>
          <w:b/>
          <w:bCs/>
          <w:i/>
          <w:sz w:val="16"/>
          <w:szCs w:val="16"/>
        </w:rPr>
        <w:t>ú</w:t>
      </w:r>
      <w:r w:rsidRPr="00011B7B">
        <w:rPr>
          <w:b/>
          <w:bCs/>
          <w:i/>
          <w:sz w:val="16"/>
          <w:szCs w:val="16"/>
        </w:rPr>
        <w:t xml:space="preserve">ltima reforma publicada </w:t>
      </w:r>
      <w:r w:rsidR="0031060A">
        <w:rPr>
          <w:b/>
          <w:bCs/>
          <w:i/>
          <w:sz w:val="16"/>
          <w:szCs w:val="16"/>
        </w:rPr>
        <w:t xml:space="preserve">en el </w:t>
      </w:r>
      <w:r w:rsidRPr="00011B7B">
        <w:rPr>
          <w:b/>
          <w:bCs/>
          <w:i/>
          <w:sz w:val="16"/>
          <w:szCs w:val="16"/>
        </w:rPr>
        <w:t xml:space="preserve">DOF </w:t>
      </w:r>
      <w:r w:rsidR="0031060A">
        <w:rPr>
          <w:b/>
          <w:bCs/>
          <w:i/>
          <w:sz w:val="16"/>
          <w:szCs w:val="16"/>
        </w:rPr>
        <w:t xml:space="preserve">del </w:t>
      </w:r>
      <w:r w:rsidRPr="00011B7B">
        <w:rPr>
          <w:b/>
          <w:bCs/>
          <w:i/>
          <w:sz w:val="16"/>
          <w:szCs w:val="16"/>
        </w:rPr>
        <w:t>23</w:t>
      </w:r>
      <w:r w:rsidR="0031060A">
        <w:rPr>
          <w:b/>
          <w:bCs/>
          <w:i/>
          <w:sz w:val="16"/>
          <w:szCs w:val="16"/>
        </w:rPr>
        <w:t xml:space="preserve"> de diciembre de 2</w:t>
      </w:r>
      <w:r w:rsidRPr="00011B7B">
        <w:rPr>
          <w:b/>
          <w:bCs/>
          <w:i/>
          <w:sz w:val="16"/>
          <w:szCs w:val="16"/>
        </w:rPr>
        <w:t>015</w:t>
      </w:r>
      <w:r w:rsidR="0031060A">
        <w:rPr>
          <w:b/>
          <w:bCs/>
          <w:i/>
          <w:sz w:val="16"/>
          <w:szCs w:val="16"/>
        </w:rPr>
        <w:t>.</w:t>
      </w:r>
    </w:p>
    <w:p w:rsidR="006060B0" w:rsidRPr="00011B7B" w:rsidRDefault="006060B0" w:rsidP="00144794">
      <w:pPr>
        <w:pStyle w:val="Default"/>
        <w:tabs>
          <w:tab w:val="left" w:pos="284"/>
        </w:tabs>
        <w:spacing w:line="276" w:lineRule="auto"/>
        <w:jc w:val="both"/>
        <w:rPr>
          <w:b/>
          <w:bCs/>
          <w:i/>
          <w:sz w:val="16"/>
          <w:szCs w:val="16"/>
        </w:rPr>
      </w:pPr>
    </w:p>
    <w:p w:rsidR="00AE4478" w:rsidRPr="00011B7B" w:rsidRDefault="00AE4478" w:rsidP="00144794">
      <w:pPr>
        <w:pStyle w:val="Default"/>
        <w:tabs>
          <w:tab w:val="left" w:pos="284"/>
        </w:tabs>
        <w:spacing w:line="276" w:lineRule="auto"/>
        <w:jc w:val="both"/>
        <w:rPr>
          <w:b/>
          <w:bCs/>
          <w:i/>
          <w:sz w:val="16"/>
          <w:szCs w:val="16"/>
        </w:rPr>
      </w:pPr>
    </w:p>
    <w:p w:rsidR="00681627" w:rsidRDefault="00681627" w:rsidP="007E2102">
      <w:pPr>
        <w:spacing w:after="0"/>
        <w:jc w:val="both"/>
        <w:rPr>
          <w:rFonts w:ascii="Arial" w:eastAsia="Times New Roman" w:hAnsi="Arial" w:cs="Arial"/>
          <w:b/>
          <w:bCs/>
          <w:szCs w:val="24"/>
          <w:lang w:eastAsia="es-MX"/>
        </w:rPr>
      </w:pPr>
    </w:p>
    <w:p w:rsidR="00681627" w:rsidRDefault="00681627" w:rsidP="007E2102">
      <w:pPr>
        <w:spacing w:after="0"/>
        <w:jc w:val="both"/>
        <w:rPr>
          <w:rFonts w:ascii="Arial" w:eastAsia="Times New Roman" w:hAnsi="Arial" w:cs="Arial"/>
          <w:b/>
          <w:bCs/>
          <w:szCs w:val="24"/>
          <w:lang w:eastAsia="es-MX"/>
        </w:rPr>
      </w:pPr>
    </w:p>
    <w:p w:rsidR="00681627" w:rsidRDefault="00681627" w:rsidP="007E2102">
      <w:pPr>
        <w:spacing w:after="0"/>
        <w:jc w:val="both"/>
        <w:rPr>
          <w:rFonts w:ascii="Arial" w:eastAsia="Times New Roman" w:hAnsi="Arial" w:cs="Arial"/>
          <w:b/>
          <w:bCs/>
          <w:szCs w:val="24"/>
          <w:lang w:eastAsia="es-MX"/>
        </w:rPr>
      </w:pPr>
    </w:p>
    <w:p w:rsidR="00681627" w:rsidRDefault="00681627" w:rsidP="007E2102">
      <w:pPr>
        <w:spacing w:after="0"/>
        <w:jc w:val="both"/>
        <w:rPr>
          <w:rFonts w:ascii="Arial" w:eastAsia="Times New Roman" w:hAnsi="Arial" w:cs="Arial"/>
          <w:b/>
          <w:bCs/>
          <w:szCs w:val="24"/>
          <w:lang w:eastAsia="es-MX"/>
        </w:rPr>
      </w:pPr>
    </w:p>
    <w:p w:rsidR="00681627" w:rsidRDefault="00681627" w:rsidP="007E2102">
      <w:pPr>
        <w:spacing w:after="0"/>
        <w:jc w:val="both"/>
        <w:rPr>
          <w:rFonts w:ascii="Arial" w:eastAsia="Times New Roman" w:hAnsi="Arial" w:cs="Arial"/>
          <w:b/>
          <w:bCs/>
          <w:szCs w:val="24"/>
          <w:lang w:eastAsia="es-MX"/>
        </w:rPr>
      </w:pPr>
    </w:p>
    <w:p w:rsidR="00681627" w:rsidRDefault="00681627" w:rsidP="007E2102">
      <w:pPr>
        <w:spacing w:after="0"/>
        <w:jc w:val="both"/>
        <w:rPr>
          <w:rFonts w:ascii="Arial" w:eastAsia="Times New Roman" w:hAnsi="Arial" w:cs="Arial"/>
          <w:b/>
          <w:bCs/>
          <w:szCs w:val="24"/>
          <w:lang w:eastAsia="es-MX"/>
        </w:rPr>
      </w:pPr>
    </w:p>
    <w:p w:rsidR="00681627" w:rsidRDefault="00681627" w:rsidP="007E2102">
      <w:pPr>
        <w:spacing w:after="0"/>
        <w:jc w:val="both"/>
        <w:rPr>
          <w:rFonts w:ascii="Arial" w:eastAsia="Times New Roman" w:hAnsi="Arial" w:cs="Arial"/>
          <w:b/>
          <w:bCs/>
          <w:szCs w:val="24"/>
          <w:lang w:eastAsia="es-MX"/>
        </w:rPr>
      </w:pPr>
    </w:p>
    <w:p w:rsidR="00681627" w:rsidRDefault="00681627" w:rsidP="007E2102">
      <w:pPr>
        <w:spacing w:after="0"/>
        <w:jc w:val="both"/>
        <w:rPr>
          <w:rFonts w:ascii="Arial" w:eastAsia="Times New Roman" w:hAnsi="Arial" w:cs="Arial"/>
          <w:b/>
          <w:bCs/>
          <w:szCs w:val="24"/>
          <w:lang w:eastAsia="es-MX"/>
        </w:rPr>
      </w:pPr>
    </w:p>
    <w:p w:rsidR="00681627" w:rsidRDefault="00681627" w:rsidP="007E2102">
      <w:pPr>
        <w:spacing w:after="0"/>
        <w:jc w:val="both"/>
        <w:rPr>
          <w:rFonts w:ascii="Arial" w:eastAsia="Times New Roman" w:hAnsi="Arial" w:cs="Arial"/>
          <w:b/>
          <w:bCs/>
          <w:szCs w:val="24"/>
          <w:lang w:eastAsia="es-MX"/>
        </w:rPr>
      </w:pPr>
    </w:p>
    <w:p w:rsidR="00681627" w:rsidRDefault="00681627" w:rsidP="007E2102">
      <w:pPr>
        <w:spacing w:after="0"/>
        <w:jc w:val="both"/>
        <w:rPr>
          <w:rFonts w:ascii="Arial" w:eastAsia="Times New Roman" w:hAnsi="Arial" w:cs="Arial"/>
          <w:b/>
          <w:bCs/>
          <w:szCs w:val="24"/>
          <w:lang w:eastAsia="es-MX"/>
        </w:rPr>
      </w:pPr>
    </w:p>
    <w:p w:rsidR="00681627" w:rsidRDefault="00681627" w:rsidP="007E2102">
      <w:pPr>
        <w:spacing w:after="0"/>
        <w:jc w:val="both"/>
        <w:rPr>
          <w:rFonts w:ascii="Arial" w:eastAsia="Times New Roman" w:hAnsi="Arial" w:cs="Arial"/>
          <w:b/>
          <w:bCs/>
          <w:szCs w:val="24"/>
          <w:lang w:eastAsia="es-MX"/>
        </w:rPr>
      </w:pPr>
    </w:p>
    <w:p w:rsidR="00681627" w:rsidRDefault="00681627" w:rsidP="007E2102">
      <w:pPr>
        <w:spacing w:after="0"/>
        <w:jc w:val="both"/>
        <w:rPr>
          <w:rFonts w:ascii="Arial" w:eastAsia="Times New Roman" w:hAnsi="Arial" w:cs="Arial"/>
          <w:b/>
          <w:bCs/>
          <w:szCs w:val="24"/>
          <w:lang w:eastAsia="es-MX"/>
        </w:rPr>
      </w:pPr>
    </w:p>
    <w:p w:rsidR="00681627" w:rsidRDefault="00681627" w:rsidP="007E2102">
      <w:pPr>
        <w:spacing w:after="0"/>
        <w:jc w:val="both"/>
        <w:rPr>
          <w:rFonts w:ascii="Arial" w:eastAsia="Times New Roman" w:hAnsi="Arial" w:cs="Arial"/>
          <w:b/>
          <w:bCs/>
          <w:szCs w:val="24"/>
          <w:lang w:eastAsia="es-MX"/>
        </w:rPr>
      </w:pPr>
    </w:p>
    <w:p w:rsidR="00681627" w:rsidRDefault="00681627" w:rsidP="007E2102">
      <w:pPr>
        <w:spacing w:after="0"/>
        <w:jc w:val="both"/>
        <w:rPr>
          <w:rFonts w:ascii="Arial" w:eastAsia="Times New Roman" w:hAnsi="Arial" w:cs="Arial"/>
          <w:b/>
          <w:bCs/>
          <w:szCs w:val="24"/>
          <w:lang w:eastAsia="es-MX"/>
        </w:rPr>
      </w:pPr>
    </w:p>
    <w:p w:rsidR="00681627" w:rsidRDefault="00681627" w:rsidP="007E2102">
      <w:pPr>
        <w:spacing w:after="0"/>
        <w:jc w:val="both"/>
        <w:rPr>
          <w:rFonts w:ascii="Arial" w:eastAsia="Times New Roman" w:hAnsi="Arial" w:cs="Arial"/>
          <w:b/>
          <w:bCs/>
          <w:szCs w:val="24"/>
          <w:lang w:eastAsia="es-MX"/>
        </w:rPr>
      </w:pPr>
    </w:p>
    <w:p w:rsidR="00681627" w:rsidRDefault="00681627" w:rsidP="007E2102">
      <w:pPr>
        <w:spacing w:after="0"/>
        <w:jc w:val="both"/>
        <w:rPr>
          <w:rFonts w:ascii="Arial" w:eastAsia="Times New Roman" w:hAnsi="Arial" w:cs="Arial"/>
          <w:b/>
          <w:bCs/>
          <w:szCs w:val="24"/>
          <w:lang w:eastAsia="es-MX"/>
        </w:rPr>
      </w:pPr>
    </w:p>
    <w:p w:rsidR="000A4613" w:rsidRDefault="000A4613" w:rsidP="005032BC">
      <w:pPr>
        <w:rPr>
          <w:rFonts w:ascii="Arial" w:hAnsi="Arial" w:cs="Arial"/>
          <w:b/>
          <w:noProof/>
          <w:lang w:eastAsia="es-MX"/>
        </w:rPr>
      </w:pPr>
    </w:p>
    <w:p w:rsidR="00751BC4" w:rsidRDefault="00751BC4" w:rsidP="005032BC">
      <w:pPr>
        <w:rPr>
          <w:rFonts w:ascii="Arial" w:hAnsi="Arial" w:cs="Arial"/>
          <w:b/>
          <w:noProof/>
          <w:lang w:eastAsia="es-MX"/>
        </w:rPr>
      </w:pPr>
    </w:p>
    <w:p w:rsidR="00751BC4" w:rsidRDefault="00751BC4" w:rsidP="005032BC">
      <w:pPr>
        <w:rPr>
          <w:rFonts w:ascii="Arial" w:hAnsi="Arial" w:cs="Arial"/>
          <w:b/>
          <w:noProof/>
          <w:lang w:eastAsia="es-MX"/>
        </w:rPr>
      </w:pPr>
    </w:p>
    <w:p w:rsidR="0017794B" w:rsidRDefault="0017794B" w:rsidP="00904312">
      <w:pPr>
        <w:pStyle w:val="Default"/>
        <w:spacing w:line="276" w:lineRule="auto"/>
        <w:jc w:val="both"/>
        <w:rPr>
          <w:b/>
          <w:noProof/>
          <w:color w:val="auto"/>
          <w:sz w:val="22"/>
          <w:szCs w:val="22"/>
        </w:rPr>
      </w:pPr>
    </w:p>
    <w:p w:rsidR="00904312" w:rsidRPr="00011B7B" w:rsidRDefault="00904312" w:rsidP="00904312">
      <w:pPr>
        <w:pStyle w:val="Default"/>
        <w:spacing w:line="276" w:lineRule="auto"/>
        <w:jc w:val="both"/>
        <w:rPr>
          <w:b/>
          <w:color w:val="auto"/>
          <w:sz w:val="22"/>
          <w:szCs w:val="22"/>
        </w:rPr>
      </w:pPr>
      <w:r w:rsidRPr="00011B7B">
        <w:rPr>
          <w:b/>
          <w:noProof/>
          <w:color w:val="auto"/>
          <w:sz w:val="22"/>
          <w:szCs w:val="22"/>
        </w:rPr>
        <w:t>Cuadro 2</w:t>
      </w:r>
      <w:r>
        <w:rPr>
          <w:b/>
          <w:noProof/>
          <w:color w:val="auto"/>
          <w:sz w:val="22"/>
          <w:szCs w:val="22"/>
        </w:rPr>
        <w:t>8</w:t>
      </w:r>
      <w:r w:rsidRPr="00011B7B">
        <w:rPr>
          <w:b/>
          <w:noProof/>
          <w:color w:val="auto"/>
          <w:sz w:val="22"/>
          <w:szCs w:val="22"/>
        </w:rPr>
        <w:t xml:space="preserve">.  </w:t>
      </w:r>
      <w:r w:rsidRPr="00011B7B">
        <w:rPr>
          <w:b/>
          <w:color w:val="auto"/>
          <w:sz w:val="22"/>
          <w:szCs w:val="22"/>
        </w:rPr>
        <w:t xml:space="preserve">Analítico de plazas, integrado por el número total de plazas de la </w:t>
      </w:r>
      <w:r>
        <w:rPr>
          <w:b/>
          <w:color w:val="auto"/>
          <w:sz w:val="22"/>
          <w:szCs w:val="22"/>
        </w:rPr>
        <w:t>A</w:t>
      </w:r>
      <w:r w:rsidRPr="00011B7B">
        <w:rPr>
          <w:b/>
          <w:color w:val="auto"/>
          <w:sz w:val="22"/>
          <w:szCs w:val="22"/>
        </w:rPr>
        <w:t xml:space="preserve">dministración </w:t>
      </w:r>
      <w:r>
        <w:rPr>
          <w:b/>
          <w:color w:val="auto"/>
          <w:sz w:val="22"/>
          <w:szCs w:val="22"/>
        </w:rPr>
        <w:t>P</w:t>
      </w:r>
      <w:r w:rsidRPr="00011B7B">
        <w:rPr>
          <w:b/>
          <w:color w:val="auto"/>
          <w:sz w:val="22"/>
          <w:szCs w:val="22"/>
        </w:rPr>
        <w:t xml:space="preserve">ública </w:t>
      </w:r>
      <w:r>
        <w:rPr>
          <w:b/>
          <w:color w:val="auto"/>
          <w:sz w:val="22"/>
          <w:szCs w:val="22"/>
        </w:rPr>
        <w:t>M</w:t>
      </w:r>
      <w:r w:rsidRPr="00011B7B">
        <w:rPr>
          <w:b/>
          <w:color w:val="auto"/>
          <w:sz w:val="22"/>
          <w:szCs w:val="22"/>
        </w:rPr>
        <w:t>unicipal, y el desglose de plazas de confianza, seguridad pública, base, pensionados e incapacitados</w:t>
      </w:r>
    </w:p>
    <w:tbl>
      <w:tblPr>
        <w:tblW w:w="5000" w:type="pct"/>
        <w:tblCellMar>
          <w:left w:w="70" w:type="dxa"/>
          <w:right w:w="70" w:type="dxa"/>
        </w:tblCellMar>
        <w:tblLook w:val="04A0"/>
      </w:tblPr>
      <w:tblGrid>
        <w:gridCol w:w="355"/>
        <w:gridCol w:w="4149"/>
        <w:gridCol w:w="1790"/>
        <w:gridCol w:w="1967"/>
        <w:gridCol w:w="2417"/>
      </w:tblGrid>
      <w:tr w:rsidR="00904312" w:rsidRPr="00011B7B" w:rsidTr="00AE2FB3">
        <w:trPr>
          <w:trHeight w:val="248"/>
        </w:trPr>
        <w:tc>
          <w:tcPr>
            <w:tcW w:w="2109" w:type="pct"/>
            <w:gridSpan w:val="2"/>
            <w:tcBorders>
              <w:top w:val="nil"/>
              <w:left w:val="nil"/>
              <w:bottom w:val="nil"/>
              <w:right w:val="nil"/>
            </w:tcBorders>
            <w:shd w:val="clear" w:color="auto" w:fill="auto"/>
            <w:noWrap/>
            <w:vAlign w:val="center"/>
            <w:hideMark/>
          </w:tcPr>
          <w:p w:rsidR="00904312" w:rsidRDefault="00904312" w:rsidP="00AE2FB3">
            <w:pPr>
              <w:spacing w:after="0" w:line="240" w:lineRule="auto"/>
              <w:rPr>
                <w:rFonts w:ascii="Arial" w:eastAsia="Times New Roman" w:hAnsi="Arial" w:cs="Arial"/>
                <w:b/>
                <w:bCs/>
                <w:color w:val="000000"/>
                <w:szCs w:val="48"/>
                <w:lang w:eastAsia="es-MX"/>
              </w:rPr>
            </w:pPr>
          </w:p>
          <w:p w:rsidR="00904312" w:rsidRPr="00011B7B" w:rsidRDefault="00904312" w:rsidP="00AE2FB3">
            <w:pPr>
              <w:spacing w:after="0" w:line="240" w:lineRule="auto"/>
              <w:rPr>
                <w:rFonts w:ascii="Arial" w:eastAsia="Times New Roman" w:hAnsi="Arial" w:cs="Arial"/>
                <w:b/>
                <w:bCs/>
                <w:color w:val="000000"/>
                <w:szCs w:val="48"/>
                <w:lang w:eastAsia="es-MX"/>
              </w:rPr>
            </w:pPr>
            <w:r w:rsidRPr="00011B7B">
              <w:rPr>
                <w:rFonts w:ascii="Arial" w:eastAsia="Times New Roman" w:hAnsi="Arial" w:cs="Arial"/>
                <w:b/>
                <w:bCs/>
                <w:color w:val="000000"/>
                <w:szCs w:val="48"/>
                <w:lang w:eastAsia="es-MX"/>
              </w:rPr>
              <w:t>Personal de Confianza:</w:t>
            </w:r>
          </w:p>
        </w:tc>
        <w:tc>
          <w:tcPr>
            <w:tcW w:w="838" w:type="pct"/>
            <w:tcBorders>
              <w:top w:val="nil"/>
              <w:left w:val="nil"/>
              <w:bottom w:val="nil"/>
              <w:right w:val="nil"/>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b/>
                <w:bCs/>
                <w:color w:val="000000"/>
                <w:szCs w:val="48"/>
                <w:lang w:eastAsia="es-MX"/>
              </w:rPr>
            </w:pPr>
          </w:p>
        </w:tc>
        <w:tc>
          <w:tcPr>
            <w:tcW w:w="921" w:type="pct"/>
            <w:tcBorders>
              <w:top w:val="nil"/>
              <w:left w:val="nil"/>
              <w:bottom w:val="nil"/>
              <w:right w:val="nil"/>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b/>
                <w:bCs/>
                <w:color w:val="000000"/>
                <w:szCs w:val="48"/>
                <w:lang w:eastAsia="es-MX"/>
              </w:rPr>
            </w:pPr>
          </w:p>
        </w:tc>
        <w:tc>
          <w:tcPr>
            <w:tcW w:w="1132" w:type="pct"/>
            <w:tcBorders>
              <w:top w:val="nil"/>
              <w:left w:val="nil"/>
              <w:bottom w:val="nil"/>
              <w:right w:val="nil"/>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b/>
                <w:bCs/>
                <w:color w:val="000000"/>
                <w:szCs w:val="48"/>
                <w:lang w:eastAsia="es-MX"/>
              </w:rPr>
            </w:pPr>
          </w:p>
        </w:tc>
      </w:tr>
      <w:tr w:rsidR="00904312" w:rsidRPr="00011B7B" w:rsidTr="000641CC">
        <w:trPr>
          <w:trHeight w:val="540"/>
        </w:trPr>
        <w:tc>
          <w:tcPr>
            <w:tcW w:w="2109" w:type="pct"/>
            <w:gridSpan w:val="2"/>
            <w:vMerge w:val="restart"/>
            <w:tcBorders>
              <w:top w:val="single" w:sz="8" w:space="0" w:color="auto"/>
              <w:left w:val="single" w:sz="8" w:space="0" w:color="auto"/>
              <w:bottom w:val="single" w:sz="8" w:space="0" w:color="000000"/>
              <w:right w:val="single" w:sz="4" w:space="0" w:color="000000"/>
            </w:tcBorders>
            <w:shd w:val="clear" w:color="auto" w:fill="0070C0"/>
            <w:noWrap/>
            <w:vAlign w:val="center"/>
            <w:hideMark/>
          </w:tcPr>
          <w:p w:rsidR="00904312" w:rsidRPr="00011B7B" w:rsidRDefault="00904312" w:rsidP="00AE2FB3">
            <w:pPr>
              <w:spacing w:after="0" w:line="240" w:lineRule="auto"/>
              <w:jc w:val="center"/>
              <w:rPr>
                <w:rFonts w:ascii="Arial" w:eastAsia="Times New Roman" w:hAnsi="Arial" w:cs="Arial"/>
                <w:b/>
                <w:bCs/>
                <w:color w:val="FFFFFF" w:themeColor="background1"/>
                <w:szCs w:val="44"/>
                <w:lang w:eastAsia="es-MX"/>
              </w:rPr>
            </w:pPr>
            <w:r w:rsidRPr="00011B7B">
              <w:rPr>
                <w:rFonts w:ascii="Arial" w:eastAsia="Times New Roman" w:hAnsi="Arial" w:cs="Arial"/>
                <w:b/>
                <w:bCs/>
                <w:color w:val="FFFFFF" w:themeColor="background1"/>
                <w:szCs w:val="44"/>
                <w:lang w:eastAsia="es-MX"/>
              </w:rPr>
              <w:t>PLAZA / PUESTO</w:t>
            </w:r>
          </w:p>
        </w:tc>
        <w:tc>
          <w:tcPr>
            <w:tcW w:w="838" w:type="pct"/>
            <w:vMerge w:val="restart"/>
            <w:tcBorders>
              <w:top w:val="single" w:sz="8" w:space="0" w:color="auto"/>
              <w:left w:val="single" w:sz="4" w:space="0" w:color="auto"/>
              <w:bottom w:val="single" w:sz="8" w:space="0" w:color="000000"/>
              <w:right w:val="single" w:sz="4" w:space="0" w:color="auto"/>
            </w:tcBorders>
            <w:shd w:val="clear" w:color="auto" w:fill="0070C0"/>
            <w:vAlign w:val="center"/>
            <w:hideMark/>
          </w:tcPr>
          <w:p w:rsidR="00904312" w:rsidRPr="00011B7B" w:rsidRDefault="00904312" w:rsidP="00AE2FB3">
            <w:pPr>
              <w:spacing w:after="0" w:line="240" w:lineRule="auto"/>
              <w:jc w:val="center"/>
              <w:rPr>
                <w:rFonts w:ascii="Arial" w:eastAsia="Times New Roman" w:hAnsi="Arial" w:cs="Arial"/>
                <w:b/>
                <w:bCs/>
                <w:color w:val="FFFFFF" w:themeColor="background1"/>
                <w:szCs w:val="44"/>
                <w:lang w:eastAsia="es-MX"/>
              </w:rPr>
            </w:pPr>
            <w:r w:rsidRPr="00011B7B">
              <w:rPr>
                <w:rFonts w:ascii="Arial" w:eastAsia="Times New Roman" w:hAnsi="Arial" w:cs="Arial"/>
                <w:b/>
                <w:bCs/>
                <w:color w:val="FFFFFF" w:themeColor="background1"/>
                <w:szCs w:val="44"/>
                <w:lang w:eastAsia="es-MX"/>
              </w:rPr>
              <w:t>NÚMERO DE PLAZAS</w:t>
            </w:r>
          </w:p>
        </w:tc>
        <w:tc>
          <w:tcPr>
            <w:tcW w:w="2053" w:type="pct"/>
            <w:gridSpan w:val="2"/>
            <w:tcBorders>
              <w:top w:val="single" w:sz="8" w:space="0" w:color="auto"/>
              <w:left w:val="nil"/>
              <w:bottom w:val="single" w:sz="4" w:space="0" w:color="auto"/>
              <w:right w:val="single" w:sz="8" w:space="0" w:color="000000"/>
            </w:tcBorders>
            <w:shd w:val="clear" w:color="auto" w:fill="0070C0"/>
            <w:noWrap/>
            <w:vAlign w:val="center"/>
            <w:hideMark/>
          </w:tcPr>
          <w:p w:rsidR="00904312" w:rsidRPr="00011B7B" w:rsidRDefault="00904312" w:rsidP="00AE2FB3">
            <w:pPr>
              <w:spacing w:after="0" w:line="240" w:lineRule="auto"/>
              <w:jc w:val="center"/>
              <w:rPr>
                <w:rFonts w:ascii="Arial" w:eastAsia="Times New Roman" w:hAnsi="Arial" w:cs="Arial"/>
                <w:b/>
                <w:bCs/>
                <w:color w:val="FFFFFF" w:themeColor="background1"/>
                <w:szCs w:val="44"/>
                <w:lang w:eastAsia="es-MX"/>
              </w:rPr>
            </w:pPr>
            <w:r w:rsidRPr="00011B7B">
              <w:rPr>
                <w:rFonts w:ascii="Arial" w:eastAsia="Times New Roman" w:hAnsi="Arial" w:cs="Arial"/>
                <w:b/>
                <w:bCs/>
                <w:color w:val="FFFFFF" w:themeColor="background1"/>
                <w:szCs w:val="44"/>
                <w:lang w:eastAsia="es-MX"/>
              </w:rPr>
              <w:t>REMUNERACIONES NETAS</w:t>
            </w:r>
          </w:p>
        </w:tc>
      </w:tr>
      <w:tr w:rsidR="00904312" w:rsidRPr="00011B7B" w:rsidTr="000641CC">
        <w:trPr>
          <w:trHeight w:val="540"/>
        </w:trPr>
        <w:tc>
          <w:tcPr>
            <w:tcW w:w="2109" w:type="pct"/>
            <w:gridSpan w:val="2"/>
            <w:vMerge/>
            <w:tcBorders>
              <w:top w:val="single" w:sz="8" w:space="0" w:color="auto"/>
              <w:left w:val="single" w:sz="8" w:space="0" w:color="auto"/>
              <w:bottom w:val="single" w:sz="8" w:space="0" w:color="000000"/>
              <w:right w:val="single" w:sz="4" w:space="0" w:color="000000"/>
            </w:tcBorders>
            <w:shd w:val="clear" w:color="auto" w:fill="0070C0"/>
            <w:vAlign w:val="center"/>
            <w:hideMark/>
          </w:tcPr>
          <w:p w:rsidR="00904312" w:rsidRPr="00011B7B" w:rsidRDefault="00904312" w:rsidP="00AE2FB3">
            <w:pPr>
              <w:spacing w:after="0" w:line="240" w:lineRule="auto"/>
              <w:rPr>
                <w:rFonts w:ascii="Arial" w:eastAsia="Times New Roman" w:hAnsi="Arial" w:cs="Arial"/>
                <w:b/>
                <w:bCs/>
                <w:color w:val="FFFFFF" w:themeColor="background1"/>
                <w:szCs w:val="44"/>
                <w:lang w:eastAsia="es-MX"/>
              </w:rPr>
            </w:pPr>
          </w:p>
        </w:tc>
        <w:tc>
          <w:tcPr>
            <w:tcW w:w="838" w:type="pct"/>
            <w:vMerge/>
            <w:tcBorders>
              <w:top w:val="single" w:sz="8" w:space="0" w:color="auto"/>
              <w:left w:val="single" w:sz="4" w:space="0" w:color="auto"/>
              <w:bottom w:val="single" w:sz="8" w:space="0" w:color="000000"/>
              <w:right w:val="single" w:sz="4" w:space="0" w:color="auto"/>
            </w:tcBorders>
            <w:shd w:val="clear" w:color="auto" w:fill="0070C0"/>
            <w:vAlign w:val="center"/>
            <w:hideMark/>
          </w:tcPr>
          <w:p w:rsidR="00904312" w:rsidRPr="00011B7B" w:rsidRDefault="00904312" w:rsidP="00AE2FB3">
            <w:pPr>
              <w:spacing w:after="0" w:line="240" w:lineRule="auto"/>
              <w:rPr>
                <w:rFonts w:ascii="Arial" w:eastAsia="Times New Roman" w:hAnsi="Arial" w:cs="Arial"/>
                <w:b/>
                <w:bCs/>
                <w:color w:val="FFFFFF" w:themeColor="background1"/>
                <w:szCs w:val="44"/>
                <w:lang w:eastAsia="es-MX"/>
              </w:rPr>
            </w:pPr>
          </w:p>
        </w:tc>
        <w:tc>
          <w:tcPr>
            <w:tcW w:w="921" w:type="pct"/>
            <w:tcBorders>
              <w:top w:val="nil"/>
              <w:left w:val="nil"/>
              <w:bottom w:val="single" w:sz="8" w:space="0" w:color="auto"/>
              <w:right w:val="single" w:sz="4" w:space="0" w:color="auto"/>
            </w:tcBorders>
            <w:shd w:val="clear" w:color="auto" w:fill="0070C0"/>
            <w:noWrap/>
            <w:vAlign w:val="center"/>
            <w:hideMark/>
          </w:tcPr>
          <w:p w:rsidR="00904312" w:rsidRPr="00011B7B" w:rsidRDefault="00904312" w:rsidP="00AE2FB3">
            <w:pPr>
              <w:spacing w:after="0" w:line="240" w:lineRule="auto"/>
              <w:jc w:val="center"/>
              <w:rPr>
                <w:rFonts w:ascii="Arial" w:eastAsia="Times New Roman" w:hAnsi="Arial" w:cs="Arial"/>
                <w:b/>
                <w:bCs/>
                <w:color w:val="FFFFFF" w:themeColor="background1"/>
                <w:szCs w:val="44"/>
                <w:lang w:eastAsia="es-MX"/>
              </w:rPr>
            </w:pPr>
            <w:r w:rsidRPr="00011B7B">
              <w:rPr>
                <w:rFonts w:ascii="Arial" w:eastAsia="Times New Roman" w:hAnsi="Arial" w:cs="Arial"/>
                <w:b/>
                <w:bCs/>
                <w:color w:val="FFFFFF" w:themeColor="background1"/>
                <w:szCs w:val="44"/>
                <w:lang w:eastAsia="es-MX"/>
              </w:rPr>
              <w:t>DE</w:t>
            </w:r>
          </w:p>
        </w:tc>
        <w:tc>
          <w:tcPr>
            <w:tcW w:w="1132" w:type="pct"/>
            <w:tcBorders>
              <w:top w:val="nil"/>
              <w:left w:val="nil"/>
              <w:bottom w:val="single" w:sz="8" w:space="0" w:color="auto"/>
              <w:right w:val="single" w:sz="8" w:space="0" w:color="auto"/>
            </w:tcBorders>
            <w:shd w:val="clear" w:color="auto" w:fill="0070C0"/>
            <w:noWrap/>
            <w:vAlign w:val="center"/>
            <w:hideMark/>
          </w:tcPr>
          <w:p w:rsidR="00904312" w:rsidRPr="00011B7B" w:rsidRDefault="00904312" w:rsidP="00AE2FB3">
            <w:pPr>
              <w:spacing w:after="0" w:line="240" w:lineRule="auto"/>
              <w:jc w:val="center"/>
              <w:rPr>
                <w:rFonts w:ascii="Arial" w:eastAsia="Times New Roman" w:hAnsi="Arial" w:cs="Arial"/>
                <w:b/>
                <w:bCs/>
                <w:color w:val="FFFFFF" w:themeColor="background1"/>
                <w:szCs w:val="44"/>
                <w:lang w:eastAsia="es-MX"/>
              </w:rPr>
            </w:pPr>
            <w:r w:rsidRPr="00011B7B">
              <w:rPr>
                <w:rFonts w:ascii="Arial" w:eastAsia="Times New Roman" w:hAnsi="Arial" w:cs="Arial"/>
                <w:b/>
                <w:bCs/>
                <w:color w:val="FFFFFF" w:themeColor="background1"/>
                <w:szCs w:val="44"/>
                <w:lang w:eastAsia="es-MX"/>
              </w:rPr>
              <w:t>HASTA</w:t>
            </w:r>
          </w:p>
        </w:tc>
      </w:tr>
      <w:tr w:rsidR="00904312" w:rsidRPr="00011B7B" w:rsidTr="00AE2FB3">
        <w:trPr>
          <w:trHeight w:val="262"/>
        </w:trPr>
        <w:tc>
          <w:tcPr>
            <w:tcW w:w="166" w:type="pct"/>
            <w:tcBorders>
              <w:top w:val="nil"/>
              <w:left w:val="single" w:sz="8" w:space="0" w:color="auto"/>
              <w:bottom w:val="single" w:sz="4" w:space="0" w:color="auto"/>
              <w:right w:val="nil"/>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32"/>
                <w:lang w:eastAsia="es-MX"/>
              </w:rPr>
            </w:pPr>
            <w:r w:rsidRPr="00011B7B">
              <w:rPr>
                <w:rFonts w:ascii="Arial" w:eastAsia="Times New Roman" w:hAnsi="Arial" w:cs="Arial"/>
                <w:color w:val="000000"/>
                <w:szCs w:val="32"/>
                <w:lang w:eastAsia="es-MX"/>
              </w:rPr>
              <w:t> </w:t>
            </w:r>
          </w:p>
        </w:tc>
        <w:tc>
          <w:tcPr>
            <w:tcW w:w="1943"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Presidente Municipal</w:t>
            </w:r>
          </w:p>
        </w:tc>
        <w:tc>
          <w:tcPr>
            <w:tcW w:w="838"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1</w:t>
            </w:r>
          </w:p>
        </w:tc>
        <w:tc>
          <w:tcPr>
            <w:tcW w:w="921"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 xml:space="preserve">     110,000.00 </w:t>
            </w:r>
          </w:p>
        </w:tc>
        <w:tc>
          <w:tcPr>
            <w:tcW w:w="1132" w:type="pct"/>
            <w:tcBorders>
              <w:top w:val="nil"/>
              <w:left w:val="nil"/>
              <w:bottom w:val="single" w:sz="4" w:space="0" w:color="auto"/>
              <w:right w:val="single" w:sz="8"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 xml:space="preserve">            130,000.00 </w:t>
            </w:r>
          </w:p>
        </w:tc>
      </w:tr>
      <w:tr w:rsidR="00904312" w:rsidRPr="00011B7B" w:rsidTr="00AE2FB3">
        <w:trPr>
          <w:trHeight w:val="262"/>
        </w:trPr>
        <w:tc>
          <w:tcPr>
            <w:tcW w:w="166" w:type="pct"/>
            <w:tcBorders>
              <w:top w:val="nil"/>
              <w:left w:val="single" w:sz="8" w:space="0" w:color="auto"/>
              <w:bottom w:val="single" w:sz="4" w:space="0" w:color="auto"/>
              <w:right w:val="nil"/>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32"/>
                <w:lang w:eastAsia="es-MX"/>
              </w:rPr>
            </w:pPr>
            <w:r w:rsidRPr="00011B7B">
              <w:rPr>
                <w:rFonts w:ascii="Arial" w:eastAsia="Times New Roman" w:hAnsi="Arial" w:cs="Arial"/>
                <w:color w:val="000000"/>
                <w:szCs w:val="32"/>
                <w:lang w:eastAsia="es-MX"/>
              </w:rPr>
              <w:t> </w:t>
            </w:r>
          </w:p>
        </w:tc>
        <w:tc>
          <w:tcPr>
            <w:tcW w:w="1943"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Coordinador de Regidores</w:t>
            </w:r>
          </w:p>
        </w:tc>
        <w:tc>
          <w:tcPr>
            <w:tcW w:w="838"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1</w:t>
            </w:r>
          </w:p>
        </w:tc>
        <w:tc>
          <w:tcPr>
            <w:tcW w:w="921"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 xml:space="preserve">       55,000.00 </w:t>
            </w:r>
          </w:p>
        </w:tc>
        <w:tc>
          <w:tcPr>
            <w:tcW w:w="1132" w:type="pct"/>
            <w:tcBorders>
              <w:top w:val="nil"/>
              <w:left w:val="nil"/>
              <w:bottom w:val="single" w:sz="4" w:space="0" w:color="auto"/>
              <w:right w:val="single" w:sz="8"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 xml:space="preserve">              70,000.00 </w:t>
            </w:r>
          </w:p>
        </w:tc>
      </w:tr>
      <w:tr w:rsidR="00904312" w:rsidRPr="00011B7B" w:rsidTr="00AE2FB3">
        <w:trPr>
          <w:trHeight w:val="241"/>
        </w:trPr>
        <w:tc>
          <w:tcPr>
            <w:tcW w:w="166" w:type="pct"/>
            <w:tcBorders>
              <w:top w:val="nil"/>
              <w:left w:val="single" w:sz="8" w:space="0" w:color="auto"/>
              <w:bottom w:val="single" w:sz="4" w:space="0" w:color="auto"/>
              <w:right w:val="nil"/>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32"/>
                <w:lang w:eastAsia="es-MX"/>
              </w:rPr>
            </w:pPr>
            <w:r w:rsidRPr="00011B7B">
              <w:rPr>
                <w:rFonts w:ascii="Arial" w:eastAsia="Times New Roman" w:hAnsi="Arial" w:cs="Arial"/>
                <w:color w:val="000000"/>
                <w:szCs w:val="32"/>
                <w:lang w:eastAsia="es-MX"/>
              </w:rPr>
              <w:t> </w:t>
            </w:r>
          </w:p>
        </w:tc>
        <w:tc>
          <w:tcPr>
            <w:tcW w:w="1943"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Regidor</w:t>
            </w:r>
          </w:p>
        </w:tc>
        <w:tc>
          <w:tcPr>
            <w:tcW w:w="838"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22</w:t>
            </w:r>
          </w:p>
        </w:tc>
        <w:tc>
          <w:tcPr>
            <w:tcW w:w="921"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 xml:space="preserve">       55,000.00 </w:t>
            </w:r>
          </w:p>
        </w:tc>
        <w:tc>
          <w:tcPr>
            <w:tcW w:w="1132" w:type="pct"/>
            <w:tcBorders>
              <w:top w:val="nil"/>
              <w:left w:val="nil"/>
              <w:bottom w:val="single" w:sz="4" w:space="0" w:color="auto"/>
              <w:right w:val="single" w:sz="8"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 xml:space="preserve">              70,000.00 </w:t>
            </w:r>
          </w:p>
        </w:tc>
      </w:tr>
      <w:tr w:rsidR="00904312" w:rsidRPr="00011B7B" w:rsidTr="00AE2FB3">
        <w:trPr>
          <w:trHeight w:val="244"/>
        </w:trPr>
        <w:tc>
          <w:tcPr>
            <w:tcW w:w="166" w:type="pct"/>
            <w:tcBorders>
              <w:top w:val="nil"/>
              <w:left w:val="single" w:sz="8" w:space="0" w:color="auto"/>
              <w:bottom w:val="single" w:sz="4" w:space="0" w:color="auto"/>
              <w:right w:val="nil"/>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32"/>
                <w:lang w:eastAsia="es-MX"/>
              </w:rPr>
            </w:pPr>
            <w:r w:rsidRPr="00011B7B">
              <w:rPr>
                <w:rFonts w:ascii="Arial" w:eastAsia="Times New Roman" w:hAnsi="Arial" w:cs="Arial"/>
                <w:color w:val="000000"/>
                <w:szCs w:val="32"/>
                <w:lang w:eastAsia="es-MX"/>
              </w:rPr>
              <w:t> </w:t>
            </w:r>
          </w:p>
        </w:tc>
        <w:tc>
          <w:tcPr>
            <w:tcW w:w="1943"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Secretario</w:t>
            </w:r>
          </w:p>
        </w:tc>
        <w:tc>
          <w:tcPr>
            <w:tcW w:w="838"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10</w:t>
            </w:r>
          </w:p>
        </w:tc>
        <w:tc>
          <w:tcPr>
            <w:tcW w:w="921"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 xml:space="preserve">       55,000.00 </w:t>
            </w:r>
          </w:p>
        </w:tc>
        <w:tc>
          <w:tcPr>
            <w:tcW w:w="1132" w:type="pct"/>
            <w:tcBorders>
              <w:top w:val="nil"/>
              <w:left w:val="nil"/>
              <w:bottom w:val="single" w:sz="4" w:space="0" w:color="auto"/>
              <w:right w:val="single" w:sz="8"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 xml:space="preserve">              70,000.00 </w:t>
            </w:r>
          </w:p>
        </w:tc>
      </w:tr>
      <w:tr w:rsidR="00904312" w:rsidRPr="00011B7B" w:rsidTr="00AE2FB3">
        <w:trPr>
          <w:trHeight w:val="248"/>
        </w:trPr>
        <w:tc>
          <w:tcPr>
            <w:tcW w:w="166" w:type="pct"/>
            <w:tcBorders>
              <w:top w:val="nil"/>
              <w:left w:val="single" w:sz="8" w:space="0" w:color="auto"/>
              <w:bottom w:val="single" w:sz="4" w:space="0" w:color="auto"/>
              <w:right w:val="nil"/>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32"/>
                <w:lang w:eastAsia="es-MX"/>
              </w:rPr>
            </w:pPr>
            <w:r w:rsidRPr="00011B7B">
              <w:rPr>
                <w:rFonts w:ascii="Arial" w:eastAsia="Times New Roman" w:hAnsi="Arial" w:cs="Arial"/>
                <w:color w:val="000000"/>
                <w:szCs w:val="32"/>
                <w:lang w:eastAsia="es-MX"/>
              </w:rPr>
              <w:t> </w:t>
            </w:r>
          </w:p>
        </w:tc>
        <w:tc>
          <w:tcPr>
            <w:tcW w:w="1943"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Comisario</w:t>
            </w:r>
          </w:p>
        </w:tc>
        <w:tc>
          <w:tcPr>
            <w:tcW w:w="838"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1</w:t>
            </w:r>
          </w:p>
        </w:tc>
        <w:tc>
          <w:tcPr>
            <w:tcW w:w="921"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 xml:space="preserve">       80,000.00 </w:t>
            </w:r>
          </w:p>
        </w:tc>
        <w:tc>
          <w:tcPr>
            <w:tcW w:w="1132" w:type="pct"/>
            <w:tcBorders>
              <w:top w:val="nil"/>
              <w:left w:val="nil"/>
              <w:bottom w:val="single" w:sz="4" w:space="0" w:color="auto"/>
              <w:right w:val="single" w:sz="8"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 xml:space="preserve">            100,000.00 </w:t>
            </w:r>
          </w:p>
        </w:tc>
      </w:tr>
      <w:tr w:rsidR="00904312" w:rsidRPr="00011B7B" w:rsidTr="00AE2FB3">
        <w:trPr>
          <w:trHeight w:val="239"/>
        </w:trPr>
        <w:tc>
          <w:tcPr>
            <w:tcW w:w="166" w:type="pct"/>
            <w:tcBorders>
              <w:top w:val="nil"/>
              <w:left w:val="single" w:sz="8" w:space="0" w:color="auto"/>
              <w:bottom w:val="single" w:sz="4" w:space="0" w:color="auto"/>
              <w:right w:val="nil"/>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32"/>
                <w:lang w:eastAsia="es-MX"/>
              </w:rPr>
            </w:pPr>
            <w:r w:rsidRPr="00011B7B">
              <w:rPr>
                <w:rFonts w:ascii="Arial" w:eastAsia="Times New Roman" w:hAnsi="Arial" w:cs="Arial"/>
                <w:color w:val="000000"/>
                <w:szCs w:val="32"/>
                <w:lang w:eastAsia="es-MX"/>
              </w:rPr>
              <w:t> </w:t>
            </w:r>
          </w:p>
        </w:tc>
        <w:tc>
          <w:tcPr>
            <w:tcW w:w="1943"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Contralor</w:t>
            </w:r>
          </w:p>
        </w:tc>
        <w:tc>
          <w:tcPr>
            <w:tcW w:w="838"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1</w:t>
            </w:r>
          </w:p>
        </w:tc>
        <w:tc>
          <w:tcPr>
            <w:tcW w:w="921"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 xml:space="preserve">       55,000.00 </w:t>
            </w:r>
          </w:p>
        </w:tc>
        <w:tc>
          <w:tcPr>
            <w:tcW w:w="1132" w:type="pct"/>
            <w:tcBorders>
              <w:top w:val="nil"/>
              <w:left w:val="nil"/>
              <w:bottom w:val="single" w:sz="4" w:space="0" w:color="auto"/>
              <w:right w:val="single" w:sz="8"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 xml:space="preserve">              70,000.00 </w:t>
            </w:r>
          </w:p>
        </w:tc>
      </w:tr>
      <w:tr w:rsidR="00904312" w:rsidRPr="00011B7B" w:rsidTr="00AE2FB3">
        <w:trPr>
          <w:trHeight w:val="255"/>
        </w:trPr>
        <w:tc>
          <w:tcPr>
            <w:tcW w:w="166" w:type="pct"/>
            <w:tcBorders>
              <w:top w:val="nil"/>
              <w:left w:val="single" w:sz="8" w:space="0" w:color="auto"/>
              <w:bottom w:val="single" w:sz="4" w:space="0" w:color="auto"/>
              <w:right w:val="nil"/>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32"/>
                <w:lang w:eastAsia="es-MX"/>
              </w:rPr>
            </w:pPr>
            <w:r w:rsidRPr="00011B7B">
              <w:rPr>
                <w:rFonts w:ascii="Arial" w:eastAsia="Times New Roman" w:hAnsi="Arial" w:cs="Arial"/>
                <w:color w:val="000000"/>
                <w:szCs w:val="32"/>
                <w:lang w:eastAsia="es-MX"/>
              </w:rPr>
              <w:t> </w:t>
            </w:r>
          </w:p>
        </w:tc>
        <w:tc>
          <w:tcPr>
            <w:tcW w:w="1943"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Sindico</w:t>
            </w:r>
          </w:p>
        </w:tc>
        <w:tc>
          <w:tcPr>
            <w:tcW w:w="838"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1</w:t>
            </w:r>
          </w:p>
        </w:tc>
        <w:tc>
          <w:tcPr>
            <w:tcW w:w="921"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 xml:space="preserve">       55,000.00 </w:t>
            </w:r>
          </w:p>
        </w:tc>
        <w:tc>
          <w:tcPr>
            <w:tcW w:w="1132" w:type="pct"/>
            <w:tcBorders>
              <w:top w:val="nil"/>
              <w:left w:val="nil"/>
              <w:bottom w:val="single" w:sz="4" w:space="0" w:color="auto"/>
              <w:right w:val="single" w:sz="8"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 xml:space="preserve">              70,000.00 </w:t>
            </w:r>
          </w:p>
        </w:tc>
      </w:tr>
      <w:tr w:rsidR="00904312" w:rsidRPr="00011B7B" w:rsidTr="00AE2FB3">
        <w:trPr>
          <w:trHeight w:val="233"/>
        </w:trPr>
        <w:tc>
          <w:tcPr>
            <w:tcW w:w="166" w:type="pct"/>
            <w:tcBorders>
              <w:top w:val="nil"/>
              <w:left w:val="single" w:sz="8" w:space="0" w:color="auto"/>
              <w:bottom w:val="single" w:sz="4" w:space="0" w:color="auto"/>
              <w:right w:val="nil"/>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32"/>
                <w:lang w:eastAsia="es-MX"/>
              </w:rPr>
            </w:pPr>
            <w:r w:rsidRPr="00011B7B">
              <w:rPr>
                <w:rFonts w:ascii="Arial" w:eastAsia="Times New Roman" w:hAnsi="Arial" w:cs="Arial"/>
                <w:color w:val="000000"/>
                <w:szCs w:val="32"/>
                <w:lang w:eastAsia="es-MX"/>
              </w:rPr>
              <w:t> </w:t>
            </w:r>
          </w:p>
        </w:tc>
        <w:tc>
          <w:tcPr>
            <w:tcW w:w="1943"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Tesorero</w:t>
            </w:r>
          </w:p>
        </w:tc>
        <w:tc>
          <w:tcPr>
            <w:tcW w:w="838"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1</w:t>
            </w:r>
          </w:p>
        </w:tc>
        <w:tc>
          <w:tcPr>
            <w:tcW w:w="921"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 xml:space="preserve">       55,000.00 </w:t>
            </w:r>
          </w:p>
        </w:tc>
        <w:tc>
          <w:tcPr>
            <w:tcW w:w="1132" w:type="pct"/>
            <w:tcBorders>
              <w:top w:val="nil"/>
              <w:left w:val="nil"/>
              <w:bottom w:val="single" w:sz="4" w:space="0" w:color="auto"/>
              <w:right w:val="single" w:sz="8"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 xml:space="preserve">              70,000.00 </w:t>
            </w:r>
          </w:p>
        </w:tc>
      </w:tr>
      <w:tr w:rsidR="00904312" w:rsidRPr="00011B7B" w:rsidTr="00AE2FB3">
        <w:trPr>
          <w:trHeight w:val="250"/>
        </w:trPr>
        <w:tc>
          <w:tcPr>
            <w:tcW w:w="166" w:type="pct"/>
            <w:tcBorders>
              <w:top w:val="nil"/>
              <w:left w:val="single" w:sz="8" w:space="0" w:color="auto"/>
              <w:bottom w:val="single" w:sz="4" w:space="0" w:color="auto"/>
              <w:right w:val="nil"/>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32"/>
                <w:lang w:eastAsia="es-MX"/>
              </w:rPr>
            </w:pPr>
            <w:r w:rsidRPr="00011B7B">
              <w:rPr>
                <w:rFonts w:ascii="Arial" w:eastAsia="Times New Roman" w:hAnsi="Arial" w:cs="Arial"/>
                <w:color w:val="000000"/>
                <w:szCs w:val="32"/>
                <w:lang w:eastAsia="es-MX"/>
              </w:rPr>
              <w:t> </w:t>
            </w:r>
          </w:p>
        </w:tc>
        <w:tc>
          <w:tcPr>
            <w:tcW w:w="1943"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Coordinador General Transparencia</w:t>
            </w:r>
          </w:p>
        </w:tc>
        <w:tc>
          <w:tcPr>
            <w:tcW w:w="838"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1</w:t>
            </w:r>
          </w:p>
        </w:tc>
        <w:tc>
          <w:tcPr>
            <w:tcW w:w="921"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 xml:space="preserve">       55,000.00 </w:t>
            </w:r>
          </w:p>
        </w:tc>
        <w:tc>
          <w:tcPr>
            <w:tcW w:w="1132" w:type="pct"/>
            <w:tcBorders>
              <w:top w:val="nil"/>
              <w:left w:val="nil"/>
              <w:bottom w:val="single" w:sz="4" w:space="0" w:color="auto"/>
              <w:right w:val="single" w:sz="8"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 xml:space="preserve">              70,000.00 </w:t>
            </w:r>
          </w:p>
        </w:tc>
      </w:tr>
      <w:tr w:rsidR="00904312" w:rsidRPr="00011B7B" w:rsidTr="00AE2FB3">
        <w:trPr>
          <w:trHeight w:val="253"/>
        </w:trPr>
        <w:tc>
          <w:tcPr>
            <w:tcW w:w="166" w:type="pct"/>
            <w:tcBorders>
              <w:top w:val="nil"/>
              <w:left w:val="single" w:sz="8" w:space="0" w:color="auto"/>
              <w:bottom w:val="single" w:sz="4" w:space="0" w:color="auto"/>
              <w:right w:val="nil"/>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32"/>
                <w:lang w:eastAsia="es-MX"/>
              </w:rPr>
            </w:pPr>
            <w:r w:rsidRPr="00011B7B">
              <w:rPr>
                <w:rFonts w:ascii="Arial" w:eastAsia="Times New Roman" w:hAnsi="Arial" w:cs="Arial"/>
                <w:color w:val="000000"/>
                <w:szCs w:val="32"/>
                <w:lang w:eastAsia="es-MX"/>
              </w:rPr>
              <w:t> </w:t>
            </w:r>
          </w:p>
        </w:tc>
        <w:tc>
          <w:tcPr>
            <w:tcW w:w="1943"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Subinspector</w:t>
            </w:r>
          </w:p>
        </w:tc>
        <w:tc>
          <w:tcPr>
            <w:tcW w:w="838"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1</w:t>
            </w:r>
          </w:p>
        </w:tc>
        <w:tc>
          <w:tcPr>
            <w:tcW w:w="921"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 xml:space="preserve">       35,001.00 </w:t>
            </w:r>
          </w:p>
        </w:tc>
        <w:tc>
          <w:tcPr>
            <w:tcW w:w="1132" w:type="pct"/>
            <w:tcBorders>
              <w:top w:val="nil"/>
              <w:left w:val="nil"/>
              <w:bottom w:val="single" w:sz="4" w:space="0" w:color="auto"/>
              <w:right w:val="single" w:sz="8"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 xml:space="preserve">              70,000.00 </w:t>
            </w:r>
          </w:p>
        </w:tc>
      </w:tr>
      <w:tr w:rsidR="00904312" w:rsidRPr="00011B7B" w:rsidTr="00AE2FB3">
        <w:trPr>
          <w:trHeight w:val="231"/>
        </w:trPr>
        <w:tc>
          <w:tcPr>
            <w:tcW w:w="166" w:type="pct"/>
            <w:tcBorders>
              <w:top w:val="nil"/>
              <w:left w:val="single" w:sz="8" w:space="0" w:color="auto"/>
              <w:bottom w:val="single" w:sz="4" w:space="0" w:color="auto"/>
              <w:right w:val="nil"/>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32"/>
                <w:lang w:eastAsia="es-MX"/>
              </w:rPr>
            </w:pPr>
            <w:r w:rsidRPr="00011B7B">
              <w:rPr>
                <w:rFonts w:ascii="Arial" w:eastAsia="Times New Roman" w:hAnsi="Arial" w:cs="Arial"/>
                <w:color w:val="000000"/>
                <w:szCs w:val="32"/>
                <w:lang w:eastAsia="es-MX"/>
              </w:rPr>
              <w:t> </w:t>
            </w:r>
          </w:p>
        </w:tc>
        <w:tc>
          <w:tcPr>
            <w:tcW w:w="1943"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Director y Homologo</w:t>
            </w:r>
          </w:p>
        </w:tc>
        <w:tc>
          <w:tcPr>
            <w:tcW w:w="838"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82</w:t>
            </w:r>
          </w:p>
        </w:tc>
        <w:tc>
          <w:tcPr>
            <w:tcW w:w="921"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 xml:space="preserve">       35,001.00 </w:t>
            </w:r>
          </w:p>
        </w:tc>
        <w:tc>
          <w:tcPr>
            <w:tcW w:w="1132" w:type="pct"/>
            <w:tcBorders>
              <w:top w:val="nil"/>
              <w:left w:val="nil"/>
              <w:bottom w:val="single" w:sz="4" w:space="0" w:color="auto"/>
              <w:right w:val="single" w:sz="8"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 xml:space="preserve">              50,000.00 </w:t>
            </w:r>
          </w:p>
        </w:tc>
      </w:tr>
      <w:tr w:rsidR="00904312" w:rsidRPr="00011B7B" w:rsidTr="00AE2FB3">
        <w:trPr>
          <w:trHeight w:val="248"/>
        </w:trPr>
        <w:tc>
          <w:tcPr>
            <w:tcW w:w="166" w:type="pct"/>
            <w:tcBorders>
              <w:top w:val="nil"/>
              <w:left w:val="single" w:sz="8" w:space="0" w:color="auto"/>
              <w:bottom w:val="single" w:sz="4" w:space="0" w:color="auto"/>
              <w:right w:val="nil"/>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32"/>
                <w:lang w:eastAsia="es-MX"/>
              </w:rPr>
            </w:pPr>
            <w:r w:rsidRPr="00011B7B">
              <w:rPr>
                <w:rFonts w:ascii="Arial" w:eastAsia="Times New Roman" w:hAnsi="Arial" w:cs="Arial"/>
                <w:color w:val="000000"/>
                <w:szCs w:val="32"/>
                <w:lang w:eastAsia="es-MX"/>
              </w:rPr>
              <w:t> </w:t>
            </w:r>
          </w:p>
        </w:tc>
        <w:tc>
          <w:tcPr>
            <w:tcW w:w="1943"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Subcontralor</w:t>
            </w:r>
          </w:p>
        </w:tc>
        <w:tc>
          <w:tcPr>
            <w:tcW w:w="838"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4</w:t>
            </w:r>
          </w:p>
        </w:tc>
        <w:tc>
          <w:tcPr>
            <w:tcW w:w="921"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 xml:space="preserve">       35,001.00 </w:t>
            </w:r>
          </w:p>
        </w:tc>
        <w:tc>
          <w:tcPr>
            <w:tcW w:w="1132" w:type="pct"/>
            <w:tcBorders>
              <w:top w:val="nil"/>
              <w:left w:val="nil"/>
              <w:bottom w:val="single" w:sz="4" w:space="0" w:color="auto"/>
              <w:right w:val="single" w:sz="8"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 xml:space="preserve">              50,000.00 </w:t>
            </w:r>
          </w:p>
        </w:tc>
      </w:tr>
      <w:tr w:rsidR="00904312" w:rsidRPr="00011B7B" w:rsidTr="00AE2FB3">
        <w:trPr>
          <w:trHeight w:val="239"/>
        </w:trPr>
        <w:tc>
          <w:tcPr>
            <w:tcW w:w="166" w:type="pct"/>
            <w:tcBorders>
              <w:top w:val="nil"/>
              <w:left w:val="single" w:sz="8" w:space="0" w:color="auto"/>
              <w:bottom w:val="single" w:sz="4" w:space="0" w:color="auto"/>
              <w:right w:val="nil"/>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32"/>
                <w:lang w:eastAsia="es-MX"/>
              </w:rPr>
            </w:pPr>
            <w:r w:rsidRPr="00011B7B">
              <w:rPr>
                <w:rFonts w:ascii="Arial" w:eastAsia="Times New Roman" w:hAnsi="Arial" w:cs="Arial"/>
                <w:color w:val="000000"/>
                <w:szCs w:val="32"/>
                <w:lang w:eastAsia="es-MX"/>
              </w:rPr>
              <w:t> </w:t>
            </w:r>
          </w:p>
        </w:tc>
        <w:tc>
          <w:tcPr>
            <w:tcW w:w="1943"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Asesor</w:t>
            </w:r>
          </w:p>
        </w:tc>
        <w:tc>
          <w:tcPr>
            <w:tcW w:w="838"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3</w:t>
            </w:r>
          </w:p>
        </w:tc>
        <w:tc>
          <w:tcPr>
            <w:tcW w:w="921"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 xml:space="preserve">       35,001.00 </w:t>
            </w:r>
          </w:p>
        </w:tc>
        <w:tc>
          <w:tcPr>
            <w:tcW w:w="1132" w:type="pct"/>
            <w:tcBorders>
              <w:top w:val="nil"/>
              <w:left w:val="nil"/>
              <w:bottom w:val="single" w:sz="4" w:space="0" w:color="auto"/>
              <w:right w:val="single" w:sz="8"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 xml:space="preserve">              50,000.00 </w:t>
            </w:r>
          </w:p>
        </w:tc>
      </w:tr>
      <w:tr w:rsidR="00904312" w:rsidRPr="00011B7B" w:rsidTr="00AE2FB3">
        <w:trPr>
          <w:trHeight w:val="242"/>
        </w:trPr>
        <w:tc>
          <w:tcPr>
            <w:tcW w:w="166" w:type="pct"/>
            <w:tcBorders>
              <w:top w:val="nil"/>
              <w:left w:val="single" w:sz="8" w:space="0" w:color="auto"/>
              <w:bottom w:val="single" w:sz="4" w:space="0" w:color="auto"/>
              <w:right w:val="nil"/>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32"/>
                <w:lang w:eastAsia="es-MX"/>
              </w:rPr>
            </w:pPr>
            <w:r w:rsidRPr="00011B7B">
              <w:rPr>
                <w:rFonts w:ascii="Arial" w:eastAsia="Times New Roman" w:hAnsi="Arial" w:cs="Arial"/>
                <w:color w:val="000000"/>
                <w:szCs w:val="32"/>
                <w:lang w:eastAsia="es-MX"/>
              </w:rPr>
              <w:t> </w:t>
            </w:r>
          </w:p>
        </w:tc>
        <w:tc>
          <w:tcPr>
            <w:tcW w:w="1943"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Secretario Particular de Presidencia</w:t>
            </w:r>
          </w:p>
        </w:tc>
        <w:tc>
          <w:tcPr>
            <w:tcW w:w="838"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1</w:t>
            </w:r>
          </w:p>
        </w:tc>
        <w:tc>
          <w:tcPr>
            <w:tcW w:w="921"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 xml:space="preserve">       35,001.00 </w:t>
            </w:r>
          </w:p>
        </w:tc>
        <w:tc>
          <w:tcPr>
            <w:tcW w:w="1132" w:type="pct"/>
            <w:tcBorders>
              <w:top w:val="nil"/>
              <w:left w:val="nil"/>
              <w:bottom w:val="single" w:sz="4" w:space="0" w:color="auto"/>
              <w:right w:val="single" w:sz="8"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 xml:space="preserve">              50,000.00 </w:t>
            </w:r>
          </w:p>
        </w:tc>
      </w:tr>
      <w:tr w:rsidR="00904312" w:rsidRPr="00011B7B" w:rsidTr="00AE2FB3">
        <w:trPr>
          <w:trHeight w:val="246"/>
        </w:trPr>
        <w:tc>
          <w:tcPr>
            <w:tcW w:w="166" w:type="pct"/>
            <w:tcBorders>
              <w:top w:val="nil"/>
              <w:left w:val="single" w:sz="8" w:space="0" w:color="auto"/>
              <w:bottom w:val="single" w:sz="4" w:space="0" w:color="auto"/>
              <w:right w:val="nil"/>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32"/>
                <w:lang w:eastAsia="es-MX"/>
              </w:rPr>
            </w:pPr>
            <w:r w:rsidRPr="00011B7B">
              <w:rPr>
                <w:rFonts w:ascii="Arial" w:eastAsia="Times New Roman" w:hAnsi="Arial" w:cs="Arial"/>
                <w:color w:val="000000"/>
                <w:szCs w:val="32"/>
                <w:lang w:eastAsia="es-MX"/>
              </w:rPr>
              <w:t> </w:t>
            </w:r>
          </w:p>
        </w:tc>
        <w:tc>
          <w:tcPr>
            <w:tcW w:w="1943"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Magistrado Presidente</w:t>
            </w:r>
          </w:p>
        </w:tc>
        <w:tc>
          <w:tcPr>
            <w:tcW w:w="838"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1</w:t>
            </w:r>
          </w:p>
        </w:tc>
        <w:tc>
          <w:tcPr>
            <w:tcW w:w="921"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 xml:space="preserve">       35,001.00 </w:t>
            </w:r>
          </w:p>
        </w:tc>
        <w:tc>
          <w:tcPr>
            <w:tcW w:w="1132" w:type="pct"/>
            <w:tcBorders>
              <w:top w:val="nil"/>
              <w:left w:val="nil"/>
              <w:bottom w:val="single" w:sz="4" w:space="0" w:color="auto"/>
              <w:right w:val="single" w:sz="8"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 xml:space="preserve">              50,000.00 </w:t>
            </w:r>
          </w:p>
        </w:tc>
      </w:tr>
      <w:tr w:rsidR="00904312" w:rsidRPr="00011B7B" w:rsidTr="00AE2FB3">
        <w:trPr>
          <w:trHeight w:val="241"/>
        </w:trPr>
        <w:tc>
          <w:tcPr>
            <w:tcW w:w="166" w:type="pct"/>
            <w:tcBorders>
              <w:top w:val="nil"/>
              <w:left w:val="single" w:sz="8" w:space="0" w:color="auto"/>
              <w:bottom w:val="single" w:sz="4" w:space="0" w:color="auto"/>
              <w:right w:val="nil"/>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32"/>
                <w:lang w:eastAsia="es-MX"/>
              </w:rPr>
            </w:pPr>
            <w:r w:rsidRPr="00011B7B">
              <w:rPr>
                <w:rFonts w:ascii="Arial" w:eastAsia="Times New Roman" w:hAnsi="Arial" w:cs="Arial"/>
                <w:color w:val="000000"/>
                <w:szCs w:val="32"/>
                <w:lang w:eastAsia="es-MX"/>
              </w:rPr>
              <w:t> </w:t>
            </w:r>
          </w:p>
        </w:tc>
        <w:tc>
          <w:tcPr>
            <w:tcW w:w="1943"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Subdirector</w:t>
            </w:r>
          </w:p>
        </w:tc>
        <w:tc>
          <w:tcPr>
            <w:tcW w:w="838"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17</w:t>
            </w:r>
          </w:p>
        </w:tc>
        <w:tc>
          <w:tcPr>
            <w:tcW w:w="921"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 xml:space="preserve">       30,001.00 </w:t>
            </w:r>
          </w:p>
        </w:tc>
        <w:tc>
          <w:tcPr>
            <w:tcW w:w="1132" w:type="pct"/>
            <w:tcBorders>
              <w:top w:val="nil"/>
              <w:left w:val="nil"/>
              <w:bottom w:val="single" w:sz="4" w:space="0" w:color="auto"/>
              <w:right w:val="single" w:sz="8"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 xml:space="preserve">              35,000.00 </w:t>
            </w:r>
          </w:p>
        </w:tc>
      </w:tr>
      <w:tr w:rsidR="00904312" w:rsidRPr="00011B7B" w:rsidTr="00AE2FB3">
        <w:trPr>
          <w:trHeight w:val="241"/>
        </w:trPr>
        <w:tc>
          <w:tcPr>
            <w:tcW w:w="166" w:type="pct"/>
            <w:tcBorders>
              <w:top w:val="nil"/>
              <w:left w:val="single" w:sz="8" w:space="0" w:color="auto"/>
              <w:bottom w:val="single" w:sz="4" w:space="0" w:color="auto"/>
              <w:right w:val="nil"/>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32"/>
                <w:lang w:eastAsia="es-MX"/>
              </w:rPr>
            </w:pPr>
            <w:r w:rsidRPr="00011B7B">
              <w:rPr>
                <w:rFonts w:ascii="Arial" w:eastAsia="Times New Roman" w:hAnsi="Arial" w:cs="Arial"/>
                <w:color w:val="000000"/>
                <w:szCs w:val="32"/>
                <w:lang w:eastAsia="es-MX"/>
              </w:rPr>
              <w:t> </w:t>
            </w:r>
          </w:p>
        </w:tc>
        <w:tc>
          <w:tcPr>
            <w:tcW w:w="1943"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Jefe de Departamento</w:t>
            </w:r>
          </w:p>
        </w:tc>
        <w:tc>
          <w:tcPr>
            <w:tcW w:w="838"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172</w:t>
            </w:r>
          </w:p>
        </w:tc>
        <w:tc>
          <w:tcPr>
            <w:tcW w:w="921"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 xml:space="preserve">       16,185.25 </w:t>
            </w:r>
          </w:p>
        </w:tc>
        <w:tc>
          <w:tcPr>
            <w:tcW w:w="1132" w:type="pct"/>
            <w:tcBorders>
              <w:top w:val="nil"/>
              <w:left w:val="nil"/>
              <w:bottom w:val="single" w:sz="4" w:space="0" w:color="auto"/>
              <w:right w:val="single" w:sz="8"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 xml:space="preserve">              30,000.00 </w:t>
            </w:r>
          </w:p>
        </w:tc>
      </w:tr>
      <w:tr w:rsidR="00904312" w:rsidRPr="00011B7B" w:rsidTr="00AE2FB3">
        <w:trPr>
          <w:trHeight w:val="270"/>
        </w:trPr>
        <w:tc>
          <w:tcPr>
            <w:tcW w:w="166" w:type="pct"/>
            <w:tcBorders>
              <w:top w:val="nil"/>
              <w:left w:val="single" w:sz="8" w:space="0" w:color="auto"/>
              <w:bottom w:val="single" w:sz="4" w:space="0" w:color="auto"/>
              <w:right w:val="nil"/>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32"/>
                <w:lang w:eastAsia="es-MX"/>
              </w:rPr>
            </w:pPr>
            <w:r w:rsidRPr="00011B7B">
              <w:rPr>
                <w:rFonts w:ascii="Arial" w:eastAsia="Times New Roman" w:hAnsi="Arial" w:cs="Arial"/>
                <w:color w:val="000000"/>
                <w:szCs w:val="32"/>
                <w:lang w:eastAsia="es-MX"/>
              </w:rPr>
              <w:t> </w:t>
            </w:r>
          </w:p>
        </w:tc>
        <w:tc>
          <w:tcPr>
            <w:tcW w:w="1943"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Presidente Auxiliar</w:t>
            </w:r>
          </w:p>
        </w:tc>
        <w:tc>
          <w:tcPr>
            <w:tcW w:w="838"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17</w:t>
            </w:r>
          </w:p>
        </w:tc>
        <w:tc>
          <w:tcPr>
            <w:tcW w:w="921"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 xml:space="preserve">       16,185.25 </w:t>
            </w:r>
          </w:p>
        </w:tc>
        <w:tc>
          <w:tcPr>
            <w:tcW w:w="1132" w:type="pct"/>
            <w:tcBorders>
              <w:top w:val="nil"/>
              <w:left w:val="nil"/>
              <w:bottom w:val="single" w:sz="4" w:space="0" w:color="auto"/>
              <w:right w:val="single" w:sz="8"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 xml:space="preserve">              30,000.00 </w:t>
            </w:r>
          </w:p>
        </w:tc>
      </w:tr>
      <w:tr w:rsidR="00904312" w:rsidRPr="00011B7B" w:rsidTr="00AE2FB3">
        <w:trPr>
          <w:trHeight w:val="236"/>
        </w:trPr>
        <w:tc>
          <w:tcPr>
            <w:tcW w:w="166" w:type="pct"/>
            <w:tcBorders>
              <w:top w:val="nil"/>
              <w:left w:val="single" w:sz="8" w:space="0" w:color="auto"/>
              <w:bottom w:val="single" w:sz="4" w:space="0" w:color="auto"/>
              <w:right w:val="nil"/>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32"/>
                <w:lang w:eastAsia="es-MX"/>
              </w:rPr>
            </w:pPr>
            <w:r w:rsidRPr="00011B7B">
              <w:rPr>
                <w:rFonts w:ascii="Arial" w:eastAsia="Times New Roman" w:hAnsi="Arial" w:cs="Arial"/>
                <w:color w:val="000000"/>
                <w:szCs w:val="32"/>
                <w:lang w:eastAsia="es-MX"/>
              </w:rPr>
              <w:t> </w:t>
            </w:r>
          </w:p>
        </w:tc>
        <w:tc>
          <w:tcPr>
            <w:tcW w:w="1943"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Coordinador Administrativo</w:t>
            </w:r>
          </w:p>
        </w:tc>
        <w:tc>
          <w:tcPr>
            <w:tcW w:w="838"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14</w:t>
            </w:r>
          </w:p>
        </w:tc>
        <w:tc>
          <w:tcPr>
            <w:tcW w:w="921"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 xml:space="preserve">       16,185.25 </w:t>
            </w:r>
          </w:p>
        </w:tc>
        <w:tc>
          <w:tcPr>
            <w:tcW w:w="1132" w:type="pct"/>
            <w:tcBorders>
              <w:top w:val="nil"/>
              <w:left w:val="nil"/>
              <w:bottom w:val="single" w:sz="4" w:space="0" w:color="auto"/>
              <w:right w:val="single" w:sz="8"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 xml:space="preserve">              30,000.00 </w:t>
            </w:r>
          </w:p>
        </w:tc>
      </w:tr>
      <w:tr w:rsidR="00904312" w:rsidRPr="00011B7B" w:rsidTr="00AE2FB3">
        <w:trPr>
          <w:trHeight w:val="241"/>
        </w:trPr>
        <w:tc>
          <w:tcPr>
            <w:tcW w:w="166" w:type="pct"/>
            <w:tcBorders>
              <w:top w:val="nil"/>
              <w:left w:val="single" w:sz="8" w:space="0" w:color="auto"/>
              <w:bottom w:val="single" w:sz="4" w:space="0" w:color="auto"/>
              <w:right w:val="nil"/>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32"/>
                <w:lang w:eastAsia="es-MX"/>
              </w:rPr>
            </w:pPr>
            <w:r w:rsidRPr="00011B7B">
              <w:rPr>
                <w:rFonts w:ascii="Arial" w:eastAsia="Times New Roman" w:hAnsi="Arial" w:cs="Arial"/>
                <w:color w:val="000000"/>
                <w:szCs w:val="32"/>
                <w:lang w:eastAsia="es-MX"/>
              </w:rPr>
              <w:t> </w:t>
            </w:r>
          </w:p>
        </w:tc>
        <w:tc>
          <w:tcPr>
            <w:tcW w:w="1943"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Analista Consultivo A</w:t>
            </w:r>
          </w:p>
        </w:tc>
        <w:tc>
          <w:tcPr>
            <w:tcW w:w="838"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206</w:t>
            </w:r>
          </w:p>
        </w:tc>
        <w:tc>
          <w:tcPr>
            <w:tcW w:w="921"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 xml:space="preserve">       16,185.25 </w:t>
            </w:r>
          </w:p>
        </w:tc>
        <w:tc>
          <w:tcPr>
            <w:tcW w:w="1132" w:type="pct"/>
            <w:tcBorders>
              <w:top w:val="nil"/>
              <w:left w:val="nil"/>
              <w:bottom w:val="single" w:sz="4" w:space="0" w:color="auto"/>
              <w:right w:val="single" w:sz="8"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 xml:space="preserve">              30,000.00 </w:t>
            </w:r>
          </w:p>
        </w:tc>
      </w:tr>
      <w:tr w:rsidR="00904312" w:rsidRPr="00011B7B" w:rsidTr="00AE2FB3">
        <w:trPr>
          <w:trHeight w:val="243"/>
        </w:trPr>
        <w:tc>
          <w:tcPr>
            <w:tcW w:w="166" w:type="pct"/>
            <w:tcBorders>
              <w:top w:val="nil"/>
              <w:left w:val="single" w:sz="8" w:space="0" w:color="auto"/>
              <w:bottom w:val="single" w:sz="4" w:space="0" w:color="auto"/>
              <w:right w:val="nil"/>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32"/>
                <w:lang w:eastAsia="es-MX"/>
              </w:rPr>
            </w:pPr>
            <w:r w:rsidRPr="00011B7B">
              <w:rPr>
                <w:rFonts w:ascii="Arial" w:eastAsia="Times New Roman" w:hAnsi="Arial" w:cs="Arial"/>
                <w:color w:val="000000"/>
                <w:szCs w:val="32"/>
                <w:lang w:eastAsia="es-MX"/>
              </w:rPr>
              <w:t> </w:t>
            </w:r>
          </w:p>
        </w:tc>
        <w:tc>
          <w:tcPr>
            <w:tcW w:w="1943"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Secretario Particular</w:t>
            </w:r>
          </w:p>
        </w:tc>
        <w:tc>
          <w:tcPr>
            <w:tcW w:w="838"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13</w:t>
            </w:r>
          </w:p>
        </w:tc>
        <w:tc>
          <w:tcPr>
            <w:tcW w:w="921"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 xml:space="preserve">       16,185.25 </w:t>
            </w:r>
          </w:p>
        </w:tc>
        <w:tc>
          <w:tcPr>
            <w:tcW w:w="1132" w:type="pct"/>
            <w:tcBorders>
              <w:top w:val="nil"/>
              <w:left w:val="nil"/>
              <w:bottom w:val="single" w:sz="4" w:space="0" w:color="auto"/>
              <w:right w:val="single" w:sz="8"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 xml:space="preserve">              30,000.00 </w:t>
            </w:r>
          </w:p>
        </w:tc>
      </w:tr>
      <w:tr w:rsidR="00904312" w:rsidRPr="00011B7B" w:rsidTr="00AE2FB3">
        <w:trPr>
          <w:trHeight w:val="246"/>
        </w:trPr>
        <w:tc>
          <w:tcPr>
            <w:tcW w:w="166" w:type="pct"/>
            <w:tcBorders>
              <w:top w:val="nil"/>
              <w:left w:val="single" w:sz="8" w:space="0" w:color="auto"/>
              <w:bottom w:val="single" w:sz="4" w:space="0" w:color="auto"/>
              <w:right w:val="nil"/>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32"/>
                <w:lang w:eastAsia="es-MX"/>
              </w:rPr>
            </w:pPr>
            <w:r w:rsidRPr="00011B7B">
              <w:rPr>
                <w:rFonts w:ascii="Arial" w:eastAsia="Times New Roman" w:hAnsi="Arial" w:cs="Arial"/>
                <w:color w:val="000000"/>
                <w:szCs w:val="32"/>
                <w:lang w:eastAsia="es-MX"/>
              </w:rPr>
              <w:t> </w:t>
            </w:r>
          </w:p>
        </w:tc>
        <w:tc>
          <w:tcPr>
            <w:tcW w:w="1943"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Secretario Técnico</w:t>
            </w:r>
          </w:p>
        </w:tc>
        <w:tc>
          <w:tcPr>
            <w:tcW w:w="838"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11</w:t>
            </w:r>
          </w:p>
        </w:tc>
        <w:tc>
          <w:tcPr>
            <w:tcW w:w="921"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 xml:space="preserve">       16,185.25 </w:t>
            </w:r>
          </w:p>
        </w:tc>
        <w:tc>
          <w:tcPr>
            <w:tcW w:w="1132" w:type="pct"/>
            <w:tcBorders>
              <w:top w:val="nil"/>
              <w:left w:val="nil"/>
              <w:bottom w:val="single" w:sz="4" w:space="0" w:color="auto"/>
              <w:right w:val="single" w:sz="8"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 xml:space="preserve">              30,000.00 </w:t>
            </w:r>
          </w:p>
        </w:tc>
      </w:tr>
      <w:tr w:rsidR="00904312" w:rsidRPr="00011B7B" w:rsidTr="00AE2FB3">
        <w:trPr>
          <w:trHeight w:val="250"/>
        </w:trPr>
        <w:tc>
          <w:tcPr>
            <w:tcW w:w="166" w:type="pct"/>
            <w:tcBorders>
              <w:top w:val="nil"/>
              <w:left w:val="single" w:sz="8" w:space="0" w:color="auto"/>
              <w:bottom w:val="single" w:sz="4" w:space="0" w:color="auto"/>
              <w:right w:val="nil"/>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32"/>
                <w:lang w:eastAsia="es-MX"/>
              </w:rPr>
            </w:pPr>
            <w:r w:rsidRPr="00011B7B">
              <w:rPr>
                <w:rFonts w:ascii="Arial" w:eastAsia="Times New Roman" w:hAnsi="Arial" w:cs="Arial"/>
                <w:color w:val="000000"/>
                <w:szCs w:val="32"/>
                <w:lang w:eastAsia="es-MX"/>
              </w:rPr>
              <w:t> </w:t>
            </w:r>
          </w:p>
        </w:tc>
        <w:tc>
          <w:tcPr>
            <w:tcW w:w="1943"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Delegado</w:t>
            </w:r>
          </w:p>
        </w:tc>
        <w:tc>
          <w:tcPr>
            <w:tcW w:w="838"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6</w:t>
            </w:r>
          </w:p>
        </w:tc>
        <w:tc>
          <w:tcPr>
            <w:tcW w:w="921"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 xml:space="preserve">       16,185.25 </w:t>
            </w:r>
          </w:p>
        </w:tc>
        <w:tc>
          <w:tcPr>
            <w:tcW w:w="1132" w:type="pct"/>
            <w:tcBorders>
              <w:top w:val="nil"/>
              <w:left w:val="nil"/>
              <w:bottom w:val="single" w:sz="4" w:space="0" w:color="auto"/>
              <w:right w:val="single" w:sz="8"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 xml:space="preserve">              30,000.00 </w:t>
            </w:r>
          </w:p>
        </w:tc>
      </w:tr>
      <w:tr w:rsidR="00904312" w:rsidRPr="00011B7B" w:rsidTr="00AE2FB3">
        <w:trPr>
          <w:trHeight w:val="241"/>
        </w:trPr>
        <w:tc>
          <w:tcPr>
            <w:tcW w:w="166" w:type="pct"/>
            <w:tcBorders>
              <w:top w:val="nil"/>
              <w:left w:val="single" w:sz="8" w:space="0" w:color="auto"/>
              <w:bottom w:val="single" w:sz="4" w:space="0" w:color="auto"/>
              <w:right w:val="nil"/>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32"/>
                <w:lang w:eastAsia="es-MX"/>
              </w:rPr>
            </w:pPr>
            <w:r w:rsidRPr="00011B7B">
              <w:rPr>
                <w:rFonts w:ascii="Arial" w:eastAsia="Times New Roman" w:hAnsi="Arial" w:cs="Arial"/>
                <w:color w:val="000000"/>
                <w:szCs w:val="32"/>
                <w:lang w:eastAsia="es-MX"/>
              </w:rPr>
              <w:t> </w:t>
            </w:r>
          </w:p>
        </w:tc>
        <w:tc>
          <w:tcPr>
            <w:tcW w:w="1943"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Magistrado Representante</w:t>
            </w:r>
          </w:p>
        </w:tc>
        <w:tc>
          <w:tcPr>
            <w:tcW w:w="838"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1</w:t>
            </w:r>
          </w:p>
        </w:tc>
        <w:tc>
          <w:tcPr>
            <w:tcW w:w="921"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 xml:space="preserve">       16,185.25 </w:t>
            </w:r>
          </w:p>
        </w:tc>
        <w:tc>
          <w:tcPr>
            <w:tcW w:w="1132" w:type="pct"/>
            <w:tcBorders>
              <w:top w:val="nil"/>
              <w:left w:val="nil"/>
              <w:bottom w:val="single" w:sz="4" w:space="0" w:color="auto"/>
              <w:right w:val="single" w:sz="8"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 xml:space="preserve">              30,000.00 </w:t>
            </w:r>
          </w:p>
        </w:tc>
      </w:tr>
      <w:tr w:rsidR="00904312" w:rsidRPr="00011B7B" w:rsidTr="00AE2FB3">
        <w:trPr>
          <w:trHeight w:val="257"/>
        </w:trPr>
        <w:tc>
          <w:tcPr>
            <w:tcW w:w="166" w:type="pct"/>
            <w:tcBorders>
              <w:top w:val="nil"/>
              <w:left w:val="single" w:sz="8" w:space="0" w:color="auto"/>
              <w:bottom w:val="single" w:sz="4" w:space="0" w:color="auto"/>
              <w:right w:val="nil"/>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32"/>
                <w:lang w:eastAsia="es-MX"/>
              </w:rPr>
            </w:pPr>
            <w:r w:rsidRPr="00011B7B">
              <w:rPr>
                <w:rFonts w:ascii="Arial" w:eastAsia="Times New Roman" w:hAnsi="Arial" w:cs="Arial"/>
                <w:color w:val="000000"/>
                <w:szCs w:val="32"/>
                <w:lang w:eastAsia="es-MX"/>
              </w:rPr>
              <w:t> </w:t>
            </w:r>
          </w:p>
        </w:tc>
        <w:tc>
          <w:tcPr>
            <w:tcW w:w="1943"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Coordinador Especializado</w:t>
            </w:r>
          </w:p>
        </w:tc>
        <w:tc>
          <w:tcPr>
            <w:tcW w:w="838"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170</w:t>
            </w:r>
          </w:p>
        </w:tc>
        <w:tc>
          <w:tcPr>
            <w:tcW w:w="921"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 xml:space="preserve">       13,185.25 </w:t>
            </w:r>
          </w:p>
        </w:tc>
        <w:tc>
          <w:tcPr>
            <w:tcW w:w="1132" w:type="pct"/>
            <w:tcBorders>
              <w:top w:val="nil"/>
              <w:left w:val="nil"/>
              <w:bottom w:val="single" w:sz="4" w:space="0" w:color="auto"/>
              <w:right w:val="single" w:sz="8"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 xml:space="preserve">              16,185.24 </w:t>
            </w:r>
          </w:p>
        </w:tc>
      </w:tr>
      <w:tr w:rsidR="00904312" w:rsidRPr="00011B7B" w:rsidTr="00AE2FB3">
        <w:trPr>
          <w:trHeight w:val="236"/>
        </w:trPr>
        <w:tc>
          <w:tcPr>
            <w:tcW w:w="166" w:type="pct"/>
            <w:tcBorders>
              <w:top w:val="nil"/>
              <w:left w:val="single" w:sz="8" w:space="0" w:color="auto"/>
              <w:bottom w:val="single" w:sz="4" w:space="0" w:color="auto"/>
              <w:right w:val="nil"/>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32"/>
                <w:lang w:eastAsia="es-MX"/>
              </w:rPr>
            </w:pPr>
            <w:r w:rsidRPr="00011B7B">
              <w:rPr>
                <w:rFonts w:ascii="Arial" w:eastAsia="Times New Roman" w:hAnsi="Arial" w:cs="Arial"/>
                <w:color w:val="000000"/>
                <w:szCs w:val="32"/>
                <w:lang w:eastAsia="es-MX"/>
              </w:rPr>
              <w:t> </w:t>
            </w:r>
          </w:p>
        </w:tc>
        <w:tc>
          <w:tcPr>
            <w:tcW w:w="1943"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Coordinador Técnico</w:t>
            </w:r>
          </w:p>
        </w:tc>
        <w:tc>
          <w:tcPr>
            <w:tcW w:w="838"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130</w:t>
            </w:r>
          </w:p>
        </w:tc>
        <w:tc>
          <w:tcPr>
            <w:tcW w:w="921"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 xml:space="preserve">       11,379.25 </w:t>
            </w:r>
          </w:p>
        </w:tc>
        <w:tc>
          <w:tcPr>
            <w:tcW w:w="1132" w:type="pct"/>
            <w:tcBorders>
              <w:top w:val="nil"/>
              <w:left w:val="nil"/>
              <w:bottom w:val="single" w:sz="4" w:space="0" w:color="auto"/>
              <w:right w:val="single" w:sz="8"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 xml:space="preserve">              13,185.24 </w:t>
            </w:r>
          </w:p>
        </w:tc>
      </w:tr>
      <w:tr w:rsidR="00904312" w:rsidRPr="00011B7B" w:rsidTr="00AE2FB3">
        <w:trPr>
          <w:trHeight w:val="239"/>
        </w:trPr>
        <w:tc>
          <w:tcPr>
            <w:tcW w:w="166" w:type="pct"/>
            <w:tcBorders>
              <w:top w:val="nil"/>
              <w:left w:val="single" w:sz="8" w:space="0" w:color="auto"/>
              <w:bottom w:val="single" w:sz="4" w:space="0" w:color="auto"/>
              <w:right w:val="nil"/>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32"/>
                <w:lang w:eastAsia="es-MX"/>
              </w:rPr>
            </w:pPr>
            <w:r w:rsidRPr="00011B7B">
              <w:rPr>
                <w:rFonts w:ascii="Arial" w:eastAsia="Times New Roman" w:hAnsi="Arial" w:cs="Arial"/>
                <w:color w:val="000000"/>
                <w:szCs w:val="32"/>
                <w:lang w:eastAsia="es-MX"/>
              </w:rPr>
              <w:t> </w:t>
            </w:r>
          </w:p>
        </w:tc>
        <w:tc>
          <w:tcPr>
            <w:tcW w:w="1943"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Analista A</w:t>
            </w:r>
          </w:p>
        </w:tc>
        <w:tc>
          <w:tcPr>
            <w:tcW w:w="838"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515</w:t>
            </w:r>
          </w:p>
        </w:tc>
        <w:tc>
          <w:tcPr>
            <w:tcW w:w="921"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 xml:space="preserve">         8,185.25 </w:t>
            </w:r>
          </w:p>
        </w:tc>
        <w:tc>
          <w:tcPr>
            <w:tcW w:w="1132" w:type="pct"/>
            <w:tcBorders>
              <w:top w:val="nil"/>
              <w:left w:val="nil"/>
              <w:bottom w:val="single" w:sz="4" w:space="0" w:color="auto"/>
              <w:right w:val="single" w:sz="8"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 xml:space="preserve">              11,379.24 </w:t>
            </w:r>
          </w:p>
        </w:tc>
      </w:tr>
      <w:tr w:rsidR="00904312" w:rsidRPr="00011B7B" w:rsidTr="00AE2FB3">
        <w:trPr>
          <w:trHeight w:val="255"/>
        </w:trPr>
        <w:tc>
          <w:tcPr>
            <w:tcW w:w="166" w:type="pct"/>
            <w:tcBorders>
              <w:top w:val="nil"/>
              <w:left w:val="single" w:sz="8" w:space="0" w:color="auto"/>
              <w:bottom w:val="single" w:sz="4" w:space="0" w:color="auto"/>
              <w:right w:val="nil"/>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32"/>
                <w:lang w:eastAsia="es-MX"/>
              </w:rPr>
            </w:pPr>
            <w:r w:rsidRPr="00011B7B">
              <w:rPr>
                <w:rFonts w:ascii="Arial" w:eastAsia="Times New Roman" w:hAnsi="Arial" w:cs="Arial"/>
                <w:color w:val="000000"/>
                <w:szCs w:val="32"/>
                <w:lang w:eastAsia="es-MX"/>
              </w:rPr>
              <w:t> </w:t>
            </w:r>
          </w:p>
        </w:tc>
        <w:tc>
          <w:tcPr>
            <w:tcW w:w="1943"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Juez Calificador</w:t>
            </w:r>
          </w:p>
        </w:tc>
        <w:tc>
          <w:tcPr>
            <w:tcW w:w="838"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22</w:t>
            </w:r>
          </w:p>
        </w:tc>
        <w:tc>
          <w:tcPr>
            <w:tcW w:w="921"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 xml:space="preserve">         8,185.25 </w:t>
            </w:r>
          </w:p>
        </w:tc>
        <w:tc>
          <w:tcPr>
            <w:tcW w:w="1132" w:type="pct"/>
            <w:tcBorders>
              <w:top w:val="nil"/>
              <w:left w:val="nil"/>
              <w:bottom w:val="single" w:sz="4" w:space="0" w:color="auto"/>
              <w:right w:val="single" w:sz="8"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 xml:space="preserve">              11,379.24 </w:t>
            </w:r>
          </w:p>
        </w:tc>
      </w:tr>
      <w:tr w:rsidR="00904312" w:rsidRPr="00011B7B" w:rsidTr="00AE2FB3">
        <w:trPr>
          <w:trHeight w:val="233"/>
        </w:trPr>
        <w:tc>
          <w:tcPr>
            <w:tcW w:w="166" w:type="pct"/>
            <w:tcBorders>
              <w:top w:val="nil"/>
              <w:left w:val="single" w:sz="8" w:space="0" w:color="auto"/>
              <w:bottom w:val="single" w:sz="4" w:space="0" w:color="auto"/>
              <w:right w:val="nil"/>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32"/>
                <w:lang w:eastAsia="es-MX"/>
              </w:rPr>
            </w:pPr>
            <w:r w:rsidRPr="00011B7B">
              <w:rPr>
                <w:rFonts w:ascii="Arial" w:eastAsia="Times New Roman" w:hAnsi="Arial" w:cs="Arial"/>
                <w:color w:val="000000"/>
                <w:szCs w:val="32"/>
                <w:lang w:eastAsia="es-MX"/>
              </w:rPr>
              <w:t> </w:t>
            </w:r>
          </w:p>
        </w:tc>
        <w:tc>
          <w:tcPr>
            <w:tcW w:w="1943"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Analista B</w:t>
            </w:r>
          </w:p>
        </w:tc>
        <w:tc>
          <w:tcPr>
            <w:tcW w:w="838"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504</w:t>
            </w:r>
          </w:p>
        </w:tc>
        <w:tc>
          <w:tcPr>
            <w:tcW w:w="921"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 xml:space="preserve">         4,186.24 </w:t>
            </w:r>
          </w:p>
        </w:tc>
        <w:tc>
          <w:tcPr>
            <w:tcW w:w="1132" w:type="pct"/>
            <w:tcBorders>
              <w:top w:val="nil"/>
              <w:left w:val="nil"/>
              <w:bottom w:val="single" w:sz="4" w:space="0" w:color="auto"/>
              <w:right w:val="single" w:sz="8"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 xml:space="preserve">                8,185.24 </w:t>
            </w:r>
          </w:p>
        </w:tc>
      </w:tr>
      <w:tr w:rsidR="00904312" w:rsidRPr="00011B7B" w:rsidTr="00AE2FB3">
        <w:trPr>
          <w:trHeight w:val="250"/>
        </w:trPr>
        <w:tc>
          <w:tcPr>
            <w:tcW w:w="166" w:type="pct"/>
            <w:tcBorders>
              <w:top w:val="nil"/>
              <w:left w:val="single" w:sz="8" w:space="0" w:color="auto"/>
              <w:bottom w:val="single" w:sz="4" w:space="0" w:color="auto"/>
              <w:right w:val="nil"/>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32"/>
                <w:lang w:eastAsia="es-MX"/>
              </w:rPr>
            </w:pPr>
            <w:r w:rsidRPr="00011B7B">
              <w:rPr>
                <w:rFonts w:ascii="Arial" w:eastAsia="Times New Roman" w:hAnsi="Arial" w:cs="Arial"/>
                <w:color w:val="000000"/>
                <w:szCs w:val="32"/>
                <w:lang w:eastAsia="es-MX"/>
              </w:rPr>
              <w:t> </w:t>
            </w:r>
          </w:p>
        </w:tc>
        <w:tc>
          <w:tcPr>
            <w:tcW w:w="1943"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Secretario de Juzgado</w:t>
            </w:r>
          </w:p>
        </w:tc>
        <w:tc>
          <w:tcPr>
            <w:tcW w:w="838"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24</w:t>
            </w:r>
          </w:p>
        </w:tc>
        <w:tc>
          <w:tcPr>
            <w:tcW w:w="921"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 xml:space="preserve">         4,186.24 </w:t>
            </w:r>
          </w:p>
        </w:tc>
        <w:tc>
          <w:tcPr>
            <w:tcW w:w="1132" w:type="pct"/>
            <w:tcBorders>
              <w:top w:val="nil"/>
              <w:left w:val="nil"/>
              <w:bottom w:val="single" w:sz="4" w:space="0" w:color="auto"/>
              <w:right w:val="single" w:sz="8"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 xml:space="preserve">                8,185.24 </w:t>
            </w:r>
          </w:p>
        </w:tc>
      </w:tr>
      <w:tr w:rsidR="00904312" w:rsidRPr="00011B7B" w:rsidTr="00AE2FB3">
        <w:trPr>
          <w:trHeight w:val="241"/>
        </w:trPr>
        <w:tc>
          <w:tcPr>
            <w:tcW w:w="166" w:type="pct"/>
            <w:tcBorders>
              <w:top w:val="nil"/>
              <w:left w:val="single" w:sz="8" w:space="0" w:color="auto"/>
              <w:bottom w:val="single" w:sz="4" w:space="0" w:color="auto"/>
              <w:right w:val="nil"/>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32"/>
                <w:lang w:eastAsia="es-MX"/>
              </w:rPr>
            </w:pPr>
            <w:r w:rsidRPr="00011B7B">
              <w:rPr>
                <w:rFonts w:ascii="Arial" w:eastAsia="Times New Roman" w:hAnsi="Arial" w:cs="Arial"/>
                <w:color w:val="000000"/>
                <w:szCs w:val="32"/>
                <w:lang w:eastAsia="es-MX"/>
              </w:rPr>
              <w:t> </w:t>
            </w:r>
          </w:p>
        </w:tc>
        <w:tc>
          <w:tcPr>
            <w:tcW w:w="1943"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Auxiliar</w:t>
            </w:r>
          </w:p>
        </w:tc>
        <w:tc>
          <w:tcPr>
            <w:tcW w:w="838"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104</w:t>
            </w:r>
          </w:p>
        </w:tc>
        <w:tc>
          <w:tcPr>
            <w:tcW w:w="921"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 xml:space="preserve">         2,185.24 </w:t>
            </w:r>
          </w:p>
        </w:tc>
        <w:tc>
          <w:tcPr>
            <w:tcW w:w="1132" w:type="pct"/>
            <w:tcBorders>
              <w:top w:val="nil"/>
              <w:left w:val="nil"/>
              <w:bottom w:val="single" w:sz="4" w:space="0" w:color="auto"/>
              <w:right w:val="single" w:sz="8"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 xml:space="preserve">                6,879.19 </w:t>
            </w:r>
          </w:p>
        </w:tc>
      </w:tr>
      <w:tr w:rsidR="00904312" w:rsidRPr="00011B7B" w:rsidTr="00AE2FB3">
        <w:trPr>
          <w:trHeight w:val="116"/>
        </w:trPr>
        <w:tc>
          <w:tcPr>
            <w:tcW w:w="166" w:type="pct"/>
            <w:tcBorders>
              <w:top w:val="nil"/>
              <w:left w:val="single" w:sz="8" w:space="0" w:color="auto"/>
              <w:bottom w:val="single" w:sz="8" w:space="0" w:color="auto"/>
              <w:right w:val="nil"/>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32"/>
                <w:lang w:eastAsia="es-MX"/>
              </w:rPr>
            </w:pPr>
            <w:r w:rsidRPr="00011B7B">
              <w:rPr>
                <w:rFonts w:ascii="Arial" w:eastAsia="Times New Roman" w:hAnsi="Arial" w:cs="Arial"/>
                <w:color w:val="000000"/>
                <w:szCs w:val="32"/>
                <w:lang w:eastAsia="es-MX"/>
              </w:rPr>
              <w:t> </w:t>
            </w:r>
          </w:p>
        </w:tc>
        <w:tc>
          <w:tcPr>
            <w:tcW w:w="1943" w:type="pct"/>
            <w:tcBorders>
              <w:top w:val="nil"/>
              <w:left w:val="nil"/>
              <w:bottom w:val="single" w:sz="8" w:space="0" w:color="auto"/>
              <w:right w:val="single" w:sz="4" w:space="0" w:color="auto"/>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Músico</w:t>
            </w:r>
          </w:p>
        </w:tc>
        <w:tc>
          <w:tcPr>
            <w:tcW w:w="838" w:type="pct"/>
            <w:tcBorders>
              <w:top w:val="nil"/>
              <w:left w:val="nil"/>
              <w:bottom w:val="single" w:sz="8" w:space="0" w:color="auto"/>
              <w:right w:val="single" w:sz="4"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7</w:t>
            </w:r>
          </w:p>
        </w:tc>
        <w:tc>
          <w:tcPr>
            <w:tcW w:w="921" w:type="pct"/>
            <w:tcBorders>
              <w:top w:val="nil"/>
              <w:left w:val="nil"/>
              <w:bottom w:val="single" w:sz="8" w:space="0" w:color="auto"/>
              <w:right w:val="single" w:sz="4"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 xml:space="preserve">         2,185.24 </w:t>
            </w:r>
          </w:p>
        </w:tc>
        <w:tc>
          <w:tcPr>
            <w:tcW w:w="1132" w:type="pct"/>
            <w:tcBorders>
              <w:top w:val="nil"/>
              <w:left w:val="nil"/>
              <w:bottom w:val="single" w:sz="8" w:space="0" w:color="auto"/>
              <w:right w:val="single" w:sz="8"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 xml:space="preserve">                6,879.19 </w:t>
            </w:r>
          </w:p>
        </w:tc>
      </w:tr>
      <w:tr w:rsidR="00904312" w:rsidRPr="00011B7B" w:rsidTr="000641CC">
        <w:trPr>
          <w:trHeight w:val="367"/>
        </w:trPr>
        <w:tc>
          <w:tcPr>
            <w:tcW w:w="2109" w:type="pct"/>
            <w:gridSpan w:val="2"/>
            <w:tcBorders>
              <w:top w:val="single" w:sz="8" w:space="0" w:color="auto"/>
              <w:left w:val="single" w:sz="8" w:space="0" w:color="auto"/>
              <w:bottom w:val="single" w:sz="8" w:space="0" w:color="auto"/>
              <w:right w:val="single" w:sz="4" w:space="0" w:color="000000"/>
            </w:tcBorders>
            <w:shd w:val="clear" w:color="auto" w:fill="0070C0"/>
            <w:noWrap/>
            <w:vAlign w:val="center"/>
            <w:hideMark/>
          </w:tcPr>
          <w:p w:rsidR="00904312" w:rsidRPr="00011B7B" w:rsidRDefault="00904312" w:rsidP="00AE2FB3">
            <w:pPr>
              <w:spacing w:after="0" w:line="240" w:lineRule="auto"/>
              <w:jc w:val="center"/>
              <w:rPr>
                <w:rFonts w:ascii="Arial" w:eastAsia="Times New Roman" w:hAnsi="Arial" w:cs="Arial"/>
                <w:b/>
                <w:bCs/>
                <w:color w:val="FFFFFF" w:themeColor="background1"/>
                <w:szCs w:val="48"/>
                <w:lang w:eastAsia="es-MX"/>
              </w:rPr>
            </w:pPr>
            <w:r w:rsidRPr="00011B7B">
              <w:rPr>
                <w:rFonts w:ascii="Arial" w:eastAsia="Times New Roman" w:hAnsi="Arial" w:cs="Arial"/>
                <w:b/>
                <w:bCs/>
                <w:color w:val="FFFFFF" w:themeColor="background1"/>
                <w:szCs w:val="48"/>
                <w:lang w:eastAsia="es-MX"/>
              </w:rPr>
              <w:t>Total</w:t>
            </w:r>
          </w:p>
        </w:tc>
        <w:tc>
          <w:tcPr>
            <w:tcW w:w="838" w:type="pct"/>
            <w:tcBorders>
              <w:top w:val="nil"/>
              <w:left w:val="nil"/>
              <w:bottom w:val="single" w:sz="8" w:space="0" w:color="auto"/>
              <w:right w:val="single" w:sz="4" w:space="0" w:color="auto"/>
            </w:tcBorders>
            <w:shd w:val="clear" w:color="auto" w:fill="0070C0"/>
            <w:noWrap/>
            <w:vAlign w:val="center"/>
            <w:hideMark/>
          </w:tcPr>
          <w:p w:rsidR="00904312" w:rsidRPr="00011B7B" w:rsidRDefault="00904312" w:rsidP="00AE2FB3">
            <w:pPr>
              <w:spacing w:after="0" w:line="240" w:lineRule="auto"/>
              <w:jc w:val="center"/>
              <w:rPr>
                <w:rFonts w:ascii="Arial" w:eastAsia="Times New Roman" w:hAnsi="Arial" w:cs="Arial"/>
                <w:b/>
                <w:bCs/>
                <w:color w:val="FFFFFF" w:themeColor="background1"/>
                <w:szCs w:val="48"/>
                <w:lang w:eastAsia="es-MX"/>
              </w:rPr>
            </w:pPr>
            <w:r w:rsidRPr="00011B7B">
              <w:rPr>
                <w:rFonts w:ascii="Arial" w:eastAsia="Times New Roman" w:hAnsi="Arial" w:cs="Arial"/>
                <w:b/>
                <w:bCs/>
                <w:color w:val="FFFFFF" w:themeColor="background1"/>
                <w:szCs w:val="48"/>
                <w:lang w:eastAsia="es-MX"/>
              </w:rPr>
              <w:t>2,064</w:t>
            </w:r>
          </w:p>
        </w:tc>
        <w:tc>
          <w:tcPr>
            <w:tcW w:w="921" w:type="pct"/>
            <w:tcBorders>
              <w:top w:val="nil"/>
              <w:left w:val="nil"/>
              <w:bottom w:val="single" w:sz="8" w:space="0" w:color="auto"/>
              <w:right w:val="single" w:sz="4" w:space="0" w:color="auto"/>
            </w:tcBorders>
            <w:shd w:val="clear" w:color="auto" w:fill="0070C0"/>
            <w:noWrap/>
            <w:vAlign w:val="center"/>
            <w:hideMark/>
          </w:tcPr>
          <w:p w:rsidR="00904312" w:rsidRPr="00011B7B" w:rsidRDefault="00904312" w:rsidP="00AE2FB3">
            <w:pPr>
              <w:spacing w:after="0" w:line="240" w:lineRule="auto"/>
              <w:jc w:val="center"/>
              <w:rPr>
                <w:rFonts w:ascii="Arial" w:eastAsia="Times New Roman" w:hAnsi="Arial" w:cs="Arial"/>
                <w:color w:val="FFFFFF" w:themeColor="background1"/>
                <w:szCs w:val="44"/>
                <w:lang w:eastAsia="es-MX"/>
              </w:rPr>
            </w:pPr>
            <w:r w:rsidRPr="00011B7B">
              <w:rPr>
                <w:rFonts w:ascii="Arial" w:eastAsia="Times New Roman" w:hAnsi="Arial" w:cs="Arial"/>
                <w:color w:val="FFFFFF" w:themeColor="background1"/>
                <w:szCs w:val="44"/>
                <w:lang w:eastAsia="es-MX"/>
              </w:rPr>
              <w:t> </w:t>
            </w:r>
          </w:p>
        </w:tc>
        <w:tc>
          <w:tcPr>
            <w:tcW w:w="1132" w:type="pct"/>
            <w:tcBorders>
              <w:top w:val="nil"/>
              <w:left w:val="nil"/>
              <w:bottom w:val="single" w:sz="8" w:space="0" w:color="auto"/>
              <w:right w:val="single" w:sz="8" w:space="0" w:color="auto"/>
            </w:tcBorders>
            <w:shd w:val="clear" w:color="auto" w:fill="0070C0"/>
            <w:noWrap/>
            <w:vAlign w:val="center"/>
            <w:hideMark/>
          </w:tcPr>
          <w:p w:rsidR="00904312" w:rsidRPr="00011B7B" w:rsidRDefault="00904312" w:rsidP="00AE2FB3">
            <w:pPr>
              <w:spacing w:after="0" w:line="240" w:lineRule="auto"/>
              <w:jc w:val="center"/>
              <w:rPr>
                <w:rFonts w:ascii="Arial" w:eastAsia="Times New Roman" w:hAnsi="Arial" w:cs="Arial"/>
                <w:color w:val="FFFFFF" w:themeColor="background1"/>
                <w:szCs w:val="44"/>
                <w:lang w:eastAsia="es-MX"/>
              </w:rPr>
            </w:pPr>
            <w:r w:rsidRPr="00011B7B">
              <w:rPr>
                <w:rFonts w:ascii="Arial" w:eastAsia="Times New Roman" w:hAnsi="Arial" w:cs="Arial"/>
                <w:color w:val="FFFFFF" w:themeColor="background1"/>
                <w:szCs w:val="44"/>
                <w:lang w:eastAsia="es-MX"/>
              </w:rPr>
              <w:t> </w:t>
            </w:r>
          </w:p>
        </w:tc>
      </w:tr>
      <w:tr w:rsidR="00904312" w:rsidRPr="00011B7B" w:rsidTr="00AE2FB3">
        <w:trPr>
          <w:trHeight w:val="372"/>
        </w:trPr>
        <w:tc>
          <w:tcPr>
            <w:tcW w:w="3868" w:type="pct"/>
            <w:gridSpan w:val="4"/>
            <w:tcBorders>
              <w:top w:val="nil"/>
              <w:left w:val="nil"/>
              <w:bottom w:val="nil"/>
              <w:right w:val="nil"/>
            </w:tcBorders>
            <w:shd w:val="clear" w:color="auto" w:fill="auto"/>
            <w:noWrap/>
            <w:vAlign w:val="center"/>
            <w:hideMark/>
          </w:tcPr>
          <w:p w:rsidR="003B2843" w:rsidRDefault="003B2843" w:rsidP="00AE2FB3">
            <w:pPr>
              <w:spacing w:after="0" w:line="240" w:lineRule="auto"/>
              <w:rPr>
                <w:rFonts w:ascii="Arial" w:eastAsia="Times New Roman" w:hAnsi="Arial" w:cs="Arial"/>
                <w:b/>
                <w:bCs/>
                <w:color w:val="000000"/>
                <w:szCs w:val="48"/>
                <w:lang w:eastAsia="es-MX"/>
              </w:rPr>
            </w:pPr>
          </w:p>
          <w:p w:rsidR="003B2843" w:rsidRDefault="003B2843" w:rsidP="00AE2FB3">
            <w:pPr>
              <w:spacing w:after="0" w:line="240" w:lineRule="auto"/>
              <w:rPr>
                <w:rFonts w:ascii="Arial" w:eastAsia="Times New Roman" w:hAnsi="Arial" w:cs="Arial"/>
                <w:b/>
                <w:bCs/>
                <w:color w:val="000000"/>
                <w:szCs w:val="48"/>
                <w:lang w:eastAsia="es-MX"/>
              </w:rPr>
            </w:pPr>
          </w:p>
          <w:p w:rsidR="003B2843" w:rsidRDefault="003B2843" w:rsidP="00AE2FB3">
            <w:pPr>
              <w:spacing w:after="0" w:line="240" w:lineRule="auto"/>
              <w:rPr>
                <w:rFonts w:ascii="Arial" w:eastAsia="Times New Roman" w:hAnsi="Arial" w:cs="Arial"/>
                <w:b/>
                <w:bCs/>
                <w:color w:val="000000"/>
                <w:szCs w:val="48"/>
                <w:lang w:eastAsia="es-MX"/>
              </w:rPr>
            </w:pPr>
          </w:p>
          <w:p w:rsidR="003B2843" w:rsidRDefault="003B2843" w:rsidP="00AE2FB3">
            <w:pPr>
              <w:spacing w:after="0" w:line="240" w:lineRule="auto"/>
              <w:rPr>
                <w:rFonts w:ascii="Arial" w:eastAsia="Times New Roman" w:hAnsi="Arial" w:cs="Arial"/>
                <w:b/>
                <w:bCs/>
                <w:color w:val="000000"/>
                <w:szCs w:val="48"/>
                <w:lang w:eastAsia="es-MX"/>
              </w:rPr>
            </w:pPr>
          </w:p>
          <w:p w:rsidR="003B2843" w:rsidRDefault="003B2843" w:rsidP="00AE2FB3">
            <w:pPr>
              <w:spacing w:after="0" w:line="240" w:lineRule="auto"/>
              <w:rPr>
                <w:rFonts w:ascii="Arial" w:eastAsia="Times New Roman" w:hAnsi="Arial" w:cs="Arial"/>
                <w:b/>
                <w:bCs/>
                <w:color w:val="000000"/>
                <w:szCs w:val="48"/>
                <w:lang w:eastAsia="es-MX"/>
              </w:rPr>
            </w:pPr>
          </w:p>
          <w:p w:rsidR="00904312" w:rsidRPr="00011B7B" w:rsidRDefault="00904312" w:rsidP="00AE2FB3">
            <w:pPr>
              <w:spacing w:after="0" w:line="240" w:lineRule="auto"/>
              <w:rPr>
                <w:rFonts w:ascii="Arial" w:eastAsia="Times New Roman" w:hAnsi="Arial" w:cs="Arial"/>
                <w:b/>
                <w:bCs/>
                <w:color w:val="000000"/>
                <w:szCs w:val="48"/>
                <w:lang w:eastAsia="es-MX"/>
              </w:rPr>
            </w:pPr>
            <w:r w:rsidRPr="00011B7B">
              <w:rPr>
                <w:rFonts w:ascii="Arial" w:eastAsia="Times New Roman" w:hAnsi="Arial" w:cs="Arial"/>
                <w:b/>
                <w:bCs/>
                <w:color w:val="000000"/>
                <w:szCs w:val="48"/>
                <w:lang w:eastAsia="es-MX"/>
              </w:rPr>
              <w:t>Personal Operativo de Seguridad Pública y Tránsito Municipal:</w:t>
            </w:r>
          </w:p>
        </w:tc>
        <w:tc>
          <w:tcPr>
            <w:tcW w:w="1132" w:type="pct"/>
            <w:tcBorders>
              <w:top w:val="nil"/>
              <w:left w:val="nil"/>
              <w:bottom w:val="nil"/>
              <w:right w:val="nil"/>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b/>
                <w:bCs/>
                <w:color w:val="000000"/>
                <w:szCs w:val="48"/>
                <w:lang w:eastAsia="es-MX"/>
              </w:rPr>
            </w:pPr>
          </w:p>
        </w:tc>
      </w:tr>
      <w:tr w:rsidR="00904312" w:rsidRPr="00011B7B" w:rsidTr="000641CC">
        <w:trPr>
          <w:trHeight w:val="365"/>
        </w:trPr>
        <w:tc>
          <w:tcPr>
            <w:tcW w:w="2109" w:type="pct"/>
            <w:gridSpan w:val="2"/>
            <w:vMerge w:val="restart"/>
            <w:tcBorders>
              <w:top w:val="single" w:sz="8" w:space="0" w:color="auto"/>
              <w:left w:val="single" w:sz="8" w:space="0" w:color="auto"/>
              <w:bottom w:val="single" w:sz="8" w:space="0" w:color="000000"/>
              <w:right w:val="single" w:sz="4" w:space="0" w:color="000000"/>
            </w:tcBorders>
            <w:shd w:val="clear" w:color="auto" w:fill="0070C0"/>
            <w:noWrap/>
            <w:vAlign w:val="center"/>
            <w:hideMark/>
          </w:tcPr>
          <w:p w:rsidR="00904312" w:rsidRPr="00011B7B" w:rsidRDefault="00904312" w:rsidP="00AE2FB3">
            <w:pPr>
              <w:spacing w:after="0" w:line="240" w:lineRule="auto"/>
              <w:jc w:val="center"/>
              <w:rPr>
                <w:rFonts w:ascii="Arial" w:eastAsia="Times New Roman" w:hAnsi="Arial" w:cs="Arial"/>
                <w:b/>
                <w:bCs/>
                <w:color w:val="FFFFFF" w:themeColor="background1"/>
                <w:szCs w:val="44"/>
                <w:lang w:eastAsia="es-MX"/>
              </w:rPr>
            </w:pPr>
            <w:r w:rsidRPr="00011B7B">
              <w:rPr>
                <w:rFonts w:ascii="Arial" w:eastAsia="Times New Roman" w:hAnsi="Arial" w:cs="Arial"/>
                <w:b/>
                <w:bCs/>
                <w:color w:val="FFFFFF" w:themeColor="background1"/>
                <w:szCs w:val="44"/>
                <w:lang w:eastAsia="es-MX"/>
              </w:rPr>
              <w:t>PLAZA / PUESTO</w:t>
            </w:r>
          </w:p>
        </w:tc>
        <w:tc>
          <w:tcPr>
            <w:tcW w:w="838" w:type="pct"/>
            <w:vMerge w:val="restart"/>
            <w:tcBorders>
              <w:top w:val="single" w:sz="8" w:space="0" w:color="auto"/>
              <w:left w:val="single" w:sz="4" w:space="0" w:color="auto"/>
              <w:bottom w:val="single" w:sz="8" w:space="0" w:color="000000"/>
              <w:right w:val="single" w:sz="4" w:space="0" w:color="auto"/>
            </w:tcBorders>
            <w:shd w:val="clear" w:color="auto" w:fill="0070C0"/>
            <w:vAlign w:val="center"/>
            <w:hideMark/>
          </w:tcPr>
          <w:p w:rsidR="00904312" w:rsidRPr="00011B7B" w:rsidRDefault="00904312" w:rsidP="00AE2FB3">
            <w:pPr>
              <w:spacing w:after="0" w:line="240" w:lineRule="auto"/>
              <w:jc w:val="center"/>
              <w:rPr>
                <w:rFonts w:ascii="Arial" w:eastAsia="Times New Roman" w:hAnsi="Arial" w:cs="Arial"/>
                <w:b/>
                <w:bCs/>
                <w:color w:val="FFFFFF" w:themeColor="background1"/>
                <w:szCs w:val="44"/>
                <w:lang w:eastAsia="es-MX"/>
              </w:rPr>
            </w:pPr>
            <w:r w:rsidRPr="00011B7B">
              <w:rPr>
                <w:rFonts w:ascii="Arial" w:eastAsia="Times New Roman" w:hAnsi="Arial" w:cs="Arial"/>
                <w:b/>
                <w:bCs/>
                <w:color w:val="FFFFFF" w:themeColor="background1"/>
                <w:szCs w:val="44"/>
                <w:lang w:eastAsia="es-MX"/>
              </w:rPr>
              <w:t>NÚMERO DE PLAZAS</w:t>
            </w:r>
          </w:p>
        </w:tc>
        <w:tc>
          <w:tcPr>
            <w:tcW w:w="2053" w:type="pct"/>
            <w:gridSpan w:val="2"/>
            <w:tcBorders>
              <w:top w:val="single" w:sz="8" w:space="0" w:color="auto"/>
              <w:left w:val="nil"/>
              <w:bottom w:val="single" w:sz="4" w:space="0" w:color="auto"/>
              <w:right w:val="single" w:sz="8" w:space="0" w:color="000000"/>
            </w:tcBorders>
            <w:shd w:val="clear" w:color="auto" w:fill="0070C0"/>
            <w:noWrap/>
            <w:vAlign w:val="center"/>
            <w:hideMark/>
          </w:tcPr>
          <w:p w:rsidR="00904312" w:rsidRPr="00011B7B" w:rsidRDefault="00904312" w:rsidP="00AE2FB3">
            <w:pPr>
              <w:spacing w:after="0" w:line="240" w:lineRule="auto"/>
              <w:jc w:val="center"/>
              <w:rPr>
                <w:rFonts w:ascii="Arial" w:eastAsia="Times New Roman" w:hAnsi="Arial" w:cs="Arial"/>
                <w:b/>
                <w:bCs/>
                <w:color w:val="FFFFFF" w:themeColor="background1"/>
                <w:szCs w:val="44"/>
                <w:lang w:eastAsia="es-MX"/>
              </w:rPr>
            </w:pPr>
            <w:r w:rsidRPr="00011B7B">
              <w:rPr>
                <w:rFonts w:ascii="Arial" w:eastAsia="Times New Roman" w:hAnsi="Arial" w:cs="Arial"/>
                <w:b/>
                <w:bCs/>
                <w:color w:val="FFFFFF" w:themeColor="background1"/>
                <w:szCs w:val="44"/>
                <w:lang w:eastAsia="es-MX"/>
              </w:rPr>
              <w:t>REMUNERACIONES NETAS</w:t>
            </w:r>
          </w:p>
        </w:tc>
      </w:tr>
      <w:tr w:rsidR="00904312" w:rsidRPr="00011B7B" w:rsidTr="000641CC">
        <w:trPr>
          <w:trHeight w:val="242"/>
        </w:trPr>
        <w:tc>
          <w:tcPr>
            <w:tcW w:w="2109" w:type="pct"/>
            <w:gridSpan w:val="2"/>
            <w:vMerge/>
            <w:tcBorders>
              <w:top w:val="single" w:sz="8" w:space="0" w:color="auto"/>
              <w:left w:val="single" w:sz="8" w:space="0" w:color="auto"/>
              <w:bottom w:val="single" w:sz="8" w:space="0" w:color="000000"/>
              <w:right w:val="single" w:sz="4" w:space="0" w:color="000000"/>
            </w:tcBorders>
            <w:shd w:val="clear" w:color="auto" w:fill="0070C0"/>
            <w:vAlign w:val="center"/>
            <w:hideMark/>
          </w:tcPr>
          <w:p w:rsidR="00904312" w:rsidRPr="00011B7B" w:rsidRDefault="00904312" w:rsidP="00AE2FB3">
            <w:pPr>
              <w:spacing w:after="0" w:line="240" w:lineRule="auto"/>
              <w:rPr>
                <w:rFonts w:ascii="Arial" w:eastAsia="Times New Roman" w:hAnsi="Arial" w:cs="Arial"/>
                <w:b/>
                <w:bCs/>
                <w:color w:val="FFFFFF" w:themeColor="background1"/>
                <w:szCs w:val="44"/>
                <w:lang w:eastAsia="es-MX"/>
              </w:rPr>
            </w:pPr>
          </w:p>
        </w:tc>
        <w:tc>
          <w:tcPr>
            <w:tcW w:w="838" w:type="pct"/>
            <w:vMerge/>
            <w:tcBorders>
              <w:top w:val="single" w:sz="8" w:space="0" w:color="auto"/>
              <w:left w:val="single" w:sz="4" w:space="0" w:color="auto"/>
              <w:bottom w:val="single" w:sz="8" w:space="0" w:color="000000"/>
              <w:right w:val="single" w:sz="4" w:space="0" w:color="auto"/>
            </w:tcBorders>
            <w:shd w:val="clear" w:color="auto" w:fill="0070C0"/>
            <w:vAlign w:val="center"/>
            <w:hideMark/>
          </w:tcPr>
          <w:p w:rsidR="00904312" w:rsidRPr="00011B7B" w:rsidRDefault="00904312" w:rsidP="00AE2FB3">
            <w:pPr>
              <w:spacing w:after="0" w:line="240" w:lineRule="auto"/>
              <w:rPr>
                <w:rFonts w:ascii="Arial" w:eastAsia="Times New Roman" w:hAnsi="Arial" w:cs="Arial"/>
                <w:b/>
                <w:bCs/>
                <w:color w:val="FFFFFF" w:themeColor="background1"/>
                <w:szCs w:val="44"/>
                <w:lang w:eastAsia="es-MX"/>
              </w:rPr>
            </w:pPr>
          </w:p>
        </w:tc>
        <w:tc>
          <w:tcPr>
            <w:tcW w:w="921" w:type="pct"/>
            <w:tcBorders>
              <w:top w:val="nil"/>
              <w:left w:val="nil"/>
              <w:bottom w:val="single" w:sz="8" w:space="0" w:color="auto"/>
              <w:right w:val="single" w:sz="4" w:space="0" w:color="auto"/>
            </w:tcBorders>
            <w:shd w:val="clear" w:color="auto" w:fill="0070C0"/>
            <w:noWrap/>
            <w:vAlign w:val="center"/>
            <w:hideMark/>
          </w:tcPr>
          <w:p w:rsidR="00904312" w:rsidRPr="00011B7B" w:rsidRDefault="00904312" w:rsidP="00AE2FB3">
            <w:pPr>
              <w:spacing w:after="0" w:line="240" w:lineRule="auto"/>
              <w:jc w:val="center"/>
              <w:rPr>
                <w:rFonts w:ascii="Arial" w:eastAsia="Times New Roman" w:hAnsi="Arial" w:cs="Arial"/>
                <w:b/>
                <w:bCs/>
                <w:color w:val="FFFFFF" w:themeColor="background1"/>
                <w:szCs w:val="44"/>
                <w:lang w:eastAsia="es-MX"/>
              </w:rPr>
            </w:pPr>
            <w:r w:rsidRPr="00011B7B">
              <w:rPr>
                <w:rFonts w:ascii="Arial" w:eastAsia="Times New Roman" w:hAnsi="Arial" w:cs="Arial"/>
                <w:b/>
                <w:bCs/>
                <w:color w:val="FFFFFF" w:themeColor="background1"/>
                <w:szCs w:val="44"/>
                <w:lang w:eastAsia="es-MX"/>
              </w:rPr>
              <w:t>DE</w:t>
            </w:r>
          </w:p>
        </w:tc>
        <w:tc>
          <w:tcPr>
            <w:tcW w:w="1132" w:type="pct"/>
            <w:tcBorders>
              <w:top w:val="nil"/>
              <w:left w:val="nil"/>
              <w:bottom w:val="single" w:sz="8" w:space="0" w:color="auto"/>
              <w:right w:val="single" w:sz="8" w:space="0" w:color="auto"/>
            </w:tcBorders>
            <w:shd w:val="clear" w:color="auto" w:fill="0070C0"/>
            <w:noWrap/>
            <w:vAlign w:val="center"/>
            <w:hideMark/>
          </w:tcPr>
          <w:p w:rsidR="00904312" w:rsidRPr="00011B7B" w:rsidRDefault="00904312" w:rsidP="00AE2FB3">
            <w:pPr>
              <w:spacing w:after="0" w:line="240" w:lineRule="auto"/>
              <w:jc w:val="center"/>
              <w:rPr>
                <w:rFonts w:ascii="Arial" w:eastAsia="Times New Roman" w:hAnsi="Arial" w:cs="Arial"/>
                <w:b/>
                <w:bCs/>
                <w:color w:val="FFFFFF" w:themeColor="background1"/>
                <w:szCs w:val="44"/>
                <w:lang w:eastAsia="es-MX"/>
              </w:rPr>
            </w:pPr>
            <w:r w:rsidRPr="00011B7B">
              <w:rPr>
                <w:rFonts w:ascii="Arial" w:eastAsia="Times New Roman" w:hAnsi="Arial" w:cs="Arial"/>
                <w:b/>
                <w:bCs/>
                <w:color w:val="FFFFFF" w:themeColor="background1"/>
                <w:szCs w:val="44"/>
                <w:lang w:eastAsia="es-MX"/>
              </w:rPr>
              <w:t>HASTA</w:t>
            </w:r>
          </w:p>
        </w:tc>
      </w:tr>
      <w:tr w:rsidR="00904312" w:rsidRPr="00011B7B" w:rsidTr="00AE2FB3">
        <w:trPr>
          <w:trHeight w:val="220"/>
        </w:trPr>
        <w:tc>
          <w:tcPr>
            <w:tcW w:w="166" w:type="pct"/>
            <w:tcBorders>
              <w:top w:val="nil"/>
              <w:left w:val="single" w:sz="8" w:space="0" w:color="auto"/>
              <w:bottom w:val="single" w:sz="4" w:space="0" w:color="auto"/>
              <w:right w:val="nil"/>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32"/>
                <w:lang w:eastAsia="es-MX"/>
              </w:rPr>
            </w:pPr>
            <w:r w:rsidRPr="00011B7B">
              <w:rPr>
                <w:rFonts w:ascii="Arial" w:eastAsia="Times New Roman" w:hAnsi="Arial" w:cs="Arial"/>
                <w:color w:val="000000"/>
                <w:szCs w:val="32"/>
                <w:lang w:eastAsia="es-MX"/>
              </w:rPr>
              <w:t> </w:t>
            </w:r>
          </w:p>
        </w:tc>
        <w:tc>
          <w:tcPr>
            <w:tcW w:w="1943"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Policía</w:t>
            </w:r>
          </w:p>
        </w:tc>
        <w:tc>
          <w:tcPr>
            <w:tcW w:w="838"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jc w:val="right"/>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1,335</w:t>
            </w:r>
          </w:p>
        </w:tc>
        <w:tc>
          <w:tcPr>
            <w:tcW w:w="921"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 xml:space="preserve">         7,310.54 </w:t>
            </w:r>
          </w:p>
        </w:tc>
        <w:tc>
          <w:tcPr>
            <w:tcW w:w="1132" w:type="pct"/>
            <w:tcBorders>
              <w:top w:val="nil"/>
              <w:left w:val="nil"/>
              <w:bottom w:val="single" w:sz="4" w:space="0" w:color="auto"/>
              <w:right w:val="single" w:sz="8"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 xml:space="preserve">                9,382.35 </w:t>
            </w:r>
          </w:p>
        </w:tc>
      </w:tr>
      <w:tr w:rsidR="00904312" w:rsidRPr="00011B7B" w:rsidTr="00AE2FB3">
        <w:trPr>
          <w:trHeight w:val="233"/>
        </w:trPr>
        <w:tc>
          <w:tcPr>
            <w:tcW w:w="166" w:type="pct"/>
            <w:tcBorders>
              <w:top w:val="nil"/>
              <w:left w:val="single" w:sz="8" w:space="0" w:color="auto"/>
              <w:bottom w:val="single" w:sz="4" w:space="0" w:color="auto"/>
              <w:right w:val="nil"/>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32"/>
                <w:lang w:eastAsia="es-MX"/>
              </w:rPr>
            </w:pPr>
            <w:r w:rsidRPr="00011B7B">
              <w:rPr>
                <w:rFonts w:ascii="Arial" w:eastAsia="Times New Roman" w:hAnsi="Arial" w:cs="Arial"/>
                <w:color w:val="000000"/>
                <w:szCs w:val="32"/>
                <w:lang w:eastAsia="es-MX"/>
              </w:rPr>
              <w:t> </w:t>
            </w:r>
          </w:p>
        </w:tc>
        <w:tc>
          <w:tcPr>
            <w:tcW w:w="1943"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Policía UA</w:t>
            </w:r>
          </w:p>
        </w:tc>
        <w:tc>
          <w:tcPr>
            <w:tcW w:w="838"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jc w:val="right"/>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4</w:t>
            </w:r>
          </w:p>
        </w:tc>
        <w:tc>
          <w:tcPr>
            <w:tcW w:w="921"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 xml:space="preserve">         7,641.83 </w:t>
            </w:r>
          </w:p>
        </w:tc>
        <w:tc>
          <w:tcPr>
            <w:tcW w:w="1132" w:type="pct"/>
            <w:tcBorders>
              <w:top w:val="nil"/>
              <w:left w:val="nil"/>
              <w:bottom w:val="single" w:sz="4" w:space="0" w:color="auto"/>
              <w:right w:val="single" w:sz="8"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 xml:space="preserve">                9,795.59 </w:t>
            </w:r>
          </w:p>
        </w:tc>
      </w:tr>
      <w:tr w:rsidR="00904312" w:rsidRPr="00011B7B" w:rsidTr="00AE2FB3">
        <w:trPr>
          <w:trHeight w:val="237"/>
        </w:trPr>
        <w:tc>
          <w:tcPr>
            <w:tcW w:w="166" w:type="pct"/>
            <w:tcBorders>
              <w:top w:val="nil"/>
              <w:left w:val="single" w:sz="8" w:space="0" w:color="auto"/>
              <w:bottom w:val="single" w:sz="4" w:space="0" w:color="auto"/>
              <w:right w:val="nil"/>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32"/>
                <w:lang w:eastAsia="es-MX"/>
              </w:rPr>
            </w:pPr>
            <w:r w:rsidRPr="00011B7B">
              <w:rPr>
                <w:rFonts w:ascii="Arial" w:eastAsia="Times New Roman" w:hAnsi="Arial" w:cs="Arial"/>
                <w:color w:val="000000"/>
                <w:szCs w:val="32"/>
                <w:lang w:eastAsia="es-MX"/>
              </w:rPr>
              <w:t> </w:t>
            </w:r>
          </w:p>
        </w:tc>
        <w:tc>
          <w:tcPr>
            <w:tcW w:w="1943"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Policía UR</w:t>
            </w:r>
          </w:p>
        </w:tc>
        <w:tc>
          <w:tcPr>
            <w:tcW w:w="838"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jc w:val="right"/>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10</w:t>
            </w:r>
          </w:p>
        </w:tc>
        <w:tc>
          <w:tcPr>
            <w:tcW w:w="921"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 xml:space="preserve">         7,985.59 </w:t>
            </w:r>
          </w:p>
        </w:tc>
        <w:tc>
          <w:tcPr>
            <w:tcW w:w="1132" w:type="pct"/>
            <w:tcBorders>
              <w:top w:val="nil"/>
              <w:left w:val="nil"/>
              <w:bottom w:val="single" w:sz="4" w:space="0" w:color="auto"/>
              <w:right w:val="single" w:sz="8"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 xml:space="preserve">              10,229.57 </w:t>
            </w:r>
          </w:p>
        </w:tc>
      </w:tr>
      <w:tr w:rsidR="00904312" w:rsidRPr="00011B7B" w:rsidTr="00AE2FB3">
        <w:trPr>
          <w:trHeight w:val="241"/>
        </w:trPr>
        <w:tc>
          <w:tcPr>
            <w:tcW w:w="166" w:type="pct"/>
            <w:tcBorders>
              <w:top w:val="nil"/>
              <w:left w:val="single" w:sz="8" w:space="0" w:color="auto"/>
              <w:bottom w:val="single" w:sz="4" w:space="0" w:color="auto"/>
              <w:right w:val="nil"/>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32"/>
                <w:lang w:eastAsia="es-MX"/>
              </w:rPr>
            </w:pPr>
            <w:r w:rsidRPr="00011B7B">
              <w:rPr>
                <w:rFonts w:ascii="Arial" w:eastAsia="Times New Roman" w:hAnsi="Arial" w:cs="Arial"/>
                <w:color w:val="000000"/>
                <w:szCs w:val="32"/>
                <w:lang w:eastAsia="es-MX"/>
              </w:rPr>
              <w:t> </w:t>
            </w:r>
          </w:p>
        </w:tc>
        <w:tc>
          <w:tcPr>
            <w:tcW w:w="1943"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Policía 3°</w:t>
            </w:r>
          </w:p>
        </w:tc>
        <w:tc>
          <w:tcPr>
            <w:tcW w:w="838"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jc w:val="right"/>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153</w:t>
            </w:r>
          </w:p>
        </w:tc>
        <w:tc>
          <w:tcPr>
            <w:tcW w:w="921"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 xml:space="preserve">         7,969.18 </w:t>
            </w:r>
          </w:p>
        </w:tc>
        <w:tc>
          <w:tcPr>
            <w:tcW w:w="1132" w:type="pct"/>
            <w:tcBorders>
              <w:top w:val="nil"/>
              <w:left w:val="nil"/>
              <w:bottom w:val="single" w:sz="4" w:space="0" w:color="auto"/>
              <w:right w:val="single" w:sz="8"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 xml:space="preserve">              11,035.45 </w:t>
            </w:r>
          </w:p>
        </w:tc>
      </w:tr>
      <w:tr w:rsidR="00904312" w:rsidRPr="00011B7B" w:rsidTr="00AE2FB3">
        <w:trPr>
          <w:trHeight w:val="116"/>
        </w:trPr>
        <w:tc>
          <w:tcPr>
            <w:tcW w:w="166" w:type="pct"/>
            <w:tcBorders>
              <w:top w:val="nil"/>
              <w:left w:val="single" w:sz="8" w:space="0" w:color="auto"/>
              <w:bottom w:val="single" w:sz="4" w:space="0" w:color="auto"/>
              <w:right w:val="nil"/>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32"/>
                <w:lang w:eastAsia="es-MX"/>
              </w:rPr>
            </w:pPr>
            <w:r w:rsidRPr="00011B7B">
              <w:rPr>
                <w:rFonts w:ascii="Arial" w:eastAsia="Times New Roman" w:hAnsi="Arial" w:cs="Arial"/>
                <w:color w:val="000000"/>
                <w:szCs w:val="32"/>
                <w:lang w:eastAsia="es-MX"/>
              </w:rPr>
              <w:t> </w:t>
            </w:r>
          </w:p>
        </w:tc>
        <w:tc>
          <w:tcPr>
            <w:tcW w:w="1943"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Policía 3° UA</w:t>
            </w:r>
          </w:p>
        </w:tc>
        <w:tc>
          <w:tcPr>
            <w:tcW w:w="838"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jc w:val="right"/>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0</w:t>
            </w:r>
          </w:p>
        </w:tc>
        <w:tc>
          <w:tcPr>
            <w:tcW w:w="921"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 xml:space="preserve">         8,329.29 </w:t>
            </w:r>
          </w:p>
        </w:tc>
        <w:tc>
          <w:tcPr>
            <w:tcW w:w="1132" w:type="pct"/>
            <w:tcBorders>
              <w:top w:val="nil"/>
              <w:left w:val="nil"/>
              <w:bottom w:val="single" w:sz="4" w:space="0" w:color="auto"/>
              <w:right w:val="single" w:sz="8"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 xml:space="preserve">              11,531.43 </w:t>
            </w:r>
          </w:p>
        </w:tc>
      </w:tr>
      <w:tr w:rsidR="00904312" w:rsidRPr="00011B7B" w:rsidTr="00AE2FB3">
        <w:trPr>
          <w:trHeight w:val="248"/>
        </w:trPr>
        <w:tc>
          <w:tcPr>
            <w:tcW w:w="166" w:type="pct"/>
            <w:tcBorders>
              <w:top w:val="nil"/>
              <w:left w:val="single" w:sz="8" w:space="0" w:color="auto"/>
              <w:bottom w:val="single" w:sz="4" w:space="0" w:color="auto"/>
              <w:right w:val="nil"/>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32"/>
                <w:lang w:eastAsia="es-MX"/>
              </w:rPr>
            </w:pPr>
            <w:r w:rsidRPr="00011B7B">
              <w:rPr>
                <w:rFonts w:ascii="Arial" w:eastAsia="Times New Roman" w:hAnsi="Arial" w:cs="Arial"/>
                <w:color w:val="000000"/>
                <w:szCs w:val="32"/>
                <w:lang w:eastAsia="es-MX"/>
              </w:rPr>
              <w:t> </w:t>
            </w:r>
          </w:p>
        </w:tc>
        <w:tc>
          <w:tcPr>
            <w:tcW w:w="1943"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Policía 3° UR</w:t>
            </w:r>
          </w:p>
        </w:tc>
        <w:tc>
          <w:tcPr>
            <w:tcW w:w="838"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jc w:val="right"/>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0</w:t>
            </w:r>
          </w:p>
        </w:tc>
        <w:tc>
          <w:tcPr>
            <w:tcW w:w="921"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 xml:space="preserve">         8,707.38 </w:t>
            </w:r>
          </w:p>
        </w:tc>
        <w:tc>
          <w:tcPr>
            <w:tcW w:w="1132" w:type="pct"/>
            <w:tcBorders>
              <w:top w:val="nil"/>
              <w:left w:val="nil"/>
              <w:bottom w:val="single" w:sz="4" w:space="0" w:color="auto"/>
              <w:right w:val="single" w:sz="8"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 xml:space="preserve">              12,052.11 </w:t>
            </w:r>
          </w:p>
        </w:tc>
      </w:tr>
      <w:tr w:rsidR="00904312" w:rsidRPr="00011B7B" w:rsidTr="00AE2FB3">
        <w:trPr>
          <w:trHeight w:val="252"/>
        </w:trPr>
        <w:tc>
          <w:tcPr>
            <w:tcW w:w="166" w:type="pct"/>
            <w:tcBorders>
              <w:top w:val="nil"/>
              <w:left w:val="single" w:sz="8" w:space="0" w:color="auto"/>
              <w:bottom w:val="single" w:sz="4" w:space="0" w:color="auto"/>
              <w:right w:val="nil"/>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32"/>
                <w:lang w:eastAsia="es-MX"/>
              </w:rPr>
            </w:pPr>
            <w:r w:rsidRPr="00011B7B">
              <w:rPr>
                <w:rFonts w:ascii="Arial" w:eastAsia="Times New Roman" w:hAnsi="Arial" w:cs="Arial"/>
                <w:color w:val="000000"/>
                <w:szCs w:val="32"/>
                <w:lang w:eastAsia="es-MX"/>
              </w:rPr>
              <w:t> </w:t>
            </w:r>
          </w:p>
        </w:tc>
        <w:tc>
          <w:tcPr>
            <w:tcW w:w="1943"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Policía 2°</w:t>
            </w:r>
          </w:p>
        </w:tc>
        <w:tc>
          <w:tcPr>
            <w:tcW w:w="838"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jc w:val="right"/>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84</w:t>
            </w:r>
          </w:p>
        </w:tc>
        <w:tc>
          <w:tcPr>
            <w:tcW w:w="921"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 xml:space="preserve">         8,689.41 </w:t>
            </w:r>
          </w:p>
        </w:tc>
        <w:tc>
          <w:tcPr>
            <w:tcW w:w="1132" w:type="pct"/>
            <w:tcBorders>
              <w:top w:val="nil"/>
              <w:left w:val="nil"/>
              <w:bottom w:val="single" w:sz="4" w:space="0" w:color="auto"/>
              <w:right w:val="single" w:sz="8"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 xml:space="preserve">              13,019.14 </w:t>
            </w:r>
          </w:p>
        </w:tc>
      </w:tr>
      <w:tr w:rsidR="00904312" w:rsidRPr="00011B7B" w:rsidTr="00AE2FB3">
        <w:trPr>
          <w:trHeight w:val="127"/>
        </w:trPr>
        <w:tc>
          <w:tcPr>
            <w:tcW w:w="166" w:type="pct"/>
            <w:tcBorders>
              <w:top w:val="nil"/>
              <w:left w:val="single" w:sz="8" w:space="0" w:color="auto"/>
              <w:bottom w:val="single" w:sz="4" w:space="0" w:color="auto"/>
              <w:right w:val="nil"/>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32"/>
                <w:lang w:eastAsia="es-MX"/>
              </w:rPr>
            </w:pPr>
            <w:r w:rsidRPr="00011B7B">
              <w:rPr>
                <w:rFonts w:ascii="Arial" w:eastAsia="Times New Roman" w:hAnsi="Arial" w:cs="Arial"/>
                <w:color w:val="000000"/>
                <w:szCs w:val="32"/>
                <w:lang w:eastAsia="es-MX"/>
              </w:rPr>
              <w:t> </w:t>
            </w:r>
          </w:p>
        </w:tc>
        <w:tc>
          <w:tcPr>
            <w:tcW w:w="1943"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Policía 1°</w:t>
            </w:r>
          </w:p>
        </w:tc>
        <w:tc>
          <w:tcPr>
            <w:tcW w:w="838"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jc w:val="right"/>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38</w:t>
            </w:r>
          </w:p>
        </w:tc>
        <w:tc>
          <w:tcPr>
            <w:tcW w:w="921"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 xml:space="preserve">       10,176.82 </w:t>
            </w:r>
          </w:p>
        </w:tc>
        <w:tc>
          <w:tcPr>
            <w:tcW w:w="1132" w:type="pct"/>
            <w:tcBorders>
              <w:top w:val="nil"/>
              <w:left w:val="nil"/>
              <w:bottom w:val="single" w:sz="4" w:space="0" w:color="auto"/>
              <w:right w:val="single" w:sz="8"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 xml:space="preserve">              15,399.65 </w:t>
            </w:r>
          </w:p>
        </w:tc>
      </w:tr>
      <w:tr w:rsidR="00904312" w:rsidRPr="00011B7B" w:rsidTr="00AE2FB3">
        <w:trPr>
          <w:trHeight w:val="246"/>
        </w:trPr>
        <w:tc>
          <w:tcPr>
            <w:tcW w:w="166" w:type="pct"/>
            <w:tcBorders>
              <w:top w:val="nil"/>
              <w:left w:val="single" w:sz="8" w:space="0" w:color="auto"/>
              <w:bottom w:val="single" w:sz="4" w:space="0" w:color="auto"/>
              <w:right w:val="nil"/>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32"/>
                <w:lang w:eastAsia="es-MX"/>
              </w:rPr>
            </w:pPr>
            <w:r w:rsidRPr="00011B7B">
              <w:rPr>
                <w:rFonts w:ascii="Arial" w:eastAsia="Times New Roman" w:hAnsi="Arial" w:cs="Arial"/>
                <w:color w:val="000000"/>
                <w:szCs w:val="32"/>
                <w:lang w:eastAsia="es-MX"/>
              </w:rPr>
              <w:t> </w:t>
            </w:r>
          </w:p>
        </w:tc>
        <w:tc>
          <w:tcPr>
            <w:tcW w:w="1943"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Suboficial</w:t>
            </w:r>
          </w:p>
        </w:tc>
        <w:tc>
          <w:tcPr>
            <w:tcW w:w="838"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jc w:val="right"/>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12</w:t>
            </w:r>
          </w:p>
        </w:tc>
        <w:tc>
          <w:tcPr>
            <w:tcW w:w="921"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 xml:space="preserve">       12,441.82 </w:t>
            </w:r>
          </w:p>
        </w:tc>
        <w:tc>
          <w:tcPr>
            <w:tcW w:w="1132" w:type="pct"/>
            <w:tcBorders>
              <w:top w:val="nil"/>
              <w:left w:val="nil"/>
              <w:bottom w:val="single" w:sz="4" w:space="0" w:color="auto"/>
              <w:right w:val="single" w:sz="8"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 xml:space="preserve">              18,208.85 </w:t>
            </w:r>
          </w:p>
        </w:tc>
      </w:tr>
      <w:tr w:rsidR="00904312" w:rsidRPr="00011B7B" w:rsidTr="00AE2FB3">
        <w:trPr>
          <w:trHeight w:val="122"/>
        </w:trPr>
        <w:tc>
          <w:tcPr>
            <w:tcW w:w="166" w:type="pct"/>
            <w:tcBorders>
              <w:top w:val="nil"/>
              <w:left w:val="single" w:sz="8" w:space="0" w:color="auto"/>
              <w:bottom w:val="single" w:sz="8" w:space="0" w:color="auto"/>
              <w:right w:val="nil"/>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32"/>
                <w:lang w:eastAsia="es-MX"/>
              </w:rPr>
            </w:pPr>
            <w:r w:rsidRPr="00011B7B">
              <w:rPr>
                <w:rFonts w:ascii="Arial" w:eastAsia="Times New Roman" w:hAnsi="Arial" w:cs="Arial"/>
                <w:color w:val="000000"/>
                <w:szCs w:val="32"/>
                <w:lang w:eastAsia="es-MX"/>
              </w:rPr>
              <w:t> </w:t>
            </w:r>
          </w:p>
        </w:tc>
        <w:tc>
          <w:tcPr>
            <w:tcW w:w="1943" w:type="pct"/>
            <w:tcBorders>
              <w:top w:val="nil"/>
              <w:left w:val="nil"/>
              <w:bottom w:val="single" w:sz="8" w:space="0" w:color="auto"/>
              <w:right w:val="single" w:sz="4" w:space="0" w:color="auto"/>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Oficial</w:t>
            </w:r>
          </w:p>
        </w:tc>
        <w:tc>
          <w:tcPr>
            <w:tcW w:w="838" w:type="pct"/>
            <w:tcBorders>
              <w:top w:val="nil"/>
              <w:left w:val="nil"/>
              <w:bottom w:val="single" w:sz="8" w:space="0" w:color="auto"/>
              <w:right w:val="single" w:sz="4" w:space="0" w:color="auto"/>
            </w:tcBorders>
            <w:shd w:val="clear" w:color="auto" w:fill="auto"/>
            <w:noWrap/>
            <w:vAlign w:val="center"/>
            <w:hideMark/>
          </w:tcPr>
          <w:p w:rsidR="00904312" w:rsidRPr="00011B7B" w:rsidRDefault="00904312" w:rsidP="00AE2FB3">
            <w:pPr>
              <w:spacing w:after="0" w:line="240" w:lineRule="auto"/>
              <w:jc w:val="right"/>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4</w:t>
            </w:r>
          </w:p>
        </w:tc>
        <w:tc>
          <w:tcPr>
            <w:tcW w:w="921" w:type="pct"/>
            <w:tcBorders>
              <w:top w:val="nil"/>
              <w:left w:val="nil"/>
              <w:bottom w:val="single" w:sz="8" w:space="0" w:color="auto"/>
              <w:right w:val="single" w:sz="4"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 xml:space="preserve">       14,706.84 </w:t>
            </w:r>
          </w:p>
        </w:tc>
        <w:tc>
          <w:tcPr>
            <w:tcW w:w="1132" w:type="pct"/>
            <w:tcBorders>
              <w:top w:val="nil"/>
              <w:left w:val="nil"/>
              <w:bottom w:val="single" w:sz="8" w:space="0" w:color="auto"/>
              <w:right w:val="single" w:sz="8"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 xml:space="preserve">              21,538.71 </w:t>
            </w:r>
          </w:p>
        </w:tc>
      </w:tr>
      <w:tr w:rsidR="00904312" w:rsidRPr="00011B7B" w:rsidTr="000641CC">
        <w:trPr>
          <w:trHeight w:val="540"/>
        </w:trPr>
        <w:tc>
          <w:tcPr>
            <w:tcW w:w="2109" w:type="pct"/>
            <w:gridSpan w:val="2"/>
            <w:tcBorders>
              <w:top w:val="single" w:sz="8" w:space="0" w:color="auto"/>
              <w:left w:val="single" w:sz="8" w:space="0" w:color="auto"/>
              <w:bottom w:val="single" w:sz="8" w:space="0" w:color="auto"/>
              <w:right w:val="single" w:sz="4" w:space="0" w:color="000000"/>
            </w:tcBorders>
            <w:shd w:val="clear" w:color="auto" w:fill="0070C0"/>
            <w:noWrap/>
            <w:vAlign w:val="center"/>
            <w:hideMark/>
          </w:tcPr>
          <w:p w:rsidR="00904312" w:rsidRPr="00011B7B" w:rsidRDefault="00904312" w:rsidP="00AE2FB3">
            <w:pPr>
              <w:spacing w:after="0" w:line="240" w:lineRule="auto"/>
              <w:jc w:val="center"/>
              <w:rPr>
                <w:rFonts w:ascii="Arial" w:eastAsia="Times New Roman" w:hAnsi="Arial" w:cs="Arial"/>
                <w:b/>
                <w:bCs/>
                <w:color w:val="FFFFFF" w:themeColor="background1"/>
                <w:szCs w:val="48"/>
                <w:lang w:eastAsia="es-MX"/>
              </w:rPr>
            </w:pPr>
            <w:r w:rsidRPr="00011B7B">
              <w:rPr>
                <w:rFonts w:ascii="Arial" w:eastAsia="Times New Roman" w:hAnsi="Arial" w:cs="Arial"/>
                <w:b/>
                <w:bCs/>
                <w:color w:val="FFFFFF" w:themeColor="background1"/>
                <w:szCs w:val="48"/>
                <w:lang w:eastAsia="es-MX"/>
              </w:rPr>
              <w:t>Total</w:t>
            </w:r>
          </w:p>
        </w:tc>
        <w:tc>
          <w:tcPr>
            <w:tcW w:w="838" w:type="pct"/>
            <w:tcBorders>
              <w:top w:val="nil"/>
              <w:left w:val="nil"/>
              <w:bottom w:val="single" w:sz="8" w:space="0" w:color="auto"/>
              <w:right w:val="single" w:sz="4" w:space="0" w:color="auto"/>
            </w:tcBorders>
            <w:shd w:val="clear" w:color="auto" w:fill="0070C0"/>
            <w:noWrap/>
            <w:vAlign w:val="center"/>
            <w:hideMark/>
          </w:tcPr>
          <w:p w:rsidR="00904312" w:rsidRPr="00011B7B" w:rsidRDefault="00904312" w:rsidP="00AE2FB3">
            <w:pPr>
              <w:spacing w:after="0" w:line="240" w:lineRule="auto"/>
              <w:jc w:val="center"/>
              <w:rPr>
                <w:rFonts w:ascii="Arial" w:eastAsia="Times New Roman" w:hAnsi="Arial" w:cs="Arial"/>
                <w:b/>
                <w:bCs/>
                <w:color w:val="FFFFFF" w:themeColor="background1"/>
                <w:szCs w:val="48"/>
                <w:lang w:eastAsia="es-MX"/>
              </w:rPr>
            </w:pPr>
            <w:r w:rsidRPr="00011B7B">
              <w:rPr>
                <w:rFonts w:ascii="Arial" w:eastAsia="Times New Roman" w:hAnsi="Arial" w:cs="Arial"/>
                <w:b/>
                <w:bCs/>
                <w:color w:val="FFFFFF" w:themeColor="background1"/>
                <w:szCs w:val="48"/>
                <w:lang w:eastAsia="es-MX"/>
              </w:rPr>
              <w:t>1,640</w:t>
            </w:r>
          </w:p>
        </w:tc>
        <w:tc>
          <w:tcPr>
            <w:tcW w:w="921" w:type="pct"/>
            <w:tcBorders>
              <w:top w:val="nil"/>
              <w:left w:val="nil"/>
              <w:bottom w:val="single" w:sz="8" w:space="0" w:color="auto"/>
              <w:right w:val="single" w:sz="4" w:space="0" w:color="auto"/>
            </w:tcBorders>
            <w:shd w:val="clear" w:color="auto" w:fill="0070C0"/>
            <w:noWrap/>
            <w:vAlign w:val="center"/>
            <w:hideMark/>
          </w:tcPr>
          <w:p w:rsidR="00904312" w:rsidRPr="00011B7B" w:rsidRDefault="00904312" w:rsidP="00AE2FB3">
            <w:pPr>
              <w:spacing w:after="0" w:line="240" w:lineRule="auto"/>
              <w:rPr>
                <w:rFonts w:ascii="Arial" w:eastAsia="Times New Roman" w:hAnsi="Arial" w:cs="Arial"/>
                <w:color w:val="FFFFFF" w:themeColor="background1"/>
                <w:lang w:eastAsia="es-MX"/>
              </w:rPr>
            </w:pPr>
            <w:r w:rsidRPr="00011B7B">
              <w:rPr>
                <w:rFonts w:ascii="Arial" w:eastAsia="Times New Roman" w:hAnsi="Arial" w:cs="Arial"/>
                <w:color w:val="FFFFFF" w:themeColor="background1"/>
                <w:lang w:eastAsia="es-MX"/>
              </w:rPr>
              <w:t> </w:t>
            </w:r>
          </w:p>
        </w:tc>
        <w:tc>
          <w:tcPr>
            <w:tcW w:w="1132" w:type="pct"/>
            <w:tcBorders>
              <w:top w:val="nil"/>
              <w:left w:val="nil"/>
              <w:bottom w:val="single" w:sz="8" w:space="0" w:color="auto"/>
              <w:right w:val="single" w:sz="8" w:space="0" w:color="auto"/>
            </w:tcBorders>
            <w:shd w:val="clear" w:color="auto" w:fill="0070C0"/>
            <w:noWrap/>
            <w:vAlign w:val="center"/>
            <w:hideMark/>
          </w:tcPr>
          <w:p w:rsidR="00904312" w:rsidRPr="00011B7B" w:rsidRDefault="00904312" w:rsidP="00AE2FB3">
            <w:pPr>
              <w:spacing w:after="0" w:line="240" w:lineRule="auto"/>
              <w:rPr>
                <w:rFonts w:ascii="Arial" w:eastAsia="Times New Roman" w:hAnsi="Arial" w:cs="Arial"/>
                <w:color w:val="FFFFFF" w:themeColor="background1"/>
                <w:lang w:eastAsia="es-MX"/>
              </w:rPr>
            </w:pPr>
            <w:r w:rsidRPr="00011B7B">
              <w:rPr>
                <w:rFonts w:ascii="Arial" w:eastAsia="Times New Roman" w:hAnsi="Arial" w:cs="Arial"/>
                <w:color w:val="FFFFFF" w:themeColor="background1"/>
                <w:lang w:eastAsia="es-MX"/>
              </w:rPr>
              <w:t> </w:t>
            </w:r>
          </w:p>
        </w:tc>
      </w:tr>
      <w:tr w:rsidR="00904312" w:rsidRPr="00011B7B" w:rsidTr="00AE2FB3">
        <w:trPr>
          <w:trHeight w:val="827"/>
        </w:trPr>
        <w:tc>
          <w:tcPr>
            <w:tcW w:w="5000" w:type="pct"/>
            <w:gridSpan w:val="5"/>
            <w:tcBorders>
              <w:top w:val="single" w:sz="8" w:space="0" w:color="auto"/>
              <w:left w:val="nil"/>
              <w:bottom w:val="nil"/>
              <w:right w:val="nil"/>
            </w:tcBorders>
            <w:shd w:val="clear" w:color="auto" w:fill="auto"/>
            <w:vAlign w:val="center"/>
            <w:hideMark/>
          </w:tcPr>
          <w:p w:rsidR="00904312" w:rsidRPr="00C3283D" w:rsidRDefault="00904312" w:rsidP="00AE2FB3">
            <w:pPr>
              <w:spacing w:after="0" w:line="240" w:lineRule="auto"/>
              <w:rPr>
                <w:rFonts w:ascii="Arial" w:eastAsia="Times New Roman" w:hAnsi="Arial" w:cs="Arial"/>
                <w:b/>
                <w:bCs/>
                <w:color w:val="000000"/>
                <w:sz w:val="16"/>
                <w:szCs w:val="16"/>
                <w:lang w:eastAsia="es-MX"/>
              </w:rPr>
            </w:pPr>
            <w:r w:rsidRPr="00C3283D">
              <w:rPr>
                <w:rFonts w:ascii="Arial" w:eastAsia="Times New Roman" w:hAnsi="Arial" w:cs="Arial"/>
                <w:b/>
                <w:bCs/>
                <w:color w:val="000000"/>
                <w:sz w:val="16"/>
                <w:szCs w:val="16"/>
                <w:lang w:eastAsia="es-MX"/>
              </w:rPr>
              <w:t xml:space="preserve">* </w:t>
            </w:r>
            <w:r w:rsidRPr="00C3283D">
              <w:rPr>
                <w:rFonts w:ascii="Arial" w:eastAsia="Times New Roman" w:hAnsi="Arial" w:cs="Arial"/>
                <w:color w:val="000000"/>
                <w:sz w:val="16"/>
                <w:szCs w:val="16"/>
                <w:lang w:eastAsia="es-MX"/>
              </w:rPr>
              <w:t xml:space="preserve">Actualmente </w:t>
            </w:r>
            <w:r w:rsidRPr="00C3283D">
              <w:rPr>
                <w:rFonts w:ascii="Arial" w:eastAsia="Times New Roman" w:hAnsi="Arial" w:cs="Arial"/>
                <w:b/>
                <w:bCs/>
                <w:color w:val="000000"/>
                <w:sz w:val="16"/>
                <w:szCs w:val="16"/>
                <w:lang w:eastAsia="es-MX"/>
              </w:rPr>
              <w:t xml:space="preserve">no se cuenta </w:t>
            </w:r>
            <w:r w:rsidRPr="00C3283D">
              <w:rPr>
                <w:rFonts w:ascii="Arial" w:eastAsia="Times New Roman" w:hAnsi="Arial" w:cs="Arial"/>
                <w:color w:val="000000"/>
                <w:sz w:val="16"/>
                <w:szCs w:val="16"/>
                <w:lang w:eastAsia="es-MX"/>
              </w:rPr>
              <w:t>con personal comisionado por el Gobierno del Estado, y únicamente se tiene personal de confianza en las plazas de policías.</w:t>
            </w:r>
          </w:p>
        </w:tc>
      </w:tr>
      <w:tr w:rsidR="00904312" w:rsidRPr="00011B7B" w:rsidTr="00AE2FB3">
        <w:trPr>
          <w:trHeight w:val="396"/>
        </w:trPr>
        <w:tc>
          <w:tcPr>
            <w:tcW w:w="2947" w:type="pct"/>
            <w:gridSpan w:val="3"/>
            <w:tcBorders>
              <w:top w:val="nil"/>
              <w:left w:val="nil"/>
              <w:bottom w:val="nil"/>
              <w:right w:val="nil"/>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b/>
                <w:bCs/>
                <w:color w:val="000000"/>
                <w:szCs w:val="48"/>
                <w:lang w:eastAsia="es-MX"/>
              </w:rPr>
            </w:pPr>
            <w:r w:rsidRPr="00011B7B">
              <w:rPr>
                <w:rFonts w:ascii="Arial" w:eastAsia="Times New Roman" w:hAnsi="Arial" w:cs="Arial"/>
                <w:b/>
                <w:bCs/>
                <w:color w:val="000000"/>
                <w:szCs w:val="48"/>
                <w:lang w:eastAsia="es-MX"/>
              </w:rPr>
              <w:t>Personal de Base Sindicalizado y No Sindicalizado</w:t>
            </w:r>
          </w:p>
        </w:tc>
        <w:tc>
          <w:tcPr>
            <w:tcW w:w="921" w:type="pct"/>
            <w:tcBorders>
              <w:top w:val="nil"/>
              <w:left w:val="nil"/>
              <w:bottom w:val="nil"/>
              <w:right w:val="nil"/>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b/>
                <w:bCs/>
                <w:color w:val="000000"/>
                <w:szCs w:val="48"/>
                <w:lang w:eastAsia="es-MX"/>
              </w:rPr>
            </w:pPr>
          </w:p>
        </w:tc>
        <w:tc>
          <w:tcPr>
            <w:tcW w:w="1132" w:type="pct"/>
            <w:tcBorders>
              <w:top w:val="nil"/>
              <w:left w:val="nil"/>
              <w:bottom w:val="nil"/>
              <w:right w:val="nil"/>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b/>
                <w:bCs/>
                <w:color w:val="000000"/>
                <w:szCs w:val="48"/>
                <w:lang w:eastAsia="es-MX"/>
              </w:rPr>
            </w:pPr>
          </w:p>
        </w:tc>
      </w:tr>
      <w:tr w:rsidR="00904312" w:rsidRPr="00011B7B" w:rsidTr="000641CC">
        <w:trPr>
          <w:trHeight w:val="487"/>
        </w:trPr>
        <w:tc>
          <w:tcPr>
            <w:tcW w:w="2109" w:type="pct"/>
            <w:gridSpan w:val="2"/>
            <w:tcBorders>
              <w:top w:val="single" w:sz="8" w:space="0" w:color="auto"/>
              <w:left w:val="single" w:sz="8" w:space="0" w:color="auto"/>
              <w:bottom w:val="single" w:sz="8" w:space="0" w:color="auto"/>
              <w:right w:val="single" w:sz="4" w:space="0" w:color="000000"/>
            </w:tcBorders>
            <w:shd w:val="clear" w:color="auto" w:fill="0070C0"/>
            <w:noWrap/>
            <w:vAlign w:val="center"/>
            <w:hideMark/>
          </w:tcPr>
          <w:p w:rsidR="00904312" w:rsidRPr="00011B7B" w:rsidRDefault="00904312" w:rsidP="00AE2FB3">
            <w:pPr>
              <w:spacing w:after="0" w:line="240" w:lineRule="auto"/>
              <w:jc w:val="center"/>
              <w:rPr>
                <w:rFonts w:ascii="Arial" w:eastAsia="Times New Roman" w:hAnsi="Arial" w:cs="Arial"/>
                <w:b/>
                <w:bCs/>
                <w:color w:val="FFFFFF" w:themeColor="background1"/>
                <w:szCs w:val="44"/>
                <w:lang w:eastAsia="es-MX"/>
              </w:rPr>
            </w:pPr>
            <w:r w:rsidRPr="00011B7B">
              <w:rPr>
                <w:rFonts w:ascii="Arial" w:eastAsia="Times New Roman" w:hAnsi="Arial" w:cs="Arial"/>
                <w:b/>
                <w:bCs/>
                <w:color w:val="FFFFFF" w:themeColor="background1"/>
                <w:szCs w:val="44"/>
                <w:lang w:eastAsia="es-MX"/>
              </w:rPr>
              <w:t>CATEGORÍA</w:t>
            </w:r>
          </w:p>
        </w:tc>
        <w:tc>
          <w:tcPr>
            <w:tcW w:w="838" w:type="pct"/>
            <w:tcBorders>
              <w:top w:val="single" w:sz="8" w:space="0" w:color="auto"/>
              <w:left w:val="nil"/>
              <w:bottom w:val="single" w:sz="8" w:space="0" w:color="auto"/>
              <w:right w:val="single" w:sz="4" w:space="0" w:color="auto"/>
            </w:tcBorders>
            <w:shd w:val="clear" w:color="auto" w:fill="0070C0"/>
            <w:vAlign w:val="center"/>
            <w:hideMark/>
          </w:tcPr>
          <w:p w:rsidR="00904312" w:rsidRPr="00011B7B" w:rsidRDefault="00904312" w:rsidP="00AE2FB3">
            <w:pPr>
              <w:spacing w:after="0" w:line="240" w:lineRule="auto"/>
              <w:jc w:val="center"/>
              <w:rPr>
                <w:rFonts w:ascii="Arial" w:eastAsia="Times New Roman" w:hAnsi="Arial" w:cs="Arial"/>
                <w:b/>
                <w:bCs/>
                <w:color w:val="FFFFFF" w:themeColor="background1"/>
                <w:szCs w:val="44"/>
                <w:lang w:eastAsia="es-MX"/>
              </w:rPr>
            </w:pPr>
            <w:r w:rsidRPr="00011B7B">
              <w:rPr>
                <w:rFonts w:ascii="Arial" w:eastAsia="Times New Roman" w:hAnsi="Arial" w:cs="Arial"/>
                <w:b/>
                <w:bCs/>
                <w:color w:val="FFFFFF" w:themeColor="background1"/>
                <w:szCs w:val="44"/>
                <w:lang w:eastAsia="es-MX"/>
              </w:rPr>
              <w:t>NÚMERO DE PLAZAS</w:t>
            </w:r>
          </w:p>
        </w:tc>
        <w:tc>
          <w:tcPr>
            <w:tcW w:w="921" w:type="pct"/>
            <w:tcBorders>
              <w:top w:val="single" w:sz="8" w:space="0" w:color="auto"/>
              <w:left w:val="nil"/>
              <w:bottom w:val="single" w:sz="8" w:space="0" w:color="auto"/>
              <w:right w:val="single" w:sz="4" w:space="0" w:color="auto"/>
            </w:tcBorders>
            <w:shd w:val="clear" w:color="auto" w:fill="0070C0"/>
            <w:vAlign w:val="center"/>
            <w:hideMark/>
          </w:tcPr>
          <w:p w:rsidR="00904312" w:rsidRPr="00011B7B" w:rsidRDefault="00904312" w:rsidP="00AE2FB3">
            <w:pPr>
              <w:spacing w:after="0" w:line="240" w:lineRule="auto"/>
              <w:jc w:val="center"/>
              <w:rPr>
                <w:rFonts w:ascii="Arial" w:eastAsia="Times New Roman" w:hAnsi="Arial" w:cs="Arial"/>
                <w:b/>
                <w:bCs/>
                <w:color w:val="FFFFFF" w:themeColor="background1"/>
                <w:szCs w:val="44"/>
                <w:lang w:eastAsia="es-MX"/>
              </w:rPr>
            </w:pPr>
            <w:r w:rsidRPr="00011B7B">
              <w:rPr>
                <w:rFonts w:ascii="Arial" w:eastAsia="Times New Roman" w:hAnsi="Arial" w:cs="Arial"/>
                <w:b/>
                <w:bCs/>
                <w:color w:val="FFFFFF" w:themeColor="background1"/>
                <w:szCs w:val="44"/>
                <w:lang w:eastAsia="es-MX"/>
              </w:rPr>
              <w:t>PERCEPCIÓN MENSUAL BRUTA</w:t>
            </w:r>
          </w:p>
        </w:tc>
        <w:tc>
          <w:tcPr>
            <w:tcW w:w="1132" w:type="pct"/>
            <w:tcBorders>
              <w:top w:val="single" w:sz="8" w:space="0" w:color="auto"/>
              <w:left w:val="nil"/>
              <w:bottom w:val="single" w:sz="8" w:space="0" w:color="auto"/>
              <w:right w:val="single" w:sz="8" w:space="0" w:color="auto"/>
            </w:tcBorders>
            <w:shd w:val="clear" w:color="auto" w:fill="0070C0"/>
            <w:noWrap/>
            <w:vAlign w:val="center"/>
            <w:hideMark/>
          </w:tcPr>
          <w:p w:rsidR="00904312" w:rsidRPr="00011B7B" w:rsidRDefault="00904312" w:rsidP="00AE2FB3">
            <w:pPr>
              <w:spacing w:after="0" w:line="240" w:lineRule="auto"/>
              <w:jc w:val="center"/>
              <w:rPr>
                <w:rFonts w:ascii="Arial" w:eastAsia="Times New Roman" w:hAnsi="Arial" w:cs="Arial"/>
                <w:b/>
                <w:bCs/>
                <w:color w:val="FFFFFF" w:themeColor="background1"/>
                <w:szCs w:val="44"/>
                <w:lang w:eastAsia="es-MX"/>
              </w:rPr>
            </w:pPr>
            <w:r w:rsidRPr="00011B7B">
              <w:rPr>
                <w:rFonts w:ascii="Arial" w:eastAsia="Times New Roman" w:hAnsi="Arial" w:cs="Arial"/>
                <w:b/>
                <w:bCs/>
                <w:color w:val="FFFFFF" w:themeColor="background1"/>
                <w:szCs w:val="44"/>
                <w:lang w:eastAsia="es-MX"/>
              </w:rPr>
              <w:t>RAMA</w:t>
            </w:r>
          </w:p>
        </w:tc>
      </w:tr>
      <w:tr w:rsidR="00904312" w:rsidRPr="00011B7B" w:rsidTr="00AE2FB3">
        <w:trPr>
          <w:trHeight w:val="239"/>
        </w:trPr>
        <w:tc>
          <w:tcPr>
            <w:tcW w:w="166" w:type="pct"/>
            <w:tcBorders>
              <w:top w:val="nil"/>
              <w:left w:val="single" w:sz="8" w:space="0" w:color="auto"/>
              <w:bottom w:val="single" w:sz="4" w:space="0" w:color="auto"/>
              <w:right w:val="nil"/>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32"/>
                <w:lang w:eastAsia="es-MX"/>
              </w:rPr>
            </w:pPr>
            <w:r w:rsidRPr="00011B7B">
              <w:rPr>
                <w:rFonts w:ascii="Arial" w:eastAsia="Times New Roman" w:hAnsi="Arial" w:cs="Arial"/>
                <w:color w:val="000000"/>
                <w:szCs w:val="32"/>
                <w:lang w:eastAsia="es-MX"/>
              </w:rPr>
              <w:t> </w:t>
            </w:r>
          </w:p>
        </w:tc>
        <w:tc>
          <w:tcPr>
            <w:tcW w:w="1943"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Auxiliar de Servicios</w:t>
            </w:r>
          </w:p>
        </w:tc>
        <w:tc>
          <w:tcPr>
            <w:tcW w:w="838"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jc w:val="right"/>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18</w:t>
            </w:r>
          </w:p>
        </w:tc>
        <w:tc>
          <w:tcPr>
            <w:tcW w:w="921"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 xml:space="preserve">           4,039.44 </w:t>
            </w:r>
          </w:p>
        </w:tc>
        <w:tc>
          <w:tcPr>
            <w:tcW w:w="1132" w:type="pct"/>
            <w:vMerge w:val="restart"/>
            <w:tcBorders>
              <w:top w:val="nil"/>
              <w:left w:val="single" w:sz="4" w:space="0" w:color="auto"/>
              <w:bottom w:val="single" w:sz="4" w:space="0" w:color="auto"/>
              <w:right w:val="single" w:sz="8"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Operativo</w:t>
            </w:r>
          </w:p>
        </w:tc>
      </w:tr>
      <w:tr w:rsidR="00904312" w:rsidRPr="00011B7B" w:rsidTr="00AE2FB3">
        <w:trPr>
          <w:trHeight w:val="111"/>
        </w:trPr>
        <w:tc>
          <w:tcPr>
            <w:tcW w:w="166" w:type="pct"/>
            <w:tcBorders>
              <w:top w:val="nil"/>
              <w:left w:val="single" w:sz="8" w:space="0" w:color="auto"/>
              <w:bottom w:val="single" w:sz="4" w:space="0" w:color="auto"/>
              <w:right w:val="nil"/>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32"/>
                <w:lang w:eastAsia="es-MX"/>
              </w:rPr>
            </w:pPr>
            <w:r w:rsidRPr="00011B7B">
              <w:rPr>
                <w:rFonts w:ascii="Arial" w:eastAsia="Times New Roman" w:hAnsi="Arial" w:cs="Arial"/>
                <w:color w:val="000000"/>
                <w:szCs w:val="32"/>
                <w:lang w:eastAsia="es-MX"/>
              </w:rPr>
              <w:t> </w:t>
            </w:r>
          </w:p>
        </w:tc>
        <w:tc>
          <w:tcPr>
            <w:tcW w:w="1943"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Técnico</w:t>
            </w:r>
          </w:p>
        </w:tc>
        <w:tc>
          <w:tcPr>
            <w:tcW w:w="838"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jc w:val="right"/>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33</w:t>
            </w:r>
          </w:p>
        </w:tc>
        <w:tc>
          <w:tcPr>
            <w:tcW w:w="921"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 xml:space="preserve">           4,671.34 </w:t>
            </w:r>
          </w:p>
        </w:tc>
        <w:tc>
          <w:tcPr>
            <w:tcW w:w="1132" w:type="pct"/>
            <w:vMerge/>
            <w:tcBorders>
              <w:top w:val="nil"/>
              <w:left w:val="single" w:sz="4" w:space="0" w:color="auto"/>
              <w:bottom w:val="single" w:sz="4" w:space="0" w:color="auto"/>
              <w:right w:val="single" w:sz="8" w:space="0" w:color="auto"/>
            </w:tcBorders>
            <w:vAlign w:val="center"/>
            <w:hideMark/>
          </w:tcPr>
          <w:p w:rsidR="00904312" w:rsidRPr="00011B7B" w:rsidRDefault="00904312" w:rsidP="00AE2FB3">
            <w:pPr>
              <w:spacing w:after="0" w:line="240" w:lineRule="auto"/>
              <w:rPr>
                <w:rFonts w:ascii="Arial" w:eastAsia="Times New Roman" w:hAnsi="Arial" w:cs="Arial"/>
                <w:color w:val="000000"/>
                <w:szCs w:val="44"/>
                <w:lang w:eastAsia="es-MX"/>
              </w:rPr>
            </w:pPr>
          </w:p>
        </w:tc>
      </w:tr>
      <w:tr w:rsidR="00904312" w:rsidRPr="00011B7B" w:rsidTr="00AE2FB3">
        <w:trPr>
          <w:trHeight w:val="114"/>
        </w:trPr>
        <w:tc>
          <w:tcPr>
            <w:tcW w:w="166" w:type="pct"/>
            <w:tcBorders>
              <w:top w:val="nil"/>
              <w:left w:val="single" w:sz="8" w:space="0" w:color="auto"/>
              <w:bottom w:val="single" w:sz="4" w:space="0" w:color="auto"/>
              <w:right w:val="nil"/>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32"/>
                <w:lang w:eastAsia="es-MX"/>
              </w:rPr>
            </w:pPr>
            <w:r w:rsidRPr="00011B7B">
              <w:rPr>
                <w:rFonts w:ascii="Arial" w:eastAsia="Times New Roman" w:hAnsi="Arial" w:cs="Arial"/>
                <w:color w:val="000000"/>
                <w:szCs w:val="32"/>
                <w:lang w:eastAsia="es-MX"/>
              </w:rPr>
              <w:t> </w:t>
            </w:r>
          </w:p>
        </w:tc>
        <w:tc>
          <w:tcPr>
            <w:tcW w:w="1943"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Oficial</w:t>
            </w:r>
          </w:p>
        </w:tc>
        <w:tc>
          <w:tcPr>
            <w:tcW w:w="838"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jc w:val="right"/>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200</w:t>
            </w:r>
          </w:p>
        </w:tc>
        <w:tc>
          <w:tcPr>
            <w:tcW w:w="921"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 xml:space="preserve">           5,101.66 </w:t>
            </w:r>
          </w:p>
        </w:tc>
        <w:tc>
          <w:tcPr>
            <w:tcW w:w="1132" w:type="pct"/>
            <w:vMerge/>
            <w:tcBorders>
              <w:top w:val="nil"/>
              <w:left w:val="single" w:sz="4" w:space="0" w:color="auto"/>
              <w:bottom w:val="single" w:sz="4" w:space="0" w:color="auto"/>
              <w:right w:val="single" w:sz="8" w:space="0" w:color="auto"/>
            </w:tcBorders>
            <w:vAlign w:val="center"/>
            <w:hideMark/>
          </w:tcPr>
          <w:p w:rsidR="00904312" w:rsidRPr="00011B7B" w:rsidRDefault="00904312" w:rsidP="00AE2FB3">
            <w:pPr>
              <w:spacing w:after="0" w:line="240" w:lineRule="auto"/>
              <w:rPr>
                <w:rFonts w:ascii="Arial" w:eastAsia="Times New Roman" w:hAnsi="Arial" w:cs="Arial"/>
                <w:color w:val="000000"/>
                <w:szCs w:val="44"/>
                <w:lang w:eastAsia="es-MX"/>
              </w:rPr>
            </w:pPr>
          </w:p>
        </w:tc>
      </w:tr>
      <w:tr w:rsidR="00904312" w:rsidRPr="00011B7B" w:rsidTr="00AE2FB3">
        <w:trPr>
          <w:trHeight w:val="258"/>
        </w:trPr>
        <w:tc>
          <w:tcPr>
            <w:tcW w:w="166" w:type="pct"/>
            <w:tcBorders>
              <w:top w:val="nil"/>
              <w:left w:val="single" w:sz="8" w:space="0" w:color="auto"/>
              <w:bottom w:val="single" w:sz="4" w:space="0" w:color="auto"/>
              <w:right w:val="nil"/>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32"/>
                <w:lang w:eastAsia="es-MX"/>
              </w:rPr>
            </w:pPr>
            <w:r w:rsidRPr="00011B7B">
              <w:rPr>
                <w:rFonts w:ascii="Arial" w:eastAsia="Times New Roman" w:hAnsi="Arial" w:cs="Arial"/>
                <w:color w:val="000000"/>
                <w:szCs w:val="32"/>
                <w:lang w:eastAsia="es-MX"/>
              </w:rPr>
              <w:t> </w:t>
            </w:r>
          </w:p>
        </w:tc>
        <w:tc>
          <w:tcPr>
            <w:tcW w:w="1943"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Administrativo</w:t>
            </w:r>
          </w:p>
        </w:tc>
        <w:tc>
          <w:tcPr>
            <w:tcW w:w="838"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jc w:val="right"/>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45</w:t>
            </w:r>
          </w:p>
        </w:tc>
        <w:tc>
          <w:tcPr>
            <w:tcW w:w="921"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 xml:space="preserve">           5,007.67 </w:t>
            </w:r>
          </w:p>
        </w:tc>
        <w:tc>
          <w:tcPr>
            <w:tcW w:w="1132" w:type="pct"/>
            <w:vMerge w:val="restart"/>
            <w:tcBorders>
              <w:top w:val="nil"/>
              <w:left w:val="single" w:sz="4" w:space="0" w:color="auto"/>
              <w:bottom w:val="single" w:sz="4" w:space="0" w:color="auto"/>
              <w:right w:val="single" w:sz="8"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Administrativo</w:t>
            </w:r>
          </w:p>
        </w:tc>
      </w:tr>
      <w:tr w:rsidR="00904312" w:rsidRPr="00011B7B" w:rsidTr="00AE2FB3">
        <w:trPr>
          <w:trHeight w:val="241"/>
        </w:trPr>
        <w:tc>
          <w:tcPr>
            <w:tcW w:w="166" w:type="pct"/>
            <w:tcBorders>
              <w:top w:val="nil"/>
              <w:left w:val="single" w:sz="8" w:space="0" w:color="auto"/>
              <w:bottom w:val="single" w:sz="4" w:space="0" w:color="auto"/>
              <w:right w:val="nil"/>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32"/>
                <w:lang w:eastAsia="es-MX"/>
              </w:rPr>
            </w:pPr>
            <w:r w:rsidRPr="00011B7B">
              <w:rPr>
                <w:rFonts w:ascii="Arial" w:eastAsia="Times New Roman" w:hAnsi="Arial" w:cs="Arial"/>
                <w:color w:val="000000"/>
                <w:szCs w:val="32"/>
                <w:lang w:eastAsia="es-MX"/>
              </w:rPr>
              <w:t> </w:t>
            </w:r>
          </w:p>
        </w:tc>
        <w:tc>
          <w:tcPr>
            <w:tcW w:w="1943"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Técnico Administrativo</w:t>
            </w:r>
          </w:p>
        </w:tc>
        <w:tc>
          <w:tcPr>
            <w:tcW w:w="838"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jc w:val="right"/>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723</w:t>
            </w:r>
          </w:p>
        </w:tc>
        <w:tc>
          <w:tcPr>
            <w:tcW w:w="921"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 xml:space="preserve">           5,721.11 </w:t>
            </w:r>
          </w:p>
        </w:tc>
        <w:tc>
          <w:tcPr>
            <w:tcW w:w="1132" w:type="pct"/>
            <w:vMerge/>
            <w:tcBorders>
              <w:top w:val="nil"/>
              <w:left w:val="single" w:sz="4" w:space="0" w:color="auto"/>
              <w:bottom w:val="single" w:sz="4" w:space="0" w:color="auto"/>
              <w:right w:val="single" w:sz="8" w:space="0" w:color="auto"/>
            </w:tcBorders>
            <w:vAlign w:val="center"/>
            <w:hideMark/>
          </w:tcPr>
          <w:p w:rsidR="00904312" w:rsidRPr="00011B7B" w:rsidRDefault="00904312" w:rsidP="00AE2FB3">
            <w:pPr>
              <w:spacing w:after="0" w:line="240" w:lineRule="auto"/>
              <w:rPr>
                <w:rFonts w:ascii="Arial" w:eastAsia="Times New Roman" w:hAnsi="Arial" w:cs="Arial"/>
                <w:color w:val="000000"/>
                <w:szCs w:val="44"/>
                <w:lang w:eastAsia="es-MX"/>
              </w:rPr>
            </w:pPr>
          </w:p>
        </w:tc>
      </w:tr>
      <w:tr w:rsidR="00904312" w:rsidRPr="00011B7B" w:rsidTr="00AE2FB3">
        <w:trPr>
          <w:trHeight w:val="241"/>
        </w:trPr>
        <w:tc>
          <w:tcPr>
            <w:tcW w:w="166" w:type="pct"/>
            <w:tcBorders>
              <w:top w:val="nil"/>
              <w:left w:val="single" w:sz="8" w:space="0" w:color="auto"/>
              <w:bottom w:val="nil"/>
              <w:right w:val="nil"/>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32"/>
                <w:lang w:eastAsia="es-MX"/>
              </w:rPr>
            </w:pPr>
            <w:r w:rsidRPr="00011B7B">
              <w:rPr>
                <w:rFonts w:ascii="Arial" w:eastAsia="Times New Roman" w:hAnsi="Arial" w:cs="Arial"/>
                <w:color w:val="000000"/>
                <w:szCs w:val="32"/>
                <w:lang w:eastAsia="es-MX"/>
              </w:rPr>
              <w:t> </w:t>
            </w:r>
          </w:p>
        </w:tc>
        <w:tc>
          <w:tcPr>
            <w:tcW w:w="1943" w:type="pct"/>
            <w:tcBorders>
              <w:top w:val="nil"/>
              <w:left w:val="nil"/>
              <w:bottom w:val="nil"/>
              <w:right w:val="single" w:sz="4" w:space="0" w:color="auto"/>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Administrativo Especializado</w:t>
            </w:r>
          </w:p>
        </w:tc>
        <w:tc>
          <w:tcPr>
            <w:tcW w:w="838" w:type="pct"/>
            <w:tcBorders>
              <w:top w:val="nil"/>
              <w:left w:val="nil"/>
              <w:bottom w:val="nil"/>
              <w:right w:val="single" w:sz="4" w:space="0" w:color="auto"/>
            </w:tcBorders>
            <w:shd w:val="clear" w:color="auto" w:fill="auto"/>
            <w:noWrap/>
            <w:vAlign w:val="center"/>
            <w:hideMark/>
          </w:tcPr>
          <w:p w:rsidR="00904312" w:rsidRPr="00011B7B" w:rsidRDefault="00904312" w:rsidP="00AE2FB3">
            <w:pPr>
              <w:spacing w:after="0" w:line="240" w:lineRule="auto"/>
              <w:jc w:val="right"/>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539</w:t>
            </w:r>
          </w:p>
        </w:tc>
        <w:tc>
          <w:tcPr>
            <w:tcW w:w="921" w:type="pct"/>
            <w:tcBorders>
              <w:top w:val="nil"/>
              <w:left w:val="nil"/>
              <w:bottom w:val="nil"/>
              <w:right w:val="single" w:sz="4" w:space="0" w:color="auto"/>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 xml:space="preserve">           6,794.67 </w:t>
            </w:r>
          </w:p>
        </w:tc>
        <w:tc>
          <w:tcPr>
            <w:tcW w:w="1132" w:type="pct"/>
            <w:vMerge/>
            <w:tcBorders>
              <w:top w:val="nil"/>
              <w:left w:val="single" w:sz="4" w:space="0" w:color="auto"/>
              <w:bottom w:val="single" w:sz="4" w:space="0" w:color="auto"/>
              <w:right w:val="single" w:sz="8" w:space="0" w:color="auto"/>
            </w:tcBorders>
            <w:vAlign w:val="center"/>
            <w:hideMark/>
          </w:tcPr>
          <w:p w:rsidR="00904312" w:rsidRPr="00011B7B" w:rsidRDefault="00904312" w:rsidP="00AE2FB3">
            <w:pPr>
              <w:spacing w:after="0" w:line="240" w:lineRule="auto"/>
              <w:rPr>
                <w:rFonts w:ascii="Arial" w:eastAsia="Times New Roman" w:hAnsi="Arial" w:cs="Arial"/>
                <w:color w:val="000000"/>
                <w:szCs w:val="44"/>
                <w:lang w:eastAsia="es-MX"/>
              </w:rPr>
            </w:pPr>
          </w:p>
        </w:tc>
      </w:tr>
      <w:tr w:rsidR="00904312" w:rsidRPr="00011B7B" w:rsidTr="000641CC">
        <w:trPr>
          <w:trHeight w:val="260"/>
        </w:trPr>
        <w:tc>
          <w:tcPr>
            <w:tcW w:w="166" w:type="pct"/>
            <w:tcBorders>
              <w:top w:val="single" w:sz="8" w:space="0" w:color="auto"/>
              <w:left w:val="single" w:sz="8" w:space="0" w:color="auto"/>
              <w:bottom w:val="single" w:sz="8" w:space="0" w:color="auto"/>
              <w:right w:val="nil"/>
            </w:tcBorders>
            <w:shd w:val="clear" w:color="auto" w:fill="0070C0"/>
            <w:noWrap/>
            <w:vAlign w:val="center"/>
            <w:hideMark/>
          </w:tcPr>
          <w:p w:rsidR="00904312" w:rsidRPr="00011B7B" w:rsidRDefault="00904312" w:rsidP="00AE2FB3">
            <w:pPr>
              <w:spacing w:after="0" w:line="240" w:lineRule="auto"/>
              <w:rPr>
                <w:rFonts w:ascii="Arial" w:eastAsia="Times New Roman" w:hAnsi="Arial" w:cs="Arial"/>
                <w:color w:val="000000"/>
                <w:szCs w:val="32"/>
                <w:lang w:eastAsia="es-MX"/>
              </w:rPr>
            </w:pPr>
            <w:r w:rsidRPr="00011B7B">
              <w:rPr>
                <w:rFonts w:ascii="Arial" w:eastAsia="Times New Roman" w:hAnsi="Arial" w:cs="Arial"/>
                <w:color w:val="000000"/>
                <w:szCs w:val="32"/>
                <w:lang w:eastAsia="es-MX"/>
              </w:rPr>
              <w:t> </w:t>
            </w:r>
          </w:p>
        </w:tc>
        <w:tc>
          <w:tcPr>
            <w:tcW w:w="1943" w:type="pct"/>
            <w:tcBorders>
              <w:top w:val="single" w:sz="8" w:space="0" w:color="auto"/>
              <w:left w:val="nil"/>
              <w:bottom w:val="single" w:sz="8" w:space="0" w:color="auto"/>
              <w:right w:val="single" w:sz="4" w:space="0" w:color="auto"/>
            </w:tcBorders>
            <w:shd w:val="clear" w:color="auto" w:fill="0070C0"/>
            <w:noWrap/>
            <w:vAlign w:val="center"/>
            <w:hideMark/>
          </w:tcPr>
          <w:p w:rsidR="00904312" w:rsidRPr="00011B7B" w:rsidRDefault="00904312" w:rsidP="00AE2FB3">
            <w:pPr>
              <w:spacing w:after="0" w:line="240" w:lineRule="auto"/>
              <w:jc w:val="center"/>
              <w:rPr>
                <w:rFonts w:ascii="Arial" w:eastAsia="Times New Roman" w:hAnsi="Arial" w:cs="Arial"/>
                <w:b/>
                <w:bCs/>
                <w:color w:val="FFFFFF" w:themeColor="background1"/>
                <w:szCs w:val="48"/>
                <w:lang w:eastAsia="es-MX"/>
              </w:rPr>
            </w:pPr>
            <w:r w:rsidRPr="00011B7B">
              <w:rPr>
                <w:rFonts w:ascii="Arial" w:eastAsia="Times New Roman" w:hAnsi="Arial" w:cs="Arial"/>
                <w:b/>
                <w:bCs/>
                <w:color w:val="FFFFFF" w:themeColor="background1"/>
                <w:szCs w:val="48"/>
                <w:lang w:eastAsia="es-MX"/>
              </w:rPr>
              <w:t>Total</w:t>
            </w:r>
          </w:p>
        </w:tc>
        <w:tc>
          <w:tcPr>
            <w:tcW w:w="838" w:type="pct"/>
            <w:tcBorders>
              <w:top w:val="single" w:sz="8" w:space="0" w:color="auto"/>
              <w:left w:val="nil"/>
              <w:bottom w:val="single" w:sz="8" w:space="0" w:color="auto"/>
              <w:right w:val="single" w:sz="4" w:space="0" w:color="auto"/>
            </w:tcBorders>
            <w:shd w:val="clear" w:color="auto" w:fill="0070C0"/>
            <w:noWrap/>
            <w:vAlign w:val="center"/>
            <w:hideMark/>
          </w:tcPr>
          <w:p w:rsidR="00904312" w:rsidRPr="00011B7B" w:rsidRDefault="00904312" w:rsidP="00AE2FB3">
            <w:pPr>
              <w:spacing w:after="0" w:line="240" w:lineRule="auto"/>
              <w:jc w:val="center"/>
              <w:rPr>
                <w:rFonts w:ascii="Arial" w:eastAsia="Times New Roman" w:hAnsi="Arial" w:cs="Arial"/>
                <w:b/>
                <w:bCs/>
                <w:color w:val="FFFFFF" w:themeColor="background1"/>
                <w:szCs w:val="48"/>
                <w:lang w:eastAsia="es-MX"/>
              </w:rPr>
            </w:pPr>
            <w:r w:rsidRPr="00011B7B">
              <w:rPr>
                <w:rFonts w:ascii="Arial" w:eastAsia="Times New Roman" w:hAnsi="Arial" w:cs="Arial"/>
                <w:b/>
                <w:bCs/>
                <w:color w:val="FFFFFF" w:themeColor="background1"/>
                <w:szCs w:val="48"/>
                <w:lang w:eastAsia="es-MX"/>
              </w:rPr>
              <w:t>1,558</w:t>
            </w:r>
          </w:p>
        </w:tc>
        <w:tc>
          <w:tcPr>
            <w:tcW w:w="921" w:type="pct"/>
            <w:tcBorders>
              <w:top w:val="single" w:sz="8" w:space="0" w:color="auto"/>
              <w:left w:val="nil"/>
              <w:bottom w:val="single" w:sz="8" w:space="0" w:color="auto"/>
              <w:right w:val="single" w:sz="4" w:space="0" w:color="auto"/>
            </w:tcBorders>
            <w:shd w:val="clear" w:color="auto" w:fill="0070C0"/>
            <w:noWrap/>
            <w:vAlign w:val="center"/>
            <w:hideMark/>
          </w:tcPr>
          <w:p w:rsidR="00904312" w:rsidRPr="00011B7B" w:rsidRDefault="00904312" w:rsidP="00AE2FB3">
            <w:pPr>
              <w:spacing w:after="0" w:line="240" w:lineRule="auto"/>
              <w:rPr>
                <w:rFonts w:ascii="Arial" w:eastAsia="Times New Roman" w:hAnsi="Arial" w:cs="Arial"/>
                <w:color w:val="FFFFFF" w:themeColor="background1"/>
                <w:lang w:eastAsia="es-MX"/>
              </w:rPr>
            </w:pPr>
            <w:r w:rsidRPr="00011B7B">
              <w:rPr>
                <w:rFonts w:ascii="Arial" w:eastAsia="Times New Roman" w:hAnsi="Arial" w:cs="Arial"/>
                <w:color w:val="FFFFFF" w:themeColor="background1"/>
                <w:lang w:eastAsia="es-MX"/>
              </w:rPr>
              <w:t> </w:t>
            </w:r>
          </w:p>
        </w:tc>
        <w:tc>
          <w:tcPr>
            <w:tcW w:w="1132" w:type="pct"/>
            <w:tcBorders>
              <w:top w:val="single" w:sz="8" w:space="0" w:color="auto"/>
              <w:left w:val="nil"/>
              <w:bottom w:val="single" w:sz="8" w:space="0" w:color="auto"/>
              <w:right w:val="single" w:sz="8" w:space="0" w:color="auto"/>
            </w:tcBorders>
            <w:shd w:val="clear" w:color="auto" w:fill="0070C0"/>
            <w:noWrap/>
            <w:vAlign w:val="center"/>
            <w:hideMark/>
          </w:tcPr>
          <w:p w:rsidR="00904312" w:rsidRPr="00011B7B" w:rsidRDefault="00904312" w:rsidP="00AE2FB3">
            <w:pPr>
              <w:spacing w:after="0" w:line="240" w:lineRule="auto"/>
              <w:rPr>
                <w:rFonts w:ascii="Arial" w:eastAsia="Times New Roman" w:hAnsi="Arial" w:cs="Arial"/>
                <w:color w:val="FFFFFF" w:themeColor="background1"/>
                <w:lang w:eastAsia="es-MX"/>
              </w:rPr>
            </w:pPr>
            <w:r w:rsidRPr="00011B7B">
              <w:rPr>
                <w:rFonts w:ascii="Arial" w:eastAsia="Times New Roman" w:hAnsi="Arial" w:cs="Arial"/>
                <w:color w:val="FFFFFF" w:themeColor="background1"/>
                <w:lang w:eastAsia="es-MX"/>
              </w:rPr>
              <w:t> </w:t>
            </w:r>
          </w:p>
        </w:tc>
      </w:tr>
      <w:tr w:rsidR="00904312" w:rsidRPr="00011B7B" w:rsidTr="00AE2FB3">
        <w:trPr>
          <w:trHeight w:val="355"/>
        </w:trPr>
        <w:tc>
          <w:tcPr>
            <w:tcW w:w="2947" w:type="pct"/>
            <w:gridSpan w:val="3"/>
            <w:tcBorders>
              <w:top w:val="nil"/>
              <w:left w:val="nil"/>
              <w:bottom w:val="nil"/>
              <w:right w:val="nil"/>
            </w:tcBorders>
            <w:shd w:val="clear" w:color="auto" w:fill="auto"/>
            <w:noWrap/>
            <w:vAlign w:val="center"/>
            <w:hideMark/>
          </w:tcPr>
          <w:p w:rsidR="00904312" w:rsidRDefault="00904312" w:rsidP="00AE2FB3">
            <w:pPr>
              <w:spacing w:after="0" w:line="240" w:lineRule="auto"/>
              <w:rPr>
                <w:rFonts w:ascii="Arial" w:eastAsia="Times New Roman" w:hAnsi="Arial" w:cs="Arial"/>
                <w:b/>
                <w:bCs/>
                <w:color w:val="000000"/>
                <w:szCs w:val="48"/>
                <w:lang w:eastAsia="es-MX"/>
              </w:rPr>
            </w:pPr>
          </w:p>
          <w:p w:rsidR="00904312" w:rsidRPr="00011B7B" w:rsidRDefault="00904312" w:rsidP="00AE2FB3">
            <w:pPr>
              <w:spacing w:after="0" w:line="240" w:lineRule="auto"/>
              <w:rPr>
                <w:rFonts w:ascii="Arial" w:eastAsia="Times New Roman" w:hAnsi="Arial" w:cs="Arial"/>
                <w:b/>
                <w:bCs/>
                <w:color w:val="000000"/>
                <w:szCs w:val="48"/>
                <w:lang w:eastAsia="es-MX"/>
              </w:rPr>
            </w:pPr>
            <w:r w:rsidRPr="00011B7B">
              <w:rPr>
                <w:rFonts w:ascii="Arial" w:eastAsia="Times New Roman" w:hAnsi="Arial" w:cs="Arial"/>
                <w:b/>
                <w:bCs/>
                <w:color w:val="000000"/>
                <w:szCs w:val="48"/>
                <w:lang w:eastAsia="es-MX"/>
              </w:rPr>
              <w:t>Personal Pensionado e Incapacitado Permanente</w:t>
            </w:r>
          </w:p>
        </w:tc>
        <w:tc>
          <w:tcPr>
            <w:tcW w:w="921" w:type="pct"/>
            <w:tcBorders>
              <w:top w:val="nil"/>
              <w:left w:val="nil"/>
              <w:bottom w:val="nil"/>
              <w:right w:val="nil"/>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b/>
                <w:bCs/>
                <w:color w:val="000000"/>
                <w:szCs w:val="48"/>
                <w:lang w:eastAsia="es-MX"/>
              </w:rPr>
            </w:pPr>
          </w:p>
        </w:tc>
        <w:tc>
          <w:tcPr>
            <w:tcW w:w="1132" w:type="pct"/>
            <w:tcBorders>
              <w:top w:val="nil"/>
              <w:left w:val="nil"/>
              <w:bottom w:val="nil"/>
              <w:right w:val="nil"/>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b/>
                <w:bCs/>
                <w:color w:val="000000"/>
                <w:szCs w:val="48"/>
                <w:lang w:eastAsia="es-MX"/>
              </w:rPr>
            </w:pPr>
          </w:p>
        </w:tc>
      </w:tr>
      <w:tr w:rsidR="00904312" w:rsidRPr="00011B7B" w:rsidTr="000641CC">
        <w:trPr>
          <w:trHeight w:val="232"/>
        </w:trPr>
        <w:tc>
          <w:tcPr>
            <w:tcW w:w="166" w:type="pct"/>
            <w:vMerge w:val="restart"/>
            <w:tcBorders>
              <w:top w:val="single" w:sz="8" w:space="0" w:color="auto"/>
              <w:left w:val="single" w:sz="8" w:space="0" w:color="auto"/>
              <w:bottom w:val="single" w:sz="8" w:space="0" w:color="000000"/>
              <w:right w:val="nil"/>
            </w:tcBorders>
            <w:shd w:val="clear" w:color="auto" w:fill="0070C0"/>
            <w:noWrap/>
            <w:vAlign w:val="center"/>
            <w:hideMark/>
          </w:tcPr>
          <w:p w:rsidR="00904312" w:rsidRPr="00011B7B" w:rsidRDefault="00904312" w:rsidP="00AE2FB3">
            <w:pPr>
              <w:spacing w:after="0" w:line="240" w:lineRule="auto"/>
              <w:jc w:val="center"/>
              <w:rPr>
                <w:rFonts w:ascii="Arial" w:eastAsia="Times New Roman" w:hAnsi="Arial" w:cs="Arial"/>
                <w:color w:val="000000"/>
                <w:szCs w:val="32"/>
                <w:lang w:eastAsia="es-MX"/>
              </w:rPr>
            </w:pPr>
            <w:r w:rsidRPr="00011B7B">
              <w:rPr>
                <w:rFonts w:ascii="Arial" w:eastAsia="Times New Roman" w:hAnsi="Arial" w:cs="Arial"/>
                <w:color w:val="000000"/>
                <w:szCs w:val="32"/>
                <w:lang w:eastAsia="es-MX"/>
              </w:rPr>
              <w:t> </w:t>
            </w:r>
          </w:p>
        </w:tc>
        <w:tc>
          <w:tcPr>
            <w:tcW w:w="1943" w:type="pct"/>
            <w:vMerge w:val="restart"/>
            <w:tcBorders>
              <w:top w:val="single" w:sz="8" w:space="0" w:color="auto"/>
              <w:left w:val="nil"/>
              <w:bottom w:val="single" w:sz="8" w:space="0" w:color="000000"/>
              <w:right w:val="single" w:sz="4" w:space="0" w:color="auto"/>
            </w:tcBorders>
            <w:shd w:val="clear" w:color="auto" w:fill="0070C0"/>
            <w:noWrap/>
            <w:vAlign w:val="center"/>
            <w:hideMark/>
          </w:tcPr>
          <w:p w:rsidR="00904312" w:rsidRPr="00011B7B" w:rsidRDefault="00904312" w:rsidP="00AE2FB3">
            <w:pPr>
              <w:spacing w:after="0" w:line="240" w:lineRule="auto"/>
              <w:jc w:val="center"/>
              <w:rPr>
                <w:rFonts w:ascii="Arial" w:eastAsia="Times New Roman" w:hAnsi="Arial" w:cs="Arial"/>
                <w:b/>
                <w:bCs/>
                <w:color w:val="FFFFFF" w:themeColor="background1"/>
                <w:szCs w:val="48"/>
                <w:lang w:eastAsia="es-MX"/>
              </w:rPr>
            </w:pPr>
            <w:r w:rsidRPr="00011B7B">
              <w:rPr>
                <w:rFonts w:ascii="Arial" w:eastAsia="Times New Roman" w:hAnsi="Arial" w:cs="Arial"/>
                <w:b/>
                <w:bCs/>
                <w:color w:val="FFFFFF" w:themeColor="background1"/>
                <w:szCs w:val="48"/>
                <w:lang w:eastAsia="es-MX"/>
              </w:rPr>
              <w:t>PLAZA / PUESTO</w:t>
            </w:r>
          </w:p>
        </w:tc>
        <w:tc>
          <w:tcPr>
            <w:tcW w:w="838" w:type="pct"/>
            <w:vMerge w:val="restart"/>
            <w:tcBorders>
              <w:top w:val="single" w:sz="8" w:space="0" w:color="auto"/>
              <w:left w:val="single" w:sz="4" w:space="0" w:color="auto"/>
              <w:bottom w:val="single" w:sz="8" w:space="0" w:color="000000"/>
              <w:right w:val="single" w:sz="4" w:space="0" w:color="auto"/>
            </w:tcBorders>
            <w:shd w:val="clear" w:color="auto" w:fill="0070C0"/>
            <w:vAlign w:val="center"/>
            <w:hideMark/>
          </w:tcPr>
          <w:p w:rsidR="00904312" w:rsidRPr="00011B7B" w:rsidRDefault="00904312" w:rsidP="00AE2FB3">
            <w:pPr>
              <w:spacing w:after="0" w:line="240" w:lineRule="auto"/>
              <w:jc w:val="center"/>
              <w:rPr>
                <w:rFonts w:ascii="Arial" w:eastAsia="Times New Roman" w:hAnsi="Arial" w:cs="Arial"/>
                <w:b/>
                <w:bCs/>
                <w:color w:val="FFFFFF" w:themeColor="background1"/>
                <w:szCs w:val="48"/>
                <w:lang w:eastAsia="es-MX"/>
              </w:rPr>
            </w:pPr>
            <w:r w:rsidRPr="00011B7B">
              <w:rPr>
                <w:rFonts w:ascii="Arial" w:eastAsia="Times New Roman" w:hAnsi="Arial" w:cs="Arial"/>
                <w:b/>
                <w:bCs/>
                <w:color w:val="FFFFFF" w:themeColor="background1"/>
                <w:szCs w:val="48"/>
                <w:lang w:eastAsia="es-MX"/>
              </w:rPr>
              <w:t>NÚMERO DE PLAZAS</w:t>
            </w:r>
          </w:p>
        </w:tc>
        <w:tc>
          <w:tcPr>
            <w:tcW w:w="2053" w:type="pct"/>
            <w:gridSpan w:val="2"/>
            <w:tcBorders>
              <w:top w:val="single" w:sz="8" w:space="0" w:color="auto"/>
              <w:left w:val="nil"/>
              <w:bottom w:val="single" w:sz="4" w:space="0" w:color="auto"/>
              <w:right w:val="single" w:sz="8" w:space="0" w:color="000000"/>
            </w:tcBorders>
            <w:shd w:val="clear" w:color="auto" w:fill="0070C0"/>
            <w:noWrap/>
            <w:vAlign w:val="center"/>
            <w:hideMark/>
          </w:tcPr>
          <w:p w:rsidR="00904312" w:rsidRPr="00011B7B" w:rsidRDefault="00904312" w:rsidP="00AE2FB3">
            <w:pPr>
              <w:spacing w:after="0" w:line="240" w:lineRule="auto"/>
              <w:jc w:val="center"/>
              <w:rPr>
                <w:rFonts w:ascii="Arial" w:eastAsia="Times New Roman" w:hAnsi="Arial" w:cs="Arial"/>
                <w:b/>
                <w:bCs/>
                <w:color w:val="FFFFFF" w:themeColor="background1"/>
                <w:szCs w:val="44"/>
                <w:lang w:eastAsia="es-MX"/>
              </w:rPr>
            </w:pPr>
            <w:r w:rsidRPr="00011B7B">
              <w:rPr>
                <w:rFonts w:ascii="Arial" w:eastAsia="Times New Roman" w:hAnsi="Arial" w:cs="Arial"/>
                <w:b/>
                <w:bCs/>
                <w:color w:val="FFFFFF" w:themeColor="background1"/>
                <w:szCs w:val="44"/>
                <w:lang w:eastAsia="es-MX"/>
              </w:rPr>
              <w:t>REMUNERACIONES NETAS</w:t>
            </w:r>
          </w:p>
        </w:tc>
      </w:tr>
      <w:tr w:rsidR="00904312" w:rsidRPr="00011B7B" w:rsidTr="000641CC">
        <w:trPr>
          <w:trHeight w:val="236"/>
        </w:trPr>
        <w:tc>
          <w:tcPr>
            <w:tcW w:w="166" w:type="pct"/>
            <w:vMerge/>
            <w:tcBorders>
              <w:top w:val="single" w:sz="8" w:space="0" w:color="auto"/>
              <w:left w:val="single" w:sz="8" w:space="0" w:color="auto"/>
              <w:bottom w:val="single" w:sz="8" w:space="0" w:color="000000"/>
              <w:right w:val="nil"/>
            </w:tcBorders>
            <w:shd w:val="clear" w:color="auto" w:fill="0070C0"/>
            <w:vAlign w:val="center"/>
            <w:hideMark/>
          </w:tcPr>
          <w:p w:rsidR="00904312" w:rsidRPr="00011B7B" w:rsidRDefault="00904312" w:rsidP="00AE2FB3">
            <w:pPr>
              <w:spacing w:after="0" w:line="240" w:lineRule="auto"/>
              <w:rPr>
                <w:rFonts w:ascii="Arial" w:eastAsia="Times New Roman" w:hAnsi="Arial" w:cs="Arial"/>
                <w:color w:val="000000"/>
                <w:szCs w:val="32"/>
                <w:lang w:eastAsia="es-MX"/>
              </w:rPr>
            </w:pPr>
          </w:p>
        </w:tc>
        <w:tc>
          <w:tcPr>
            <w:tcW w:w="1943" w:type="pct"/>
            <w:vMerge/>
            <w:tcBorders>
              <w:top w:val="single" w:sz="8" w:space="0" w:color="auto"/>
              <w:left w:val="nil"/>
              <w:bottom w:val="single" w:sz="8" w:space="0" w:color="000000"/>
              <w:right w:val="single" w:sz="4" w:space="0" w:color="auto"/>
            </w:tcBorders>
            <w:shd w:val="clear" w:color="auto" w:fill="0070C0"/>
            <w:vAlign w:val="center"/>
            <w:hideMark/>
          </w:tcPr>
          <w:p w:rsidR="00904312" w:rsidRPr="00011B7B" w:rsidRDefault="00904312" w:rsidP="00AE2FB3">
            <w:pPr>
              <w:spacing w:after="0" w:line="240" w:lineRule="auto"/>
              <w:rPr>
                <w:rFonts w:ascii="Arial" w:eastAsia="Times New Roman" w:hAnsi="Arial" w:cs="Arial"/>
                <w:b/>
                <w:bCs/>
                <w:color w:val="FFFFFF" w:themeColor="background1"/>
                <w:szCs w:val="48"/>
                <w:lang w:eastAsia="es-MX"/>
              </w:rPr>
            </w:pPr>
          </w:p>
        </w:tc>
        <w:tc>
          <w:tcPr>
            <w:tcW w:w="838" w:type="pct"/>
            <w:vMerge/>
            <w:tcBorders>
              <w:top w:val="single" w:sz="8" w:space="0" w:color="auto"/>
              <w:left w:val="single" w:sz="4" w:space="0" w:color="auto"/>
              <w:bottom w:val="single" w:sz="8" w:space="0" w:color="000000"/>
              <w:right w:val="single" w:sz="4" w:space="0" w:color="auto"/>
            </w:tcBorders>
            <w:shd w:val="clear" w:color="auto" w:fill="0070C0"/>
            <w:vAlign w:val="center"/>
            <w:hideMark/>
          </w:tcPr>
          <w:p w:rsidR="00904312" w:rsidRPr="00011B7B" w:rsidRDefault="00904312" w:rsidP="00AE2FB3">
            <w:pPr>
              <w:spacing w:after="0" w:line="240" w:lineRule="auto"/>
              <w:rPr>
                <w:rFonts w:ascii="Arial" w:eastAsia="Times New Roman" w:hAnsi="Arial" w:cs="Arial"/>
                <w:b/>
                <w:bCs/>
                <w:color w:val="FFFFFF" w:themeColor="background1"/>
                <w:szCs w:val="48"/>
                <w:lang w:eastAsia="es-MX"/>
              </w:rPr>
            </w:pPr>
          </w:p>
        </w:tc>
        <w:tc>
          <w:tcPr>
            <w:tcW w:w="921" w:type="pct"/>
            <w:tcBorders>
              <w:top w:val="nil"/>
              <w:left w:val="nil"/>
              <w:bottom w:val="single" w:sz="8" w:space="0" w:color="auto"/>
              <w:right w:val="single" w:sz="4" w:space="0" w:color="auto"/>
            </w:tcBorders>
            <w:shd w:val="clear" w:color="auto" w:fill="0070C0"/>
            <w:noWrap/>
            <w:vAlign w:val="center"/>
            <w:hideMark/>
          </w:tcPr>
          <w:p w:rsidR="00904312" w:rsidRPr="00011B7B" w:rsidRDefault="00904312" w:rsidP="00AE2FB3">
            <w:pPr>
              <w:spacing w:after="0" w:line="240" w:lineRule="auto"/>
              <w:jc w:val="center"/>
              <w:rPr>
                <w:rFonts w:ascii="Arial" w:eastAsia="Times New Roman" w:hAnsi="Arial" w:cs="Arial"/>
                <w:b/>
                <w:bCs/>
                <w:color w:val="FFFFFF" w:themeColor="background1"/>
                <w:szCs w:val="44"/>
                <w:lang w:eastAsia="es-MX"/>
              </w:rPr>
            </w:pPr>
            <w:r w:rsidRPr="00011B7B">
              <w:rPr>
                <w:rFonts w:ascii="Arial" w:eastAsia="Times New Roman" w:hAnsi="Arial" w:cs="Arial"/>
                <w:b/>
                <w:bCs/>
                <w:color w:val="FFFFFF" w:themeColor="background1"/>
                <w:szCs w:val="44"/>
                <w:lang w:eastAsia="es-MX"/>
              </w:rPr>
              <w:t>DE</w:t>
            </w:r>
          </w:p>
        </w:tc>
        <w:tc>
          <w:tcPr>
            <w:tcW w:w="1132" w:type="pct"/>
            <w:tcBorders>
              <w:top w:val="nil"/>
              <w:left w:val="nil"/>
              <w:bottom w:val="single" w:sz="8" w:space="0" w:color="auto"/>
              <w:right w:val="single" w:sz="8" w:space="0" w:color="auto"/>
            </w:tcBorders>
            <w:shd w:val="clear" w:color="auto" w:fill="0070C0"/>
            <w:noWrap/>
            <w:vAlign w:val="center"/>
            <w:hideMark/>
          </w:tcPr>
          <w:p w:rsidR="00904312" w:rsidRPr="00011B7B" w:rsidRDefault="00904312" w:rsidP="00AE2FB3">
            <w:pPr>
              <w:spacing w:after="0" w:line="240" w:lineRule="auto"/>
              <w:jc w:val="center"/>
              <w:rPr>
                <w:rFonts w:ascii="Arial" w:eastAsia="Times New Roman" w:hAnsi="Arial" w:cs="Arial"/>
                <w:b/>
                <w:bCs/>
                <w:color w:val="FFFFFF" w:themeColor="background1"/>
                <w:szCs w:val="44"/>
                <w:lang w:eastAsia="es-MX"/>
              </w:rPr>
            </w:pPr>
            <w:r w:rsidRPr="00011B7B">
              <w:rPr>
                <w:rFonts w:ascii="Arial" w:eastAsia="Times New Roman" w:hAnsi="Arial" w:cs="Arial"/>
                <w:b/>
                <w:bCs/>
                <w:color w:val="FFFFFF" w:themeColor="background1"/>
                <w:szCs w:val="44"/>
                <w:lang w:eastAsia="es-MX"/>
              </w:rPr>
              <w:t>HASTA</w:t>
            </w:r>
          </w:p>
        </w:tc>
      </w:tr>
      <w:tr w:rsidR="00904312" w:rsidRPr="00011B7B" w:rsidTr="00AE2FB3">
        <w:trPr>
          <w:trHeight w:val="609"/>
        </w:trPr>
        <w:tc>
          <w:tcPr>
            <w:tcW w:w="166" w:type="pct"/>
            <w:tcBorders>
              <w:top w:val="nil"/>
              <w:left w:val="single" w:sz="8" w:space="0" w:color="auto"/>
              <w:bottom w:val="single" w:sz="4" w:space="0" w:color="auto"/>
              <w:right w:val="nil"/>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32"/>
                <w:lang w:eastAsia="es-MX"/>
              </w:rPr>
            </w:pPr>
            <w:r w:rsidRPr="00011B7B">
              <w:rPr>
                <w:rFonts w:ascii="Arial" w:eastAsia="Times New Roman" w:hAnsi="Arial" w:cs="Arial"/>
                <w:color w:val="000000"/>
                <w:szCs w:val="32"/>
                <w:lang w:eastAsia="es-MX"/>
              </w:rPr>
              <w:t> </w:t>
            </w:r>
          </w:p>
        </w:tc>
        <w:tc>
          <w:tcPr>
            <w:tcW w:w="1943"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Pensionado</w:t>
            </w:r>
          </w:p>
        </w:tc>
        <w:tc>
          <w:tcPr>
            <w:tcW w:w="838"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604</w:t>
            </w:r>
          </w:p>
        </w:tc>
        <w:tc>
          <w:tcPr>
            <w:tcW w:w="2053" w:type="pct"/>
            <w:gridSpan w:val="2"/>
            <w:vMerge w:val="restart"/>
            <w:tcBorders>
              <w:top w:val="nil"/>
              <w:left w:val="single" w:sz="4" w:space="0" w:color="auto"/>
              <w:bottom w:val="single" w:sz="4" w:space="0" w:color="auto"/>
              <w:right w:val="single" w:sz="8" w:space="0" w:color="000000"/>
            </w:tcBorders>
            <w:shd w:val="clear" w:color="auto" w:fill="auto"/>
            <w:vAlign w:val="center"/>
            <w:hideMark/>
          </w:tcPr>
          <w:p w:rsidR="00904312" w:rsidRPr="003B2843" w:rsidRDefault="00904312" w:rsidP="003B2843">
            <w:pPr>
              <w:spacing w:after="0" w:line="240" w:lineRule="auto"/>
              <w:jc w:val="both"/>
              <w:rPr>
                <w:rFonts w:ascii="Arial" w:eastAsia="Times New Roman" w:hAnsi="Arial" w:cs="Arial"/>
                <w:color w:val="000000"/>
                <w:sz w:val="20"/>
                <w:szCs w:val="20"/>
                <w:lang w:eastAsia="es-MX"/>
              </w:rPr>
            </w:pPr>
            <w:r w:rsidRPr="003B2843">
              <w:rPr>
                <w:rFonts w:ascii="Arial" w:eastAsia="Times New Roman" w:hAnsi="Arial" w:cs="Arial"/>
                <w:color w:val="000000"/>
                <w:sz w:val="20"/>
                <w:szCs w:val="20"/>
                <w:lang w:eastAsia="es-MX"/>
              </w:rPr>
              <w:t>No hay una remuneración mínima y máxima para los Pensionados e Incapacitados Permanentes.    Por Acuerdo de Cabildo se les otorga la remuneración correspondiente al último sueldo devengado.</w:t>
            </w:r>
          </w:p>
        </w:tc>
      </w:tr>
      <w:tr w:rsidR="00904312" w:rsidRPr="00011B7B" w:rsidTr="00AE2FB3">
        <w:trPr>
          <w:trHeight w:val="755"/>
        </w:trPr>
        <w:tc>
          <w:tcPr>
            <w:tcW w:w="166" w:type="pct"/>
            <w:tcBorders>
              <w:top w:val="nil"/>
              <w:left w:val="single" w:sz="8" w:space="0" w:color="auto"/>
              <w:bottom w:val="nil"/>
              <w:right w:val="nil"/>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32"/>
                <w:lang w:eastAsia="es-MX"/>
              </w:rPr>
            </w:pPr>
            <w:r w:rsidRPr="00011B7B">
              <w:rPr>
                <w:rFonts w:ascii="Arial" w:eastAsia="Times New Roman" w:hAnsi="Arial" w:cs="Arial"/>
                <w:color w:val="000000"/>
                <w:szCs w:val="32"/>
                <w:lang w:eastAsia="es-MX"/>
              </w:rPr>
              <w:t> </w:t>
            </w:r>
          </w:p>
        </w:tc>
        <w:tc>
          <w:tcPr>
            <w:tcW w:w="1943" w:type="pct"/>
            <w:tcBorders>
              <w:top w:val="nil"/>
              <w:left w:val="nil"/>
              <w:bottom w:val="nil"/>
              <w:right w:val="single" w:sz="4" w:space="0" w:color="auto"/>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Incapacitado Permanente</w:t>
            </w:r>
          </w:p>
        </w:tc>
        <w:tc>
          <w:tcPr>
            <w:tcW w:w="838" w:type="pct"/>
            <w:tcBorders>
              <w:top w:val="nil"/>
              <w:left w:val="nil"/>
              <w:bottom w:val="nil"/>
              <w:right w:val="single" w:sz="4"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14</w:t>
            </w:r>
          </w:p>
        </w:tc>
        <w:tc>
          <w:tcPr>
            <w:tcW w:w="2053" w:type="pct"/>
            <w:gridSpan w:val="2"/>
            <w:vMerge/>
            <w:tcBorders>
              <w:top w:val="nil"/>
              <w:left w:val="nil"/>
              <w:bottom w:val="nil"/>
              <w:right w:val="single" w:sz="4" w:space="0" w:color="auto"/>
            </w:tcBorders>
            <w:vAlign w:val="center"/>
            <w:hideMark/>
          </w:tcPr>
          <w:p w:rsidR="00904312" w:rsidRPr="00011B7B" w:rsidRDefault="00904312" w:rsidP="00AE2FB3">
            <w:pPr>
              <w:spacing w:after="0" w:line="240" w:lineRule="auto"/>
              <w:rPr>
                <w:rFonts w:ascii="Arial" w:eastAsia="Times New Roman" w:hAnsi="Arial" w:cs="Arial"/>
                <w:color w:val="000000"/>
                <w:szCs w:val="32"/>
                <w:lang w:eastAsia="es-MX"/>
              </w:rPr>
            </w:pPr>
          </w:p>
        </w:tc>
      </w:tr>
      <w:tr w:rsidR="00904312" w:rsidRPr="00011B7B" w:rsidTr="000641CC">
        <w:trPr>
          <w:trHeight w:val="298"/>
        </w:trPr>
        <w:tc>
          <w:tcPr>
            <w:tcW w:w="2109" w:type="pct"/>
            <w:gridSpan w:val="2"/>
            <w:tcBorders>
              <w:top w:val="single" w:sz="8" w:space="0" w:color="auto"/>
              <w:left w:val="single" w:sz="8" w:space="0" w:color="auto"/>
              <w:bottom w:val="single" w:sz="8" w:space="0" w:color="auto"/>
              <w:right w:val="single" w:sz="4" w:space="0" w:color="000000"/>
            </w:tcBorders>
            <w:shd w:val="clear" w:color="auto" w:fill="0070C0"/>
            <w:noWrap/>
            <w:vAlign w:val="center"/>
            <w:hideMark/>
          </w:tcPr>
          <w:p w:rsidR="00904312" w:rsidRPr="00011B7B" w:rsidRDefault="00904312" w:rsidP="00AE2FB3">
            <w:pPr>
              <w:spacing w:after="0" w:line="240" w:lineRule="auto"/>
              <w:jc w:val="center"/>
              <w:rPr>
                <w:rFonts w:ascii="Arial" w:eastAsia="Times New Roman" w:hAnsi="Arial" w:cs="Arial"/>
                <w:b/>
                <w:bCs/>
                <w:color w:val="FFFFFF" w:themeColor="background1"/>
                <w:szCs w:val="48"/>
                <w:lang w:eastAsia="es-MX"/>
              </w:rPr>
            </w:pPr>
            <w:r w:rsidRPr="00011B7B">
              <w:rPr>
                <w:rFonts w:ascii="Arial" w:eastAsia="Times New Roman" w:hAnsi="Arial" w:cs="Arial"/>
                <w:b/>
                <w:bCs/>
                <w:color w:val="FFFFFF" w:themeColor="background1"/>
                <w:szCs w:val="48"/>
                <w:lang w:eastAsia="es-MX"/>
              </w:rPr>
              <w:t>Total</w:t>
            </w:r>
          </w:p>
        </w:tc>
        <w:tc>
          <w:tcPr>
            <w:tcW w:w="838" w:type="pct"/>
            <w:tcBorders>
              <w:top w:val="single" w:sz="8" w:space="0" w:color="auto"/>
              <w:left w:val="nil"/>
              <w:bottom w:val="single" w:sz="8" w:space="0" w:color="auto"/>
              <w:right w:val="single" w:sz="4" w:space="0" w:color="auto"/>
            </w:tcBorders>
            <w:shd w:val="clear" w:color="auto" w:fill="0070C0"/>
            <w:noWrap/>
            <w:vAlign w:val="center"/>
            <w:hideMark/>
          </w:tcPr>
          <w:p w:rsidR="00904312" w:rsidRPr="00011B7B" w:rsidRDefault="00904312" w:rsidP="00AE2FB3">
            <w:pPr>
              <w:spacing w:after="0" w:line="240" w:lineRule="auto"/>
              <w:jc w:val="center"/>
              <w:rPr>
                <w:rFonts w:ascii="Arial" w:eastAsia="Times New Roman" w:hAnsi="Arial" w:cs="Arial"/>
                <w:b/>
                <w:bCs/>
                <w:color w:val="FFFFFF" w:themeColor="background1"/>
                <w:szCs w:val="48"/>
                <w:lang w:eastAsia="es-MX"/>
              </w:rPr>
            </w:pPr>
            <w:r w:rsidRPr="00011B7B">
              <w:rPr>
                <w:rFonts w:ascii="Arial" w:eastAsia="Times New Roman" w:hAnsi="Arial" w:cs="Arial"/>
                <w:b/>
                <w:bCs/>
                <w:color w:val="FFFFFF" w:themeColor="background1"/>
                <w:szCs w:val="48"/>
                <w:lang w:eastAsia="es-MX"/>
              </w:rPr>
              <w:t>618</w:t>
            </w:r>
          </w:p>
        </w:tc>
        <w:tc>
          <w:tcPr>
            <w:tcW w:w="921" w:type="pct"/>
            <w:tcBorders>
              <w:top w:val="single" w:sz="8" w:space="0" w:color="auto"/>
              <w:left w:val="nil"/>
              <w:bottom w:val="single" w:sz="8" w:space="0" w:color="auto"/>
              <w:right w:val="single" w:sz="4" w:space="0" w:color="auto"/>
            </w:tcBorders>
            <w:shd w:val="clear" w:color="auto" w:fill="0070C0"/>
            <w:noWrap/>
            <w:vAlign w:val="center"/>
            <w:hideMark/>
          </w:tcPr>
          <w:p w:rsidR="00904312" w:rsidRPr="00011B7B" w:rsidRDefault="00904312" w:rsidP="00AE2FB3">
            <w:pPr>
              <w:spacing w:after="0" w:line="240" w:lineRule="auto"/>
              <w:rPr>
                <w:rFonts w:ascii="Arial" w:eastAsia="Times New Roman" w:hAnsi="Arial" w:cs="Arial"/>
                <w:color w:val="FFFFFF" w:themeColor="background1"/>
                <w:lang w:eastAsia="es-MX"/>
              </w:rPr>
            </w:pPr>
            <w:r w:rsidRPr="00011B7B">
              <w:rPr>
                <w:rFonts w:ascii="Arial" w:eastAsia="Times New Roman" w:hAnsi="Arial" w:cs="Arial"/>
                <w:color w:val="FFFFFF" w:themeColor="background1"/>
                <w:lang w:eastAsia="es-MX"/>
              </w:rPr>
              <w:t> </w:t>
            </w:r>
          </w:p>
        </w:tc>
        <w:tc>
          <w:tcPr>
            <w:tcW w:w="1132" w:type="pct"/>
            <w:tcBorders>
              <w:top w:val="single" w:sz="8" w:space="0" w:color="auto"/>
              <w:left w:val="nil"/>
              <w:bottom w:val="single" w:sz="8" w:space="0" w:color="auto"/>
              <w:right w:val="single" w:sz="8" w:space="0" w:color="auto"/>
            </w:tcBorders>
            <w:shd w:val="clear" w:color="auto" w:fill="0070C0"/>
            <w:noWrap/>
            <w:vAlign w:val="center"/>
            <w:hideMark/>
          </w:tcPr>
          <w:p w:rsidR="00904312" w:rsidRPr="00011B7B" w:rsidRDefault="00904312" w:rsidP="00AE2FB3">
            <w:pPr>
              <w:spacing w:after="0" w:line="240" w:lineRule="auto"/>
              <w:rPr>
                <w:rFonts w:ascii="Arial" w:eastAsia="Times New Roman" w:hAnsi="Arial" w:cs="Arial"/>
                <w:color w:val="FFFFFF" w:themeColor="background1"/>
                <w:lang w:eastAsia="es-MX"/>
              </w:rPr>
            </w:pPr>
            <w:r w:rsidRPr="00011B7B">
              <w:rPr>
                <w:rFonts w:ascii="Arial" w:eastAsia="Times New Roman" w:hAnsi="Arial" w:cs="Arial"/>
                <w:color w:val="FFFFFF" w:themeColor="background1"/>
                <w:lang w:eastAsia="es-MX"/>
              </w:rPr>
              <w:t> </w:t>
            </w:r>
          </w:p>
        </w:tc>
      </w:tr>
      <w:tr w:rsidR="00904312" w:rsidRPr="00011B7B" w:rsidTr="00AE2FB3">
        <w:trPr>
          <w:trHeight w:val="189"/>
        </w:trPr>
        <w:tc>
          <w:tcPr>
            <w:tcW w:w="166" w:type="pct"/>
            <w:tcBorders>
              <w:top w:val="nil"/>
              <w:left w:val="nil"/>
              <w:bottom w:val="nil"/>
              <w:right w:val="nil"/>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32"/>
                <w:lang w:eastAsia="es-MX"/>
              </w:rPr>
            </w:pPr>
          </w:p>
        </w:tc>
        <w:tc>
          <w:tcPr>
            <w:tcW w:w="1943" w:type="pct"/>
            <w:tcBorders>
              <w:top w:val="nil"/>
              <w:left w:val="nil"/>
              <w:bottom w:val="nil"/>
              <w:right w:val="nil"/>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32"/>
                <w:lang w:eastAsia="es-MX"/>
              </w:rPr>
            </w:pPr>
          </w:p>
        </w:tc>
        <w:tc>
          <w:tcPr>
            <w:tcW w:w="838" w:type="pct"/>
            <w:tcBorders>
              <w:top w:val="nil"/>
              <w:left w:val="nil"/>
              <w:bottom w:val="nil"/>
              <w:right w:val="nil"/>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32"/>
                <w:lang w:eastAsia="es-MX"/>
              </w:rPr>
            </w:pPr>
          </w:p>
        </w:tc>
        <w:tc>
          <w:tcPr>
            <w:tcW w:w="921" w:type="pct"/>
            <w:tcBorders>
              <w:top w:val="nil"/>
              <w:left w:val="nil"/>
              <w:bottom w:val="nil"/>
              <w:right w:val="nil"/>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lang w:eastAsia="es-MX"/>
              </w:rPr>
            </w:pPr>
          </w:p>
        </w:tc>
        <w:tc>
          <w:tcPr>
            <w:tcW w:w="1132" w:type="pct"/>
            <w:tcBorders>
              <w:top w:val="nil"/>
              <w:left w:val="nil"/>
              <w:bottom w:val="nil"/>
              <w:right w:val="nil"/>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lang w:eastAsia="es-MX"/>
              </w:rPr>
            </w:pPr>
          </w:p>
        </w:tc>
      </w:tr>
      <w:tr w:rsidR="00904312" w:rsidRPr="00011B7B" w:rsidTr="000641CC">
        <w:trPr>
          <w:trHeight w:val="165"/>
        </w:trPr>
        <w:tc>
          <w:tcPr>
            <w:tcW w:w="2109" w:type="pct"/>
            <w:gridSpan w:val="2"/>
            <w:tcBorders>
              <w:top w:val="single" w:sz="8" w:space="0" w:color="auto"/>
              <w:left w:val="single" w:sz="8" w:space="0" w:color="auto"/>
              <w:bottom w:val="single" w:sz="8" w:space="0" w:color="auto"/>
              <w:right w:val="single" w:sz="4" w:space="0" w:color="000000"/>
            </w:tcBorders>
            <w:shd w:val="clear" w:color="auto" w:fill="0070C0"/>
            <w:noWrap/>
            <w:vAlign w:val="center"/>
            <w:hideMark/>
          </w:tcPr>
          <w:p w:rsidR="00904312" w:rsidRPr="00011B7B" w:rsidRDefault="00904312" w:rsidP="00AE2FB3">
            <w:pPr>
              <w:spacing w:after="0" w:line="240" w:lineRule="auto"/>
              <w:jc w:val="center"/>
              <w:rPr>
                <w:rFonts w:ascii="Arial" w:eastAsia="Times New Roman" w:hAnsi="Arial" w:cs="Arial"/>
                <w:b/>
                <w:bCs/>
                <w:color w:val="FFFFFF" w:themeColor="background1"/>
                <w:szCs w:val="52"/>
                <w:lang w:eastAsia="es-MX"/>
              </w:rPr>
            </w:pPr>
            <w:r w:rsidRPr="00011B7B">
              <w:rPr>
                <w:rFonts w:ascii="Arial" w:eastAsia="Times New Roman" w:hAnsi="Arial" w:cs="Arial"/>
                <w:b/>
                <w:bCs/>
                <w:color w:val="FFFFFF" w:themeColor="background1"/>
                <w:szCs w:val="52"/>
                <w:lang w:eastAsia="es-MX"/>
              </w:rPr>
              <w:t>Gran Total</w:t>
            </w:r>
          </w:p>
        </w:tc>
        <w:tc>
          <w:tcPr>
            <w:tcW w:w="838" w:type="pct"/>
            <w:tcBorders>
              <w:top w:val="single" w:sz="8" w:space="0" w:color="auto"/>
              <w:left w:val="nil"/>
              <w:bottom w:val="single" w:sz="8" w:space="0" w:color="auto"/>
              <w:right w:val="single" w:sz="4" w:space="0" w:color="auto"/>
            </w:tcBorders>
            <w:shd w:val="clear" w:color="auto" w:fill="0070C0"/>
            <w:noWrap/>
            <w:vAlign w:val="center"/>
            <w:hideMark/>
          </w:tcPr>
          <w:p w:rsidR="00904312" w:rsidRPr="00011B7B" w:rsidRDefault="00904312" w:rsidP="00AE2FB3">
            <w:pPr>
              <w:spacing w:after="0" w:line="240" w:lineRule="auto"/>
              <w:jc w:val="center"/>
              <w:rPr>
                <w:rFonts w:ascii="Arial" w:eastAsia="Times New Roman" w:hAnsi="Arial" w:cs="Arial"/>
                <w:b/>
                <w:bCs/>
                <w:color w:val="FFFFFF" w:themeColor="background1"/>
                <w:szCs w:val="52"/>
                <w:lang w:eastAsia="es-MX"/>
              </w:rPr>
            </w:pPr>
            <w:r w:rsidRPr="00011B7B">
              <w:rPr>
                <w:rFonts w:ascii="Arial" w:eastAsia="Times New Roman" w:hAnsi="Arial" w:cs="Arial"/>
                <w:b/>
                <w:bCs/>
                <w:color w:val="FFFFFF" w:themeColor="background1"/>
                <w:szCs w:val="52"/>
                <w:lang w:eastAsia="es-MX"/>
              </w:rPr>
              <w:t>5,880</w:t>
            </w:r>
          </w:p>
        </w:tc>
        <w:tc>
          <w:tcPr>
            <w:tcW w:w="921" w:type="pct"/>
            <w:tcBorders>
              <w:top w:val="single" w:sz="8" w:space="0" w:color="auto"/>
              <w:left w:val="nil"/>
              <w:bottom w:val="single" w:sz="8" w:space="0" w:color="auto"/>
              <w:right w:val="nil"/>
            </w:tcBorders>
            <w:shd w:val="clear" w:color="auto" w:fill="0070C0"/>
            <w:noWrap/>
            <w:vAlign w:val="center"/>
            <w:hideMark/>
          </w:tcPr>
          <w:p w:rsidR="00904312" w:rsidRPr="00011B7B" w:rsidRDefault="00904312" w:rsidP="00AE2FB3">
            <w:pPr>
              <w:spacing w:after="0" w:line="240" w:lineRule="auto"/>
              <w:rPr>
                <w:rFonts w:ascii="Arial" w:eastAsia="Times New Roman" w:hAnsi="Arial" w:cs="Arial"/>
                <w:color w:val="FFFFFF" w:themeColor="background1"/>
                <w:lang w:eastAsia="es-MX"/>
              </w:rPr>
            </w:pPr>
            <w:r w:rsidRPr="00011B7B">
              <w:rPr>
                <w:rFonts w:ascii="Arial" w:eastAsia="Times New Roman" w:hAnsi="Arial" w:cs="Arial"/>
                <w:color w:val="FFFFFF" w:themeColor="background1"/>
                <w:lang w:eastAsia="es-MX"/>
              </w:rPr>
              <w:t> </w:t>
            </w:r>
          </w:p>
        </w:tc>
        <w:tc>
          <w:tcPr>
            <w:tcW w:w="1132" w:type="pct"/>
            <w:tcBorders>
              <w:top w:val="single" w:sz="8" w:space="0" w:color="auto"/>
              <w:left w:val="nil"/>
              <w:bottom w:val="single" w:sz="8" w:space="0" w:color="auto"/>
              <w:right w:val="single" w:sz="8" w:space="0" w:color="auto"/>
            </w:tcBorders>
            <w:shd w:val="clear" w:color="auto" w:fill="0070C0"/>
            <w:noWrap/>
            <w:vAlign w:val="center"/>
            <w:hideMark/>
          </w:tcPr>
          <w:p w:rsidR="00904312" w:rsidRPr="00011B7B" w:rsidRDefault="00904312" w:rsidP="00AE2FB3">
            <w:pPr>
              <w:spacing w:after="0" w:line="240" w:lineRule="auto"/>
              <w:rPr>
                <w:rFonts w:ascii="Arial" w:eastAsia="Times New Roman" w:hAnsi="Arial" w:cs="Arial"/>
                <w:color w:val="FFFFFF" w:themeColor="background1"/>
                <w:lang w:eastAsia="es-MX"/>
              </w:rPr>
            </w:pPr>
            <w:r w:rsidRPr="00011B7B">
              <w:rPr>
                <w:rFonts w:ascii="Arial" w:eastAsia="Times New Roman" w:hAnsi="Arial" w:cs="Arial"/>
                <w:color w:val="FFFFFF" w:themeColor="background1"/>
                <w:lang w:eastAsia="es-MX"/>
              </w:rPr>
              <w:t> </w:t>
            </w:r>
          </w:p>
        </w:tc>
      </w:tr>
      <w:tr w:rsidR="00904312" w:rsidRPr="00011B7B" w:rsidTr="003B2843">
        <w:trPr>
          <w:trHeight w:val="349"/>
        </w:trPr>
        <w:tc>
          <w:tcPr>
            <w:tcW w:w="5000" w:type="pct"/>
            <w:gridSpan w:val="5"/>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904312" w:rsidRPr="00C3283D" w:rsidRDefault="00904312" w:rsidP="00AE2FB3">
            <w:pPr>
              <w:spacing w:after="0" w:line="240" w:lineRule="auto"/>
              <w:rPr>
                <w:rFonts w:ascii="Arial" w:eastAsia="Times New Roman" w:hAnsi="Arial" w:cs="Arial"/>
                <w:color w:val="000000"/>
                <w:sz w:val="16"/>
                <w:szCs w:val="16"/>
                <w:lang w:eastAsia="es-MX"/>
              </w:rPr>
            </w:pPr>
            <w:r w:rsidRPr="00C3283D">
              <w:rPr>
                <w:rFonts w:ascii="Arial" w:eastAsia="Times New Roman" w:hAnsi="Arial" w:cs="Arial"/>
                <w:b/>
                <w:bCs/>
                <w:color w:val="000000"/>
                <w:sz w:val="16"/>
                <w:szCs w:val="16"/>
                <w:lang w:eastAsia="es-MX"/>
              </w:rPr>
              <w:t>* NOTA:</w:t>
            </w:r>
            <w:r w:rsidRPr="00C3283D">
              <w:rPr>
                <w:rFonts w:ascii="Arial" w:eastAsia="Times New Roman" w:hAnsi="Arial" w:cs="Arial"/>
                <w:color w:val="000000"/>
                <w:sz w:val="16"/>
                <w:szCs w:val="16"/>
                <w:lang w:eastAsia="es-MX"/>
              </w:rPr>
              <w:t xml:space="preserve"> Toda referencia incluyendo los cargos y puestos al género masculino lo es también para el género femenino.</w:t>
            </w:r>
          </w:p>
        </w:tc>
      </w:tr>
    </w:tbl>
    <w:p w:rsidR="00904312" w:rsidRPr="00011B7B" w:rsidRDefault="00904312" w:rsidP="00904312">
      <w:pPr>
        <w:pStyle w:val="Default"/>
        <w:tabs>
          <w:tab w:val="left" w:pos="284"/>
        </w:tabs>
        <w:spacing w:line="276" w:lineRule="auto"/>
        <w:jc w:val="both"/>
        <w:rPr>
          <w:b/>
          <w:bCs/>
          <w:i/>
          <w:sz w:val="16"/>
          <w:szCs w:val="16"/>
        </w:rPr>
      </w:pPr>
      <w:r w:rsidRPr="00011B7B">
        <w:rPr>
          <w:b/>
          <w:bCs/>
          <w:i/>
          <w:sz w:val="16"/>
          <w:szCs w:val="16"/>
        </w:rPr>
        <w:t>Fuente: Dirección de Recursos Humanos de la Secretarí</w:t>
      </w:r>
      <w:r>
        <w:rPr>
          <w:b/>
          <w:bCs/>
          <w:i/>
          <w:sz w:val="16"/>
          <w:szCs w:val="16"/>
        </w:rPr>
        <w:t>a de Administración; t</w:t>
      </w:r>
      <w:r w:rsidRPr="00011B7B">
        <w:rPr>
          <w:b/>
          <w:bCs/>
          <w:i/>
          <w:sz w:val="16"/>
          <w:szCs w:val="16"/>
        </w:rPr>
        <w:t>abulador de sueldos y salarios aprobado por dictamen de Cabildo de Diciembre de 2011 y en los Criterios 38, 39,40, 45, 46, 47 y 48 del Catálogo de Criterios de Evaluación para la Elaboración del índice de Información Presupuestal Municipal (IIPM) 2017 del Instituto Mexicano para la Competitividad, A.C.</w:t>
      </w:r>
    </w:p>
    <w:p w:rsidR="00904312" w:rsidRDefault="00904312" w:rsidP="000A4613">
      <w:pPr>
        <w:pStyle w:val="Default"/>
        <w:spacing w:line="276" w:lineRule="auto"/>
        <w:jc w:val="both"/>
        <w:rPr>
          <w:b/>
          <w:noProof/>
          <w:color w:val="auto"/>
          <w:sz w:val="22"/>
          <w:szCs w:val="22"/>
        </w:rPr>
      </w:pPr>
    </w:p>
    <w:p w:rsidR="000A4613" w:rsidRPr="00011B7B" w:rsidRDefault="000A4613" w:rsidP="000A4613">
      <w:pPr>
        <w:pStyle w:val="Default"/>
        <w:spacing w:line="276" w:lineRule="auto"/>
        <w:jc w:val="both"/>
        <w:rPr>
          <w:b/>
          <w:sz w:val="22"/>
          <w:szCs w:val="22"/>
        </w:rPr>
      </w:pPr>
      <w:r w:rsidRPr="00011B7B">
        <w:rPr>
          <w:b/>
          <w:noProof/>
          <w:color w:val="auto"/>
          <w:sz w:val="22"/>
          <w:szCs w:val="22"/>
        </w:rPr>
        <w:t>Cuadro 2</w:t>
      </w:r>
      <w:r w:rsidR="003B2843">
        <w:rPr>
          <w:b/>
          <w:noProof/>
          <w:color w:val="auto"/>
          <w:sz w:val="22"/>
          <w:szCs w:val="22"/>
        </w:rPr>
        <w:t>9</w:t>
      </w:r>
      <w:r w:rsidRPr="00011B7B">
        <w:rPr>
          <w:b/>
          <w:noProof/>
          <w:color w:val="auto"/>
          <w:sz w:val="22"/>
          <w:szCs w:val="22"/>
        </w:rPr>
        <w:t xml:space="preserve">.  </w:t>
      </w:r>
      <w:r w:rsidR="0069145D" w:rsidRPr="00011B7B">
        <w:rPr>
          <w:b/>
          <w:sz w:val="22"/>
          <w:szCs w:val="22"/>
        </w:rPr>
        <w:t>Tabulador Salarial</w:t>
      </w:r>
      <w:r w:rsidR="00851F00">
        <w:rPr>
          <w:b/>
          <w:sz w:val="22"/>
          <w:szCs w:val="22"/>
        </w:rPr>
        <w:t xml:space="preserve"> (vigentes desde 2012)</w:t>
      </w:r>
    </w:p>
    <w:p w:rsidR="0069145D" w:rsidRPr="00011B7B" w:rsidRDefault="0069145D" w:rsidP="000A4613">
      <w:pPr>
        <w:pStyle w:val="Default"/>
        <w:spacing w:line="276" w:lineRule="auto"/>
        <w:jc w:val="both"/>
        <w:rPr>
          <w:b/>
          <w:sz w:val="22"/>
          <w:szCs w:val="22"/>
          <w:lang w:eastAsia="es-ES"/>
        </w:rPr>
      </w:pPr>
    </w:p>
    <w:tbl>
      <w:tblPr>
        <w:tblW w:w="5235" w:type="pct"/>
        <w:tblCellMar>
          <w:left w:w="70" w:type="dxa"/>
          <w:right w:w="70" w:type="dxa"/>
        </w:tblCellMar>
        <w:tblLook w:val="04A0"/>
      </w:tblPr>
      <w:tblGrid>
        <w:gridCol w:w="706"/>
        <w:gridCol w:w="3663"/>
        <w:gridCol w:w="3300"/>
        <w:gridCol w:w="1769"/>
        <w:gridCol w:w="1742"/>
      </w:tblGrid>
      <w:tr w:rsidR="009B7536" w:rsidRPr="00011B7B" w:rsidTr="000641CC">
        <w:trPr>
          <w:trHeight w:val="405"/>
          <w:tblHeader/>
        </w:trPr>
        <w:tc>
          <w:tcPr>
            <w:tcW w:w="316" w:type="pct"/>
            <w:vMerge w:val="restart"/>
            <w:tcBorders>
              <w:top w:val="single" w:sz="8" w:space="0" w:color="auto"/>
              <w:left w:val="single" w:sz="8" w:space="0" w:color="auto"/>
              <w:bottom w:val="single" w:sz="8" w:space="0" w:color="000000"/>
              <w:right w:val="single" w:sz="4" w:space="0" w:color="auto"/>
            </w:tcBorders>
            <w:shd w:val="clear" w:color="auto" w:fill="0070C0"/>
            <w:vAlign w:val="center"/>
            <w:hideMark/>
          </w:tcPr>
          <w:p w:rsidR="009B7536" w:rsidRPr="00011B7B" w:rsidRDefault="009B7536" w:rsidP="009B7536">
            <w:pPr>
              <w:spacing w:after="0" w:line="240" w:lineRule="auto"/>
              <w:jc w:val="center"/>
              <w:rPr>
                <w:rFonts w:ascii="Arial" w:eastAsia="Times New Roman" w:hAnsi="Arial" w:cs="Arial"/>
                <w:b/>
                <w:bCs/>
                <w:color w:val="FFFFFF" w:themeColor="background1"/>
                <w:sz w:val="18"/>
                <w:lang w:eastAsia="es-MX"/>
              </w:rPr>
            </w:pPr>
            <w:r w:rsidRPr="00011B7B">
              <w:rPr>
                <w:rFonts w:ascii="Arial" w:eastAsia="Times New Roman" w:hAnsi="Arial" w:cs="Arial"/>
                <w:b/>
                <w:bCs/>
                <w:color w:val="FFFFFF" w:themeColor="background1"/>
                <w:sz w:val="18"/>
                <w:lang w:eastAsia="es-MX"/>
              </w:rPr>
              <w:t>NIVEL</w:t>
            </w:r>
          </w:p>
        </w:tc>
        <w:tc>
          <w:tcPr>
            <w:tcW w:w="1638" w:type="pct"/>
            <w:vMerge w:val="restart"/>
            <w:tcBorders>
              <w:top w:val="single" w:sz="8" w:space="0" w:color="auto"/>
              <w:left w:val="single" w:sz="4" w:space="0" w:color="auto"/>
              <w:bottom w:val="single" w:sz="8" w:space="0" w:color="000000"/>
              <w:right w:val="single" w:sz="4" w:space="0" w:color="auto"/>
            </w:tcBorders>
            <w:shd w:val="clear" w:color="auto" w:fill="0070C0"/>
            <w:vAlign w:val="center"/>
            <w:hideMark/>
          </w:tcPr>
          <w:p w:rsidR="009B7536" w:rsidRPr="00011B7B" w:rsidRDefault="009B7536" w:rsidP="009B7536">
            <w:pPr>
              <w:spacing w:after="0" w:line="240" w:lineRule="auto"/>
              <w:jc w:val="center"/>
              <w:rPr>
                <w:rFonts w:ascii="Arial" w:eastAsia="Times New Roman" w:hAnsi="Arial" w:cs="Arial"/>
                <w:b/>
                <w:bCs/>
                <w:color w:val="FFFFFF" w:themeColor="background1"/>
                <w:sz w:val="18"/>
                <w:lang w:eastAsia="es-MX"/>
              </w:rPr>
            </w:pPr>
            <w:r w:rsidRPr="00011B7B">
              <w:rPr>
                <w:rFonts w:ascii="Arial" w:eastAsia="Times New Roman" w:hAnsi="Arial" w:cs="Arial"/>
                <w:b/>
                <w:bCs/>
                <w:color w:val="FFFFFF" w:themeColor="background1"/>
                <w:sz w:val="18"/>
                <w:lang w:eastAsia="es-MX"/>
              </w:rPr>
              <w:t>PUESTO NOMINAL</w:t>
            </w:r>
          </w:p>
        </w:tc>
        <w:tc>
          <w:tcPr>
            <w:tcW w:w="1476" w:type="pct"/>
            <w:vMerge w:val="restart"/>
            <w:tcBorders>
              <w:top w:val="single" w:sz="8" w:space="0" w:color="auto"/>
              <w:left w:val="single" w:sz="4" w:space="0" w:color="auto"/>
              <w:bottom w:val="single" w:sz="8" w:space="0" w:color="000000"/>
              <w:right w:val="single" w:sz="4" w:space="0" w:color="auto"/>
            </w:tcBorders>
            <w:shd w:val="clear" w:color="auto" w:fill="0070C0"/>
            <w:vAlign w:val="center"/>
            <w:hideMark/>
          </w:tcPr>
          <w:p w:rsidR="009B7536" w:rsidRPr="00011B7B" w:rsidRDefault="009B7536" w:rsidP="009B7536">
            <w:pPr>
              <w:spacing w:after="0" w:line="240" w:lineRule="auto"/>
              <w:jc w:val="center"/>
              <w:rPr>
                <w:rFonts w:ascii="Arial" w:eastAsia="Times New Roman" w:hAnsi="Arial" w:cs="Arial"/>
                <w:b/>
                <w:bCs/>
                <w:color w:val="FFFFFF" w:themeColor="background1"/>
                <w:sz w:val="18"/>
                <w:lang w:eastAsia="es-MX"/>
              </w:rPr>
            </w:pPr>
            <w:r w:rsidRPr="00011B7B">
              <w:rPr>
                <w:rFonts w:ascii="Arial" w:eastAsia="Times New Roman" w:hAnsi="Arial" w:cs="Arial"/>
                <w:b/>
                <w:bCs/>
                <w:color w:val="FFFFFF" w:themeColor="background1"/>
                <w:sz w:val="18"/>
                <w:lang w:eastAsia="es-MX"/>
              </w:rPr>
              <w:t>PUESTOS QUE SE INCLUYEN EN ESTA CATEGORÍA</w:t>
            </w:r>
          </w:p>
        </w:tc>
        <w:tc>
          <w:tcPr>
            <w:tcW w:w="1570" w:type="pct"/>
            <w:gridSpan w:val="2"/>
            <w:tcBorders>
              <w:top w:val="single" w:sz="8" w:space="0" w:color="auto"/>
              <w:left w:val="nil"/>
              <w:bottom w:val="single" w:sz="4" w:space="0" w:color="auto"/>
              <w:right w:val="single" w:sz="8" w:space="0" w:color="000000"/>
            </w:tcBorders>
            <w:shd w:val="clear" w:color="auto" w:fill="0070C0"/>
            <w:vAlign w:val="center"/>
            <w:hideMark/>
          </w:tcPr>
          <w:p w:rsidR="009B7536" w:rsidRPr="00011B7B" w:rsidRDefault="009B7536" w:rsidP="009B7536">
            <w:pPr>
              <w:spacing w:after="0" w:line="240" w:lineRule="auto"/>
              <w:jc w:val="center"/>
              <w:rPr>
                <w:rFonts w:ascii="Arial" w:eastAsia="Times New Roman" w:hAnsi="Arial" w:cs="Arial"/>
                <w:b/>
                <w:bCs/>
                <w:color w:val="FFFFFF" w:themeColor="background1"/>
                <w:sz w:val="18"/>
                <w:lang w:eastAsia="es-MX"/>
              </w:rPr>
            </w:pPr>
            <w:r w:rsidRPr="00011B7B">
              <w:rPr>
                <w:rFonts w:ascii="Arial" w:eastAsia="Times New Roman" w:hAnsi="Arial" w:cs="Arial"/>
                <w:b/>
                <w:bCs/>
                <w:color w:val="FFFFFF" w:themeColor="background1"/>
                <w:sz w:val="18"/>
                <w:lang w:eastAsia="es-MX"/>
              </w:rPr>
              <w:t xml:space="preserve"> REMUNERACIONES (MENSUALES) </w:t>
            </w:r>
          </w:p>
        </w:tc>
      </w:tr>
      <w:tr w:rsidR="009B7536" w:rsidRPr="00011B7B" w:rsidTr="000641CC">
        <w:trPr>
          <w:trHeight w:val="360"/>
          <w:tblHeader/>
        </w:trPr>
        <w:tc>
          <w:tcPr>
            <w:tcW w:w="316" w:type="pct"/>
            <w:vMerge/>
            <w:tcBorders>
              <w:top w:val="single" w:sz="8" w:space="0" w:color="auto"/>
              <w:left w:val="single" w:sz="8" w:space="0" w:color="auto"/>
              <w:bottom w:val="single" w:sz="8" w:space="0" w:color="000000"/>
              <w:right w:val="single" w:sz="4" w:space="0" w:color="auto"/>
            </w:tcBorders>
            <w:shd w:val="clear" w:color="auto" w:fill="0070C0"/>
            <w:vAlign w:val="center"/>
            <w:hideMark/>
          </w:tcPr>
          <w:p w:rsidR="009B7536" w:rsidRPr="00011B7B" w:rsidRDefault="009B7536" w:rsidP="009B7536">
            <w:pPr>
              <w:spacing w:after="0" w:line="240" w:lineRule="auto"/>
              <w:rPr>
                <w:rFonts w:ascii="Arial" w:eastAsia="Times New Roman" w:hAnsi="Arial" w:cs="Arial"/>
                <w:b/>
                <w:bCs/>
                <w:color w:val="FFFFFF" w:themeColor="background1"/>
                <w:sz w:val="18"/>
                <w:lang w:eastAsia="es-MX"/>
              </w:rPr>
            </w:pPr>
          </w:p>
        </w:tc>
        <w:tc>
          <w:tcPr>
            <w:tcW w:w="1638" w:type="pct"/>
            <w:vMerge/>
            <w:tcBorders>
              <w:top w:val="single" w:sz="8" w:space="0" w:color="auto"/>
              <w:left w:val="single" w:sz="4" w:space="0" w:color="auto"/>
              <w:bottom w:val="single" w:sz="8" w:space="0" w:color="000000"/>
              <w:right w:val="single" w:sz="4" w:space="0" w:color="auto"/>
            </w:tcBorders>
            <w:shd w:val="clear" w:color="auto" w:fill="0070C0"/>
            <w:vAlign w:val="center"/>
            <w:hideMark/>
          </w:tcPr>
          <w:p w:rsidR="009B7536" w:rsidRPr="00011B7B" w:rsidRDefault="009B7536" w:rsidP="009B7536">
            <w:pPr>
              <w:spacing w:after="0" w:line="240" w:lineRule="auto"/>
              <w:rPr>
                <w:rFonts w:ascii="Arial" w:eastAsia="Times New Roman" w:hAnsi="Arial" w:cs="Arial"/>
                <w:b/>
                <w:bCs/>
                <w:color w:val="FFFFFF" w:themeColor="background1"/>
                <w:sz w:val="18"/>
                <w:lang w:eastAsia="es-MX"/>
              </w:rPr>
            </w:pPr>
          </w:p>
        </w:tc>
        <w:tc>
          <w:tcPr>
            <w:tcW w:w="1476" w:type="pct"/>
            <w:vMerge/>
            <w:tcBorders>
              <w:top w:val="single" w:sz="8" w:space="0" w:color="auto"/>
              <w:left w:val="single" w:sz="4" w:space="0" w:color="auto"/>
              <w:bottom w:val="single" w:sz="8" w:space="0" w:color="000000"/>
              <w:right w:val="single" w:sz="4" w:space="0" w:color="auto"/>
            </w:tcBorders>
            <w:shd w:val="clear" w:color="auto" w:fill="0070C0"/>
            <w:vAlign w:val="center"/>
            <w:hideMark/>
          </w:tcPr>
          <w:p w:rsidR="009B7536" w:rsidRPr="00011B7B" w:rsidRDefault="009B7536" w:rsidP="009B7536">
            <w:pPr>
              <w:spacing w:after="0" w:line="240" w:lineRule="auto"/>
              <w:rPr>
                <w:rFonts w:ascii="Arial" w:eastAsia="Times New Roman" w:hAnsi="Arial" w:cs="Arial"/>
                <w:b/>
                <w:bCs/>
                <w:color w:val="FFFFFF" w:themeColor="background1"/>
                <w:sz w:val="18"/>
                <w:lang w:eastAsia="es-MX"/>
              </w:rPr>
            </w:pPr>
          </w:p>
        </w:tc>
        <w:tc>
          <w:tcPr>
            <w:tcW w:w="791" w:type="pct"/>
            <w:tcBorders>
              <w:top w:val="nil"/>
              <w:left w:val="nil"/>
              <w:bottom w:val="single" w:sz="8" w:space="0" w:color="auto"/>
              <w:right w:val="single" w:sz="4" w:space="0" w:color="auto"/>
            </w:tcBorders>
            <w:shd w:val="clear" w:color="auto" w:fill="0070C0"/>
            <w:vAlign w:val="center"/>
            <w:hideMark/>
          </w:tcPr>
          <w:p w:rsidR="009B7536" w:rsidRPr="00011B7B" w:rsidRDefault="009B7536" w:rsidP="009B7536">
            <w:pPr>
              <w:spacing w:after="0" w:line="240" w:lineRule="auto"/>
              <w:jc w:val="center"/>
              <w:rPr>
                <w:rFonts w:ascii="Arial" w:eastAsia="Times New Roman" w:hAnsi="Arial" w:cs="Arial"/>
                <w:b/>
                <w:bCs/>
                <w:color w:val="FFFFFF" w:themeColor="background1"/>
                <w:sz w:val="18"/>
                <w:lang w:eastAsia="es-MX"/>
              </w:rPr>
            </w:pPr>
            <w:r w:rsidRPr="00011B7B">
              <w:rPr>
                <w:rFonts w:ascii="Arial" w:eastAsia="Times New Roman" w:hAnsi="Arial" w:cs="Arial"/>
                <w:b/>
                <w:bCs/>
                <w:color w:val="FFFFFF" w:themeColor="background1"/>
                <w:sz w:val="18"/>
                <w:lang w:eastAsia="es-MX"/>
              </w:rPr>
              <w:t>MÍNINO</w:t>
            </w:r>
          </w:p>
        </w:tc>
        <w:tc>
          <w:tcPr>
            <w:tcW w:w="779" w:type="pct"/>
            <w:tcBorders>
              <w:top w:val="nil"/>
              <w:left w:val="nil"/>
              <w:bottom w:val="single" w:sz="8" w:space="0" w:color="auto"/>
              <w:right w:val="single" w:sz="8" w:space="0" w:color="auto"/>
            </w:tcBorders>
            <w:shd w:val="clear" w:color="auto" w:fill="0070C0"/>
            <w:vAlign w:val="center"/>
            <w:hideMark/>
          </w:tcPr>
          <w:p w:rsidR="009B7536" w:rsidRPr="00011B7B" w:rsidRDefault="009B7536" w:rsidP="009B7536">
            <w:pPr>
              <w:spacing w:after="0" w:line="240" w:lineRule="auto"/>
              <w:jc w:val="center"/>
              <w:rPr>
                <w:rFonts w:ascii="Arial" w:eastAsia="Times New Roman" w:hAnsi="Arial" w:cs="Arial"/>
                <w:b/>
                <w:bCs/>
                <w:color w:val="FFFFFF" w:themeColor="background1"/>
                <w:sz w:val="18"/>
                <w:lang w:eastAsia="es-MX"/>
              </w:rPr>
            </w:pPr>
            <w:r w:rsidRPr="00011B7B">
              <w:rPr>
                <w:rFonts w:ascii="Arial" w:eastAsia="Times New Roman" w:hAnsi="Arial" w:cs="Arial"/>
                <w:b/>
                <w:bCs/>
                <w:color w:val="FFFFFF" w:themeColor="background1"/>
                <w:sz w:val="18"/>
                <w:lang w:eastAsia="es-MX"/>
              </w:rPr>
              <w:t xml:space="preserve"> MÁXIMO </w:t>
            </w:r>
          </w:p>
        </w:tc>
      </w:tr>
      <w:tr w:rsidR="009B7536" w:rsidRPr="00011B7B" w:rsidTr="000A4FD0">
        <w:trPr>
          <w:trHeight w:val="161"/>
        </w:trPr>
        <w:tc>
          <w:tcPr>
            <w:tcW w:w="316" w:type="pct"/>
            <w:tcBorders>
              <w:top w:val="nil"/>
              <w:left w:val="single" w:sz="8" w:space="0" w:color="auto"/>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I</w:t>
            </w:r>
          </w:p>
        </w:tc>
        <w:tc>
          <w:tcPr>
            <w:tcW w:w="1638"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PRESIDENTE MUNICIPAL</w:t>
            </w:r>
          </w:p>
        </w:tc>
        <w:tc>
          <w:tcPr>
            <w:tcW w:w="1476"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 </w:t>
            </w:r>
          </w:p>
        </w:tc>
        <w:tc>
          <w:tcPr>
            <w:tcW w:w="791"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 xml:space="preserve">          110,000.00 </w:t>
            </w:r>
          </w:p>
        </w:tc>
        <w:tc>
          <w:tcPr>
            <w:tcW w:w="779" w:type="pct"/>
            <w:tcBorders>
              <w:top w:val="nil"/>
              <w:left w:val="nil"/>
              <w:bottom w:val="single" w:sz="4" w:space="0" w:color="auto"/>
              <w:right w:val="single" w:sz="8"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 xml:space="preserve">          130,000.00 </w:t>
            </w:r>
          </w:p>
        </w:tc>
      </w:tr>
      <w:tr w:rsidR="009B7536" w:rsidRPr="00011B7B" w:rsidTr="000A4FD0">
        <w:trPr>
          <w:trHeight w:val="120"/>
        </w:trPr>
        <w:tc>
          <w:tcPr>
            <w:tcW w:w="316" w:type="pct"/>
            <w:tcBorders>
              <w:top w:val="nil"/>
              <w:left w:val="single" w:sz="8" w:space="0" w:color="auto"/>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II</w:t>
            </w:r>
          </w:p>
        </w:tc>
        <w:tc>
          <w:tcPr>
            <w:tcW w:w="1638"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COORDINADOR DE REGIDORES</w:t>
            </w:r>
          </w:p>
        </w:tc>
        <w:tc>
          <w:tcPr>
            <w:tcW w:w="1476"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 </w:t>
            </w:r>
          </w:p>
        </w:tc>
        <w:tc>
          <w:tcPr>
            <w:tcW w:w="791"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 xml:space="preserve">             55,000.00 </w:t>
            </w:r>
          </w:p>
        </w:tc>
        <w:tc>
          <w:tcPr>
            <w:tcW w:w="779" w:type="pct"/>
            <w:tcBorders>
              <w:top w:val="nil"/>
              <w:left w:val="nil"/>
              <w:bottom w:val="single" w:sz="4" w:space="0" w:color="auto"/>
              <w:right w:val="single" w:sz="8"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 xml:space="preserve">             70,000.00 </w:t>
            </w:r>
          </w:p>
        </w:tc>
      </w:tr>
      <w:tr w:rsidR="009B7536" w:rsidRPr="00011B7B" w:rsidTr="000A4FD0">
        <w:trPr>
          <w:trHeight w:val="135"/>
        </w:trPr>
        <w:tc>
          <w:tcPr>
            <w:tcW w:w="316" w:type="pct"/>
            <w:tcBorders>
              <w:top w:val="nil"/>
              <w:left w:val="single" w:sz="8" w:space="0" w:color="auto"/>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III</w:t>
            </w:r>
          </w:p>
        </w:tc>
        <w:tc>
          <w:tcPr>
            <w:tcW w:w="1638"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REGIDOR</w:t>
            </w:r>
          </w:p>
        </w:tc>
        <w:tc>
          <w:tcPr>
            <w:tcW w:w="1476"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 </w:t>
            </w:r>
          </w:p>
        </w:tc>
        <w:tc>
          <w:tcPr>
            <w:tcW w:w="791"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 xml:space="preserve">             55,000.00 </w:t>
            </w:r>
          </w:p>
        </w:tc>
        <w:tc>
          <w:tcPr>
            <w:tcW w:w="779" w:type="pct"/>
            <w:tcBorders>
              <w:top w:val="nil"/>
              <w:left w:val="nil"/>
              <w:bottom w:val="single" w:sz="4" w:space="0" w:color="auto"/>
              <w:right w:val="single" w:sz="8"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 xml:space="preserve">             70,000.00 </w:t>
            </w:r>
          </w:p>
        </w:tc>
      </w:tr>
      <w:tr w:rsidR="009B7536" w:rsidRPr="00011B7B" w:rsidTr="000A4FD0">
        <w:trPr>
          <w:trHeight w:val="181"/>
        </w:trPr>
        <w:tc>
          <w:tcPr>
            <w:tcW w:w="316" w:type="pct"/>
            <w:tcBorders>
              <w:top w:val="nil"/>
              <w:left w:val="single" w:sz="8" w:space="0" w:color="auto"/>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IV</w:t>
            </w:r>
          </w:p>
        </w:tc>
        <w:tc>
          <w:tcPr>
            <w:tcW w:w="1638"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TITULAR DE LA S.S.P. Y T.M.</w:t>
            </w:r>
          </w:p>
        </w:tc>
        <w:tc>
          <w:tcPr>
            <w:tcW w:w="1476"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 </w:t>
            </w:r>
          </w:p>
        </w:tc>
        <w:tc>
          <w:tcPr>
            <w:tcW w:w="791"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 xml:space="preserve">             80,000.00 </w:t>
            </w:r>
          </w:p>
        </w:tc>
        <w:tc>
          <w:tcPr>
            <w:tcW w:w="779" w:type="pct"/>
            <w:tcBorders>
              <w:top w:val="nil"/>
              <w:left w:val="nil"/>
              <w:bottom w:val="single" w:sz="4" w:space="0" w:color="auto"/>
              <w:right w:val="single" w:sz="8"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 xml:space="preserve">          100,000.00 </w:t>
            </w:r>
          </w:p>
        </w:tc>
      </w:tr>
      <w:tr w:rsidR="009B7536" w:rsidRPr="00011B7B" w:rsidTr="000A4FD0">
        <w:trPr>
          <w:trHeight w:val="100"/>
        </w:trPr>
        <w:tc>
          <w:tcPr>
            <w:tcW w:w="316" w:type="pct"/>
            <w:tcBorders>
              <w:top w:val="nil"/>
              <w:left w:val="single" w:sz="8" w:space="0" w:color="auto"/>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V</w:t>
            </w:r>
          </w:p>
        </w:tc>
        <w:tc>
          <w:tcPr>
            <w:tcW w:w="1638"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SECRETARIO</w:t>
            </w:r>
          </w:p>
        </w:tc>
        <w:tc>
          <w:tcPr>
            <w:tcW w:w="1476"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 </w:t>
            </w:r>
          </w:p>
        </w:tc>
        <w:tc>
          <w:tcPr>
            <w:tcW w:w="791"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 xml:space="preserve">             55,000.00 </w:t>
            </w:r>
          </w:p>
        </w:tc>
        <w:tc>
          <w:tcPr>
            <w:tcW w:w="779" w:type="pct"/>
            <w:tcBorders>
              <w:top w:val="nil"/>
              <w:left w:val="nil"/>
              <w:bottom w:val="single" w:sz="4" w:space="0" w:color="auto"/>
              <w:right w:val="single" w:sz="8"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 xml:space="preserve">             70,000.00 </w:t>
            </w:r>
          </w:p>
        </w:tc>
      </w:tr>
      <w:tr w:rsidR="009B7536" w:rsidRPr="00011B7B" w:rsidTr="000A4FD0">
        <w:trPr>
          <w:trHeight w:val="145"/>
        </w:trPr>
        <w:tc>
          <w:tcPr>
            <w:tcW w:w="316" w:type="pct"/>
            <w:tcBorders>
              <w:top w:val="nil"/>
              <w:left w:val="single" w:sz="8" w:space="0" w:color="auto"/>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 </w:t>
            </w:r>
          </w:p>
        </w:tc>
        <w:tc>
          <w:tcPr>
            <w:tcW w:w="1638"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 </w:t>
            </w:r>
          </w:p>
        </w:tc>
        <w:tc>
          <w:tcPr>
            <w:tcW w:w="1476"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CONTRALOR</w:t>
            </w:r>
          </w:p>
        </w:tc>
        <w:tc>
          <w:tcPr>
            <w:tcW w:w="791"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 </w:t>
            </w:r>
          </w:p>
        </w:tc>
        <w:tc>
          <w:tcPr>
            <w:tcW w:w="779" w:type="pct"/>
            <w:tcBorders>
              <w:top w:val="nil"/>
              <w:left w:val="nil"/>
              <w:bottom w:val="single" w:sz="4" w:space="0" w:color="auto"/>
              <w:right w:val="single" w:sz="8"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 </w:t>
            </w:r>
          </w:p>
        </w:tc>
      </w:tr>
      <w:tr w:rsidR="009B7536" w:rsidRPr="00011B7B" w:rsidTr="000A4FD0">
        <w:trPr>
          <w:trHeight w:val="135"/>
        </w:trPr>
        <w:tc>
          <w:tcPr>
            <w:tcW w:w="316" w:type="pct"/>
            <w:tcBorders>
              <w:top w:val="nil"/>
              <w:left w:val="single" w:sz="8" w:space="0" w:color="auto"/>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 </w:t>
            </w:r>
          </w:p>
        </w:tc>
        <w:tc>
          <w:tcPr>
            <w:tcW w:w="1638"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 </w:t>
            </w:r>
          </w:p>
        </w:tc>
        <w:tc>
          <w:tcPr>
            <w:tcW w:w="1476"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SINDICO</w:t>
            </w:r>
          </w:p>
        </w:tc>
        <w:tc>
          <w:tcPr>
            <w:tcW w:w="791"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 </w:t>
            </w:r>
          </w:p>
        </w:tc>
        <w:tc>
          <w:tcPr>
            <w:tcW w:w="779" w:type="pct"/>
            <w:tcBorders>
              <w:top w:val="nil"/>
              <w:left w:val="nil"/>
              <w:bottom w:val="single" w:sz="4" w:space="0" w:color="auto"/>
              <w:right w:val="single" w:sz="8"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 </w:t>
            </w:r>
          </w:p>
        </w:tc>
      </w:tr>
      <w:tr w:rsidR="009B7536" w:rsidRPr="00011B7B" w:rsidTr="000A4FD0">
        <w:trPr>
          <w:trHeight w:val="251"/>
        </w:trPr>
        <w:tc>
          <w:tcPr>
            <w:tcW w:w="316" w:type="pct"/>
            <w:tcBorders>
              <w:top w:val="nil"/>
              <w:left w:val="single" w:sz="8" w:space="0" w:color="auto"/>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 </w:t>
            </w:r>
          </w:p>
        </w:tc>
        <w:tc>
          <w:tcPr>
            <w:tcW w:w="1638"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 </w:t>
            </w:r>
          </w:p>
        </w:tc>
        <w:tc>
          <w:tcPr>
            <w:tcW w:w="1476"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TESORERO</w:t>
            </w:r>
          </w:p>
        </w:tc>
        <w:tc>
          <w:tcPr>
            <w:tcW w:w="791"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 </w:t>
            </w:r>
          </w:p>
        </w:tc>
        <w:tc>
          <w:tcPr>
            <w:tcW w:w="779" w:type="pct"/>
            <w:tcBorders>
              <w:top w:val="nil"/>
              <w:left w:val="nil"/>
              <w:bottom w:val="single" w:sz="4" w:space="0" w:color="auto"/>
              <w:right w:val="single" w:sz="8"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 </w:t>
            </w:r>
          </w:p>
        </w:tc>
      </w:tr>
      <w:tr w:rsidR="009B7536" w:rsidRPr="00011B7B" w:rsidTr="000A4FD0">
        <w:trPr>
          <w:trHeight w:val="141"/>
        </w:trPr>
        <w:tc>
          <w:tcPr>
            <w:tcW w:w="316" w:type="pct"/>
            <w:tcBorders>
              <w:top w:val="nil"/>
              <w:left w:val="single" w:sz="8" w:space="0" w:color="auto"/>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 </w:t>
            </w:r>
          </w:p>
        </w:tc>
        <w:tc>
          <w:tcPr>
            <w:tcW w:w="1638"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 </w:t>
            </w:r>
          </w:p>
        </w:tc>
        <w:tc>
          <w:tcPr>
            <w:tcW w:w="1476"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SECRETARIO DE DEPENDENCIA</w:t>
            </w:r>
          </w:p>
        </w:tc>
        <w:tc>
          <w:tcPr>
            <w:tcW w:w="791"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 </w:t>
            </w:r>
          </w:p>
        </w:tc>
        <w:tc>
          <w:tcPr>
            <w:tcW w:w="779" w:type="pct"/>
            <w:tcBorders>
              <w:top w:val="nil"/>
              <w:left w:val="nil"/>
              <w:bottom w:val="single" w:sz="4" w:space="0" w:color="auto"/>
              <w:right w:val="single" w:sz="8"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 </w:t>
            </w:r>
          </w:p>
        </w:tc>
      </w:tr>
      <w:tr w:rsidR="009B7536" w:rsidRPr="00011B7B" w:rsidTr="000A4FD0">
        <w:trPr>
          <w:trHeight w:val="117"/>
        </w:trPr>
        <w:tc>
          <w:tcPr>
            <w:tcW w:w="316" w:type="pct"/>
            <w:tcBorders>
              <w:top w:val="nil"/>
              <w:left w:val="single" w:sz="8" w:space="0" w:color="auto"/>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 </w:t>
            </w:r>
          </w:p>
        </w:tc>
        <w:tc>
          <w:tcPr>
            <w:tcW w:w="1638"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 </w:t>
            </w:r>
          </w:p>
        </w:tc>
        <w:tc>
          <w:tcPr>
            <w:tcW w:w="1476" w:type="pct"/>
            <w:tcBorders>
              <w:top w:val="nil"/>
              <w:left w:val="nil"/>
              <w:bottom w:val="single" w:sz="4" w:space="0" w:color="auto"/>
              <w:right w:val="single" w:sz="4" w:space="0" w:color="auto"/>
            </w:tcBorders>
            <w:shd w:val="clear" w:color="auto" w:fill="auto"/>
            <w:noWrap/>
            <w:vAlign w:val="center"/>
            <w:hideMark/>
          </w:tcPr>
          <w:p w:rsidR="009B7536" w:rsidRPr="00011B7B" w:rsidRDefault="009B7536" w:rsidP="009B7536">
            <w:pPr>
              <w:spacing w:after="0" w:line="240" w:lineRule="auto"/>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COORDINADORES GENERALES</w:t>
            </w:r>
          </w:p>
        </w:tc>
        <w:tc>
          <w:tcPr>
            <w:tcW w:w="791"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 </w:t>
            </w:r>
          </w:p>
        </w:tc>
        <w:tc>
          <w:tcPr>
            <w:tcW w:w="779" w:type="pct"/>
            <w:tcBorders>
              <w:top w:val="nil"/>
              <w:left w:val="nil"/>
              <w:bottom w:val="single" w:sz="4" w:space="0" w:color="auto"/>
              <w:right w:val="single" w:sz="8"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 </w:t>
            </w:r>
          </w:p>
        </w:tc>
      </w:tr>
      <w:tr w:rsidR="009B7536" w:rsidRPr="00011B7B" w:rsidTr="000A4FD0">
        <w:trPr>
          <w:trHeight w:val="495"/>
        </w:trPr>
        <w:tc>
          <w:tcPr>
            <w:tcW w:w="316" w:type="pct"/>
            <w:tcBorders>
              <w:top w:val="nil"/>
              <w:left w:val="single" w:sz="8" w:space="0" w:color="auto"/>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VI</w:t>
            </w:r>
          </w:p>
        </w:tc>
        <w:tc>
          <w:tcPr>
            <w:tcW w:w="1638"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DIRECTOR DE LA SERETARÍA DE SEGURIDAD PÚBLICA Y TRÁNSITO MUNICIPAL</w:t>
            </w:r>
          </w:p>
        </w:tc>
        <w:tc>
          <w:tcPr>
            <w:tcW w:w="1476"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 </w:t>
            </w:r>
          </w:p>
        </w:tc>
        <w:tc>
          <w:tcPr>
            <w:tcW w:w="791"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 xml:space="preserve">             35,001.00 </w:t>
            </w:r>
          </w:p>
        </w:tc>
        <w:tc>
          <w:tcPr>
            <w:tcW w:w="779" w:type="pct"/>
            <w:tcBorders>
              <w:top w:val="nil"/>
              <w:left w:val="nil"/>
              <w:bottom w:val="single" w:sz="4" w:space="0" w:color="auto"/>
              <w:right w:val="single" w:sz="8"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 xml:space="preserve">             70,000.00 </w:t>
            </w:r>
          </w:p>
        </w:tc>
      </w:tr>
      <w:tr w:rsidR="009B7536" w:rsidRPr="00011B7B" w:rsidTr="000A4FD0">
        <w:trPr>
          <w:trHeight w:val="129"/>
        </w:trPr>
        <w:tc>
          <w:tcPr>
            <w:tcW w:w="316" w:type="pct"/>
            <w:tcBorders>
              <w:top w:val="nil"/>
              <w:left w:val="single" w:sz="8" w:space="0" w:color="auto"/>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VII</w:t>
            </w:r>
          </w:p>
        </w:tc>
        <w:tc>
          <w:tcPr>
            <w:tcW w:w="1638"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DIRECTOR</w:t>
            </w:r>
          </w:p>
        </w:tc>
        <w:tc>
          <w:tcPr>
            <w:tcW w:w="1476"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 </w:t>
            </w:r>
          </w:p>
        </w:tc>
        <w:tc>
          <w:tcPr>
            <w:tcW w:w="791"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 xml:space="preserve">             35,001.00 </w:t>
            </w:r>
          </w:p>
        </w:tc>
        <w:tc>
          <w:tcPr>
            <w:tcW w:w="779" w:type="pct"/>
            <w:tcBorders>
              <w:top w:val="nil"/>
              <w:left w:val="nil"/>
              <w:bottom w:val="single" w:sz="4" w:space="0" w:color="auto"/>
              <w:right w:val="single" w:sz="8"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 xml:space="preserve">             50,000.00 </w:t>
            </w:r>
          </w:p>
        </w:tc>
      </w:tr>
      <w:tr w:rsidR="009B7536" w:rsidRPr="00011B7B" w:rsidTr="000A4FD0">
        <w:trPr>
          <w:trHeight w:val="190"/>
        </w:trPr>
        <w:tc>
          <w:tcPr>
            <w:tcW w:w="316" w:type="pct"/>
            <w:tcBorders>
              <w:top w:val="nil"/>
              <w:left w:val="single" w:sz="8" w:space="0" w:color="auto"/>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 </w:t>
            </w:r>
          </w:p>
        </w:tc>
        <w:tc>
          <w:tcPr>
            <w:tcW w:w="1638"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 </w:t>
            </w:r>
          </w:p>
        </w:tc>
        <w:tc>
          <w:tcPr>
            <w:tcW w:w="1476"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SUBCONTRALOR</w:t>
            </w:r>
          </w:p>
        </w:tc>
        <w:tc>
          <w:tcPr>
            <w:tcW w:w="791"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 </w:t>
            </w:r>
          </w:p>
        </w:tc>
        <w:tc>
          <w:tcPr>
            <w:tcW w:w="779" w:type="pct"/>
            <w:tcBorders>
              <w:top w:val="nil"/>
              <w:left w:val="nil"/>
              <w:bottom w:val="single" w:sz="4" w:space="0" w:color="auto"/>
              <w:right w:val="single" w:sz="8"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 </w:t>
            </w:r>
          </w:p>
        </w:tc>
      </w:tr>
      <w:tr w:rsidR="009B7536" w:rsidRPr="00011B7B" w:rsidTr="000A4FD0">
        <w:trPr>
          <w:trHeight w:val="360"/>
        </w:trPr>
        <w:tc>
          <w:tcPr>
            <w:tcW w:w="316" w:type="pct"/>
            <w:tcBorders>
              <w:top w:val="nil"/>
              <w:left w:val="single" w:sz="8" w:space="0" w:color="auto"/>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 </w:t>
            </w:r>
          </w:p>
        </w:tc>
        <w:tc>
          <w:tcPr>
            <w:tcW w:w="1638"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 </w:t>
            </w:r>
          </w:p>
        </w:tc>
        <w:tc>
          <w:tcPr>
            <w:tcW w:w="1476"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SECRETARIO PARTICULAR DE PRESIDENTE</w:t>
            </w:r>
          </w:p>
        </w:tc>
        <w:tc>
          <w:tcPr>
            <w:tcW w:w="791"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 </w:t>
            </w:r>
          </w:p>
        </w:tc>
        <w:tc>
          <w:tcPr>
            <w:tcW w:w="779" w:type="pct"/>
            <w:tcBorders>
              <w:top w:val="nil"/>
              <w:left w:val="nil"/>
              <w:bottom w:val="single" w:sz="4" w:space="0" w:color="auto"/>
              <w:right w:val="single" w:sz="8"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 </w:t>
            </w:r>
          </w:p>
        </w:tc>
      </w:tr>
      <w:tr w:rsidR="009B7536" w:rsidRPr="00011B7B" w:rsidTr="000A4FD0">
        <w:trPr>
          <w:trHeight w:val="227"/>
        </w:trPr>
        <w:tc>
          <w:tcPr>
            <w:tcW w:w="316" w:type="pct"/>
            <w:tcBorders>
              <w:top w:val="nil"/>
              <w:left w:val="single" w:sz="8" w:space="0" w:color="auto"/>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 </w:t>
            </w:r>
          </w:p>
        </w:tc>
        <w:tc>
          <w:tcPr>
            <w:tcW w:w="1638"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 </w:t>
            </w:r>
          </w:p>
        </w:tc>
        <w:tc>
          <w:tcPr>
            <w:tcW w:w="1476"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ASESOR</w:t>
            </w:r>
          </w:p>
        </w:tc>
        <w:tc>
          <w:tcPr>
            <w:tcW w:w="791"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 </w:t>
            </w:r>
          </w:p>
        </w:tc>
        <w:tc>
          <w:tcPr>
            <w:tcW w:w="779" w:type="pct"/>
            <w:tcBorders>
              <w:top w:val="nil"/>
              <w:left w:val="nil"/>
              <w:bottom w:val="single" w:sz="4" w:space="0" w:color="auto"/>
              <w:right w:val="single" w:sz="8"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 </w:t>
            </w:r>
          </w:p>
        </w:tc>
      </w:tr>
      <w:tr w:rsidR="009B7536" w:rsidRPr="00011B7B" w:rsidTr="000A4FD0">
        <w:trPr>
          <w:trHeight w:val="131"/>
        </w:trPr>
        <w:tc>
          <w:tcPr>
            <w:tcW w:w="316" w:type="pct"/>
            <w:tcBorders>
              <w:top w:val="nil"/>
              <w:left w:val="single" w:sz="8" w:space="0" w:color="auto"/>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 </w:t>
            </w:r>
          </w:p>
        </w:tc>
        <w:tc>
          <w:tcPr>
            <w:tcW w:w="1638"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 </w:t>
            </w:r>
          </w:p>
        </w:tc>
        <w:tc>
          <w:tcPr>
            <w:tcW w:w="1476"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MAGISTRADO PRESIDENTE</w:t>
            </w:r>
          </w:p>
        </w:tc>
        <w:tc>
          <w:tcPr>
            <w:tcW w:w="791"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 </w:t>
            </w:r>
          </w:p>
        </w:tc>
        <w:tc>
          <w:tcPr>
            <w:tcW w:w="779" w:type="pct"/>
            <w:tcBorders>
              <w:top w:val="nil"/>
              <w:left w:val="nil"/>
              <w:bottom w:val="single" w:sz="4" w:space="0" w:color="auto"/>
              <w:right w:val="single" w:sz="8"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 </w:t>
            </w:r>
          </w:p>
        </w:tc>
      </w:tr>
      <w:tr w:rsidR="009B7536" w:rsidRPr="00011B7B" w:rsidTr="000A4FD0">
        <w:trPr>
          <w:trHeight w:val="70"/>
        </w:trPr>
        <w:tc>
          <w:tcPr>
            <w:tcW w:w="316" w:type="pct"/>
            <w:tcBorders>
              <w:top w:val="nil"/>
              <w:left w:val="single" w:sz="8" w:space="0" w:color="auto"/>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VIII</w:t>
            </w:r>
          </w:p>
        </w:tc>
        <w:tc>
          <w:tcPr>
            <w:tcW w:w="1638"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SUBDIRECTOR</w:t>
            </w:r>
          </w:p>
        </w:tc>
        <w:tc>
          <w:tcPr>
            <w:tcW w:w="1476"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 </w:t>
            </w:r>
          </w:p>
        </w:tc>
        <w:tc>
          <w:tcPr>
            <w:tcW w:w="791"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 xml:space="preserve">             30,001.00 </w:t>
            </w:r>
          </w:p>
        </w:tc>
        <w:tc>
          <w:tcPr>
            <w:tcW w:w="779" w:type="pct"/>
            <w:tcBorders>
              <w:top w:val="nil"/>
              <w:left w:val="nil"/>
              <w:bottom w:val="single" w:sz="4" w:space="0" w:color="auto"/>
              <w:right w:val="single" w:sz="8"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 xml:space="preserve">             35,000.00 </w:t>
            </w:r>
          </w:p>
        </w:tc>
      </w:tr>
      <w:tr w:rsidR="009B7536" w:rsidRPr="00011B7B" w:rsidTr="000A4FD0">
        <w:trPr>
          <w:trHeight w:val="237"/>
        </w:trPr>
        <w:tc>
          <w:tcPr>
            <w:tcW w:w="316" w:type="pct"/>
            <w:tcBorders>
              <w:top w:val="nil"/>
              <w:left w:val="single" w:sz="8" w:space="0" w:color="auto"/>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IX</w:t>
            </w:r>
          </w:p>
        </w:tc>
        <w:tc>
          <w:tcPr>
            <w:tcW w:w="1638"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JEFE DE DEPARTAMENTO</w:t>
            </w:r>
          </w:p>
        </w:tc>
        <w:tc>
          <w:tcPr>
            <w:tcW w:w="1476"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 </w:t>
            </w:r>
          </w:p>
        </w:tc>
        <w:tc>
          <w:tcPr>
            <w:tcW w:w="791"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 xml:space="preserve">             16,185.25 </w:t>
            </w:r>
          </w:p>
        </w:tc>
        <w:tc>
          <w:tcPr>
            <w:tcW w:w="779" w:type="pct"/>
            <w:tcBorders>
              <w:top w:val="nil"/>
              <w:left w:val="nil"/>
              <w:bottom w:val="single" w:sz="4" w:space="0" w:color="auto"/>
              <w:right w:val="single" w:sz="8"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 xml:space="preserve">             30,000.00 </w:t>
            </w:r>
          </w:p>
        </w:tc>
      </w:tr>
      <w:tr w:rsidR="009B7536" w:rsidRPr="00011B7B" w:rsidTr="000A4FD0">
        <w:trPr>
          <w:trHeight w:val="127"/>
        </w:trPr>
        <w:tc>
          <w:tcPr>
            <w:tcW w:w="316" w:type="pct"/>
            <w:tcBorders>
              <w:top w:val="nil"/>
              <w:left w:val="single" w:sz="8" w:space="0" w:color="auto"/>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 </w:t>
            </w:r>
          </w:p>
        </w:tc>
        <w:tc>
          <w:tcPr>
            <w:tcW w:w="1638"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 </w:t>
            </w:r>
          </w:p>
        </w:tc>
        <w:tc>
          <w:tcPr>
            <w:tcW w:w="1476"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PRESIDENTE DE JUNTA AUXILIAR</w:t>
            </w:r>
          </w:p>
        </w:tc>
        <w:tc>
          <w:tcPr>
            <w:tcW w:w="791"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 </w:t>
            </w:r>
          </w:p>
        </w:tc>
        <w:tc>
          <w:tcPr>
            <w:tcW w:w="779" w:type="pct"/>
            <w:tcBorders>
              <w:top w:val="nil"/>
              <w:left w:val="nil"/>
              <w:bottom w:val="single" w:sz="4" w:space="0" w:color="auto"/>
              <w:right w:val="single" w:sz="8"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 </w:t>
            </w:r>
          </w:p>
        </w:tc>
      </w:tr>
      <w:tr w:rsidR="009B7536" w:rsidRPr="00011B7B" w:rsidTr="000A4FD0">
        <w:trPr>
          <w:trHeight w:val="187"/>
        </w:trPr>
        <w:tc>
          <w:tcPr>
            <w:tcW w:w="316" w:type="pct"/>
            <w:tcBorders>
              <w:top w:val="nil"/>
              <w:left w:val="single" w:sz="8" w:space="0" w:color="auto"/>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 </w:t>
            </w:r>
          </w:p>
        </w:tc>
        <w:tc>
          <w:tcPr>
            <w:tcW w:w="1638"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 </w:t>
            </w:r>
          </w:p>
        </w:tc>
        <w:tc>
          <w:tcPr>
            <w:tcW w:w="1476"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COORDINADOR ADMINISTRATIVO</w:t>
            </w:r>
          </w:p>
        </w:tc>
        <w:tc>
          <w:tcPr>
            <w:tcW w:w="791"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 </w:t>
            </w:r>
          </w:p>
        </w:tc>
        <w:tc>
          <w:tcPr>
            <w:tcW w:w="779" w:type="pct"/>
            <w:tcBorders>
              <w:top w:val="nil"/>
              <w:left w:val="nil"/>
              <w:bottom w:val="single" w:sz="4" w:space="0" w:color="auto"/>
              <w:right w:val="single" w:sz="8"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 </w:t>
            </w:r>
          </w:p>
        </w:tc>
      </w:tr>
      <w:tr w:rsidR="009B7536" w:rsidRPr="00011B7B" w:rsidTr="000A4FD0">
        <w:trPr>
          <w:trHeight w:val="233"/>
        </w:trPr>
        <w:tc>
          <w:tcPr>
            <w:tcW w:w="316" w:type="pct"/>
            <w:tcBorders>
              <w:top w:val="nil"/>
              <w:left w:val="single" w:sz="8" w:space="0" w:color="auto"/>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 </w:t>
            </w:r>
          </w:p>
        </w:tc>
        <w:tc>
          <w:tcPr>
            <w:tcW w:w="1638"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 </w:t>
            </w:r>
          </w:p>
        </w:tc>
        <w:tc>
          <w:tcPr>
            <w:tcW w:w="1476"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ANALISTA CONSULTIVO A</w:t>
            </w:r>
          </w:p>
        </w:tc>
        <w:tc>
          <w:tcPr>
            <w:tcW w:w="791"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 </w:t>
            </w:r>
          </w:p>
        </w:tc>
        <w:tc>
          <w:tcPr>
            <w:tcW w:w="779" w:type="pct"/>
            <w:tcBorders>
              <w:top w:val="nil"/>
              <w:left w:val="nil"/>
              <w:bottom w:val="single" w:sz="4" w:space="0" w:color="auto"/>
              <w:right w:val="single" w:sz="8"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 </w:t>
            </w:r>
          </w:p>
        </w:tc>
      </w:tr>
      <w:tr w:rsidR="009B7536" w:rsidRPr="00011B7B" w:rsidTr="000A4FD0">
        <w:trPr>
          <w:trHeight w:val="279"/>
        </w:trPr>
        <w:tc>
          <w:tcPr>
            <w:tcW w:w="316" w:type="pct"/>
            <w:tcBorders>
              <w:top w:val="nil"/>
              <w:left w:val="single" w:sz="8" w:space="0" w:color="auto"/>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 </w:t>
            </w:r>
          </w:p>
        </w:tc>
        <w:tc>
          <w:tcPr>
            <w:tcW w:w="1638"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 </w:t>
            </w:r>
          </w:p>
        </w:tc>
        <w:tc>
          <w:tcPr>
            <w:tcW w:w="1476"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SECRETARIO PARTICULAR</w:t>
            </w:r>
          </w:p>
        </w:tc>
        <w:tc>
          <w:tcPr>
            <w:tcW w:w="791"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 </w:t>
            </w:r>
          </w:p>
        </w:tc>
        <w:tc>
          <w:tcPr>
            <w:tcW w:w="779" w:type="pct"/>
            <w:tcBorders>
              <w:top w:val="nil"/>
              <w:left w:val="nil"/>
              <w:bottom w:val="single" w:sz="4" w:space="0" w:color="auto"/>
              <w:right w:val="single" w:sz="8"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 </w:t>
            </w:r>
          </w:p>
        </w:tc>
      </w:tr>
      <w:tr w:rsidR="009B7536" w:rsidRPr="00011B7B" w:rsidTr="000A4FD0">
        <w:trPr>
          <w:trHeight w:val="141"/>
        </w:trPr>
        <w:tc>
          <w:tcPr>
            <w:tcW w:w="316" w:type="pct"/>
            <w:tcBorders>
              <w:top w:val="nil"/>
              <w:left w:val="single" w:sz="8" w:space="0" w:color="auto"/>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 </w:t>
            </w:r>
          </w:p>
        </w:tc>
        <w:tc>
          <w:tcPr>
            <w:tcW w:w="1638"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 </w:t>
            </w:r>
          </w:p>
        </w:tc>
        <w:tc>
          <w:tcPr>
            <w:tcW w:w="1476"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SECRETARIO TÉCNICO</w:t>
            </w:r>
          </w:p>
        </w:tc>
        <w:tc>
          <w:tcPr>
            <w:tcW w:w="791"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 </w:t>
            </w:r>
          </w:p>
        </w:tc>
        <w:tc>
          <w:tcPr>
            <w:tcW w:w="779" w:type="pct"/>
            <w:tcBorders>
              <w:top w:val="nil"/>
              <w:left w:val="nil"/>
              <w:bottom w:val="single" w:sz="4" w:space="0" w:color="auto"/>
              <w:right w:val="single" w:sz="8"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 </w:t>
            </w:r>
          </w:p>
        </w:tc>
      </w:tr>
      <w:tr w:rsidR="009B7536" w:rsidRPr="00011B7B" w:rsidTr="000A4FD0">
        <w:trPr>
          <w:trHeight w:val="174"/>
        </w:trPr>
        <w:tc>
          <w:tcPr>
            <w:tcW w:w="316" w:type="pct"/>
            <w:tcBorders>
              <w:top w:val="nil"/>
              <w:left w:val="single" w:sz="8" w:space="0" w:color="auto"/>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 </w:t>
            </w:r>
          </w:p>
        </w:tc>
        <w:tc>
          <w:tcPr>
            <w:tcW w:w="1638"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 </w:t>
            </w:r>
          </w:p>
        </w:tc>
        <w:tc>
          <w:tcPr>
            <w:tcW w:w="1476"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DELEGADO</w:t>
            </w:r>
          </w:p>
        </w:tc>
        <w:tc>
          <w:tcPr>
            <w:tcW w:w="791"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 </w:t>
            </w:r>
          </w:p>
        </w:tc>
        <w:tc>
          <w:tcPr>
            <w:tcW w:w="779" w:type="pct"/>
            <w:tcBorders>
              <w:top w:val="nil"/>
              <w:left w:val="nil"/>
              <w:bottom w:val="single" w:sz="4" w:space="0" w:color="auto"/>
              <w:right w:val="single" w:sz="8"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 </w:t>
            </w:r>
          </w:p>
        </w:tc>
      </w:tr>
      <w:tr w:rsidR="009B7536" w:rsidRPr="00011B7B" w:rsidTr="000A4FD0">
        <w:trPr>
          <w:trHeight w:val="233"/>
        </w:trPr>
        <w:tc>
          <w:tcPr>
            <w:tcW w:w="316" w:type="pct"/>
            <w:tcBorders>
              <w:top w:val="nil"/>
              <w:left w:val="single" w:sz="8" w:space="0" w:color="auto"/>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 </w:t>
            </w:r>
          </w:p>
        </w:tc>
        <w:tc>
          <w:tcPr>
            <w:tcW w:w="1638"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 </w:t>
            </w:r>
          </w:p>
        </w:tc>
        <w:tc>
          <w:tcPr>
            <w:tcW w:w="1476"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MAGISTRADO REPRESENTANTE</w:t>
            </w:r>
          </w:p>
        </w:tc>
        <w:tc>
          <w:tcPr>
            <w:tcW w:w="791"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 </w:t>
            </w:r>
          </w:p>
        </w:tc>
        <w:tc>
          <w:tcPr>
            <w:tcW w:w="779" w:type="pct"/>
            <w:tcBorders>
              <w:top w:val="nil"/>
              <w:left w:val="nil"/>
              <w:bottom w:val="single" w:sz="4" w:space="0" w:color="auto"/>
              <w:right w:val="single" w:sz="8"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 </w:t>
            </w:r>
          </w:p>
        </w:tc>
      </w:tr>
      <w:tr w:rsidR="009B7536" w:rsidRPr="00011B7B" w:rsidTr="000A4FD0">
        <w:trPr>
          <w:trHeight w:val="137"/>
        </w:trPr>
        <w:tc>
          <w:tcPr>
            <w:tcW w:w="316" w:type="pct"/>
            <w:tcBorders>
              <w:top w:val="nil"/>
              <w:left w:val="single" w:sz="8" w:space="0" w:color="auto"/>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X</w:t>
            </w:r>
          </w:p>
        </w:tc>
        <w:tc>
          <w:tcPr>
            <w:tcW w:w="1638"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COORDINADOR ESPECIALIZADO</w:t>
            </w:r>
          </w:p>
        </w:tc>
        <w:tc>
          <w:tcPr>
            <w:tcW w:w="1476"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 </w:t>
            </w:r>
          </w:p>
        </w:tc>
        <w:tc>
          <w:tcPr>
            <w:tcW w:w="791"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 xml:space="preserve">             13,185.25 </w:t>
            </w:r>
          </w:p>
        </w:tc>
        <w:tc>
          <w:tcPr>
            <w:tcW w:w="779" w:type="pct"/>
            <w:tcBorders>
              <w:top w:val="nil"/>
              <w:left w:val="nil"/>
              <w:bottom w:val="single" w:sz="4" w:space="0" w:color="auto"/>
              <w:right w:val="single" w:sz="8"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 xml:space="preserve">             16,185.24 </w:t>
            </w:r>
          </w:p>
        </w:tc>
      </w:tr>
      <w:tr w:rsidR="009B7536" w:rsidRPr="00011B7B" w:rsidTr="000A4FD0">
        <w:trPr>
          <w:trHeight w:val="197"/>
        </w:trPr>
        <w:tc>
          <w:tcPr>
            <w:tcW w:w="316" w:type="pct"/>
            <w:tcBorders>
              <w:top w:val="nil"/>
              <w:left w:val="single" w:sz="8" w:space="0" w:color="auto"/>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 </w:t>
            </w:r>
          </w:p>
        </w:tc>
        <w:tc>
          <w:tcPr>
            <w:tcW w:w="1638"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 </w:t>
            </w:r>
          </w:p>
        </w:tc>
        <w:tc>
          <w:tcPr>
            <w:tcW w:w="1476"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ENCARDADO DE AREA</w:t>
            </w:r>
          </w:p>
        </w:tc>
        <w:tc>
          <w:tcPr>
            <w:tcW w:w="791"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 </w:t>
            </w:r>
          </w:p>
        </w:tc>
        <w:tc>
          <w:tcPr>
            <w:tcW w:w="779" w:type="pct"/>
            <w:tcBorders>
              <w:top w:val="nil"/>
              <w:left w:val="nil"/>
              <w:bottom w:val="single" w:sz="4" w:space="0" w:color="auto"/>
              <w:right w:val="single" w:sz="8"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 </w:t>
            </w:r>
          </w:p>
        </w:tc>
      </w:tr>
      <w:tr w:rsidR="009B7536" w:rsidRPr="00011B7B" w:rsidTr="000A4FD0">
        <w:trPr>
          <w:trHeight w:val="101"/>
        </w:trPr>
        <w:tc>
          <w:tcPr>
            <w:tcW w:w="316" w:type="pct"/>
            <w:tcBorders>
              <w:top w:val="nil"/>
              <w:left w:val="single" w:sz="8" w:space="0" w:color="auto"/>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XI</w:t>
            </w:r>
          </w:p>
        </w:tc>
        <w:tc>
          <w:tcPr>
            <w:tcW w:w="1638"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COORDINADOR TÉCNICO</w:t>
            </w:r>
          </w:p>
        </w:tc>
        <w:tc>
          <w:tcPr>
            <w:tcW w:w="1476"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 </w:t>
            </w:r>
          </w:p>
        </w:tc>
        <w:tc>
          <w:tcPr>
            <w:tcW w:w="791"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 xml:space="preserve">             11,379.25 </w:t>
            </w:r>
          </w:p>
        </w:tc>
        <w:tc>
          <w:tcPr>
            <w:tcW w:w="779" w:type="pct"/>
            <w:tcBorders>
              <w:top w:val="nil"/>
              <w:left w:val="nil"/>
              <w:bottom w:val="single" w:sz="4" w:space="0" w:color="auto"/>
              <w:right w:val="single" w:sz="8"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 xml:space="preserve">             13,185.24 </w:t>
            </w:r>
          </w:p>
        </w:tc>
      </w:tr>
      <w:tr w:rsidR="009B7536" w:rsidRPr="00011B7B" w:rsidTr="000A4FD0">
        <w:trPr>
          <w:trHeight w:val="162"/>
        </w:trPr>
        <w:tc>
          <w:tcPr>
            <w:tcW w:w="316" w:type="pct"/>
            <w:tcBorders>
              <w:top w:val="nil"/>
              <w:left w:val="single" w:sz="8" w:space="0" w:color="auto"/>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XII</w:t>
            </w:r>
          </w:p>
        </w:tc>
        <w:tc>
          <w:tcPr>
            <w:tcW w:w="1638"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ANALISTA A</w:t>
            </w:r>
          </w:p>
        </w:tc>
        <w:tc>
          <w:tcPr>
            <w:tcW w:w="1476"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 </w:t>
            </w:r>
          </w:p>
        </w:tc>
        <w:tc>
          <w:tcPr>
            <w:tcW w:w="791"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 xml:space="preserve">               8,185.25 </w:t>
            </w:r>
          </w:p>
        </w:tc>
        <w:tc>
          <w:tcPr>
            <w:tcW w:w="779" w:type="pct"/>
            <w:tcBorders>
              <w:top w:val="nil"/>
              <w:left w:val="nil"/>
              <w:bottom w:val="single" w:sz="4" w:space="0" w:color="auto"/>
              <w:right w:val="single" w:sz="8"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 xml:space="preserve">             11,379.24 </w:t>
            </w:r>
          </w:p>
        </w:tc>
      </w:tr>
      <w:tr w:rsidR="009B7536" w:rsidRPr="00011B7B" w:rsidTr="000A4FD0">
        <w:trPr>
          <w:trHeight w:val="79"/>
        </w:trPr>
        <w:tc>
          <w:tcPr>
            <w:tcW w:w="316" w:type="pct"/>
            <w:tcBorders>
              <w:top w:val="nil"/>
              <w:left w:val="single" w:sz="8" w:space="0" w:color="auto"/>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 </w:t>
            </w:r>
          </w:p>
        </w:tc>
        <w:tc>
          <w:tcPr>
            <w:tcW w:w="1638"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 </w:t>
            </w:r>
          </w:p>
        </w:tc>
        <w:tc>
          <w:tcPr>
            <w:tcW w:w="1476"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JUEZ CALIFICADOR</w:t>
            </w:r>
          </w:p>
        </w:tc>
        <w:tc>
          <w:tcPr>
            <w:tcW w:w="791"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 </w:t>
            </w:r>
          </w:p>
        </w:tc>
        <w:tc>
          <w:tcPr>
            <w:tcW w:w="779" w:type="pct"/>
            <w:tcBorders>
              <w:top w:val="nil"/>
              <w:left w:val="nil"/>
              <w:bottom w:val="single" w:sz="4" w:space="0" w:color="auto"/>
              <w:right w:val="single" w:sz="8"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 </w:t>
            </w:r>
          </w:p>
        </w:tc>
      </w:tr>
      <w:tr w:rsidR="009B7536" w:rsidRPr="00011B7B" w:rsidTr="000A4FD0">
        <w:trPr>
          <w:trHeight w:val="112"/>
        </w:trPr>
        <w:tc>
          <w:tcPr>
            <w:tcW w:w="316" w:type="pct"/>
            <w:tcBorders>
              <w:top w:val="nil"/>
              <w:left w:val="single" w:sz="8" w:space="0" w:color="auto"/>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 </w:t>
            </w:r>
          </w:p>
        </w:tc>
        <w:tc>
          <w:tcPr>
            <w:tcW w:w="1638"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 </w:t>
            </w:r>
          </w:p>
        </w:tc>
        <w:tc>
          <w:tcPr>
            <w:tcW w:w="1476"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SUPERVISOR B</w:t>
            </w:r>
          </w:p>
        </w:tc>
        <w:tc>
          <w:tcPr>
            <w:tcW w:w="791"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 </w:t>
            </w:r>
          </w:p>
        </w:tc>
        <w:tc>
          <w:tcPr>
            <w:tcW w:w="779" w:type="pct"/>
            <w:tcBorders>
              <w:top w:val="nil"/>
              <w:left w:val="nil"/>
              <w:bottom w:val="single" w:sz="4" w:space="0" w:color="auto"/>
              <w:right w:val="single" w:sz="8"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 </w:t>
            </w:r>
          </w:p>
        </w:tc>
      </w:tr>
      <w:tr w:rsidR="009B7536" w:rsidRPr="00011B7B" w:rsidTr="000A4FD0">
        <w:trPr>
          <w:trHeight w:val="171"/>
        </w:trPr>
        <w:tc>
          <w:tcPr>
            <w:tcW w:w="316" w:type="pct"/>
            <w:tcBorders>
              <w:top w:val="nil"/>
              <w:left w:val="single" w:sz="8" w:space="0" w:color="auto"/>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XIII</w:t>
            </w:r>
          </w:p>
        </w:tc>
        <w:tc>
          <w:tcPr>
            <w:tcW w:w="1638"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ANALISTA B</w:t>
            </w:r>
          </w:p>
        </w:tc>
        <w:tc>
          <w:tcPr>
            <w:tcW w:w="1476"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 </w:t>
            </w:r>
          </w:p>
        </w:tc>
        <w:tc>
          <w:tcPr>
            <w:tcW w:w="791"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 xml:space="preserve">               4,186.24 </w:t>
            </w:r>
          </w:p>
        </w:tc>
        <w:tc>
          <w:tcPr>
            <w:tcW w:w="779" w:type="pct"/>
            <w:tcBorders>
              <w:top w:val="nil"/>
              <w:left w:val="nil"/>
              <w:bottom w:val="single" w:sz="4" w:space="0" w:color="auto"/>
              <w:right w:val="single" w:sz="8"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 xml:space="preserve">               8,185.24 </w:t>
            </w:r>
          </w:p>
        </w:tc>
      </w:tr>
      <w:tr w:rsidR="009B7536" w:rsidRPr="00011B7B" w:rsidTr="000A4FD0">
        <w:trPr>
          <w:trHeight w:val="231"/>
        </w:trPr>
        <w:tc>
          <w:tcPr>
            <w:tcW w:w="316" w:type="pct"/>
            <w:tcBorders>
              <w:top w:val="nil"/>
              <w:left w:val="single" w:sz="8" w:space="0" w:color="auto"/>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 </w:t>
            </w:r>
          </w:p>
        </w:tc>
        <w:tc>
          <w:tcPr>
            <w:tcW w:w="1638"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 </w:t>
            </w:r>
          </w:p>
        </w:tc>
        <w:tc>
          <w:tcPr>
            <w:tcW w:w="1476"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SECRETARIO DE JUZGADO</w:t>
            </w:r>
          </w:p>
        </w:tc>
        <w:tc>
          <w:tcPr>
            <w:tcW w:w="791"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 </w:t>
            </w:r>
          </w:p>
        </w:tc>
        <w:tc>
          <w:tcPr>
            <w:tcW w:w="779" w:type="pct"/>
            <w:tcBorders>
              <w:top w:val="nil"/>
              <w:left w:val="nil"/>
              <w:bottom w:val="single" w:sz="4" w:space="0" w:color="auto"/>
              <w:right w:val="single" w:sz="8"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 </w:t>
            </w:r>
          </w:p>
        </w:tc>
      </w:tr>
      <w:tr w:rsidR="009B7536" w:rsidRPr="00011B7B" w:rsidTr="000A4FD0">
        <w:trPr>
          <w:trHeight w:val="136"/>
        </w:trPr>
        <w:tc>
          <w:tcPr>
            <w:tcW w:w="316" w:type="pct"/>
            <w:tcBorders>
              <w:top w:val="nil"/>
              <w:left w:val="single" w:sz="8" w:space="0" w:color="auto"/>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 </w:t>
            </w:r>
          </w:p>
        </w:tc>
        <w:tc>
          <w:tcPr>
            <w:tcW w:w="1638"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 </w:t>
            </w:r>
          </w:p>
        </w:tc>
        <w:tc>
          <w:tcPr>
            <w:tcW w:w="1476"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ANALISTAS</w:t>
            </w:r>
          </w:p>
        </w:tc>
        <w:tc>
          <w:tcPr>
            <w:tcW w:w="791"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 </w:t>
            </w:r>
          </w:p>
        </w:tc>
        <w:tc>
          <w:tcPr>
            <w:tcW w:w="779" w:type="pct"/>
            <w:tcBorders>
              <w:top w:val="nil"/>
              <w:left w:val="nil"/>
              <w:bottom w:val="single" w:sz="4" w:space="0" w:color="auto"/>
              <w:right w:val="single" w:sz="8"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 </w:t>
            </w:r>
          </w:p>
        </w:tc>
      </w:tr>
      <w:tr w:rsidR="009B7536" w:rsidRPr="00011B7B" w:rsidTr="000A4FD0">
        <w:trPr>
          <w:trHeight w:val="181"/>
        </w:trPr>
        <w:tc>
          <w:tcPr>
            <w:tcW w:w="316" w:type="pct"/>
            <w:tcBorders>
              <w:top w:val="nil"/>
              <w:left w:val="single" w:sz="8" w:space="0" w:color="auto"/>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 </w:t>
            </w:r>
          </w:p>
        </w:tc>
        <w:tc>
          <w:tcPr>
            <w:tcW w:w="1638"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 </w:t>
            </w:r>
          </w:p>
        </w:tc>
        <w:tc>
          <w:tcPr>
            <w:tcW w:w="1476"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VELADOR</w:t>
            </w:r>
          </w:p>
        </w:tc>
        <w:tc>
          <w:tcPr>
            <w:tcW w:w="791"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 </w:t>
            </w:r>
          </w:p>
        </w:tc>
        <w:tc>
          <w:tcPr>
            <w:tcW w:w="779" w:type="pct"/>
            <w:tcBorders>
              <w:top w:val="nil"/>
              <w:left w:val="nil"/>
              <w:bottom w:val="single" w:sz="4" w:space="0" w:color="auto"/>
              <w:right w:val="single" w:sz="8"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 </w:t>
            </w:r>
          </w:p>
        </w:tc>
      </w:tr>
      <w:tr w:rsidR="009B7536" w:rsidRPr="00011B7B" w:rsidTr="000A4FD0">
        <w:trPr>
          <w:trHeight w:val="100"/>
        </w:trPr>
        <w:tc>
          <w:tcPr>
            <w:tcW w:w="316" w:type="pct"/>
            <w:tcBorders>
              <w:top w:val="nil"/>
              <w:left w:val="single" w:sz="8" w:space="0" w:color="auto"/>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XIV</w:t>
            </w:r>
          </w:p>
        </w:tc>
        <w:tc>
          <w:tcPr>
            <w:tcW w:w="1638"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AUXILIAR</w:t>
            </w:r>
          </w:p>
        </w:tc>
        <w:tc>
          <w:tcPr>
            <w:tcW w:w="1476"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 </w:t>
            </w:r>
          </w:p>
        </w:tc>
        <w:tc>
          <w:tcPr>
            <w:tcW w:w="791"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 xml:space="preserve">               2,185.24 </w:t>
            </w:r>
          </w:p>
        </w:tc>
        <w:tc>
          <w:tcPr>
            <w:tcW w:w="779" w:type="pct"/>
            <w:tcBorders>
              <w:top w:val="nil"/>
              <w:left w:val="nil"/>
              <w:bottom w:val="single" w:sz="4" w:space="0" w:color="auto"/>
              <w:right w:val="single" w:sz="8"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 xml:space="preserve">               6,879.19 </w:t>
            </w:r>
          </w:p>
        </w:tc>
      </w:tr>
      <w:tr w:rsidR="009B7536" w:rsidRPr="00011B7B" w:rsidTr="000A4FD0">
        <w:trPr>
          <w:trHeight w:val="159"/>
        </w:trPr>
        <w:tc>
          <w:tcPr>
            <w:tcW w:w="316" w:type="pct"/>
            <w:tcBorders>
              <w:top w:val="nil"/>
              <w:left w:val="single" w:sz="8" w:space="0" w:color="auto"/>
              <w:bottom w:val="single" w:sz="8" w:space="0" w:color="auto"/>
              <w:right w:val="single" w:sz="4"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 </w:t>
            </w:r>
          </w:p>
        </w:tc>
        <w:tc>
          <w:tcPr>
            <w:tcW w:w="1638" w:type="pct"/>
            <w:tcBorders>
              <w:top w:val="nil"/>
              <w:left w:val="nil"/>
              <w:bottom w:val="single" w:sz="8" w:space="0" w:color="auto"/>
              <w:right w:val="single" w:sz="4" w:space="0" w:color="auto"/>
            </w:tcBorders>
            <w:shd w:val="clear" w:color="auto" w:fill="auto"/>
            <w:vAlign w:val="center"/>
            <w:hideMark/>
          </w:tcPr>
          <w:p w:rsidR="009B7536" w:rsidRPr="00011B7B" w:rsidRDefault="009B7536" w:rsidP="009B7536">
            <w:pPr>
              <w:spacing w:after="0" w:line="240" w:lineRule="auto"/>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 </w:t>
            </w:r>
          </w:p>
        </w:tc>
        <w:tc>
          <w:tcPr>
            <w:tcW w:w="1476" w:type="pct"/>
            <w:tcBorders>
              <w:top w:val="nil"/>
              <w:left w:val="nil"/>
              <w:bottom w:val="single" w:sz="8" w:space="0" w:color="auto"/>
              <w:right w:val="single" w:sz="4" w:space="0" w:color="auto"/>
            </w:tcBorders>
            <w:shd w:val="clear" w:color="auto" w:fill="auto"/>
            <w:vAlign w:val="center"/>
            <w:hideMark/>
          </w:tcPr>
          <w:p w:rsidR="009B7536" w:rsidRPr="00011B7B" w:rsidRDefault="009B7536" w:rsidP="009B7536">
            <w:pPr>
              <w:spacing w:after="0" w:line="240" w:lineRule="auto"/>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MUSICO</w:t>
            </w:r>
          </w:p>
        </w:tc>
        <w:tc>
          <w:tcPr>
            <w:tcW w:w="791" w:type="pct"/>
            <w:tcBorders>
              <w:top w:val="nil"/>
              <w:left w:val="nil"/>
              <w:bottom w:val="single" w:sz="8" w:space="0" w:color="auto"/>
              <w:right w:val="single" w:sz="4"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 </w:t>
            </w:r>
          </w:p>
        </w:tc>
        <w:tc>
          <w:tcPr>
            <w:tcW w:w="779" w:type="pct"/>
            <w:tcBorders>
              <w:top w:val="nil"/>
              <w:left w:val="nil"/>
              <w:bottom w:val="single" w:sz="8" w:space="0" w:color="auto"/>
              <w:right w:val="single" w:sz="8"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 </w:t>
            </w:r>
          </w:p>
        </w:tc>
      </w:tr>
      <w:tr w:rsidR="009B7536" w:rsidRPr="00011B7B" w:rsidTr="009B7536">
        <w:trPr>
          <w:trHeight w:val="435"/>
        </w:trPr>
        <w:tc>
          <w:tcPr>
            <w:tcW w:w="5000" w:type="pct"/>
            <w:gridSpan w:val="5"/>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9B7536" w:rsidRPr="00011B7B" w:rsidRDefault="009B7536" w:rsidP="009B7536">
            <w:pPr>
              <w:spacing w:after="0" w:line="240" w:lineRule="auto"/>
              <w:rPr>
                <w:rFonts w:ascii="Arial" w:eastAsia="Times New Roman" w:hAnsi="Arial" w:cs="Arial"/>
                <w:color w:val="000000"/>
                <w:sz w:val="18"/>
                <w:szCs w:val="24"/>
                <w:lang w:eastAsia="es-MX"/>
              </w:rPr>
            </w:pPr>
            <w:r w:rsidRPr="00011B7B">
              <w:rPr>
                <w:rFonts w:ascii="Arial" w:eastAsia="Times New Roman" w:hAnsi="Arial" w:cs="Arial"/>
                <w:b/>
                <w:bCs/>
                <w:color w:val="000000"/>
                <w:sz w:val="18"/>
                <w:szCs w:val="24"/>
                <w:lang w:eastAsia="es-MX"/>
              </w:rPr>
              <w:t>* NOTA:</w:t>
            </w:r>
            <w:r w:rsidRPr="00011B7B">
              <w:rPr>
                <w:rFonts w:ascii="Arial" w:eastAsia="Times New Roman" w:hAnsi="Arial" w:cs="Arial"/>
                <w:color w:val="000000"/>
                <w:sz w:val="18"/>
                <w:szCs w:val="24"/>
                <w:lang w:eastAsia="es-MX"/>
              </w:rPr>
              <w:t xml:space="preserve"> Toda referencia incluyendo los cargos y puestos al </w:t>
            </w:r>
            <w:r w:rsidR="000A4FD0" w:rsidRPr="00011B7B">
              <w:rPr>
                <w:rFonts w:ascii="Arial" w:eastAsia="Times New Roman" w:hAnsi="Arial" w:cs="Arial"/>
                <w:color w:val="000000"/>
                <w:sz w:val="18"/>
                <w:szCs w:val="24"/>
                <w:lang w:eastAsia="es-MX"/>
              </w:rPr>
              <w:t>género</w:t>
            </w:r>
            <w:r w:rsidRPr="00011B7B">
              <w:rPr>
                <w:rFonts w:ascii="Arial" w:eastAsia="Times New Roman" w:hAnsi="Arial" w:cs="Arial"/>
                <w:color w:val="000000"/>
                <w:sz w:val="18"/>
                <w:szCs w:val="24"/>
                <w:lang w:eastAsia="es-MX"/>
              </w:rPr>
              <w:t xml:space="preserve"> masculino lo es </w:t>
            </w:r>
            <w:r w:rsidR="000A4FD0" w:rsidRPr="00011B7B">
              <w:rPr>
                <w:rFonts w:ascii="Arial" w:eastAsia="Times New Roman" w:hAnsi="Arial" w:cs="Arial"/>
                <w:color w:val="000000"/>
                <w:sz w:val="18"/>
                <w:szCs w:val="24"/>
                <w:lang w:eastAsia="es-MX"/>
              </w:rPr>
              <w:t>también</w:t>
            </w:r>
            <w:r w:rsidRPr="00011B7B">
              <w:rPr>
                <w:rFonts w:ascii="Arial" w:eastAsia="Times New Roman" w:hAnsi="Arial" w:cs="Arial"/>
                <w:color w:val="000000"/>
                <w:sz w:val="18"/>
                <w:szCs w:val="24"/>
                <w:lang w:eastAsia="es-MX"/>
              </w:rPr>
              <w:t xml:space="preserve"> para el </w:t>
            </w:r>
            <w:r w:rsidR="000A4FD0" w:rsidRPr="00011B7B">
              <w:rPr>
                <w:rFonts w:ascii="Arial" w:eastAsia="Times New Roman" w:hAnsi="Arial" w:cs="Arial"/>
                <w:color w:val="000000"/>
                <w:sz w:val="18"/>
                <w:szCs w:val="24"/>
                <w:lang w:eastAsia="es-MX"/>
              </w:rPr>
              <w:t>género</w:t>
            </w:r>
            <w:r w:rsidRPr="00011B7B">
              <w:rPr>
                <w:rFonts w:ascii="Arial" w:eastAsia="Times New Roman" w:hAnsi="Arial" w:cs="Arial"/>
                <w:color w:val="000000"/>
                <w:sz w:val="18"/>
                <w:szCs w:val="24"/>
                <w:lang w:eastAsia="es-MX"/>
              </w:rPr>
              <w:t xml:space="preserve"> femenino.</w:t>
            </w:r>
          </w:p>
        </w:tc>
      </w:tr>
    </w:tbl>
    <w:p w:rsidR="0069145D" w:rsidRPr="00011B7B" w:rsidRDefault="0069145D" w:rsidP="0069145D">
      <w:pPr>
        <w:pStyle w:val="Default"/>
        <w:tabs>
          <w:tab w:val="left" w:pos="284"/>
        </w:tabs>
        <w:spacing w:line="276" w:lineRule="auto"/>
        <w:jc w:val="both"/>
        <w:rPr>
          <w:b/>
          <w:bCs/>
          <w:i/>
          <w:sz w:val="16"/>
          <w:szCs w:val="16"/>
        </w:rPr>
      </w:pPr>
    </w:p>
    <w:p w:rsidR="0069145D" w:rsidRPr="00011B7B" w:rsidRDefault="0069145D" w:rsidP="0069145D">
      <w:pPr>
        <w:pStyle w:val="Default"/>
        <w:tabs>
          <w:tab w:val="left" w:pos="284"/>
        </w:tabs>
        <w:spacing w:line="276" w:lineRule="auto"/>
        <w:jc w:val="both"/>
        <w:rPr>
          <w:b/>
          <w:bCs/>
          <w:i/>
          <w:sz w:val="16"/>
          <w:szCs w:val="16"/>
        </w:rPr>
      </w:pPr>
      <w:r w:rsidRPr="00011B7B">
        <w:rPr>
          <w:b/>
          <w:bCs/>
          <w:i/>
          <w:sz w:val="16"/>
          <w:szCs w:val="16"/>
        </w:rPr>
        <w:t>Fuente: Dirección de Recursos Humanos de la Secretaría de Administración elaboración con base en el Criterio 40 del Catálogo de Criterios de Evaluación para la Elaboración del índice de Información Presupuestal Municipal (IIPM) 2017.</w:t>
      </w:r>
    </w:p>
    <w:p w:rsidR="001D46EF" w:rsidRPr="00011B7B" w:rsidRDefault="001D46EF" w:rsidP="0069145D">
      <w:pPr>
        <w:pStyle w:val="Default"/>
        <w:tabs>
          <w:tab w:val="left" w:pos="284"/>
        </w:tabs>
        <w:spacing w:line="276" w:lineRule="auto"/>
        <w:jc w:val="both"/>
        <w:rPr>
          <w:b/>
          <w:bCs/>
          <w:i/>
          <w:sz w:val="16"/>
          <w:szCs w:val="16"/>
        </w:rPr>
      </w:pPr>
    </w:p>
    <w:p w:rsidR="001D46EF" w:rsidRPr="00011B7B" w:rsidRDefault="001D46EF" w:rsidP="0069145D">
      <w:pPr>
        <w:pStyle w:val="Default"/>
        <w:tabs>
          <w:tab w:val="left" w:pos="284"/>
        </w:tabs>
        <w:spacing w:line="276" w:lineRule="auto"/>
        <w:jc w:val="both"/>
        <w:rPr>
          <w:b/>
          <w:bCs/>
          <w:i/>
          <w:sz w:val="16"/>
          <w:szCs w:val="16"/>
        </w:rPr>
      </w:pPr>
    </w:p>
    <w:p w:rsidR="001D46EF" w:rsidRPr="00011B7B" w:rsidRDefault="001D46EF" w:rsidP="0069145D">
      <w:pPr>
        <w:pStyle w:val="Default"/>
        <w:tabs>
          <w:tab w:val="left" w:pos="284"/>
        </w:tabs>
        <w:spacing w:line="276" w:lineRule="auto"/>
        <w:jc w:val="both"/>
        <w:rPr>
          <w:b/>
          <w:bCs/>
          <w:i/>
          <w:sz w:val="16"/>
          <w:szCs w:val="16"/>
        </w:rPr>
      </w:pPr>
    </w:p>
    <w:p w:rsidR="00F0508C" w:rsidRPr="00011B7B" w:rsidRDefault="00F0508C" w:rsidP="005032BC">
      <w:pPr>
        <w:rPr>
          <w:rFonts w:ascii="Arial" w:hAnsi="Arial" w:cs="Arial"/>
          <w:b/>
          <w:noProof/>
          <w:lang w:eastAsia="es-MX"/>
        </w:rPr>
      </w:pPr>
    </w:p>
    <w:p w:rsidR="00287075" w:rsidRDefault="00287075" w:rsidP="00A801D1">
      <w:pPr>
        <w:pStyle w:val="Default"/>
        <w:spacing w:line="276" w:lineRule="auto"/>
        <w:jc w:val="both"/>
        <w:rPr>
          <w:b/>
          <w:noProof/>
          <w:color w:val="auto"/>
          <w:sz w:val="22"/>
          <w:szCs w:val="22"/>
        </w:rPr>
      </w:pPr>
    </w:p>
    <w:p w:rsidR="00724E5C" w:rsidRPr="00011B7B" w:rsidRDefault="00724E5C" w:rsidP="00A801D1">
      <w:pPr>
        <w:pStyle w:val="Default"/>
        <w:spacing w:line="276" w:lineRule="auto"/>
        <w:jc w:val="both"/>
        <w:rPr>
          <w:b/>
          <w:color w:val="auto"/>
          <w:sz w:val="22"/>
          <w:szCs w:val="22"/>
        </w:rPr>
      </w:pPr>
      <w:r w:rsidRPr="00011B7B">
        <w:rPr>
          <w:b/>
          <w:noProof/>
          <w:color w:val="auto"/>
          <w:sz w:val="22"/>
          <w:szCs w:val="22"/>
        </w:rPr>
        <w:t xml:space="preserve">Cuadro </w:t>
      </w:r>
      <w:r w:rsidR="003B2843">
        <w:rPr>
          <w:b/>
          <w:noProof/>
          <w:color w:val="auto"/>
          <w:sz w:val="22"/>
          <w:szCs w:val="22"/>
        </w:rPr>
        <w:t>30</w:t>
      </w:r>
      <w:r w:rsidRPr="00011B7B">
        <w:rPr>
          <w:b/>
          <w:noProof/>
          <w:color w:val="auto"/>
          <w:sz w:val="22"/>
          <w:szCs w:val="22"/>
        </w:rPr>
        <w:t xml:space="preserve">.  </w:t>
      </w:r>
      <w:r w:rsidR="001B5CA6" w:rsidRPr="00011B7B">
        <w:rPr>
          <w:b/>
          <w:color w:val="auto"/>
          <w:sz w:val="22"/>
          <w:szCs w:val="22"/>
        </w:rPr>
        <w:t xml:space="preserve">Prestaciones Sindicales </w:t>
      </w:r>
    </w:p>
    <w:tbl>
      <w:tblPr>
        <w:tblW w:w="5000" w:type="pct"/>
        <w:tblLayout w:type="fixed"/>
        <w:tblCellMar>
          <w:left w:w="70" w:type="dxa"/>
          <w:right w:w="70" w:type="dxa"/>
        </w:tblCellMar>
        <w:tblLook w:val="04A0"/>
      </w:tblPr>
      <w:tblGrid>
        <w:gridCol w:w="894"/>
        <w:gridCol w:w="1869"/>
        <w:gridCol w:w="2595"/>
        <w:gridCol w:w="666"/>
        <w:gridCol w:w="1132"/>
        <w:gridCol w:w="3522"/>
      </w:tblGrid>
      <w:tr w:rsidR="00E047F9" w:rsidRPr="00011B7B" w:rsidTr="00E047F9">
        <w:trPr>
          <w:trHeight w:val="175"/>
        </w:trPr>
        <w:tc>
          <w:tcPr>
            <w:tcW w:w="419" w:type="pct"/>
            <w:tcBorders>
              <w:top w:val="nil"/>
              <w:left w:val="nil"/>
              <w:bottom w:val="single" w:sz="4" w:space="0" w:color="auto"/>
              <w:right w:val="nil"/>
            </w:tcBorders>
            <w:shd w:val="clear" w:color="auto" w:fill="auto"/>
            <w:noWrap/>
            <w:vAlign w:val="center"/>
            <w:hideMark/>
          </w:tcPr>
          <w:p w:rsidR="00E047F9" w:rsidRPr="00011B7B" w:rsidRDefault="00E047F9" w:rsidP="00C408DD">
            <w:pPr>
              <w:spacing w:after="0" w:line="240" w:lineRule="auto"/>
              <w:rPr>
                <w:rFonts w:ascii="Arial" w:eastAsia="Times New Roman" w:hAnsi="Arial" w:cs="Arial"/>
                <w:color w:val="000000"/>
                <w:lang w:eastAsia="es-MX"/>
              </w:rPr>
            </w:pPr>
          </w:p>
        </w:tc>
        <w:tc>
          <w:tcPr>
            <w:tcW w:w="2402" w:type="pct"/>
            <w:gridSpan w:val="3"/>
            <w:tcBorders>
              <w:top w:val="nil"/>
              <w:left w:val="nil"/>
              <w:bottom w:val="single" w:sz="4" w:space="0" w:color="auto"/>
              <w:right w:val="nil"/>
            </w:tcBorders>
            <w:shd w:val="clear" w:color="auto" w:fill="auto"/>
            <w:noWrap/>
            <w:vAlign w:val="center"/>
            <w:hideMark/>
          </w:tcPr>
          <w:p w:rsidR="00E047F9" w:rsidRPr="00011B7B" w:rsidRDefault="00E047F9" w:rsidP="00C408DD">
            <w:pPr>
              <w:spacing w:after="0" w:line="240" w:lineRule="auto"/>
              <w:rPr>
                <w:rFonts w:ascii="Arial" w:eastAsia="Times New Roman" w:hAnsi="Arial" w:cs="Arial"/>
                <w:color w:val="000000"/>
                <w:lang w:eastAsia="es-MX"/>
              </w:rPr>
            </w:pPr>
            <w:r w:rsidRPr="00011B7B">
              <w:rPr>
                <w:rFonts w:ascii="Arial" w:eastAsia="Times New Roman" w:hAnsi="Arial" w:cs="Arial"/>
                <w:b/>
                <w:bCs/>
                <w:color w:val="000000"/>
                <w:szCs w:val="26"/>
                <w:lang w:eastAsia="es-MX"/>
              </w:rPr>
              <w:t>Cláusula 69 CGT: Prima vacacional</w:t>
            </w:r>
          </w:p>
        </w:tc>
        <w:tc>
          <w:tcPr>
            <w:tcW w:w="2179" w:type="pct"/>
            <w:gridSpan w:val="2"/>
            <w:tcBorders>
              <w:top w:val="nil"/>
              <w:left w:val="nil"/>
              <w:bottom w:val="nil"/>
              <w:right w:val="nil"/>
            </w:tcBorders>
            <w:shd w:val="clear" w:color="auto" w:fill="auto"/>
            <w:noWrap/>
            <w:vAlign w:val="center"/>
            <w:hideMark/>
          </w:tcPr>
          <w:p w:rsidR="00E047F9" w:rsidRPr="00011B7B" w:rsidRDefault="00E047F9" w:rsidP="00C408DD">
            <w:pPr>
              <w:spacing w:after="0" w:line="240" w:lineRule="auto"/>
              <w:rPr>
                <w:rFonts w:ascii="Arial" w:eastAsia="Times New Roman" w:hAnsi="Arial" w:cs="Arial"/>
                <w:color w:val="000000"/>
                <w:lang w:eastAsia="es-MX"/>
              </w:rPr>
            </w:pPr>
          </w:p>
        </w:tc>
      </w:tr>
      <w:tr w:rsidR="00C408DD" w:rsidRPr="00011B7B" w:rsidTr="000641CC">
        <w:trPr>
          <w:trHeight w:val="360"/>
        </w:trPr>
        <w:tc>
          <w:tcPr>
            <w:tcW w:w="1294" w:type="pct"/>
            <w:gridSpan w:val="2"/>
            <w:tcBorders>
              <w:top w:val="single" w:sz="4" w:space="0" w:color="auto"/>
              <w:left w:val="single" w:sz="4" w:space="0" w:color="auto"/>
              <w:bottom w:val="single" w:sz="4" w:space="0" w:color="auto"/>
              <w:right w:val="single" w:sz="4" w:space="0" w:color="auto"/>
            </w:tcBorders>
            <w:shd w:val="clear" w:color="auto" w:fill="0070C0"/>
            <w:noWrap/>
            <w:vAlign w:val="center"/>
            <w:hideMark/>
          </w:tcPr>
          <w:p w:rsidR="00C408DD" w:rsidRPr="00011B7B" w:rsidRDefault="00C408DD" w:rsidP="00C408DD">
            <w:pPr>
              <w:spacing w:after="0" w:line="240" w:lineRule="auto"/>
              <w:jc w:val="center"/>
              <w:rPr>
                <w:rFonts w:ascii="Arial" w:eastAsia="Times New Roman" w:hAnsi="Arial" w:cs="Arial"/>
                <w:b/>
                <w:bCs/>
                <w:color w:val="FFFFFF" w:themeColor="background1"/>
                <w:szCs w:val="24"/>
                <w:lang w:eastAsia="es-MX"/>
              </w:rPr>
            </w:pPr>
            <w:r w:rsidRPr="00011B7B">
              <w:rPr>
                <w:rFonts w:ascii="Arial" w:eastAsia="Times New Roman" w:hAnsi="Arial" w:cs="Arial"/>
                <w:b/>
                <w:bCs/>
                <w:color w:val="FFFFFF" w:themeColor="background1"/>
                <w:szCs w:val="24"/>
                <w:lang w:eastAsia="es-MX"/>
              </w:rPr>
              <w:t>Concepto</w:t>
            </w:r>
          </w:p>
        </w:tc>
        <w:tc>
          <w:tcPr>
            <w:tcW w:w="1527" w:type="pct"/>
            <w:gridSpan w:val="2"/>
            <w:tcBorders>
              <w:top w:val="single" w:sz="4" w:space="0" w:color="auto"/>
              <w:left w:val="nil"/>
              <w:bottom w:val="single" w:sz="4" w:space="0" w:color="auto"/>
              <w:right w:val="single" w:sz="4" w:space="0" w:color="auto"/>
            </w:tcBorders>
            <w:shd w:val="clear" w:color="auto" w:fill="0070C0"/>
            <w:noWrap/>
            <w:vAlign w:val="center"/>
            <w:hideMark/>
          </w:tcPr>
          <w:p w:rsidR="00C408DD" w:rsidRPr="00011B7B" w:rsidRDefault="00C408DD" w:rsidP="00C408DD">
            <w:pPr>
              <w:spacing w:after="0" w:line="240" w:lineRule="auto"/>
              <w:jc w:val="center"/>
              <w:rPr>
                <w:rFonts w:ascii="Arial" w:eastAsia="Times New Roman" w:hAnsi="Arial" w:cs="Arial"/>
                <w:b/>
                <w:bCs/>
                <w:color w:val="FFFFFF" w:themeColor="background1"/>
                <w:szCs w:val="24"/>
                <w:lang w:eastAsia="es-MX"/>
              </w:rPr>
            </w:pPr>
            <w:r w:rsidRPr="00011B7B">
              <w:rPr>
                <w:rFonts w:ascii="Arial" w:eastAsia="Times New Roman" w:hAnsi="Arial" w:cs="Arial"/>
                <w:b/>
                <w:bCs/>
                <w:color w:val="FFFFFF" w:themeColor="background1"/>
                <w:szCs w:val="24"/>
                <w:lang w:eastAsia="es-MX"/>
              </w:rPr>
              <w:t>Importe</w:t>
            </w:r>
          </w:p>
        </w:tc>
        <w:tc>
          <w:tcPr>
            <w:tcW w:w="2179" w:type="pct"/>
            <w:gridSpan w:val="2"/>
            <w:tcBorders>
              <w:top w:val="single" w:sz="4" w:space="0" w:color="auto"/>
              <w:left w:val="nil"/>
              <w:bottom w:val="single" w:sz="4" w:space="0" w:color="auto"/>
              <w:right w:val="single" w:sz="4" w:space="0" w:color="auto"/>
            </w:tcBorders>
            <w:shd w:val="clear" w:color="auto" w:fill="0070C0"/>
            <w:noWrap/>
            <w:vAlign w:val="center"/>
            <w:hideMark/>
          </w:tcPr>
          <w:p w:rsidR="00C408DD" w:rsidRPr="00011B7B" w:rsidRDefault="00C408DD" w:rsidP="00C408DD">
            <w:pPr>
              <w:spacing w:after="0" w:line="240" w:lineRule="auto"/>
              <w:jc w:val="center"/>
              <w:rPr>
                <w:rFonts w:ascii="Arial" w:eastAsia="Times New Roman" w:hAnsi="Arial" w:cs="Arial"/>
                <w:b/>
                <w:bCs/>
                <w:color w:val="FFFFFF" w:themeColor="background1"/>
                <w:szCs w:val="24"/>
                <w:lang w:eastAsia="es-MX"/>
              </w:rPr>
            </w:pPr>
            <w:r w:rsidRPr="00011B7B">
              <w:rPr>
                <w:rFonts w:ascii="Arial" w:eastAsia="Times New Roman" w:hAnsi="Arial" w:cs="Arial"/>
                <w:b/>
                <w:bCs/>
                <w:color w:val="FFFFFF" w:themeColor="background1"/>
                <w:szCs w:val="24"/>
                <w:lang w:eastAsia="es-MX"/>
              </w:rPr>
              <w:t>Aplicación</w:t>
            </w:r>
          </w:p>
        </w:tc>
      </w:tr>
      <w:tr w:rsidR="00C408DD" w:rsidRPr="00011B7B" w:rsidTr="00E047F9">
        <w:trPr>
          <w:trHeight w:val="834"/>
        </w:trPr>
        <w:tc>
          <w:tcPr>
            <w:tcW w:w="1294" w:type="pct"/>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408DD" w:rsidRPr="00011B7B" w:rsidRDefault="00C408DD" w:rsidP="00C408DD">
            <w:pPr>
              <w:spacing w:after="0" w:line="240" w:lineRule="auto"/>
              <w:rPr>
                <w:rFonts w:ascii="Arial" w:eastAsia="Times New Roman" w:hAnsi="Arial" w:cs="Arial"/>
                <w:color w:val="000000"/>
                <w:lang w:eastAsia="es-MX"/>
              </w:rPr>
            </w:pPr>
            <w:r w:rsidRPr="00011B7B">
              <w:rPr>
                <w:rFonts w:ascii="Arial" w:eastAsia="Times New Roman" w:hAnsi="Arial" w:cs="Arial"/>
                <w:color w:val="000000"/>
                <w:lang w:eastAsia="es-MX"/>
              </w:rPr>
              <w:t>Prima Vacacional</w:t>
            </w:r>
          </w:p>
        </w:tc>
        <w:tc>
          <w:tcPr>
            <w:tcW w:w="1527" w:type="pct"/>
            <w:gridSpan w:val="2"/>
            <w:tcBorders>
              <w:top w:val="nil"/>
              <w:left w:val="nil"/>
              <w:bottom w:val="single" w:sz="4" w:space="0" w:color="auto"/>
              <w:right w:val="single" w:sz="4" w:space="0" w:color="auto"/>
            </w:tcBorders>
            <w:shd w:val="clear" w:color="auto" w:fill="auto"/>
            <w:vAlign w:val="center"/>
            <w:hideMark/>
          </w:tcPr>
          <w:p w:rsidR="00C408DD" w:rsidRPr="00011B7B" w:rsidRDefault="00795248" w:rsidP="00795248">
            <w:pPr>
              <w:spacing w:after="0" w:line="240" w:lineRule="auto"/>
              <w:jc w:val="center"/>
              <w:rPr>
                <w:rFonts w:ascii="Arial" w:eastAsia="Times New Roman" w:hAnsi="Arial" w:cs="Arial"/>
                <w:color w:val="000000"/>
                <w:lang w:eastAsia="es-MX"/>
              </w:rPr>
            </w:pPr>
            <w:r w:rsidRPr="00011B7B">
              <w:rPr>
                <w:rFonts w:ascii="Arial" w:eastAsia="Times New Roman" w:hAnsi="Arial" w:cs="Arial"/>
                <w:color w:val="000000"/>
                <w:lang w:eastAsia="es-MX"/>
              </w:rPr>
              <w:t>16 días sobre Salario Base (Cláu</w:t>
            </w:r>
            <w:r w:rsidR="00C408DD" w:rsidRPr="00011B7B">
              <w:rPr>
                <w:rFonts w:ascii="Arial" w:eastAsia="Times New Roman" w:hAnsi="Arial" w:cs="Arial"/>
                <w:color w:val="000000"/>
                <w:lang w:eastAsia="es-MX"/>
              </w:rPr>
              <w:t xml:space="preserve">sula 75 CGT) </w:t>
            </w:r>
          </w:p>
        </w:tc>
        <w:tc>
          <w:tcPr>
            <w:tcW w:w="2179" w:type="pct"/>
            <w:gridSpan w:val="2"/>
            <w:tcBorders>
              <w:top w:val="nil"/>
              <w:left w:val="nil"/>
              <w:bottom w:val="single" w:sz="4" w:space="0" w:color="auto"/>
              <w:right w:val="single" w:sz="4" w:space="0" w:color="auto"/>
            </w:tcBorders>
            <w:shd w:val="clear" w:color="auto" w:fill="auto"/>
            <w:vAlign w:val="center"/>
            <w:hideMark/>
          </w:tcPr>
          <w:p w:rsidR="00C408DD" w:rsidRPr="00011B7B" w:rsidRDefault="00C408DD" w:rsidP="00C408DD">
            <w:pPr>
              <w:spacing w:after="0" w:line="240" w:lineRule="auto"/>
              <w:rPr>
                <w:rFonts w:ascii="Arial" w:eastAsia="Times New Roman" w:hAnsi="Arial" w:cs="Arial"/>
                <w:color w:val="000000"/>
                <w:lang w:eastAsia="es-MX"/>
              </w:rPr>
            </w:pPr>
            <w:r w:rsidRPr="00011B7B">
              <w:rPr>
                <w:rFonts w:ascii="Arial" w:eastAsia="Times New Roman" w:hAnsi="Arial" w:cs="Arial"/>
                <w:color w:val="000000"/>
                <w:lang w:eastAsia="es-MX"/>
              </w:rPr>
              <w:t>8 días en la primera quincena de mayo y 8 días en la primera quincena de diciembre de cada año</w:t>
            </w:r>
          </w:p>
        </w:tc>
      </w:tr>
      <w:tr w:rsidR="00E047F9" w:rsidRPr="00011B7B" w:rsidTr="00E047F9">
        <w:trPr>
          <w:trHeight w:val="345"/>
        </w:trPr>
        <w:tc>
          <w:tcPr>
            <w:tcW w:w="419" w:type="pct"/>
            <w:tcBorders>
              <w:top w:val="nil"/>
              <w:left w:val="nil"/>
              <w:bottom w:val="nil"/>
              <w:right w:val="nil"/>
            </w:tcBorders>
            <w:shd w:val="clear" w:color="auto" w:fill="auto"/>
            <w:noWrap/>
            <w:vAlign w:val="center"/>
            <w:hideMark/>
          </w:tcPr>
          <w:p w:rsidR="00E047F9" w:rsidRPr="00011B7B" w:rsidRDefault="00E047F9" w:rsidP="00C408DD">
            <w:pPr>
              <w:spacing w:after="0" w:line="240" w:lineRule="auto"/>
              <w:rPr>
                <w:rFonts w:ascii="Arial" w:eastAsia="Times New Roman" w:hAnsi="Arial" w:cs="Arial"/>
                <w:b/>
                <w:bCs/>
                <w:color w:val="000000"/>
                <w:szCs w:val="24"/>
                <w:lang w:eastAsia="es-MX"/>
              </w:rPr>
            </w:pPr>
          </w:p>
        </w:tc>
        <w:tc>
          <w:tcPr>
            <w:tcW w:w="4581" w:type="pct"/>
            <w:gridSpan w:val="5"/>
            <w:tcBorders>
              <w:top w:val="nil"/>
              <w:left w:val="nil"/>
              <w:bottom w:val="nil"/>
              <w:right w:val="nil"/>
            </w:tcBorders>
            <w:shd w:val="clear" w:color="auto" w:fill="auto"/>
            <w:noWrap/>
            <w:vAlign w:val="center"/>
            <w:hideMark/>
          </w:tcPr>
          <w:p w:rsidR="00E047F9" w:rsidRDefault="00E047F9" w:rsidP="00C408DD">
            <w:pPr>
              <w:spacing w:after="0" w:line="240" w:lineRule="auto"/>
              <w:rPr>
                <w:rFonts w:ascii="Arial" w:eastAsia="Times New Roman" w:hAnsi="Arial" w:cs="Arial"/>
                <w:b/>
                <w:bCs/>
                <w:color w:val="000000"/>
                <w:szCs w:val="26"/>
                <w:lang w:eastAsia="es-MX"/>
              </w:rPr>
            </w:pPr>
          </w:p>
          <w:p w:rsidR="00E047F9" w:rsidRPr="00011B7B" w:rsidRDefault="00E047F9" w:rsidP="00C408DD">
            <w:pPr>
              <w:spacing w:after="0" w:line="240" w:lineRule="auto"/>
              <w:rPr>
                <w:rFonts w:ascii="Arial" w:eastAsia="Times New Roman" w:hAnsi="Arial" w:cs="Arial"/>
                <w:color w:val="000000"/>
                <w:lang w:eastAsia="es-MX"/>
              </w:rPr>
            </w:pPr>
            <w:r w:rsidRPr="00011B7B">
              <w:rPr>
                <w:rFonts w:ascii="Arial" w:eastAsia="Times New Roman" w:hAnsi="Arial" w:cs="Arial"/>
                <w:b/>
                <w:bCs/>
                <w:color w:val="000000"/>
                <w:szCs w:val="26"/>
                <w:lang w:eastAsia="es-MX"/>
              </w:rPr>
              <w:t>Cláusula 80 CGT: Prestaciones económicas individuales</w:t>
            </w:r>
          </w:p>
        </w:tc>
      </w:tr>
      <w:tr w:rsidR="00C408DD" w:rsidRPr="00011B7B" w:rsidTr="000641CC">
        <w:trPr>
          <w:trHeight w:val="495"/>
        </w:trPr>
        <w:tc>
          <w:tcPr>
            <w:tcW w:w="419" w:type="pct"/>
            <w:tcBorders>
              <w:top w:val="single" w:sz="4" w:space="0" w:color="auto"/>
              <w:left w:val="single" w:sz="4" w:space="0" w:color="auto"/>
              <w:bottom w:val="single" w:sz="4" w:space="0" w:color="auto"/>
              <w:right w:val="single" w:sz="4" w:space="0" w:color="auto"/>
            </w:tcBorders>
            <w:shd w:val="clear" w:color="auto" w:fill="0070C0"/>
            <w:noWrap/>
            <w:vAlign w:val="center"/>
            <w:hideMark/>
          </w:tcPr>
          <w:p w:rsidR="00C408DD" w:rsidRPr="00E047F9" w:rsidRDefault="00C408DD" w:rsidP="00C408DD">
            <w:pPr>
              <w:spacing w:after="0" w:line="240" w:lineRule="auto"/>
              <w:jc w:val="center"/>
              <w:rPr>
                <w:rFonts w:ascii="Arial" w:eastAsia="Times New Roman" w:hAnsi="Arial" w:cs="Arial"/>
                <w:b/>
                <w:bCs/>
                <w:color w:val="FFFFFF" w:themeColor="background1"/>
                <w:sz w:val="18"/>
                <w:szCs w:val="18"/>
                <w:lang w:eastAsia="es-MX"/>
              </w:rPr>
            </w:pPr>
            <w:r w:rsidRPr="00E047F9">
              <w:rPr>
                <w:rFonts w:ascii="Arial" w:eastAsia="Times New Roman" w:hAnsi="Arial" w:cs="Arial"/>
                <w:b/>
                <w:bCs/>
                <w:color w:val="FFFFFF" w:themeColor="background1"/>
                <w:sz w:val="18"/>
                <w:szCs w:val="18"/>
                <w:lang w:eastAsia="es-MX"/>
              </w:rPr>
              <w:t>Fracción</w:t>
            </w:r>
          </w:p>
        </w:tc>
        <w:tc>
          <w:tcPr>
            <w:tcW w:w="2090" w:type="pct"/>
            <w:gridSpan w:val="2"/>
            <w:tcBorders>
              <w:top w:val="single" w:sz="4" w:space="0" w:color="auto"/>
              <w:left w:val="nil"/>
              <w:bottom w:val="single" w:sz="4" w:space="0" w:color="auto"/>
              <w:right w:val="single" w:sz="4" w:space="0" w:color="auto"/>
            </w:tcBorders>
            <w:shd w:val="clear" w:color="auto" w:fill="0070C0"/>
            <w:noWrap/>
            <w:vAlign w:val="center"/>
            <w:hideMark/>
          </w:tcPr>
          <w:p w:rsidR="00C408DD" w:rsidRPr="00011B7B" w:rsidRDefault="00C408DD" w:rsidP="00C408DD">
            <w:pPr>
              <w:spacing w:after="0" w:line="240" w:lineRule="auto"/>
              <w:jc w:val="center"/>
              <w:rPr>
                <w:rFonts w:ascii="Arial" w:eastAsia="Times New Roman" w:hAnsi="Arial" w:cs="Arial"/>
                <w:b/>
                <w:bCs/>
                <w:color w:val="FFFFFF" w:themeColor="background1"/>
                <w:szCs w:val="24"/>
                <w:lang w:eastAsia="es-MX"/>
              </w:rPr>
            </w:pPr>
            <w:r w:rsidRPr="00011B7B">
              <w:rPr>
                <w:rFonts w:ascii="Arial" w:eastAsia="Times New Roman" w:hAnsi="Arial" w:cs="Arial"/>
                <w:b/>
                <w:bCs/>
                <w:color w:val="FFFFFF" w:themeColor="background1"/>
                <w:szCs w:val="24"/>
                <w:lang w:eastAsia="es-MX"/>
              </w:rPr>
              <w:t>Concepto</w:t>
            </w:r>
          </w:p>
        </w:tc>
        <w:tc>
          <w:tcPr>
            <w:tcW w:w="842" w:type="pct"/>
            <w:gridSpan w:val="2"/>
            <w:tcBorders>
              <w:top w:val="single" w:sz="4" w:space="0" w:color="auto"/>
              <w:left w:val="nil"/>
              <w:bottom w:val="single" w:sz="4" w:space="0" w:color="auto"/>
              <w:right w:val="single" w:sz="4" w:space="0" w:color="auto"/>
            </w:tcBorders>
            <w:shd w:val="clear" w:color="auto" w:fill="0070C0"/>
            <w:noWrap/>
            <w:vAlign w:val="center"/>
            <w:hideMark/>
          </w:tcPr>
          <w:p w:rsidR="00C408DD" w:rsidRPr="00011B7B" w:rsidRDefault="00C408DD" w:rsidP="00C408DD">
            <w:pPr>
              <w:spacing w:after="0" w:line="240" w:lineRule="auto"/>
              <w:jc w:val="center"/>
              <w:rPr>
                <w:rFonts w:ascii="Arial" w:eastAsia="Times New Roman" w:hAnsi="Arial" w:cs="Arial"/>
                <w:b/>
                <w:bCs/>
                <w:color w:val="FFFFFF" w:themeColor="background1"/>
                <w:szCs w:val="24"/>
                <w:lang w:eastAsia="es-MX"/>
              </w:rPr>
            </w:pPr>
            <w:r w:rsidRPr="00011B7B">
              <w:rPr>
                <w:rFonts w:ascii="Arial" w:eastAsia="Times New Roman" w:hAnsi="Arial" w:cs="Arial"/>
                <w:b/>
                <w:bCs/>
                <w:color w:val="FFFFFF" w:themeColor="background1"/>
                <w:szCs w:val="24"/>
                <w:lang w:eastAsia="es-MX"/>
              </w:rPr>
              <w:t>Importe</w:t>
            </w:r>
          </w:p>
        </w:tc>
        <w:tc>
          <w:tcPr>
            <w:tcW w:w="1649" w:type="pct"/>
            <w:tcBorders>
              <w:top w:val="single" w:sz="4" w:space="0" w:color="auto"/>
              <w:left w:val="nil"/>
              <w:bottom w:val="single" w:sz="4" w:space="0" w:color="auto"/>
              <w:right w:val="single" w:sz="4" w:space="0" w:color="auto"/>
            </w:tcBorders>
            <w:shd w:val="clear" w:color="auto" w:fill="0070C0"/>
            <w:noWrap/>
            <w:vAlign w:val="center"/>
            <w:hideMark/>
          </w:tcPr>
          <w:p w:rsidR="00C408DD" w:rsidRPr="00011B7B" w:rsidRDefault="00C408DD" w:rsidP="00C408DD">
            <w:pPr>
              <w:spacing w:after="0" w:line="240" w:lineRule="auto"/>
              <w:jc w:val="center"/>
              <w:rPr>
                <w:rFonts w:ascii="Arial" w:eastAsia="Times New Roman" w:hAnsi="Arial" w:cs="Arial"/>
                <w:b/>
                <w:bCs/>
                <w:color w:val="FFFFFF" w:themeColor="background1"/>
                <w:szCs w:val="24"/>
                <w:lang w:eastAsia="es-MX"/>
              </w:rPr>
            </w:pPr>
            <w:r w:rsidRPr="00011B7B">
              <w:rPr>
                <w:rFonts w:ascii="Arial" w:eastAsia="Times New Roman" w:hAnsi="Arial" w:cs="Arial"/>
                <w:b/>
                <w:bCs/>
                <w:color w:val="FFFFFF" w:themeColor="background1"/>
                <w:szCs w:val="24"/>
                <w:lang w:eastAsia="es-MX"/>
              </w:rPr>
              <w:t>Aplicación</w:t>
            </w:r>
          </w:p>
        </w:tc>
      </w:tr>
      <w:tr w:rsidR="00C408DD" w:rsidRPr="00011B7B" w:rsidTr="00E047F9">
        <w:trPr>
          <w:trHeight w:val="360"/>
        </w:trPr>
        <w:tc>
          <w:tcPr>
            <w:tcW w:w="419" w:type="pct"/>
            <w:tcBorders>
              <w:top w:val="nil"/>
              <w:left w:val="single" w:sz="4" w:space="0" w:color="auto"/>
              <w:bottom w:val="single" w:sz="4" w:space="0" w:color="auto"/>
              <w:right w:val="single" w:sz="4" w:space="0" w:color="auto"/>
            </w:tcBorders>
            <w:shd w:val="clear" w:color="auto" w:fill="auto"/>
            <w:noWrap/>
            <w:vAlign w:val="center"/>
            <w:hideMark/>
          </w:tcPr>
          <w:p w:rsidR="00C408DD" w:rsidRPr="00011B7B" w:rsidRDefault="00C408DD" w:rsidP="00C408DD">
            <w:pPr>
              <w:spacing w:after="0" w:line="240" w:lineRule="auto"/>
              <w:jc w:val="center"/>
              <w:rPr>
                <w:rFonts w:ascii="Arial" w:eastAsia="Times New Roman" w:hAnsi="Arial" w:cs="Arial"/>
                <w:color w:val="000000"/>
                <w:lang w:eastAsia="es-MX"/>
              </w:rPr>
            </w:pPr>
            <w:r w:rsidRPr="00011B7B">
              <w:rPr>
                <w:rFonts w:ascii="Arial" w:eastAsia="Times New Roman" w:hAnsi="Arial" w:cs="Arial"/>
                <w:color w:val="000000"/>
                <w:lang w:eastAsia="es-MX"/>
              </w:rPr>
              <w:t>I.</w:t>
            </w:r>
          </w:p>
        </w:tc>
        <w:tc>
          <w:tcPr>
            <w:tcW w:w="2090" w:type="pct"/>
            <w:gridSpan w:val="2"/>
            <w:tcBorders>
              <w:top w:val="nil"/>
              <w:left w:val="nil"/>
              <w:bottom w:val="single" w:sz="4" w:space="0" w:color="auto"/>
              <w:right w:val="single" w:sz="4" w:space="0" w:color="auto"/>
            </w:tcBorders>
            <w:shd w:val="clear" w:color="auto" w:fill="auto"/>
            <w:noWrap/>
            <w:vAlign w:val="center"/>
            <w:hideMark/>
          </w:tcPr>
          <w:p w:rsidR="00C408DD" w:rsidRPr="00011B7B" w:rsidRDefault="00C408DD" w:rsidP="00C408DD">
            <w:pPr>
              <w:spacing w:after="0" w:line="240" w:lineRule="auto"/>
              <w:rPr>
                <w:rFonts w:ascii="Arial" w:eastAsia="Times New Roman" w:hAnsi="Arial" w:cs="Arial"/>
                <w:color w:val="000000"/>
                <w:lang w:eastAsia="es-MX"/>
              </w:rPr>
            </w:pPr>
            <w:r w:rsidRPr="00011B7B">
              <w:rPr>
                <w:rFonts w:ascii="Arial" w:eastAsia="Times New Roman" w:hAnsi="Arial" w:cs="Arial"/>
                <w:color w:val="000000"/>
                <w:lang w:eastAsia="es-MX"/>
              </w:rPr>
              <w:t>Quinquenios</w:t>
            </w:r>
          </w:p>
        </w:tc>
        <w:tc>
          <w:tcPr>
            <w:tcW w:w="842" w:type="pct"/>
            <w:gridSpan w:val="2"/>
            <w:tcBorders>
              <w:top w:val="nil"/>
              <w:left w:val="nil"/>
              <w:bottom w:val="single" w:sz="4" w:space="0" w:color="auto"/>
              <w:right w:val="single" w:sz="4" w:space="0" w:color="auto"/>
            </w:tcBorders>
            <w:shd w:val="clear" w:color="auto" w:fill="auto"/>
            <w:noWrap/>
            <w:vAlign w:val="center"/>
            <w:hideMark/>
          </w:tcPr>
          <w:p w:rsidR="00C408DD" w:rsidRPr="00011B7B" w:rsidRDefault="00C408DD" w:rsidP="00C408DD">
            <w:pPr>
              <w:spacing w:after="0" w:line="240" w:lineRule="auto"/>
              <w:jc w:val="center"/>
              <w:rPr>
                <w:rFonts w:ascii="Arial" w:eastAsia="Times New Roman" w:hAnsi="Arial" w:cs="Arial"/>
                <w:color w:val="000000"/>
                <w:lang w:eastAsia="es-MX"/>
              </w:rPr>
            </w:pPr>
            <w:r w:rsidRPr="00011B7B">
              <w:rPr>
                <w:rFonts w:ascii="Arial" w:eastAsia="Times New Roman" w:hAnsi="Arial" w:cs="Arial"/>
                <w:color w:val="000000"/>
                <w:lang w:eastAsia="es-MX"/>
              </w:rPr>
              <w:t xml:space="preserve"> 266.00  mensual </w:t>
            </w:r>
          </w:p>
        </w:tc>
        <w:tc>
          <w:tcPr>
            <w:tcW w:w="1649" w:type="pct"/>
            <w:tcBorders>
              <w:top w:val="nil"/>
              <w:left w:val="nil"/>
              <w:bottom w:val="single" w:sz="4" w:space="0" w:color="auto"/>
              <w:right w:val="single" w:sz="4" w:space="0" w:color="auto"/>
            </w:tcBorders>
            <w:shd w:val="clear" w:color="auto" w:fill="auto"/>
            <w:noWrap/>
            <w:vAlign w:val="center"/>
            <w:hideMark/>
          </w:tcPr>
          <w:p w:rsidR="00C408DD" w:rsidRPr="00011B7B" w:rsidRDefault="00C408DD" w:rsidP="00C408DD">
            <w:pPr>
              <w:spacing w:after="0" w:line="240" w:lineRule="auto"/>
              <w:rPr>
                <w:rFonts w:ascii="Arial" w:eastAsia="Times New Roman" w:hAnsi="Arial" w:cs="Arial"/>
                <w:color w:val="000000"/>
                <w:lang w:eastAsia="es-MX"/>
              </w:rPr>
            </w:pPr>
            <w:r w:rsidRPr="00011B7B">
              <w:rPr>
                <w:rFonts w:ascii="Arial" w:eastAsia="Times New Roman" w:hAnsi="Arial" w:cs="Arial"/>
                <w:color w:val="000000"/>
                <w:lang w:eastAsia="es-MX"/>
              </w:rPr>
              <w:t>Quincenal</w:t>
            </w:r>
          </w:p>
        </w:tc>
      </w:tr>
      <w:tr w:rsidR="00C408DD" w:rsidRPr="00011B7B" w:rsidTr="00E047F9">
        <w:trPr>
          <w:trHeight w:val="402"/>
        </w:trPr>
        <w:tc>
          <w:tcPr>
            <w:tcW w:w="419" w:type="pct"/>
            <w:tcBorders>
              <w:top w:val="nil"/>
              <w:left w:val="single" w:sz="4" w:space="0" w:color="auto"/>
              <w:bottom w:val="single" w:sz="4" w:space="0" w:color="auto"/>
              <w:right w:val="single" w:sz="4" w:space="0" w:color="auto"/>
            </w:tcBorders>
            <w:shd w:val="clear" w:color="auto" w:fill="auto"/>
            <w:noWrap/>
            <w:vAlign w:val="center"/>
            <w:hideMark/>
          </w:tcPr>
          <w:p w:rsidR="00C408DD" w:rsidRPr="00011B7B" w:rsidRDefault="00C408DD" w:rsidP="00C408DD">
            <w:pPr>
              <w:spacing w:after="0" w:line="240" w:lineRule="auto"/>
              <w:jc w:val="center"/>
              <w:rPr>
                <w:rFonts w:ascii="Arial" w:eastAsia="Times New Roman" w:hAnsi="Arial" w:cs="Arial"/>
                <w:color w:val="000000"/>
                <w:lang w:eastAsia="es-MX"/>
              </w:rPr>
            </w:pPr>
            <w:r w:rsidRPr="00011B7B">
              <w:rPr>
                <w:rFonts w:ascii="Arial" w:eastAsia="Times New Roman" w:hAnsi="Arial" w:cs="Arial"/>
                <w:color w:val="000000"/>
                <w:lang w:eastAsia="es-MX"/>
              </w:rPr>
              <w:t>II.</w:t>
            </w:r>
          </w:p>
        </w:tc>
        <w:tc>
          <w:tcPr>
            <w:tcW w:w="2090" w:type="pct"/>
            <w:gridSpan w:val="2"/>
            <w:tcBorders>
              <w:top w:val="nil"/>
              <w:left w:val="nil"/>
              <w:bottom w:val="single" w:sz="4" w:space="0" w:color="auto"/>
              <w:right w:val="single" w:sz="4" w:space="0" w:color="auto"/>
            </w:tcBorders>
            <w:shd w:val="clear" w:color="auto" w:fill="auto"/>
            <w:noWrap/>
            <w:vAlign w:val="center"/>
            <w:hideMark/>
          </w:tcPr>
          <w:p w:rsidR="00C408DD" w:rsidRPr="00011B7B" w:rsidRDefault="00C408DD" w:rsidP="00C408DD">
            <w:pPr>
              <w:spacing w:after="0" w:line="240" w:lineRule="auto"/>
              <w:rPr>
                <w:rFonts w:ascii="Arial" w:eastAsia="Times New Roman" w:hAnsi="Arial" w:cs="Arial"/>
                <w:color w:val="000000"/>
                <w:lang w:eastAsia="es-MX"/>
              </w:rPr>
            </w:pPr>
            <w:r w:rsidRPr="00011B7B">
              <w:rPr>
                <w:rFonts w:ascii="Arial" w:eastAsia="Times New Roman" w:hAnsi="Arial" w:cs="Arial"/>
                <w:color w:val="000000"/>
                <w:lang w:eastAsia="es-MX"/>
              </w:rPr>
              <w:t>Apoyo de Actividad productiva</w:t>
            </w:r>
          </w:p>
        </w:tc>
        <w:tc>
          <w:tcPr>
            <w:tcW w:w="842" w:type="pct"/>
            <w:gridSpan w:val="2"/>
            <w:tcBorders>
              <w:top w:val="nil"/>
              <w:left w:val="nil"/>
              <w:bottom w:val="single" w:sz="4" w:space="0" w:color="auto"/>
              <w:right w:val="single" w:sz="4" w:space="0" w:color="auto"/>
            </w:tcBorders>
            <w:shd w:val="clear" w:color="auto" w:fill="auto"/>
            <w:noWrap/>
            <w:vAlign w:val="center"/>
            <w:hideMark/>
          </w:tcPr>
          <w:p w:rsidR="00C408DD" w:rsidRPr="00011B7B" w:rsidRDefault="00C408DD" w:rsidP="00C408DD">
            <w:pPr>
              <w:spacing w:after="0" w:line="240" w:lineRule="auto"/>
              <w:jc w:val="center"/>
              <w:rPr>
                <w:rFonts w:ascii="Arial" w:eastAsia="Times New Roman" w:hAnsi="Arial" w:cs="Arial"/>
                <w:color w:val="000000"/>
                <w:lang w:eastAsia="es-MX"/>
              </w:rPr>
            </w:pPr>
            <w:r w:rsidRPr="00011B7B">
              <w:rPr>
                <w:rFonts w:ascii="Arial" w:eastAsia="Times New Roman" w:hAnsi="Arial" w:cs="Arial"/>
                <w:color w:val="000000"/>
                <w:lang w:eastAsia="es-MX"/>
              </w:rPr>
              <w:t>2,000.00</w:t>
            </w:r>
          </w:p>
        </w:tc>
        <w:tc>
          <w:tcPr>
            <w:tcW w:w="1649" w:type="pct"/>
            <w:tcBorders>
              <w:top w:val="nil"/>
              <w:left w:val="nil"/>
              <w:bottom w:val="single" w:sz="4" w:space="0" w:color="auto"/>
              <w:right w:val="single" w:sz="4" w:space="0" w:color="auto"/>
            </w:tcBorders>
            <w:shd w:val="clear" w:color="auto" w:fill="auto"/>
            <w:noWrap/>
            <w:vAlign w:val="center"/>
            <w:hideMark/>
          </w:tcPr>
          <w:p w:rsidR="00C408DD" w:rsidRPr="00011B7B" w:rsidRDefault="00C408DD" w:rsidP="00C408DD">
            <w:pPr>
              <w:spacing w:after="0" w:line="240" w:lineRule="auto"/>
              <w:rPr>
                <w:rFonts w:ascii="Arial" w:eastAsia="Times New Roman" w:hAnsi="Arial" w:cs="Arial"/>
                <w:color w:val="000000"/>
                <w:lang w:eastAsia="es-MX"/>
              </w:rPr>
            </w:pPr>
            <w:r w:rsidRPr="00011B7B">
              <w:rPr>
                <w:rFonts w:ascii="Arial" w:eastAsia="Times New Roman" w:hAnsi="Arial" w:cs="Arial"/>
                <w:color w:val="000000"/>
                <w:lang w:eastAsia="es-MX"/>
              </w:rPr>
              <w:t>Segunda quincena de marzo</w:t>
            </w:r>
          </w:p>
        </w:tc>
      </w:tr>
      <w:tr w:rsidR="00C408DD" w:rsidRPr="00011B7B" w:rsidTr="00E047F9">
        <w:trPr>
          <w:trHeight w:val="402"/>
        </w:trPr>
        <w:tc>
          <w:tcPr>
            <w:tcW w:w="419" w:type="pct"/>
            <w:tcBorders>
              <w:top w:val="nil"/>
              <w:left w:val="single" w:sz="4" w:space="0" w:color="auto"/>
              <w:bottom w:val="single" w:sz="4" w:space="0" w:color="auto"/>
              <w:right w:val="single" w:sz="4" w:space="0" w:color="auto"/>
            </w:tcBorders>
            <w:shd w:val="clear" w:color="auto" w:fill="auto"/>
            <w:noWrap/>
            <w:vAlign w:val="center"/>
            <w:hideMark/>
          </w:tcPr>
          <w:p w:rsidR="00C408DD" w:rsidRPr="00011B7B" w:rsidRDefault="00C408DD" w:rsidP="00C408DD">
            <w:pPr>
              <w:spacing w:after="0" w:line="240" w:lineRule="auto"/>
              <w:jc w:val="center"/>
              <w:rPr>
                <w:rFonts w:ascii="Arial" w:eastAsia="Times New Roman" w:hAnsi="Arial" w:cs="Arial"/>
                <w:color w:val="000000"/>
                <w:lang w:eastAsia="es-MX"/>
              </w:rPr>
            </w:pPr>
            <w:r w:rsidRPr="00011B7B">
              <w:rPr>
                <w:rFonts w:ascii="Arial" w:eastAsia="Times New Roman" w:hAnsi="Arial" w:cs="Arial"/>
                <w:color w:val="000000"/>
                <w:lang w:eastAsia="es-MX"/>
              </w:rPr>
              <w:t>II.</w:t>
            </w:r>
          </w:p>
        </w:tc>
        <w:tc>
          <w:tcPr>
            <w:tcW w:w="2090" w:type="pct"/>
            <w:gridSpan w:val="2"/>
            <w:tcBorders>
              <w:top w:val="nil"/>
              <w:left w:val="nil"/>
              <w:bottom w:val="single" w:sz="4" w:space="0" w:color="auto"/>
              <w:right w:val="single" w:sz="4" w:space="0" w:color="auto"/>
            </w:tcBorders>
            <w:shd w:val="clear" w:color="auto" w:fill="auto"/>
            <w:noWrap/>
            <w:vAlign w:val="center"/>
            <w:hideMark/>
          </w:tcPr>
          <w:p w:rsidR="00C408DD" w:rsidRPr="00011B7B" w:rsidRDefault="00C408DD" w:rsidP="00C408DD">
            <w:pPr>
              <w:spacing w:after="0" w:line="240" w:lineRule="auto"/>
              <w:rPr>
                <w:rFonts w:ascii="Arial" w:eastAsia="Times New Roman" w:hAnsi="Arial" w:cs="Arial"/>
                <w:color w:val="000000"/>
                <w:lang w:eastAsia="es-MX"/>
              </w:rPr>
            </w:pPr>
            <w:r w:rsidRPr="00011B7B">
              <w:rPr>
                <w:rFonts w:ascii="Arial" w:eastAsia="Times New Roman" w:hAnsi="Arial" w:cs="Arial"/>
                <w:color w:val="000000"/>
                <w:lang w:eastAsia="es-MX"/>
              </w:rPr>
              <w:t>Apoyo de Actividad productiva</w:t>
            </w:r>
          </w:p>
        </w:tc>
        <w:tc>
          <w:tcPr>
            <w:tcW w:w="842" w:type="pct"/>
            <w:gridSpan w:val="2"/>
            <w:tcBorders>
              <w:top w:val="nil"/>
              <w:left w:val="nil"/>
              <w:bottom w:val="single" w:sz="4" w:space="0" w:color="auto"/>
              <w:right w:val="single" w:sz="4" w:space="0" w:color="auto"/>
            </w:tcBorders>
            <w:shd w:val="clear" w:color="auto" w:fill="auto"/>
            <w:noWrap/>
            <w:vAlign w:val="center"/>
            <w:hideMark/>
          </w:tcPr>
          <w:p w:rsidR="00C408DD" w:rsidRPr="00011B7B" w:rsidRDefault="00C408DD" w:rsidP="00C408DD">
            <w:pPr>
              <w:spacing w:after="0" w:line="240" w:lineRule="auto"/>
              <w:jc w:val="center"/>
              <w:rPr>
                <w:rFonts w:ascii="Arial" w:eastAsia="Times New Roman" w:hAnsi="Arial" w:cs="Arial"/>
                <w:color w:val="000000"/>
                <w:lang w:eastAsia="es-MX"/>
              </w:rPr>
            </w:pPr>
            <w:r w:rsidRPr="00011B7B">
              <w:rPr>
                <w:rFonts w:ascii="Arial" w:eastAsia="Times New Roman" w:hAnsi="Arial" w:cs="Arial"/>
                <w:color w:val="000000"/>
                <w:lang w:eastAsia="es-MX"/>
              </w:rPr>
              <w:t>2,500.00</w:t>
            </w:r>
          </w:p>
        </w:tc>
        <w:tc>
          <w:tcPr>
            <w:tcW w:w="1649" w:type="pct"/>
            <w:tcBorders>
              <w:top w:val="nil"/>
              <w:left w:val="nil"/>
              <w:bottom w:val="single" w:sz="4" w:space="0" w:color="auto"/>
              <w:right w:val="single" w:sz="4" w:space="0" w:color="auto"/>
            </w:tcBorders>
            <w:shd w:val="clear" w:color="auto" w:fill="auto"/>
            <w:noWrap/>
            <w:vAlign w:val="center"/>
            <w:hideMark/>
          </w:tcPr>
          <w:p w:rsidR="00C408DD" w:rsidRPr="00011B7B" w:rsidRDefault="00C408DD" w:rsidP="00C408DD">
            <w:pPr>
              <w:spacing w:after="0" w:line="240" w:lineRule="auto"/>
              <w:rPr>
                <w:rFonts w:ascii="Arial" w:eastAsia="Times New Roman" w:hAnsi="Arial" w:cs="Arial"/>
                <w:color w:val="000000"/>
                <w:lang w:eastAsia="es-MX"/>
              </w:rPr>
            </w:pPr>
            <w:r w:rsidRPr="00011B7B">
              <w:rPr>
                <w:rFonts w:ascii="Arial" w:eastAsia="Times New Roman" w:hAnsi="Arial" w:cs="Arial"/>
                <w:color w:val="000000"/>
                <w:lang w:eastAsia="es-MX"/>
              </w:rPr>
              <w:t>Primera quincena de julio</w:t>
            </w:r>
          </w:p>
        </w:tc>
      </w:tr>
      <w:tr w:rsidR="00C408DD" w:rsidRPr="00011B7B" w:rsidTr="00E047F9">
        <w:trPr>
          <w:trHeight w:val="402"/>
        </w:trPr>
        <w:tc>
          <w:tcPr>
            <w:tcW w:w="419" w:type="pct"/>
            <w:tcBorders>
              <w:top w:val="nil"/>
              <w:left w:val="single" w:sz="4" w:space="0" w:color="auto"/>
              <w:bottom w:val="single" w:sz="4" w:space="0" w:color="auto"/>
              <w:right w:val="single" w:sz="4" w:space="0" w:color="auto"/>
            </w:tcBorders>
            <w:shd w:val="clear" w:color="auto" w:fill="auto"/>
            <w:noWrap/>
            <w:vAlign w:val="center"/>
            <w:hideMark/>
          </w:tcPr>
          <w:p w:rsidR="00C408DD" w:rsidRPr="00011B7B" w:rsidRDefault="00C408DD" w:rsidP="00C408DD">
            <w:pPr>
              <w:spacing w:after="0" w:line="240" w:lineRule="auto"/>
              <w:jc w:val="center"/>
              <w:rPr>
                <w:rFonts w:ascii="Arial" w:eastAsia="Times New Roman" w:hAnsi="Arial" w:cs="Arial"/>
                <w:color w:val="000000"/>
                <w:lang w:eastAsia="es-MX"/>
              </w:rPr>
            </w:pPr>
            <w:r w:rsidRPr="00011B7B">
              <w:rPr>
                <w:rFonts w:ascii="Arial" w:eastAsia="Times New Roman" w:hAnsi="Arial" w:cs="Arial"/>
                <w:color w:val="000000"/>
                <w:lang w:eastAsia="es-MX"/>
              </w:rPr>
              <w:t>II.</w:t>
            </w:r>
          </w:p>
        </w:tc>
        <w:tc>
          <w:tcPr>
            <w:tcW w:w="2090" w:type="pct"/>
            <w:gridSpan w:val="2"/>
            <w:tcBorders>
              <w:top w:val="nil"/>
              <w:left w:val="nil"/>
              <w:bottom w:val="single" w:sz="4" w:space="0" w:color="auto"/>
              <w:right w:val="single" w:sz="4" w:space="0" w:color="auto"/>
            </w:tcBorders>
            <w:shd w:val="clear" w:color="auto" w:fill="auto"/>
            <w:noWrap/>
            <w:vAlign w:val="center"/>
            <w:hideMark/>
          </w:tcPr>
          <w:p w:rsidR="00C408DD" w:rsidRPr="00011B7B" w:rsidRDefault="00C408DD" w:rsidP="00C408DD">
            <w:pPr>
              <w:spacing w:after="0" w:line="240" w:lineRule="auto"/>
              <w:rPr>
                <w:rFonts w:ascii="Arial" w:eastAsia="Times New Roman" w:hAnsi="Arial" w:cs="Arial"/>
                <w:color w:val="000000"/>
                <w:lang w:eastAsia="es-MX"/>
              </w:rPr>
            </w:pPr>
            <w:r w:rsidRPr="00011B7B">
              <w:rPr>
                <w:rFonts w:ascii="Arial" w:eastAsia="Times New Roman" w:hAnsi="Arial" w:cs="Arial"/>
                <w:color w:val="000000"/>
                <w:lang w:eastAsia="es-MX"/>
              </w:rPr>
              <w:t>Apoyo de Actividad productiva</w:t>
            </w:r>
          </w:p>
        </w:tc>
        <w:tc>
          <w:tcPr>
            <w:tcW w:w="842" w:type="pct"/>
            <w:gridSpan w:val="2"/>
            <w:tcBorders>
              <w:top w:val="nil"/>
              <w:left w:val="nil"/>
              <w:bottom w:val="single" w:sz="4" w:space="0" w:color="auto"/>
              <w:right w:val="single" w:sz="4" w:space="0" w:color="auto"/>
            </w:tcBorders>
            <w:shd w:val="clear" w:color="auto" w:fill="auto"/>
            <w:noWrap/>
            <w:vAlign w:val="center"/>
            <w:hideMark/>
          </w:tcPr>
          <w:p w:rsidR="00C408DD" w:rsidRPr="00011B7B" w:rsidRDefault="00C408DD" w:rsidP="00C408DD">
            <w:pPr>
              <w:spacing w:after="0" w:line="240" w:lineRule="auto"/>
              <w:jc w:val="center"/>
              <w:rPr>
                <w:rFonts w:ascii="Arial" w:eastAsia="Times New Roman" w:hAnsi="Arial" w:cs="Arial"/>
                <w:color w:val="000000"/>
                <w:lang w:eastAsia="es-MX"/>
              </w:rPr>
            </w:pPr>
            <w:r w:rsidRPr="00011B7B">
              <w:rPr>
                <w:rFonts w:ascii="Arial" w:eastAsia="Times New Roman" w:hAnsi="Arial" w:cs="Arial"/>
                <w:color w:val="000000"/>
                <w:lang w:eastAsia="es-MX"/>
              </w:rPr>
              <w:t>2,000.00</w:t>
            </w:r>
          </w:p>
        </w:tc>
        <w:tc>
          <w:tcPr>
            <w:tcW w:w="1649" w:type="pct"/>
            <w:tcBorders>
              <w:top w:val="nil"/>
              <w:left w:val="nil"/>
              <w:bottom w:val="single" w:sz="4" w:space="0" w:color="auto"/>
              <w:right w:val="single" w:sz="4" w:space="0" w:color="auto"/>
            </w:tcBorders>
            <w:shd w:val="clear" w:color="auto" w:fill="auto"/>
            <w:noWrap/>
            <w:vAlign w:val="center"/>
            <w:hideMark/>
          </w:tcPr>
          <w:p w:rsidR="00C408DD" w:rsidRPr="00011B7B" w:rsidRDefault="00C408DD" w:rsidP="00C408DD">
            <w:pPr>
              <w:spacing w:after="0" w:line="240" w:lineRule="auto"/>
              <w:rPr>
                <w:rFonts w:ascii="Arial" w:eastAsia="Times New Roman" w:hAnsi="Arial" w:cs="Arial"/>
                <w:color w:val="000000"/>
                <w:lang w:eastAsia="es-MX"/>
              </w:rPr>
            </w:pPr>
            <w:r w:rsidRPr="00011B7B">
              <w:rPr>
                <w:rFonts w:ascii="Arial" w:eastAsia="Times New Roman" w:hAnsi="Arial" w:cs="Arial"/>
                <w:color w:val="000000"/>
                <w:lang w:eastAsia="es-MX"/>
              </w:rPr>
              <w:t>Segunda quincena de octubre</w:t>
            </w:r>
          </w:p>
        </w:tc>
      </w:tr>
      <w:tr w:rsidR="00C408DD" w:rsidRPr="00011B7B" w:rsidTr="00E047F9">
        <w:trPr>
          <w:trHeight w:val="402"/>
        </w:trPr>
        <w:tc>
          <w:tcPr>
            <w:tcW w:w="419" w:type="pct"/>
            <w:tcBorders>
              <w:top w:val="nil"/>
              <w:left w:val="single" w:sz="4" w:space="0" w:color="auto"/>
              <w:bottom w:val="single" w:sz="4" w:space="0" w:color="auto"/>
              <w:right w:val="single" w:sz="4" w:space="0" w:color="auto"/>
            </w:tcBorders>
            <w:shd w:val="clear" w:color="auto" w:fill="auto"/>
            <w:noWrap/>
            <w:vAlign w:val="center"/>
            <w:hideMark/>
          </w:tcPr>
          <w:p w:rsidR="00C408DD" w:rsidRPr="00011B7B" w:rsidRDefault="00C408DD" w:rsidP="00C408DD">
            <w:pPr>
              <w:spacing w:after="0" w:line="240" w:lineRule="auto"/>
              <w:jc w:val="center"/>
              <w:rPr>
                <w:rFonts w:ascii="Arial" w:eastAsia="Times New Roman" w:hAnsi="Arial" w:cs="Arial"/>
                <w:color w:val="000000"/>
                <w:lang w:eastAsia="es-MX"/>
              </w:rPr>
            </w:pPr>
            <w:r w:rsidRPr="00011B7B">
              <w:rPr>
                <w:rFonts w:ascii="Arial" w:eastAsia="Times New Roman" w:hAnsi="Arial" w:cs="Arial"/>
                <w:color w:val="000000"/>
                <w:lang w:eastAsia="es-MX"/>
              </w:rPr>
              <w:t>III.</w:t>
            </w:r>
          </w:p>
        </w:tc>
        <w:tc>
          <w:tcPr>
            <w:tcW w:w="2090" w:type="pct"/>
            <w:gridSpan w:val="2"/>
            <w:tcBorders>
              <w:top w:val="nil"/>
              <w:left w:val="nil"/>
              <w:bottom w:val="single" w:sz="4" w:space="0" w:color="auto"/>
              <w:right w:val="single" w:sz="4" w:space="0" w:color="auto"/>
            </w:tcBorders>
            <w:shd w:val="clear" w:color="auto" w:fill="auto"/>
            <w:noWrap/>
            <w:vAlign w:val="center"/>
            <w:hideMark/>
          </w:tcPr>
          <w:p w:rsidR="00C408DD" w:rsidRPr="00011B7B" w:rsidRDefault="00C408DD" w:rsidP="00C408DD">
            <w:pPr>
              <w:spacing w:after="0" w:line="240" w:lineRule="auto"/>
              <w:rPr>
                <w:rFonts w:ascii="Arial" w:eastAsia="Times New Roman" w:hAnsi="Arial" w:cs="Arial"/>
                <w:color w:val="000000"/>
                <w:lang w:eastAsia="es-MX"/>
              </w:rPr>
            </w:pPr>
            <w:r w:rsidRPr="00011B7B">
              <w:rPr>
                <w:rFonts w:ascii="Arial" w:eastAsia="Times New Roman" w:hAnsi="Arial" w:cs="Arial"/>
                <w:color w:val="000000"/>
                <w:lang w:eastAsia="es-MX"/>
              </w:rPr>
              <w:t>Canasta Básica</w:t>
            </w:r>
          </w:p>
        </w:tc>
        <w:tc>
          <w:tcPr>
            <w:tcW w:w="842" w:type="pct"/>
            <w:gridSpan w:val="2"/>
            <w:tcBorders>
              <w:top w:val="nil"/>
              <w:left w:val="nil"/>
              <w:bottom w:val="single" w:sz="4" w:space="0" w:color="auto"/>
              <w:right w:val="single" w:sz="4" w:space="0" w:color="auto"/>
            </w:tcBorders>
            <w:shd w:val="clear" w:color="auto" w:fill="auto"/>
            <w:noWrap/>
            <w:vAlign w:val="center"/>
            <w:hideMark/>
          </w:tcPr>
          <w:p w:rsidR="00C408DD" w:rsidRPr="00011B7B" w:rsidRDefault="00C408DD" w:rsidP="00C408DD">
            <w:pPr>
              <w:spacing w:after="0" w:line="240" w:lineRule="auto"/>
              <w:jc w:val="center"/>
              <w:rPr>
                <w:rFonts w:ascii="Arial" w:eastAsia="Times New Roman" w:hAnsi="Arial" w:cs="Arial"/>
                <w:color w:val="000000"/>
                <w:lang w:eastAsia="es-MX"/>
              </w:rPr>
            </w:pPr>
            <w:r w:rsidRPr="00011B7B">
              <w:rPr>
                <w:rFonts w:ascii="Arial" w:eastAsia="Times New Roman" w:hAnsi="Arial" w:cs="Arial"/>
                <w:color w:val="000000"/>
                <w:lang w:eastAsia="es-MX"/>
              </w:rPr>
              <w:t xml:space="preserve"> 800.00  mensual </w:t>
            </w:r>
          </w:p>
        </w:tc>
        <w:tc>
          <w:tcPr>
            <w:tcW w:w="1649" w:type="pct"/>
            <w:tcBorders>
              <w:top w:val="nil"/>
              <w:left w:val="nil"/>
              <w:bottom w:val="single" w:sz="4" w:space="0" w:color="auto"/>
              <w:right w:val="single" w:sz="4" w:space="0" w:color="auto"/>
            </w:tcBorders>
            <w:shd w:val="clear" w:color="auto" w:fill="auto"/>
            <w:noWrap/>
            <w:vAlign w:val="center"/>
            <w:hideMark/>
          </w:tcPr>
          <w:p w:rsidR="00C408DD" w:rsidRPr="00011B7B" w:rsidRDefault="00C408DD" w:rsidP="00C408DD">
            <w:pPr>
              <w:spacing w:after="0" w:line="240" w:lineRule="auto"/>
              <w:rPr>
                <w:rFonts w:ascii="Arial" w:eastAsia="Times New Roman" w:hAnsi="Arial" w:cs="Arial"/>
                <w:color w:val="000000"/>
                <w:lang w:eastAsia="es-MX"/>
              </w:rPr>
            </w:pPr>
            <w:r w:rsidRPr="00011B7B">
              <w:rPr>
                <w:rFonts w:ascii="Arial" w:eastAsia="Times New Roman" w:hAnsi="Arial" w:cs="Arial"/>
                <w:color w:val="000000"/>
                <w:lang w:eastAsia="es-MX"/>
              </w:rPr>
              <w:t>Quincenal</w:t>
            </w:r>
          </w:p>
        </w:tc>
      </w:tr>
      <w:tr w:rsidR="00C408DD" w:rsidRPr="00011B7B" w:rsidTr="00E047F9">
        <w:trPr>
          <w:trHeight w:val="402"/>
        </w:trPr>
        <w:tc>
          <w:tcPr>
            <w:tcW w:w="419" w:type="pct"/>
            <w:tcBorders>
              <w:top w:val="nil"/>
              <w:left w:val="single" w:sz="4" w:space="0" w:color="auto"/>
              <w:bottom w:val="single" w:sz="4" w:space="0" w:color="auto"/>
              <w:right w:val="single" w:sz="4" w:space="0" w:color="auto"/>
            </w:tcBorders>
            <w:shd w:val="clear" w:color="auto" w:fill="auto"/>
            <w:noWrap/>
            <w:vAlign w:val="center"/>
            <w:hideMark/>
          </w:tcPr>
          <w:p w:rsidR="00C408DD" w:rsidRPr="00011B7B" w:rsidRDefault="00C408DD" w:rsidP="00C408DD">
            <w:pPr>
              <w:spacing w:after="0" w:line="240" w:lineRule="auto"/>
              <w:jc w:val="center"/>
              <w:rPr>
                <w:rFonts w:ascii="Arial" w:eastAsia="Times New Roman" w:hAnsi="Arial" w:cs="Arial"/>
                <w:color w:val="000000"/>
                <w:lang w:eastAsia="es-MX"/>
              </w:rPr>
            </w:pPr>
            <w:r w:rsidRPr="00011B7B">
              <w:rPr>
                <w:rFonts w:ascii="Arial" w:eastAsia="Times New Roman" w:hAnsi="Arial" w:cs="Arial"/>
                <w:color w:val="000000"/>
                <w:lang w:eastAsia="es-MX"/>
              </w:rPr>
              <w:t>IV.</w:t>
            </w:r>
          </w:p>
        </w:tc>
        <w:tc>
          <w:tcPr>
            <w:tcW w:w="2090" w:type="pct"/>
            <w:gridSpan w:val="2"/>
            <w:tcBorders>
              <w:top w:val="nil"/>
              <w:left w:val="nil"/>
              <w:bottom w:val="single" w:sz="4" w:space="0" w:color="auto"/>
              <w:right w:val="single" w:sz="4" w:space="0" w:color="auto"/>
            </w:tcBorders>
            <w:shd w:val="clear" w:color="auto" w:fill="auto"/>
            <w:noWrap/>
            <w:vAlign w:val="center"/>
            <w:hideMark/>
          </w:tcPr>
          <w:p w:rsidR="00C408DD" w:rsidRPr="00011B7B" w:rsidRDefault="00C408DD" w:rsidP="00C408DD">
            <w:pPr>
              <w:spacing w:after="0" w:line="240" w:lineRule="auto"/>
              <w:rPr>
                <w:rFonts w:ascii="Arial" w:eastAsia="Times New Roman" w:hAnsi="Arial" w:cs="Arial"/>
                <w:color w:val="000000"/>
                <w:lang w:eastAsia="es-MX"/>
              </w:rPr>
            </w:pPr>
            <w:r w:rsidRPr="00011B7B">
              <w:rPr>
                <w:rFonts w:ascii="Arial" w:eastAsia="Times New Roman" w:hAnsi="Arial" w:cs="Arial"/>
                <w:color w:val="000000"/>
                <w:lang w:eastAsia="es-MX"/>
              </w:rPr>
              <w:t>Ayuda de Transporte</w:t>
            </w:r>
          </w:p>
        </w:tc>
        <w:tc>
          <w:tcPr>
            <w:tcW w:w="842" w:type="pct"/>
            <w:gridSpan w:val="2"/>
            <w:tcBorders>
              <w:top w:val="nil"/>
              <w:left w:val="nil"/>
              <w:bottom w:val="single" w:sz="4" w:space="0" w:color="auto"/>
              <w:right w:val="single" w:sz="4" w:space="0" w:color="auto"/>
            </w:tcBorders>
            <w:shd w:val="clear" w:color="auto" w:fill="auto"/>
            <w:noWrap/>
            <w:vAlign w:val="center"/>
            <w:hideMark/>
          </w:tcPr>
          <w:p w:rsidR="00C408DD" w:rsidRPr="00011B7B" w:rsidRDefault="00C408DD" w:rsidP="00C408DD">
            <w:pPr>
              <w:spacing w:after="0" w:line="240" w:lineRule="auto"/>
              <w:jc w:val="center"/>
              <w:rPr>
                <w:rFonts w:ascii="Arial" w:eastAsia="Times New Roman" w:hAnsi="Arial" w:cs="Arial"/>
                <w:color w:val="000000"/>
                <w:lang w:eastAsia="es-MX"/>
              </w:rPr>
            </w:pPr>
            <w:r w:rsidRPr="00011B7B">
              <w:rPr>
                <w:rFonts w:ascii="Arial" w:eastAsia="Times New Roman" w:hAnsi="Arial" w:cs="Arial"/>
                <w:color w:val="000000"/>
                <w:lang w:eastAsia="es-MX"/>
              </w:rPr>
              <w:t xml:space="preserve"> 582.00  mensual </w:t>
            </w:r>
          </w:p>
        </w:tc>
        <w:tc>
          <w:tcPr>
            <w:tcW w:w="1649" w:type="pct"/>
            <w:tcBorders>
              <w:top w:val="nil"/>
              <w:left w:val="nil"/>
              <w:bottom w:val="single" w:sz="4" w:space="0" w:color="auto"/>
              <w:right w:val="single" w:sz="4" w:space="0" w:color="auto"/>
            </w:tcBorders>
            <w:shd w:val="clear" w:color="auto" w:fill="auto"/>
            <w:noWrap/>
            <w:vAlign w:val="center"/>
            <w:hideMark/>
          </w:tcPr>
          <w:p w:rsidR="00C408DD" w:rsidRPr="00011B7B" w:rsidRDefault="00C408DD" w:rsidP="00C408DD">
            <w:pPr>
              <w:spacing w:after="0" w:line="240" w:lineRule="auto"/>
              <w:rPr>
                <w:rFonts w:ascii="Arial" w:eastAsia="Times New Roman" w:hAnsi="Arial" w:cs="Arial"/>
                <w:color w:val="000000"/>
                <w:lang w:eastAsia="es-MX"/>
              </w:rPr>
            </w:pPr>
            <w:r w:rsidRPr="00011B7B">
              <w:rPr>
                <w:rFonts w:ascii="Arial" w:eastAsia="Times New Roman" w:hAnsi="Arial" w:cs="Arial"/>
                <w:color w:val="000000"/>
                <w:lang w:eastAsia="es-MX"/>
              </w:rPr>
              <w:t>Quincenal</w:t>
            </w:r>
          </w:p>
        </w:tc>
      </w:tr>
      <w:tr w:rsidR="00C408DD" w:rsidRPr="00011B7B" w:rsidTr="00E047F9">
        <w:trPr>
          <w:trHeight w:val="402"/>
        </w:trPr>
        <w:tc>
          <w:tcPr>
            <w:tcW w:w="419" w:type="pct"/>
            <w:tcBorders>
              <w:top w:val="nil"/>
              <w:left w:val="single" w:sz="4" w:space="0" w:color="auto"/>
              <w:bottom w:val="single" w:sz="4" w:space="0" w:color="auto"/>
              <w:right w:val="single" w:sz="4" w:space="0" w:color="auto"/>
            </w:tcBorders>
            <w:shd w:val="clear" w:color="auto" w:fill="auto"/>
            <w:noWrap/>
            <w:vAlign w:val="center"/>
            <w:hideMark/>
          </w:tcPr>
          <w:p w:rsidR="00C408DD" w:rsidRPr="00011B7B" w:rsidRDefault="00C408DD" w:rsidP="00C408DD">
            <w:pPr>
              <w:spacing w:after="0" w:line="240" w:lineRule="auto"/>
              <w:jc w:val="center"/>
              <w:rPr>
                <w:rFonts w:ascii="Arial" w:eastAsia="Times New Roman" w:hAnsi="Arial" w:cs="Arial"/>
                <w:color w:val="000000"/>
                <w:lang w:eastAsia="es-MX"/>
              </w:rPr>
            </w:pPr>
            <w:r w:rsidRPr="00011B7B">
              <w:rPr>
                <w:rFonts w:ascii="Arial" w:eastAsia="Times New Roman" w:hAnsi="Arial" w:cs="Arial"/>
                <w:color w:val="000000"/>
                <w:lang w:eastAsia="es-MX"/>
              </w:rPr>
              <w:t>V.</w:t>
            </w:r>
          </w:p>
        </w:tc>
        <w:tc>
          <w:tcPr>
            <w:tcW w:w="2090" w:type="pct"/>
            <w:gridSpan w:val="2"/>
            <w:tcBorders>
              <w:top w:val="nil"/>
              <w:left w:val="nil"/>
              <w:bottom w:val="single" w:sz="4" w:space="0" w:color="auto"/>
              <w:right w:val="single" w:sz="4" w:space="0" w:color="auto"/>
            </w:tcBorders>
            <w:shd w:val="clear" w:color="auto" w:fill="auto"/>
            <w:noWrap/>
            <w:vAlign w:val="center"/>
            <w:hideMark/>
          </w:tcPr>
          <w:p w:rsidR="00C408DD" w:rsidRPr="00011B7B" w:rsidRDefault="00C408DD" w:rsidP="00C408DD">
            <w:pPr>
              <w:spacing w:after="0" w:line="240" w:lineRule="auto"/>
              <w:rPr>
                <w:rFonts w:ascii="Arial" w:eastAsia="Times New Roman" w:hAnsi="Arial" w:cs="Arial"/>
                <w:color w:val="000000"/>
                <w:lang w:eastAsia="es-MX"/>
              </w:rPr>
            </w:pPr>
            <w:r w:rsidRPr="00011B7B">
              <w:rPr>
                <w:rFonts w:ascii="Arial" w:eastAsia="Times New Roman" w:hAnsi="Arial" w:cs="Arial"/>
                <w:color w:val="000000"/>
                <w:lang w:eastAsia="es-MX"/>
              </w:rPr>
              <w:t>Compensación Gravada</w:t>
            </w:r>
          </w:p>
        </w:tc>
        <w:tc>
          <w:tcPr>
            <w:tcW w:w="842" w:type="pct"/>
            <w:gridSpan w:val="2"/>
            <w:tcBorders>
              <w:top w:val="nil"/>
              <w:left w:val="nil"/>
              <w:bottom w:val="single" w:sz="4" w:space="0" w:color="auto"/>
              <w:right w:val="single" w:sz="4" w:space="0" w:color="auto"/>
            </w:tcBorders>
            <w:shd w:val="clear" w:color="auto" w:fill="auto"/>
            <w:noWrap/>
            <w:vAlign w:val="center"/>
            <w:hideMark/>
          </w:tcPr>
          <w:p w:rsidR="00C408DD" w:rsidRPr="00011B7B" w:rsidRDefault="00C408DD" w:rsidP="00C408DD">
            <w:pPr>
              <w:spacing w:after="0" w:line="240" w:lineRule="auto"/>
              <w:jc w:val="center"/>
              <w:rPr>
                <w:rFonts w:ascii="Arial" w:eastAsia="Times New Roman" w:hAnsi="Arial" w:cs="Arial"/>
                <w:color w:val="000000"/>
                <w:lang w:eastAsia="es-MX"/>
              </w:rPr>
            </w:pPr>
            <w:r w:rsidRPr="00011B7B">
              <w:rPr>
                <w:rFonts w:ascii="Arial" w:eastAsia="Times New Roman" w:hAnsi="Arial" w:cs="Arial"/>
                <w:color w:val="000000"/>
                <w:lang w:eastAsia="es-MX"/>
              </w:rPr>
              <w:t xml:space="preserve"> Variable </w:t>
            </w:r>
          </w:p>
        </w:tc>
        <w:tc>
          <w:tcPr>
            <w:tcW w:w="1649" w:type="pct"/>
            <w:tcBorders>
              <w:top w:val="nil"/>
              <w:left w:val="nil"/>
              <w:bottom w:val="single" w:sz="4" w:space="0" w:color="auto"/>
              <w:right w:val="single" w:sz="4" w:space="0" w:color="auto"/>
            </w:tcBorders>
            <w:shd w:val="clear" w:color="auto" w:fill="auto"/>
            <w:noWrap/>
            <w:vAlign w:val="center"/>
            <w:hideMark/>
          </w:tcPr>
          <w:p w:rsidR="00C408DD" w:rsidRPr="00011B7B" w:rsidRDefault="00C408DD" w:rsidP="00C408DD">
            <w:pPr>
              <w:spacing w:after="0" w:line="240" w:lineRule="auto"/>
              <w:rPr>
                <w:rFonts w:ascii="Arial" w:eastAsia="Times New Roman" w:hAnsi="Arial" w:cs="Arial"/>
                <w:color w:val="000000"/>
                <w:lang w:eastAsia="es-MX"/>
              </w:rPr>
            </w:pPr>
            <w:r w:rsidRPr="00011B7B">
              <w:rPr>
                <w:rFonts w:ascii="Arial" w:eastAsia="Times New Roman" w:hAnsi="Arial" w:cs="Arial"/>
                <w:color w:val="000000"/>
                <w:lang w:eastAsia="es-MX"/>
              </w:rPr>
              <w:t>Quincenal</w:t>
            </w:r>
          </w:p>
        </w:tc>
      </w:tr>
      <w:tr w:rsidR="00C408DD" w:rsidRPr="00011B7B" w:rsidTr="00E047F9">
        <w:trPr>
          <w:trHeight w:val="402"/>
        </w:trPr>
        <w:tc>
          <w:tcPr>
            <w:tcW w:w="419" w:type="pct"/>
            <w:tcBorders>
              <w:top w:val="nil"/>
              <w:left w:val="single" w:sz="4" w:space="0" w:color="auto"/>
              <w:bottom w:val="single" w:sz="4" w:space="0" w:color="auto"/>
              <w:right w:val="single" w:sz="4" w:space="0" w:color="auto"/>
            </w:tcBorders>
            <w:shd w:val="clear" w:color="auto" w:fill="auto"/>
            <w:noWrap/>
            <w:vAlign w:val="center"/>
            <w:hideMark/>
          </w:tcPr>
          <w:p w:rsidR="00C408DD" w:rsidRPr="00011B7B" w:rsidRDefault="00C408DD" w:rsidP="00C408DD">
            <w:pPr>
              <w:spacing w:after="0" w:line="240" w:lineRule="auto"/>
              <w:jc w:val="center"/>
              <w:rPr>
                <w:rFonts w:ascii="Arial" w:eastAsia="Times New Roman" w:hAnsi="Arial" w:cs="Arial"/>
                <w:color w:val="000000"/>
                <w:lang w:eastAsia="es-MX"/>
              </w:rPr>
            </w:pPr>
            <w:r w:rsidRPr="00011B7B">
              <w:rPr>
                <w:rFonts w:ascii="Arial" w:eastAsia="Times New Roman" w:hAnsi="Arial" w:cs="Arial"/>
                <w:color w:val="000000"/>
                <w:lang w:eastAsia="es-MX"/>
              </w:rPr>
              <w:t>VI.</w:t>
            </w:r>
          </w:p>
        </w:tc>
        <w:tc>
          <w:tcPr>
            <w:tcW w:w="2090" w:type="pct"/>
            <w:gridSpan w:val="2"/>
            <w:tcBorders>
              <w:top w:val="nil"/>
              <w:left w:val="nil"/>
              <w:bottom w:val="single" w:sz="4" w:space="0" w:color="auto"/>
              <w:right w:val="single" w:sz="4" w:space="0" w:color="auto"/>
            </w:tcBorders>
            <w:shd w:val="clear" w:color="auto" w:fill="auto"/>
            <w:noWrap/>
            <w:vAlign w:val="center"/>
            <w:hideMark/>
          </w:tcPr>
          <w:p w:rsidR="00C408DD" w:rsidRPr="00011B7B" w:rsidRDefault="00C408DD" w:rsidP="00C408DD">
            <w:pPr>
              <w:spacing w:after="0" w:line="240" w:lineRule="auto"/>
              <w:rPr>
                <w:rFonts w:ascii="Arial" w:eastAsia="Times New Roman" w:hAnsi="Arial" w:cs="Arial"/>
                <w:color w:val="000000"/>
                <w:lang w:eastAsia="es-MX"/>
              </w:rPr>
            </w:pPr>
            <w:r w:rsidRPr="00011B7B">
              <w:rPr>
                <w:rFonts w:ascii="Arial" w:eastAsia="Times New Roman" w:hAnsi="Arial" w:cs="Arial"/>
                <w:color w:val="000000"/>
                <w:lang w:eastAsia="es-MX"/>
              </w:rPr>
              <w:t>Aportación de Seguridad Social</w:t>
            </w:r>
          </w:p>
        </w:tc>
        <w:tc>
          <w:tcPr>
            <w:tcW w:w="842" w:type="pct"/>
            <w:gridSpan w:val="2"/>
            <w:tcBorders>
              <w:top w:val="nil"/>
              <w:left w:val="nil"/>
              <w:bottom w:val="single" w:sz="4" w:space="0" w:color="auto"/>
              <w:right w:val="single" w:sz="4" w:space="0" w:color="auto"/>
            </w:tcBorders>
            <w:shd w:val="clear" w:color="auto" w:fill="auto"/>
            <w:noWrap/>
            <w:vAlign w:val="center"/>
            <w:hideMark/>
          </w:tcPr>
          <w:p w:rsidR="00C408DD" w:rsidRPr="00011B7B" w:rsidRDefault="00C408DD" w:rsidP="00C408DD">
            <w:pPr>
              <w:spacing w:after="0" w:line="240" w:lineRule="auto"/>
              <w:jc w:val="center"/>
              <w:rPr>
                <w:rFonts w:ascii="Arial" w:eastAsia="Times New Roman" w:hAnsi="Arial" w:cs="Arial"/>
                <w:color w:val="000000"/>
                <w:lang w:eastAsia="es-MX"/>
              </w:rPr>
            </w:pPr>
            <w:r w:rsidRPr="00011B7B">
              <w:rPr>
                <w:rFonts w:ascii="Arial" w:eastAsia="Times New Roman" w:hAnsi="Arial" w:cs="Arial"/>
                <w:color w:val="000000"/>
                <w:lang w:eastAsia="es-MX"/>
              </w:rPr>
              <w:t xml:space="preserve"> Variable </w:t>
            </w:r>
          </w:p>
        </w:tc>
        <w:tc>
          <w:tcPr>
            <w:tcW w:w="1649" w:type="pct"/>
            <w:tcBorders>
              <w:top w:val="nil"/>
              <w:left w:val="nil"/>
              <w:bottom w:val="single" w:sz="4" w:space="0" w:color="auto"/>
              <w:right w:val="single" w:sz="4" w:space="0" w:color="auto"/>
            </w:tcBorders>
            <w:shd w:val="clear" w:color="auto" w:fill="auto"/>
            <w:noWrap/>
            <w:vAlign w:val="center"/>
            <w:hideMark/>
          </w:tcPr>
          <w:p w:rsidR="00C408DD" w:rsidRPr="00011B7B" w:rsidRDefault="00C408DD" w:rsidP="00C408DD">
            <w:pPr>
              <w:spacing w:after="0" w:line="240" w:lineRule="auto"/>
              <w:rPr>
                <w:rFonts w:ascii="Arial" w:eastAsia="Times New Roman" w:hAnsi="Arial" w:cs="Arial"/>
                <w:color w:val="000000"/>
                <w:lang w:eastAsia="es-MX"/>
              </w:rPr>
            </w:pPr>
            <w:r w:rsidRPr="00011B7B">
              <w:rPr>
                <w:rFonts w:ascii="Arial" w:eastAsia="Times New Roman" w:hAnsi="Arial" w:cs="Arial"/>
                <w:color w:val="000000"/>
                <w:lang w:eastAsia="es-MX"/>
              </w:rPr>
              <w:t>Quincenal</w:t>
            </w:r>
          </w:p>
        </w:tc>
      </w:tr>
      <w:tr w:rsidR="00C408DD" w:rsidRPr="00011B7B" w:rsidTr="00E047F9">
        <w:trPr>
          <w:trHeight w:val="402"/>
        </w:trPr>
        <w:tc>
          <w:tcPr>
            <w:tcW w:w="419" w:type="pct"/>
            <w:tcBorders>
              <w:top w:val="nil"/>
              <w:left w:val="single" w:sz="4" w:space="0" w:color="auto"/>
              <w:bottom w:val="single" w:sz="4" w:space="0" w:color="auto"/>
              <w:right w:val="single" w:sz="4" w:space="0" w:color="auto"/>
            </w:tcBorders>
            <w:shd w:val="clear" w:color="auto" w:fill="auto"/>
            <w:noWrap/>
            <w:vAlign w:val="center"/>
            <w:hideMark/>
          </w:tcPr>
          <w:p w:rsidR="00C408DD" w:rsidRPr="00011B7B" w:rsidRDefault="00C408DD" w:rsidP="00C408DD">
            <w:pPr>
              <w:spacing w:after="0" w:line="240" w:lineRule="auto"/>
              <w:jc w:val="center"/>
              <w:rPr>
                <w:rFonts w:ascii="Arial" w:eastAsia="Times New Roman" w:hAnsi="Arial" w:cs="Arial"/>
                <w:color w:val="000000"/>
                <w:lang w:eastAsia="es-MX"/>
              </w:rPr>
            </w:pPr>
            <w:r w:rsidRPr="00011B7B">
              <w:rPr>
                <w:rFonts w:ascii="Arial" w:eastAsia="Times New Roman" w:hAnsi="Arial" w:cs="Arial"/>
                <w:color w:val="000000"/>
                <w:lang w:eastAsia="es-MX"/>
              </w:rPr>
              <w:t>VII.</w:t>
            </w:r>
          </w:p>
        </w:tc>
        <w:tc>
          <w:tcPr>
            <w:tcW w:w="2090" w:type="pct"/>
            <w:gridSpan w:val="2"/>
            <w:tcBorders>
              <w:top w:val="nil"/>
              <w:left w:val="nil"/>
              <w:bottom w:val="single" w:sz="4" w:space="0" w:color="auto"/>
              <w:right w:val="single" w:sz="4" w:space="0" w:color="auto"/>
            </w:tcBorders>
            <w:shd w:val="clear" w:color="auto" w:fill="auto"/>
            <w:noWrap/>
            <w:vAlign w:val="center"/>
            <w:hideMark/>
          </w:tcPr>
          <w:p w:rsidR="00C408DD" w:rsidRPr="00011B7B" w:rsidRDefault="00C408DD" w:rsidP="00C408DD">
            <w:pPr>
              <w:spacing w:after="0" w:line="240" w:lineRule="auto"/>
              <w:rPr>
                <w:rFonts w:ascii="Arial" w:eastAsia="Times New Roman" w:hAnsi="Arial" w:cs="Arial"/>
                <w:color w:val="000000"/>
                <w:lang w:eastAsia="es-MX"/>
              </w:rPr>
            </w:pPr>
            <w:r w:rsidRPr="00011B7B">
              <w:rPr>
                <w:rFonts w:ascii="Arial" w:eastAsia="Times New Roman" w:hAnsi="Arial" w:cs="Arial"/>
                <w:color w:val="000000"/>
                <w:lang w:eastAsia="es-MX"/>
              </w:rPr>
              <w:t xml:space="preserve">Premio de </w:t>
            </w:r>
            <w:r w:rsidR="00016522" w:rsidRPr="00011B7B">
              <w:rPr>
                <w:rFonts w:ascii="Arial" w:eastAsia="Times New Roman" w:hAnsi="Arial" w:cs="Arial"/>
                <w:color w:val="000000"/>
                <w:lang w:eastAsia="es-MX"/>
              </w:rPr>
              <w:t>Puntualidad</w:t>
            </w:r>
            <w:r w:rsidRPr="00011B7B">
              <w:rPr>
                <w:rFonts w:ascii="Arial" w:eastAsia="Times New Roman" w:hAnsi="Arial" w:cs="Arial"/>
                <w:color w:val="000000"/>
                <w:lang w:eastAsia="es-MX"/>
              </w:rPr>
              <w:t xml:space="preserve"> y Asistencia</w:t>
            </w:r>
          </w:p>
        </w:tc>
        <w:tc>
          <w:tcPr>
            <w:tcW w:w="842" w:type="pct"/>
            <w:gridSpan w:val="2"/>
            <w:tcBorders>
              <w:top w:val="nil"/>
              <w:left w:val="nil"/>
              <w:bottom w:val="single" w:sz="4" w:space="0" w:color="auto"/>
              <w:right w:val="single" w:sz="4" w:space="0" w:color="auto"/>
            </w:tcBorders>
            <w:shd w:val="clear" w:color="auto" w:fill="auto"/>
            <w:noWrap/>
            <w:vAlign w:val="center"/>
            <w:hideMark/>
          </w:tcPr>
          <w:p w:rsidR="00C408DD" w:rsidRPr="00011B7B" w:rsidRDefault="00C408DD" w:rsidP="00C408DD">
            <w:pPr>
              <w:spacing w:after="0" w:line="240" w:lineRule="auto"/>
              <w:jc w:val="center"/>
              <w:rPr>
                <w:rFonts w:ascii="Arial" w:eastAsia="Times New Roman" w:hAnsi="Arial" w:cs="Arial"/>
                <w:color w:val="000000"/>
                <w:lang w:eastAsia="es-MX"/>
              </w:rPr>
            </w:pPr>
            <w:r w:rsidRPr="00011B7B">
              <w:rPr>
                <w:rFonts w:ascii="Arial" w:eastAsia="Times New Roman" w:hAnsi="Arial" w:cs="Arial"/>
                <w:color w:val="000000"/>
                <w:lang w:eastAsia="es-MX"/>
              </w:rPr>
              <w:t xml:space="preserve"> 250.00  mensual </w:t>
            </w:r>
          </w:p>
        </w:tc>
        <w:tc>
          <w:tcPr>
            <w:tcW w:w="1649" w:type="pct"/>
            <w:tcBorders>
              <w:top w:val="nil"/>
              <w:left w:val="nil"/>
              <w:bottom w:val="single" w:sz="4" w:space="0" w:color="auto"/>
              <w:right w:val="single" w:sz="4" w:space="0" w:color="auto"/>
            </w:tcBorders>
            <w:shd w:val="clear" w:color="auto" w:fill="auto"/>
            <w:noWrap/>
            <w:vAlign w:val="center"/>
            <w:hideMark/>
          </w:tcPr>
          <w:p w:rsidR="00C408DD" w:rsidRPr="00011B7B" w:rsidRDefault="00C408DD" w:rsidP="00C408DD">
            <w:pPr>
              <w:spacing w:after="0" w:line="240" w:lineRule="auto"/>
              <w:rPr>
                <w:rFonts w:ascii="Arial" w:eastAsia="Times New Roman" w:hAnsi="Arial" w:cs="Arial"/>
                <w:color w:val="000000"/>
                <w:lang w:eastAsia="es-MX"/>
              </w:rPr>
            </w:pPr>
            <w:r w:rsidRPr="00011B7B">
              <w:rPr>
                <w:rFonts w:ascii="Arial" w:eastAsia="Times New Roman" w:hAnsi="Arial" w:cs="Arial"/>
                <w:color w:val="000000"/>
                <w:lang w:eastAsia="es-MX"/>
              </w:rPr>
              <w:t>Quincenal</w:t>
            </w:r>
          </w:p>
        </w:tc>
      </w:tr>
      <w:tr w:rsidR="00C408DD" w:rsidRPr="00011B7B" w:rsidTr="00E047F9">
        <w:trPr>
          <w:trHeight w:val="799"/>
        </w:trPr>
        <w:tc>
          <w:tcPr>
            <w:tcW w:w="419" w:type="pct"/>
            <w:tcBorders>
              <w:top w:val="nil"/>
              <w:left w:val="single" w:sz="4" w:space="0" w:color="auto"/>
              <w:bottom w:val="single" w:sz="4" w:space="0" w:color="auto"/>
              <w:right w:val="single" w:sz="4" w:space="0" w:color="auto"/>
            </w:tcBorders>
            <w:shd w:val="clear" w:color="auto" w:fill="auto"/>
            <w:noWrap/>
            <w:vAlign w:val="center"/>
            <w:hideMark/>
          </w:tcPr>
          <w:p w:rsidR="00C408DD" w:rsidRPr="00011B7B" w:rsidRDefault="00C408DD" w:rsidP="00C408DD">
            <w:pPr>
              <w:spacing w:after="0" w:line="240" w:lineRule="auto"/>
              <w:jc w:val="center"/>
              <w:rPr>
                <w:rFonts w:ascii="Arial" w:eastAsia="Times New Roman" w:hAnsi="Arial" w:cs="Arial"/>
                <w:color w:val="000000"/>
                <w:lang w:eastAsia="es-MX"/>
              </w:rPr>
            </w:pPr>
            <w:r w:rsidRPr="00011B7B">
              <w:rPr>
                <w:rFonts w:ascii="Arial" w:eastAsia="Times New Roman" w:hAnsi="Arial" w:cs="Arial"/>
                <w:color w:val="000000"/>
                <w:lang w:eastAsia="es-MX"/>
              </w:rPr>
              <w:t>VIII.</w:t>
            </w:r>
          </w:p>
        </w:tc>
        <w:tc>
          <w:tcPr>
            <w:tcW w:w="2090" w:type="pct"/>
            <w:gridSpan w:val="2"/>
            <w:tcBorders>
              <w:top w:val="nil"/>
              <w:left w:val="nil"/>
              <w:bottom w:val="single" w:sz="4" w:space="0" w:color="auto"/>
              <w:right w:val="single" w:sz="4" w:space="0" w:color="auto"/>
            </w:tcBorders>
            <w:shd w:val="clear" w:color="auto" w:fill="auto"/>
            <w:vAlign w:val="center"/>
            <w:hideMark/>
          </w:tcPr>
          <w:p w:rsidR="00C408DD" w:rsidRPr="00011B7B" w:rsidRDefault="00C408DD" w:rsidP="00C408DD">
            <w:pPr>
              <w:spacing w:after="0" w:line="240" w:lineRule="auto"/>
              <w:rPr>
                <w:rFonts w:ascii="Arial" w:eastAsia="Times New Roman" w:hAnsi="Arial" w:cs="Arial"/>
                <w:color w:val="000000"/>
                <w:lang w:eastAsia="es-MX"/>
              </w:rPr>
            </w:pPr>
            <w:r w:rsidRPr="00011B7B">
              <w:rPr>
                <w:rFonts w:ascii="Arial" w:eastAsia="Times New Roman" w:hAnsi="Arial" w:cs="Arial"/>
                <w:color w:val="000000"/>
                <w:lang w:eastAsia="es-MX"/>
              </w:rPr>
              <w:t>Apoyo para Actividad Cultural integrado por: salario base, canasta básica, ayuda de transporte, compensación gravada y aportación de seguridad social.</w:t>
            </w:r>
          </w:p>
        </w:tc>
        <w:tc>
          <w:tcPr>
            <w:tcW w:w="842" w:type="pct"/>
            <w:gridSpan w:val="2"/>
            <w:tcBorders>
              <w:top w:val="nil"/>
              <w:left w:val="nil"/>
              <w:bottom w:val="single" w:sz="4" w:space="0" w:color="auto"/>
              <w:right w:val="single" w:sz="4" w:space="0" w:color="auto"/>
            </w:tcBorders>
            <w:shd w:val="clear" w:color="auto" w:fill="auto"/>
            <w:noWrap/>
            <w:vAlign w:val="center"/>
            <w:hideMark/>
          </w:tcPr>
          <w:p w:rsidR="00C408DD" w:rsidRPr="00011B7B" w:rsidRDefault="00C408DD" w:rsidP="00C408DD">
            <w:pPr>
              <w:spacing w:after="0" w:line="240" w:lineRule="auto"/>
              <w:jc w:val="center"/>
              <w:rPr>
                <w:rFonts w:ascii="Arial" w:eastAsia="Times New Roman" w:hAnsi="Arial" w:cs="Arial"/>
                <w:color w:val="000000"/>
                <w:lang w:eastAsia="es-MX"/>
              </w:rPr>
            </w:pPr>
            <w:r w:rsidRPr="00011B7B">
              <w:rPr>
                <w:rFonts w:ascii="Arial" w:eastAsia="Times New Roman" w:hAnsi="Arial" w:cs="Arial"/>
                <w:color w:val="000000"/>
                <w:lang w:eastAsia="es-MX"/>
              </w:rPr>
              <w:t>Anual 30 días</w:t>
            </w:r>
          </w:p>
        </w:tc>
        <w:tc>
          <w:tcPr>
            <w:tcW w:w="1649" w:type="pct"/>
            <w:tcBorders>
              <w:top w:val="nil"/>
              <w:left w:val="nil"/>
              <w:bottom w:val="single" w:sz="4" w:space="0" w:color="auto"/>
              <w:right w:val="single" w:sz="4" w:space="0" w:color="auto"/>
            </w:tcBorders>
            <w:shd w:val="clear" w:color="auto" w:fill="auto"/>
            <w:noWrap/>
            <w:vAlign w:val="center"/>
            <w:hideMark/>
          </w:tcPr>
          <w:p w:rsidR="00C408DD" w:rsidRPr="00011B7B" w:rsidRDefault="00C408DD" w:rsidP="00C408DD">
            <w:pPr>
              <w:spacing w:after="0" w:line="240" w:lineRule="auto"/>
              <w:rPr>
                <w:rFonts w:ascii="Arial" w:eastAsia="Times New Roman" w:hAnsi="Arial" w:cs="Arial"/>
                <w:color w:val="000000"/>
                <w:lang w:eastAsia="es-MX"/>
              </w:rPr>
            </w:pPr>
            <w:r w:rsidRPr="00011B7B">
              <w:rPr>
                <w:rFonts w:ascii="Arial" w:eastAsia="Times New Roman" w:hAnsi="Arial" w:cs="Arial"/>
                <w:color w:val="000000"/>
                <w:lang w:eastAsia="es-MX"/>
              </w:rPr>
              <w:t>Primera quincena de diciembre</w:t>
            </w:r>
          </w:p>
        </w:tc>
      </w:tr>
      <w:tr w:rsidR="00C408DD" w:rsidRPr="00011B7B" w:rsidTr="00E047F9">
        <w:trPr>
          <w:trHeight w:val="402"/>
        </w:trPr>
        <w:tc>
          <w:tcPr>
            <w:tcW w:w="419" w:type="pct"/>
            <w:tcBorders>
              <w:top w:val="nil"/>
              <w:left w:val="single" w:sz="4" w:space="0" w:color="auto"/>
              <w:bottom w:val="single" w:sz="4" w:space="0" w:color="auto"/>
              <w:right w:val="single" w:sz="4" w:space="0" w:color="auto"/>
            </w:tcBorders>
            <w:shd w:val="clear" w:color="auto" w:fill="auto"/>
            <w:noWrap/>
            <w:vAlign w:val="center"/>
            <w:hideMark/>
          </w:tcPr>
          <w:p w:rsidR="00C408DD" w:rsidRPr="00011B7B" w:rsidRDefault="00C408DD" w:rsidP="00C408DD">
            <w:pPr>
              <w:spacing w:after="0" w:line="240" w:lineRule="auto"/>
              <w:jc w:val="center"/>
              <w:rPr>
                <w:rFonts w:ascii="Arial" w:eastAsia="Times New Roman" w:hAnsi="Arial" w:cs="Arial"/>
                <w:color w:val="000000"/>
                <w:lang w:eastAsia="es-MX"/>
              </w:rPr>
            </w:pPr>
            <w:r w:rsidRPr="00011B7B">
              <w:rPr>
                <w:rFonts w:ascii="Arial" w:eastAsia="Times New Roman" w:hAnsi="Arial" w:cs="Arial"/>
                <w:color w:val="000000"/>
                <w:lang w:eastAsia="es-MX"/>
              </w:rPr>
              <w:t>IX.</w:t>
            </w:r>
          </w:p>
        </w:tc>
        <w:tc>
          <w:tcPr>
            <w:tcW w:w="2090" w:type="pct"/>
            <w:gridSpan w:val="2"/>
            <w:tcBorders>
              <w:top w:val="nil"/>
              <w:left w:val="nil"/>
              <w:bottom w:val="single" w:sz="4" w:space="0" w:color="auto"/>
              <w:right w:val="single" w:sz="4" w:space="0" w:color="auto"/>
            </w:tcBorders>
            <w:shd w:val="clear" w:color="auto" w:fill="auto"/>
            <w:noWrap/>
            <w:vAlign w:val="center"/>
            <w:hideMark/>
          </w:tcPr>
          <w:p w:rsidR="00C408DD" w:rsidRPr="00011B7B" w:rsidRDefault="00C408DD" w:rsidP="00C408DD">
            <w:pPr>
              <w:spacing w:after="0" w:line="240" w:lineRule="auto"/>
              <w:rPr>
                <w:rFonts w:ascii="Arial" w:eastAsia="Times New Roman" w:hAnsi="Arial" w:cs="Arial"/>
                <w:color w:val="000000"/>
                <w:lang w:eastAsia="es-MX"/>
              </w:rPr>
            </w:pPr>
            <w:r w:rsidRPr="00011B7B">
              <w:rPr>
                <w:rFonts w:ascii="Arial" w:eastAsia="Times New Roman" w:hAnsi="Arial" w:cs="Arial"/>
                <w:color w:val="000000"/>
                <w:lang w:eastAsia="es-MX"/>
              </w:rPr>
              <w:t>Aguinaldo sobre Salario Base</w:t>
            </w:r>
          </w:p>
        </w:tc>
        <w:tc>
          <w:tcPr>
            <w:tcW w:w="842" w:type="pct"/>
            <w:gridSpan w:val="2"/>
            <w:tcBorders>
              <w:top w:val="nil"/>
              <w:left w:val="nil"/>
              <w:bottom w:val="single" w:sz="4" w:space="0" w:color="auto"/>
              <w:right w:val="single" w:sz="4" w:space="0" w:color="auto"/>
            </w:tcBorders>
            <w:shd w:val="clear" w:color="auto" w:fill="auto"/>
            <w:noWrap/>
            <w:vAlign w:val="center"/>
            <w:hideMark/>
          </w:tcPr>
          <w:p w:rsidR="00C408DD" w:rsidRPr="00011B7B" w:rsidRDefault="00C408DD" w:rsidP="00C408DD">
            <w:pPr>
              <w:spacing w:after="0" w:line="240" w:lineRule="auto"/>
              <w:jc w:val="center"/>
              <w:rPr>
                <w:rFonts w:ascii="Arial" w:eastAsia="Times New Roman" w:hAnsi="Arial" w:cs="Arial"/>
                <w:color w:val="000000"/>
                <w:lang w:eastAsia="es-MX"/>
              </w:rPr>
            </w:pPr>
            <w:r w:rsidRPr="00011B7B">
              <w:rPr>
                <w:rFonts w:ascii="Arial" w:eastAsia="Times New Roman" w:hAnsi="Arial" w:cs="Arial"/>
                <w:color w:val="000000"/>
                <w:lang w:eastAsia="es-MX"/>
              </w:rPr>
              <w:t xml:space="preserve">Anual 45 días </w:t>
            </w:r>
          </w:p>
        </w:tc>
        <w:tc>
          <w:tcPr>
            <w:tcW w:w="1649" w:type="pct"/>
            <w:tcBorders>
              <w:top w:val="nil"/>
              <w:left w:val="nil"/>
              <w:bottom w:val="single" w:sz="4" w:space="0" w:color="auto"/>
              <w:right w:val="single" w:sz="4" w:space="0" w:color="auto"/>
            </w:tcBorders>
            <w:shd w:val="clear" w:color="auto" w:fill="auto"/>
            <w:noWrap/>
            <w:vAlign w:val="center"/>
            <w:hideMark/>
          </w:tcPr>
          <w:p w:rsidR="00C408DD" w:rsidRPr="00011B7B" w:rsidRDefault="00C408DD" w:rsidP="00C408DD">
            <w:pPr>
              <w:spacing w:after="0" w:line="240" w:lineRule="auto"/>
              <w:rPr>
                <w:rFonts w:ascii="Arial" w:eastAsia="Times New Roman" w:hAnsi="Arial" w:cs="Arial"/>
                <w:color w:val="000000"/>
                <w:lang w:eastAsia="es-MX"/>
              </w:rPr>
            </w:pPr>
            <w:r w:rsidRPr="00011B7B">
              <w:rPr>
                <w:rFonts w:ascii="Arial" w:eastAsia="Times New Roman" w:hAnsi="Arial" w:cs="Arial"/>
                <w:color w:val="000000"/>
                <w:lang w:eastAsia="es-MX"/>
              </w:rPr>
              <w:t>Primera quincena de diciembre</w:t>
            </w:r>
          </w:p>
        </w:tc>
      </w:tr>
      <w:tr w:rsidR="00C408DD" w:rsidRPr="00011B7B" w:rsidTr="00E047F9">
        <w:trPr>
          <w:trHeight w:val="402"/>
        </w:trPr>
        <w:tc>
          <w:tcPr>
            <w:tcW w:w="419" w:type="pct"/>
            <w:tcBorders>
              <w:top w:val="nil"/>
              <w:left w:val="single" w:sz="4" w:space="0" w:color="auto"/>
              <w:bottom w:val="single" w:sz="4" w:space="0" w:color="auto"/>
              <w:right w:val="single" w:sz="4" w:space="0" w:color="auto"/>
            </w:tcBorders>
            <w:shd w:val="clear" w:color="auto" w:fill="auto"/>
            <w:noWrap/>
            <w:vAlign w:val="center"/>
            <w:hideMark/>
          </w:tcPr>
          <w:p w:rsidR="00C408DD" w:rsidRPr="00011B7B" w:rsidRDefault="00C408DD" w:rsidP="00C408DD">
            <w:pPr>
              <w:spacing w:after="0" w:line="240" w:lineRule="auto"/>
              <w:jc w:val="center"/>
              <w:rPr>
                <w:rFonts w:ascii="Arial" w:eastAsia="Times New Roman" w:hAnsi="Arial" w:cs="Arial"/>
                <w:color w:val="000000"/>
                <w:lang w:eastAsia="es-MX"/>
              </w:rPr>
            </w:pPr>
            <w:r w:rsidRPr="00011B7B">
              <w:rPr>
                <w:rFonts w:ascii="Arial" w:eastAsia="Times New Roman" w:hAnsi="Arial" w:cs="Arial"/>
                <w:color w:val="000000"/>
                <w:lang w:eastAsia="es-MX"/>
              </w:rPr>
              <w:t>X.</w:t>
            </w:r>
          </w:p>
        </w:tc>
        <w:tc>
          <w:tcPr>
            <w:tcW w:w="2090" w:type="pct"/>
            <w:gridSpan w:val="2"/>
            <w:tcBorders>
              <w:top w:val="nil"/>
              <w:left w:val="nil"/>
              <w:bottom w:val="single" w:sz="4" w:space="0" w:color="auto"/>
              <w:right w:val="single" w:sz="4" w:space="0" w:color="auto"/>
            </w:tcBorders>
            <w:shd w:val="clear" w:color="auto" w:fill="auto"/>
            <w:noWrap/>
            <w:vAlign w:val="center"/>
            <w:hideMark/>
          </w:tcPr>
          <w:p w:rsidR="00C408DD" w:rsidRPr="00011B7B" w:rsidRDefault="00C408DD" w:rsidP="00C408DD">
            <w:pPr>
              <w:spacing w:after="0" w:line="240" w:lineRule="auto"/>
              <w:rPr>
                <w:rFonts w:ascii="Arial" w:eastAsia="Times New Roman" w:hAnsi="Arial" w:cs="Arial"/>
                <w:color w:val="000000"/>
                <w:lang w:eastAsia="es-MX"/>
              </w:rPr>
            </w:pPr>
            <w:r w:rsidRPr="00011B7B">
              <w:rPr>
                <w:rFonts w:ascii="Arial" w:eastAsia="Times New Roman" w:hAnsi="Arial" w:cs="Arial"/>
                <w:color w:val="000000"/>
                <w:lang w:eastAsia="es-MX"/>
              </w:rPr>
              <w:t>Aguinaldo sobre Aportación de Seguridad Social</w:t>
            </w:r>
          </w:p>
        </w:tc>
        <w:tc>
          <w:tcPr>
            <w:tcW w:w="842" w:type="pct"/>
            <w:gridSpan w:val="2"/>
            <w:tcBorders>
              <w:top w:val="nil"/>
              <w:left w:val="nil"/>
              <w:bottom w:val="single" w:sz="4" w:space="0" w:color="auto"/>
              <w:right w:val="single" w:sz="4" w:space="0" w:color="auto"/>
            </w:tcBorders>
            <w:shd w:val="clear" w:color="auto" w:fill="auto"/>
            <w:noWrap/>
            <w:vAlign w:val="center"/>
            <w:hideMark/>
          </w:tcPr>
          <w:p w:rsidR="00C408DD" w:rsidRPr="00011B7B" w:rsidRDefault="00C408DD" w:rsidP="00C408DD">
            <w:pPr>
              <w:spacing w:after="0" w:line="240" w:lineRule="auto"/>
              <w:jc w:val="center"/>
              <w:rPr>
                <w:rFonts w:ascii="Arial" w:eastAsia="Times New Roman" w:hAnsi="Arial" w:cs="Arial"/>
                <w:color w:val="000000"/>
                <w:lang w:eastAsia="es-MX"/>
              </w:rPr>
            </w:pPr>
            <w:r w:rsidRPr="00011B7B">
              <w:rPr>
                <w:rFonts w:ascii="Arial" w:eastAsia="Times New Roman" w:hAnsi="Arial" w:cs="Arial"/>
                <w:color w:val="000000"/>
                <w:lang w:eastAsia="es-MX"/>
              </w:rPr>
              <w:t>Anual 40 días</w:t>
            </w:r>
          </w:p>
        </w:tc>
        <w:tc>
          <w:tcPr>
            <w:tcW w:w="1649" w:type="pct"/>
            <w:tcBorders>
              <w:top w:val="nil"/>
              <w:left w:val="nil"/>
              <w:bottom w:val="single" w:sz="4" w:space="0" w:color="auto"/>
              <w:right w:val="single" w:sz="4" w:space="0" w:color="auto"/>
            </w:tcBorders>
            <w:shd w:val="clear" w:color="auto" w:fill="auto"/>
            <w:noWrap/>
            <w:vAlign w:val="center"/>
            <w:hideMark/>
          </w:tcPr>
          <w:p w:rsidR="00C408DD" w:rsidRPr="00011B7B" w:rsidRDefault="00C408DD" w:rsidP="00C408DD">
            <w:pPr>
              <w:spacing w:after="0" w:line="240" w:lineRule="auto"/>
              <w:rPr>
                <w:rFonts w:ascii="Arial" w:eastAsia="Times New Roman" w:hAnsi="Arial" w:cs="Arial"/>
                <w:color w:val="000000"/>
                <w:lang w:eastAsia="es-MX"/>
              </w:rPr>
            </w:pPr>
            <w:r w:rsidRPr="00011B7B">
              <w:rPr>
                <w:rFonts w:ascii="Arial" w:eastAsia="Times New Roman" w:hAnsi="Arial" w:cs="Arial"/>
                <w:color w:val="000000"/>
                <w:lang w:eastAsia="es-MX"/>
              </w:rPr>
              <w:t>Primera quincena de diciembre</w:t>
            </w:r>
          </w:p>
        </w:tc>
      </w:tr>
      <w:tr w:rsidR="00C408DD" w:rsidRPr="00011B7B" w:rsidTr="00E047F9">
        <w:trPr>
          <w:trHeight w:val="402"/>
        </w:trPr>
        <w:tc>
          <w:tcPr>
            <w:tcW w:w="419" w:type="pct"/>
            <w:tcBorders>
              <w:top w:val="nil"/>
              <w:left w:val="single" w:sz="4" w:space="0" w:color="auto"/>
              <w:bottom w:val="single" w:sz="4" w:space="0" w:color="auto"/>
              <w:right w:val="single" w:sz="4" w:space="0" w:color="auto"/>
            </w:tcBorders>
            <w:shd w:val="clear" w:color="auto" w:fill="auto"/>
            <w:noWrap/>
            <w:vAlign w:val="center"/>
            <w:hideMark/>
          </w:tcPr>
          <w:p w:rsidR="00C408DD" w:rsidRPr="00011B7B" w:rsidRDefault="00C408DD" w:rsidP="00C408DD">
            <w:pPr>
              <w:spacing w:after="0" w:line="240" w:lineRule="auto"/>
              <w:jc w:val="center"/>
              <w:rPr>
                <w:rFonts w:ascii="Arial" w:eastAsia="Times New Roman" w:hAnsi="Arial" w:cs="Arial"/>
                <w:color w:val="000000"/>
                <w:lang w:eastAsia="es-MX"/>
              </w:rPr>
            </w:pPr>
            <w:r w:rsidRPr="00011B7B">
              <w:rPr>
                <w:rFonts w:ascii="Arial" w:eastAsia="Times New Roman" w:hAnsi="Arial" w:cs="Arial"/>
                <w:color w:val="000000"/>
                <w:lang w:eastAsia="es-MX"/>
              </w:rPr>
              <w:t>XI.</w:t>
            </w:r>
          </w:p>
        </w:tc>
        <w:tc>
          <w:tcPr>
            <w:tcW w:w="2090" w:type="pct"/>
            <w:gridSpan w:val="2"/>
            <w:tcBorders>
              <w:top w:val="nil"/>
              <w:left w:val="nil"/>
              <w:bottom w:val="single" w:sz="4" w:space="0" w:color="auto"/>
              <w:right w:val="single" w:sz="4" w:space="0" w:color="auto"/>
            </w:tcBorders>
            <w:shd w:val="clear" w:color="auto" w:fill="auto"/>
            <w:noWrap/>
            <w:vAlign w:val="center"/>
            <w:hideMark/>
          </w:tcPr>
          <w:p w:rsidR="00C408DD" w:rsidRPr="00011B7B" w:rsidRDefault="00C408DD" w:rsidP="00C408DD">
            <w:pPr>
              <w:spacing w:after="0" w:line="240" w:lineRule="auto"/>
              <w:rPr>
                <w:rFonts w:ascii="Arial" w:eastAsia="Times New Roman" w:hAnsi="Arial" w:cs="Arial"/>
                <w:color w:val="000000"/>
                <w:lang w:eastAsia="es-MX"/>
              </w:rPr>
            </w:pPr>
            <w:r w:rsidRPr="00011B7B">
              <w:rPr>
                <w:rFonts w:ascii="Arial" w:eastAsia="Times New Roman" w:hAnsi="Arial" w:cs="Arial"/>
                <w:color w:val="000000"/>
                <w:lang w:eastAsia="es-MX"/>
              </w:rPr>
              <w:t>Ayuda de Útiles Escolares</w:t>
            </w:r>
          </w:p>
        </w:tc>
        <w:tc>
          <w:tcPr>
            <w:tcW w:w="842" w:type="pct"/>
            <w:gridSpan w:val="2"/>
            <w:tcBorders>
              <w:top w:val="nil"/>
              <w:left w:val="nil"/>
              <w:bottom w:val="single" w:sz="4" w:space="0" w:color="auto"/>
              <w:right w:val="single" w:sz="4" w:space="0" w:color="auto"/>
            </w:tcBorders>
            <w:shd w:val="clear" w:color="auto" w:fill="auto"/>
            <w:noWrap/>
            <w:vAlign w:val="center"/>
            <w:hideMark/>
          </w:tcPr>
          <w:p w:rsidR="00C408DD" w:rsidRPr="00011B7B" w:rsidRDefault="00C408DD" w:rsidP="00C408DD">
            <w:pPr>
              <w:spacing w:after="0" w:line="240" w:lineRule="auto"/>
              <w:jc w:val="center"/>
              <w:rPr>
                <w:rFonts w:ascii="Arial" w:eastAsia="Times New Roman" w:hAnsi="Arial" w:cs="Arial"/>
                <w:color w:val="000000"/>
                <w:lang w:eastAsia="es-MX"/>
              </w:rPr>
            </w:pPr>
            <w:r w:rsidRPr="00011B7B">
              <w:rPr>
                <w:rFonts w:ascii="Arial" w:eastAsia="Times New Roman" w:hAnsi="Arial" w:cs="Arial"/>
                <w:color w:val="000000"/>
                <w:lang w:eastAsia="es-MX"/>
              </w:rPr>
              <w:t xml:space="preserve"> Anual 1,800.00 </w:t>
            </w:r>
          </w:p>
        </w:tc>
        <w:tc>
          <w:tcPr>
            <w:tcW w:w="1649" w:type="pct"/>
            <w:tcBorders>
              <w:top w:val="nil"/>
              <w:left w:val="nil"/>
              <w:bottom w:val="single" w:sz="4" w:space="0" w:color="auto"/>
              <w:right w:val="single" w:sz="4" w:space="0" w:color="auto"/>
            </w:tcBorders>
            <w:shd w:val="clear" w:color="auto" w:fill="auto"/>
            <w:noWrap/>
            <w:vAlign w:val="center"/>
            <w:hideMark/>
          </w:tcPr>
          <w:p w:rsidR="00C408DD" w:rsidRPr="00011B7B" w:rsidRDefault="00C408DD" w:rsidP="00C408DD">
            <w:pPr>
              <w:spacing w:after="0" w:line="240" w:lineRule="auto"/>
              <w:rPr>
                <w:rFonts w:ascii="Arial" w:eastAsia="Times New Roman" w:hAnsi="Arial" w:cs="Arial"/>
                <w:color w:val="000000"/>
                <w:lang w:eastAsia="es-MX"/>
              </w:rPr>
            </w:pPr>
            <w:r w:rsidRPr="00011B7B">
              <w:rPr>
                <w:rFonts w:ascii="Arial" w:eastAsia="Times New Roman" w:hAnsi="Arial" w:cs="Arial"/>
                <w:color w:val="000000"/>
                <w:lang w:eastAsia="es-MX"/>
              </w:rPr>
              <w:t>Segunda quincena de junio</w:t>
            </w:r>
          </w:p>
        </w:tc>
      </w:tr>
      <w:tr w:rsidR="00C408DD" w:rsidRPr="00011B7B" w:rsidTr="00E047F9">
        <w:trPr>
          <w:trHeight w:val="402"/>
        </w:trPr>
        <w:tc>
          <w:tcPr>
            <w:tcW w:w="419" w:type="pct"/>
            <w:tcBorders>
              <w:top w:val="nil"/>
              <w:left w:val="single" w:sz="4" w:space="0" w:color="auto"/>
              <w:bottom w:val="single" w:sz="4" w:space="0" w:color="auto"/>
              <w:right w:val="single" w:sz="4" w:space="0" w:color="auto"/>
            </w:tcBorders>
            <w:shd w:val="clear" w:color="auto" w:fill="auto"/>
            <w:noWrap/>
            <w:vAlign w:val="center"/>
            <w:hideMark/>
          </w:tcPr>
          <w:p w:rsidR="00C408DD" w:rsidRPr="00011B7B" w:rsidRDefault="00C408DD" w:rsidP="00C408DD">
            <w:pPr>
              <w:spacing w:after="0" w:line="240" w:lineRule="auto"/>
              <w:jc w:val="center"/>
              <w:rPr>
                <w:rFonts w:ascii="Arial" w:eastAsia="Times New Roman" w:hAnsi="Arial" w:cs="Arial"/>
                <w:color w:val="000000"/>
                <w:lang w:eastAsia="es-MX"/>
              </w:rPr>
            </w:pPr>
            <w:r w:rsidRPr="00011B7B">
              <w:rPr>
                <w:rFonts w:ascii="Arial" w:eastAsia="Times New Roman" w:hAnsi="Arial" w:cs="Arial"/>
                <w:color w:val="000000"/>
                <w:lang w:eastAsia="es-MX"/>
              </w:rPr>
              <w:t>XII.</w:t>
            </w:r>
          </w:p>
        </w:tc>
        <w:tc>
          <w:tcPr>
            <w:tcW w:w="2090" w:type="pct"/>
            <w:gridSpan w:val="2"/>
            <w:tcBorders>
              <w:top w:val="nil"/>
              <w:left w:val="nil"/>
              <w:bottom w:val="single" w:sz="4" w:space="0" w:color="auto"/>
              <w:right w:val="single" w:sz="4" w:space="0" w:color="auto"/>
            </w:tcBorders>
            <w:shd w:val="clear" w:color="auto" w:fill="auto"/>
            <w:noWrap/>
            <w:vAlign w:val="center"/>
            <w:hideMark/>
          </w:tcPr>
          <w:p w:rsidR="00C408DD" w:rsidRPr="00011B7B" w:rsidRDefault="00C408DD" w:rsidP="00C408DD">
            <w:pPr>
              <w:spacing w:after="0" w:line="240" w:lineRule="auto"/>
              <w:rPr>
                <w:rFonts w:ascii="Arial" w:eastAsia="Times New Roman" w:hAnsi="Arial" w:cs="Arial"/>
                <w:color w:val="000000"/>
                <w:lang w:eastAsia="es-MX"/>
              </w:rPr>
            </w:pPr>
            <w:r w:rsidRPr="00011B7B">
              <w:rPr>
                <w:rFonts w:ascii="Arial" w:eastAsia="Times New Roman" w:hAnsi="Arial" w:cs="Arial"/>
                <w:color w:val="000000"/>
                <w:lang w:eastAsia="es-MX"/>
              </w:rPr>
              <w:t>Ayuda de Juguetes</w:t>
            </w:r>
          </w:p>
        </w:tc>
        <w:tc>
          <w:tcPr>
            <w:tcW w:w="842" w:type="pct"/>
            <w:gridSpan w:val="2"/>
            <w:tcBorders>
              <w:top w:val="nil"/>
              <w:left w:val="nil"/>
              <w:bottom w:val="single" w:sz="4" w:space="0" w:color="auto"/>
              <w:right w:val="single" w:sz="4" w:space="0" w:color="auto"/>
            </w:tcBorders>
            <w:shd w:val="clear" w:color="auto" w:fill="auto"/>
            <w:noWrap/>
            <w:vAlign w:val="center"/>
            <w:hideMark/>
          </w:tcPr>
          <w:p w:rsidR="00C408DD" w:rsidRPr="00011B7B" w:rsidRDefault="00C408DD" w:rsidP="00C408DD">
            <w:pPr>
              <w:spacing w:after="0" w:line="240" w:lineRule="auto"/>
              <w:jc w:val="center"/>
              <w:rPr>
                <w:rFonts w:ascii="Arial" w:eastAsia="Times New Roman" w:hAnsi="Arial" w:cs="Arial"/>
                <w:color w:val="000000"/>
                <w:lang w:eastAsia="es-MX"/>
              </w:rPr>
            </w:pPr>
            <w:r w:rsidRPr="00011B7B">
              <w:rPr>
                <w:rFonts w:ascii="Arial" w:eastAsia="Times New Roman" w:hAnsi="Arial" w:cs="Arial"/>
                <w:color w:val="000000"/>
                <w:lang w:eastAsia="es-MX"/>
              </w:rPr>
              <w:t xml:space="preserve"> Anual 1,500.00 </w:t>
            </w:r>
          </w:p>
        </w:tc>
        <w:tc>
          <w:tcPr>
            <w:tcW w:w="1649" w:type="pct"/>
            <w:tcBorders>
              <w:top w:val="nil"/>
              <w:left w:val="nil"/>
              <w:bottom w:val="single" w:sz="4" w:space="0" w:color="auto"/>
              <w:right w:val="single" w:sz="4" w:space="0" w:color="auto"/>
            </w:tcBorders>
            <w:shd w:val="clear" w:color="auto" w:fill="auto"/>
            <w:noWrap/>
            <w:vAlign w:val="center"/>
            <w:hideMark/>
          </w:tcPr>
          <w:p w:rsidR="00C408DD" w:rsidRPr="00011B7B" w:rsidRDefault="00C408DD" w:rsidP="00C408DD">
            <w:pPr>
              <w:spacing w:after="0" w:line="240" w:lineRule="auto"/>
              <w:rPr>
                <w:rFonts w:ascii="Arial" w:eastAsia="Times New Roman" w:hAnsi="Arial" w:cs="Arial"/>
                <w:color w:val="000000"/>
                <w:lang w:eastAsia="es-MX"/>
              </w:rPr>
            </w:pPr>
            <w:r w:rsidRPr="00011B7B">
              <w:rPr>
                <w:rFonts w:ascii="Arial" w:eastAsia="Times New Roman" w:hAnsi="Arial" w:cs="Arial"/>
                <w:color w:val="000000"/>
                <w:lang w:eastAsia="es-MX"/>
              </w:rPr>
              <w:t>Primera quincena de diciembre</w:t>
            </w:r>
          </w:p>
        </w:tc>
      </w:tr>
      <w:tr w:rsidR="00C408DD" w:rsidRPr="00011B7B" w:rsidTr="00E047F9">
        <w:trPr>
          <w:trHeight w:val="402"/>
        </w:trPr>
        <w:tc>
          <w:tcPr>
            <w:tcW w:w="419" w:type="pct"/>
            <w:tcBorders>
              <w:top w:val="nil"/>
              <w:left w:val="single" w:sz="4" w:space="0" w:color="auto"/>
              <w:bottom w:val="single" w:sz="4" w:space="0" w:color="auto"/>
              <w:right w:val="single" w:sz="4" w:space="0" w:color="auto"/>
            </w:tcBorders>
            <w:shd w:val="clear" w:color="auto" w:fill="auto"/>
            <w:noWrap/>
            <w:vAlign w:val="center"/>
            <w:hideMark/>
          </w:tcPr>
          <w:p w:rsidR="00C408DD" w:rsidRPr="00011B7B" w:rsidRDefault="00C408DD" w:rsidP="00C408DD">
            <w:pPr>
              <w:spacing w:after="0" w:line="240" w:lineRule="auto"/>
              <w:jc w:val="center"/>
              <w:rPr>
                <w:rFonts w:ascii="Arial" w:eastAsia="Times New Roman" w:hAnsi="Arial" w:cs="Arial"/>
                <w:color w:val="000000"/>
                <w:lang w:eastAsia="es-MX"/>
              </w:rPr>
            </w:pPr>
            <w:r w:rsidRPr="00011B7B">
              <w:rPr>
                <w:rFonts w:ascii="Arial" w:eastAsia="Times New Roman" w:hAnsi="Arial" w:cs="Arial"/>
                <w:color w:val="000000"/>
                <w:lang w:eastAsia="es-MX"/>
              </w:rPr>
              <w:t>XIII.</w:t>
            </w:r>
          </w:p>
        </w:tc>
        <w:tc>
          <w:tcPr>
            <w:tcW w:w="2090" w:type="pct"/>
            <w:gridSpan w:val="2"/>
            <w:tcBorders>
              <w:top w:val="nil"/>
              <w:left w:val="nil"/>
              <w:bottom w:val="single" w:sz="4" w:space="0" w:color="auto"/>
              <w:right w:val="single" w:sz="4" w:space="0" w:color="auto"/>
            </w:tcBorders>
            <w:shd w:val="clear" w:color="auto" w:fill="auto"/>
            <w:noWrap/>
            <w:vAlign w:val="center"/>
            <w:hideMark/>
          </w:tcPr>
          <w:p w:rsidR="00C408DD" w:rsidRPr="00011B7B" w:rsidRDefault="00C408DD" w:rsidP="00C408DD">
            <w:pPr>
              <w:spacing w:after="0" w:line="240" w:lineRule="auto"/>
              <w:rPr>
                <w:rFonts w:ascii="Arial" w:eastAsia="Times New Roman" w:hAnsi="Arial" w:cs="Arial"/>
                <w:color w:val="000000"/>
                <w:lang w:eastAsia="es-MX"/>
              </w:rPr>
            </w:pPr>
            <w:r w:rsidRPr="00011B7B">
              <w:rPr>
                <w:rFonts w:ascii="Arial" w:eastAsia="Times New Roman" w:hAnsi="Arial" w:cs="Arial"/>
                <w:color w:val="000000"/>
                <w:lang w:eastAsia="es-MX"/>
              </w:rPr>
              <w:t>Día del empleado</w:t>
            </w:r>
          </w:p>
        </w:tc>
        <w:tc>
          <w:tcPr>
            <w:tcW w:w="842" w:type="pct"/>
            <w:gridSpan w:val="2"/>
            <w:tcBorders>
              <w:top w:val="nil"/>
              <w:left w:val="nil"/>
              <w:bottom w:val="single" w:sz="4" w:space="0" w:color="auto"/>
              <w:right w:val="single" w:sz="4" w:space="0" w:color="auto"/>
            </w:tcBorders>
            <w:shd w:val="clear" w:color="auto" w:fill="auto"/>
            <w:noWrap/>
            <w:vAlign w:val="center"/>
            <w:hideMark/>
          </w:tcPr>
          <w:p w:rsidR="00C408DD" w:rsidRPr="00011B7B" w:rsidRDefault="00C408DD" w:rsidP="00C408DD">
            <w:pPr>
              <w:spacing w:after="0" w:line="240" w:lineRule="auto"/>
              <w:jc w:val="center"/>
              <w:rPr>
                <w:rFonts w:ascii="Arial" w:eastAsia="Times New Roman" w:hAnsi="Arial" w:cs="Arial"/>
                <w:color w:val="000000"/>
                <w:lang w:eastAsia="es-MX"/>
              </w:rPr>
            </w:pPr>
            <w:r w:rsidRPr="00011B7B">
              <w:rPr>
                <w:rFonts w:ascii="Arial" w:eastAsia="Times New Roman" w:hAnsi="Arial" w:cs="Arial"/>
                <w:color w:val="000000"/>
                <w:lang w:eastAsia="es-MX"/>
              </w:rPr>
              <w:t>Anual 3 días de Salario Integral</w:t>
            </w:r>
          </w:p>
        </w:tc>
        <w:tc>
          <w:tcPr>
            <w:tcW w:w="1649" w:type="pct"/>
            <w:tcBorders>
              <w:top w:val="nil"/>
              <w:left w:val="nil"/>
              <w:bottom w:val="single" w:sz="4" w:space="0" w:color="auto"/>
              <w:right w:val="single" w:sz="4" w:space="0" w:color="auto"/>
            </w:tcBorders>
            <w:shd w:val="clear" w:color="auto" w:fill="auto"/>
            <w:noWrap/>
            <w:vAlign w:val="center"/>
            <w:hideMark/>
          </w:tcPr>
          <w:p w:rsidR="00C408DD" w:rsidRPr="00011B7B" w:rsidRDefault="00C408DD" w:rsidP="00C408DD">
            <w:pPr>
              <w:spacing w:after="0" w:line="240" w:lineRule="auto"/>
              <w:rPr>
                <w:rFonts w:ascii="Arial" w:eastAsia="Times New Roman" w:hAnsi="Arial" w:cs="Arial"/>
                <w:color w:val="000000"/>
                <w:lang w:eastAsia="es-MX"/>
              </w:rPr>
            </w:pPr>
            <w:r w:rsidRPr="00011B7B">
              <w:rPr>
                <w:rFonts w:ascii="Arial" w:eastAsia="Times New Roman" w:hAnsi="Arial" w:cs="Arial"/>
                <w:color w:val="000000"/>
                <w:lang w:eastAsia="es-MX"/>
              </w:rPr>
              <w:t>Primera quincena de agosto</w:t>
            </w:r>
          </w:p>
        </w:tc>
      </w:tr>
      <w:tr w:rsidR="00C408DD" w:rsidRPr="00011B7B" w:rsidTr="00E047F9">
        <w:trPr>
          <w:trHeight w:val="945"/>
        </w:trPr>
        <w:tc>
          <w:tcPr>
            <w:tcW w:w="419" w:type="pct"/>
            <w:tcBorders>
              <w:top w:val="nil"/>
              <w:left w:val="single" w:sz="4" w:space="0" w:color="auto"/>
              <w:bottom w:val="single" w:sz="4" w:space="0" w:color="auto"/>
              <w:right w:val="single" w:sz="4" w:space="0" w:color="auto"/>
            </w:tcBorders>
            <w:shd w:val="clear" w:color="auto" w:fill="auto"/>
            <w:noWrap/>
            <w:vAlign w:val="center"/>
            <w:hideMark/>
          </w:tcPr>
          <w:p w:rsidR="00C408DD" w:rsidRPr="00011B7B" w:rsidRDefault="00C408DD" w:rsidP="00C408DD">
            <w:pPr>
              <w:spacing w:after="0" w:line="240" w:lineRule="auto"/>
              <w:jc w:val="center"/>
              <w:rPr>
                <w:rFonts w:ascii="Arial" w:eastAsia="Times New Roman" w:hAnsi="Arial" w:cs="Arial"/>
                <w:color w:val="000000"/>
                <w:lang w:eastAsia="es-MX"/>
              </w:rPr>
            </w:pPr>
            <w:r w:rsidRPr="00011B7B">
              <w:rPr>
                <w:rFonts w:ascii="Arial" w:eastAsia="Times New Roman" w:hAnsi="Arial" w:cs="Arial"/>
                <w:color w:val="000000"/>
                <w:lang w:eastAsia="es-MX"/>
              </w:rPr>
              <w:t>XIV</w:t>
            </w:r>
          </w:p>
        </w:tc>
        <w:tc>
          <w:tcPr>
            <w:tcW w:w="2090" w:type="pct"/>
            <w:gridSpan w:val="2"/>
            <w:tcBorders>
              <w:top w:val="nil"/>
              <w:left w:val="nil"/>
              <w:bottom w:val="single" w:sz="4" w:space="0" w:color="auto"/>
              <w:right w:val="single" w:sz="4" w:space="0" w:color="auto"/>
            </w:tcBorders>
            <w:shd w:val="clear" w:color="auto" w:fill="auto"/>
            <w:vAlign w:val="center"/>
            <w:hideMark/>
          </w:tcPr>
          <w:p w:rsidR="00C408DD" w:rsidRPr="00011B7B" w:rsidRDefault="00C408DD" w:rsidP="00C408DD">
            <w:pPr>
              <w:spacing w:after="0" w:line="240" w:lineRule="auto"/>
              <w:rPr>
                <w:rFonts w:ascii="Arial" w:eastAsia="Times New Roman" w:hAnsi="Arial" w:cs="Arial"/>
                <w:color w:val="000000"/>
                <w:lang w:eastAsia="es-MX"/>
              </w:rPr>
            </w:pPr>
            <w:r w:rsidRPr="00011B7B">
              <w:rPr>
                <w:rFonts w:ascii="Arial" w:eastAsia="Times New Roman" w:hAnsi="Arial" w:cs="Arial"/>
                <w:color w:val="000000"/>
                <w:lang w:eastAsia="es-MX"/>
              </w:rPr>
              <w:t>Bono Trianual integrado por: salario base, canasta básica, ayuda de transporte, compensación gravada y aportación de seguridad social.</w:t>
            </w:r>
          </w:p>
        </w:tc>
        <w:tc>
          <w:tcPr>
            <w:tcW w:w="842" w:type="pct"/>
            <w:gridSpan w:val="2"/>
            <w:tcBorders>
              <w:top w:val="nil"/>
              <w:left w:val="nil"/>
              <w:bottom w:val="single" w:sz="4" w:space="0" w:color="auto"/>
              <w:right w:val="single" w:sz="4" w:space="0" w:color="auto"/>
            </w:tcBorders>
            <w:shd w:val="clear" w:color="auto" w:fill="auto"/>
            <w:noWrap/>
            <w:vAlign w:val="center"/>
            <w:hideMark/>
          </w:tcPr>
          <w:p w:rsidR="00C408DD" w:rsidRPr="00011B7B" w:rsidRDefault="00C408DD" w:rsidP="00C408DD">
            <w:pPr>
              <w:spacing w:after="0" w:line="240" w:lineRule="auto"/>
              <w:jc w:val="center"/>
              <w:rPr>
                <w:rFonts w:ascii="Arial" w:eastAsia="Times New Roman" w:hAnsi="Arial" w:cs="Arial"/>
                <w:color w:val="000000"/>
                <w:lang w:eastAsia="es-MX"/>
              </w:rPr>
            </w:pPr>
            <w:r w:rsidRPr="00011B7B">
              <w:rPr>
                <w:rFonts w:ascii="Arial" w:eastAsia="Times New Roman" w:hAnsi="Arial" w:cs="Arial"/>
                <w:color w:val="000000"/>
                <w:lang w:eastAsia="es-MX"/>
              </w:rPr>
              <w:t>45 días</w:t>
            </w:r>
          </w:p>
        </w:tc>
        <w:tc>
          <w:tcPr>
            <w:tcW w:w="1649" w:type="pct"/>
            <w:tcBorders>
              <w:top w:val="nil"/>
              <w:left w:val="nil"/>
              <w:bottom w:val="single" w:sz="4" w:space="0" w:color="auto"/>
              <w:right w:val="single" w:sz="4" w:space="0" w:color="auto"/>
            </w:tcBorders>
            <w:shd w:val="clear" w:color="auto" w:fill="auto"/>
            <w:vAlign w:val="center"/>
            <w:hideMark/>
          </w:tcPr>
          <w:p w:rsidR="00C408DD" w:rsidRPr="00011B7B" w:rsidRDefault="00C408DD" w:rsidP="00C408DD">
            <w:pPr>
              <w:spacing w:after="0" w:line="240" w:lineRule="auto"/>
              <w:rPr>
                <w:rFonts w:ascii="Arial" w:eastAsia="Times New Roman" w:hAnsi="Arial" w:cs="Arial"/>
                <w:color w:val="000000"/>
                <w:lang w:eastAsia="es-MX"/>
              </w:rPr>
            </w:pPr>
            <w:r w:rsidRPr="00011B7B">
              <w:rPr>
                <w:rFonts w:ascii="Arial" w:eastAsia="Times New Roman" w:hAnsi="Arial" w:cs="Arial"/>
                <w:color w:val="000000"/>
                <w:lang w:eastAsia="es-MX"/>
              </w:rPr>
              <w:t>Primera quincena de enero del último año de cada Administración Municipal</w:t>
            </w:r>
          </w:p>
        </w:tc>
      </w:tr>
      <w:tr w:rsidR="00C408DD" w:rsidRPr="00011B7B" w:rsidTr="00E047F9">
        <w:trPr>
          <w:trHeight w:val="345"/>
        </w:trPr>
        <w:tc>
          <w:tcPr>
            <w:tcW w:w="419" w:type="pct"/>
            <w:tcBorders>
              <w:top w:val="nil"/>
              <w:left w:val="nil"/>
              <w:bottom w:val="single" w:sz="4" w:space="0" w:color="auto"/>
              <w:right w:val="nil"/>
            </w:tcBorders>
            <w:shd w:val="clear" w:color="auto" w:fill="auto"/>
            <w:noWrap/>
            <w:vAlign w:val="center"/>
            <w:hideMark/>
          </w:tcPr>
          <w:p w:rsidR="00C408DD" w:rsidRPr="00011B7B" w:rsidRDefault="00C408DD" w:rsidP="00C408DD">
            <w:pPr>
              <w:spacing w:after="0" w:line="240" w:lineRule="auto"/>
              <w:rPr>
                <w:rFonts w:ascii="Arial" w:eastAsia="Times New Roman" w:hAnsi="Arial" w:cs="Arial"/>
                <w:color w:val="000000"/>
                <w:lang w:eastAsia="es-MX"/>
              </w:rPr>
            </w:pPr>
          </w:p>
        </w:tc>
        <w:tc>
          <w:tcPr>
            <w:tcW w:w="2090" w:type="pct"/>
            <w:gridSpan w:val="2"/>
            <w:tcBorders>
              <w:top w:val="nil"/>
              <w:left w:val="nil"/>
              <w:bottom w:val="single" w:sz="4" w:space="0" w:color="auto"/>
              <w:right w:val="nil"/>
            </w:tcBorders>
            <w:shd w:val="clear" w:color="auto" w:fill="auto"/>
            <w:noWrap/>
            <w:vAlign w:val="center"/>
            <w:hideMark/>
          </w:tcPr>
          <w:p w:rsidR="00E047F9" w:rsidRDefault="00E047F9" w:rsidP="00C408DD">
            <w:pPr>
              <w:spacing w:after="0" w:line="240" w:lineRule="auto"/>
              <w:rPr>
                <w:rFonts w:ascii="Arial" w:eastAsia="Times New Roman" w:hAnsi="Arial" w:cs="Arial"/>
                <w:b/>
                <w:bCs/>
                <w:color w:val="000000"/>
                <w:szCs w:val="26"/>
                <w:lang w:eastAsia="es-MX"/>
              </w:rPr>
            </w:pPr>
          </w:p>
          <w:p w:rsidR="003B2843" w:rsidRDefault="003B2843" w:rsidP="00C408DD">
            <w:pPr>
              <w:spacing w:after="0" w:line="240" w:lineRule="auto"/>
              <w:rPr>
                <w:rFonts w:ascii="Arial" w:eastAsia="Times New Roman" w:hAnsi="Arial" w:cs="Arial"/>
                <w:b/>
                <w:bCs/>
                <w:color w:val="000000"/>
                <w:szCs w:val="26"/>
                <w:lang w:eastAsia="es-MX"/>
              </w:rPr>
            </w:pPr>
          </w:p>
          <w:p w:rsidR="003B2843" w:rsidRDefault="003B2843" w:rsidP="00C408DD">
            <w:pPr>
              <w:spacing w:after="0" w:line="240" w:lineRule="auto"/>
              <w:rPr>
                <w:rFonts w:ascii="Arial" w:eastAsia="Times New Roman" w:hAnsi="Arial" w:cs="Arial"/>
                <w:b/>
                <w:bCs/>
                <w:color w:val="000000"/>
                <w:szCs w:val="26"/>
                <w:lang w:eastAsia="es-MX"/>
              </w:rPr>
            </w:pPr>
          </w:p>
          <w:p w:rsidR="003B2843" w:rsidRDefault="003B2843" w:rsidP="00C408DD">
            <w:pPr>
              <w:spacing w:after="0" w:line="240" w:lineRule="auto"/>
              <w:rPr>
                <w:rFonts w:ascii="Arial" w:eastAsia="Times New Roman" w:hAnsi="Arial" w:cs="Arial"/>
                <w:b/>
                <w:bCs/>
                <w:color w:val="000000"/>
                <w:szCs w:val="26"/>
                <w:lang w:eastAsia="es-MX"/>
              </w:rPr>
            </w:pPr>
          </w:p>
          <w:p w:rsidR="00B65D69" w:rsidRDefault="00B65D69" w:rsidP="00C408DD">
            <w:pPr>
              <w:spacing w:after="0" w:line="240" w:lineRule="auto"/>
              <w:rPr>
                <w:rFonts w:ascii="Arial" w:eastAsia="Times New Roman" w:hAnsi="Arial" w:cs="Arial"/>
                <w:b/>
                <w:bCs/>
                <w:color w:val="000000"/>
                <w:szCs w:val="26"/>
                <w:lang w:eastAsia="es-MX"/>
              </w:rPr>
            </w:pPr>
          </w:p>
          <w:p w:rsidR="00C408DD" w:rsidRPr="00011B7B" w:rsidRDefault="00C408DD" w:rsidP="00C408DD">
            <w:pPr>
              <w:spacing w:after="0" w:line="240" w:lineRule="auto"/>
              <w:rPr>
                <w:rFonts w:ascii="Arial" w:eastAsia="Times New Roman" w:hAnsi="Arial" w:cs="Arial"/>
                <w:b/>
                <w:bCs/>
                <w:color w:val="000000"/>
                <w:szCs w:val="26"/>
                <w:lang w:eastAsia="es-MX"/>
              </w:rPr>
            </w:pPr>
            <w:r w:rsidRPr="00011B7B">
              <w:rPr>
                <w:rFonts w:ascii="Arial" w:eastAsia="Times New Roman" w:hAnsi="Arial" w:cs="Arial"/>
                <w:b/>
                <w:bCs/>
                <w:color w:val="000000"/>
                <w:szCs w:val="26"/>
                <w:lang w:eastAsia="es-MX"/>
              </w:rPr>
              <w:t>Artículo 88 CGT:</w:t>
            </w:r>
            <w:r w:rsidR="00F742FA" w:rsidRPr="00011B7B">
              <w:rPr>
                <w:rFonts w:ascii="Arial" w:eastAsia="Times New Roman" w:hAnsi="Arial" w:cs="Arial"/>
                <w:b/>
                <w:bCs/>
                <w:color w:val="000000"/>
                <w:szCs w:val="26"/>
                <w:lang w:eastAsia="es-MX"/>
              </w:rPr>
              <w:t xml:space="preserve"> Anteojos</w:t>
            </w:r>
          </w:p>
        </w:tc>
        <w:tc>
          <w:tcPr>
            <w:tcW w:w="842" w:type="pct"/>
            <w:gridSpan w:val="2"/>
            <w:tcBorders>
              <w:top w:val="nil"/>
              <w:left w:val="nil"/>
              <w:bottom w:val="nil"/>
              <w:right w:val="nil"/>
            </w:tcBorders>
            <w:shd w:val="clear" w:color="auto" w:fill="auto"/>
            <w:noWrap/>
            <w:vAlign w:val="center"/>
            <w:hideMark/>
          </w:tcPr>
          <w:p w:rsidR="00C408DD" w:rsidRPr="00011B7B" w:rsidRDefault="00C408DD" w:rsidP="00C408DD">
            <w:pPr>
              <w:spacing w:after="0" w:line="240" w:lineRule="auto"/>
              <w:rPr>
                <w:rFonts w:ascii="Arial" w:eastAsia="Times New Roman" w:hAnsi="Arial" w:cs="Arial"/>
                <w:color w:val="000000"/>
                <w:lang w:eastAsia="es-MX"/>
              </w:rPr>
            </w:pPr>
          </w:p>
        </w:tc>
        <w:tc>
          <w:tcPr>
            <w:tcW w:w="1649" w:type="pct"/>
            <w:tcBorders>
              <w:top w:val="nil"/>
              <w:left w:val="nil"/>
              <w:bottom w:val="nil"/>
              <w:right w:val="nil"/>
            </w:tcBorders>
            <w:shd w:val="clear" w:color="auto" w:fill="auto"/>
            <w:noWrap/>
            <w:vAlign w:val="center"/>
            <w:hideMark/>
          </w:tcPr>
          <w:p w:rsidR="00C408DD" w:rsidRPr="00011B7B" w:rsidRDefault="00C408DD" w:rsidP="00C408DD">
            <w:pPr>
              <w:spacing w:after="0" w:line="240" w:lineRule="auto"/>
              <w:rPr>
                <w:rFonts w:ascii="Arial" w:eastAsia="Times New Roman" w:hAnsi="Arial" w:cs="Arial"/>
                <w:color w:val="000000"/>
                <w:lang w:eastAsia="es-MX"/>
              </w:rPr>
            </w:pPr>
          </w:p>
        </w:tc>
      </w:tr>
      <w:tr w:rsidR="00C408DD" w:rsidRPr="00011B7B" w:rsidTr="000641CC">
        <w:trPr>
          <w:trHeight w:val="360"/>
        </w:trPr>
        <w:tc>
          <w:tcPr>
            <w:tcW w:w="2509" w:type="pct"/>
            <w:gridSpan w:val="3"/>
            <w:tcBorders>
              <w:top w:val="single" w:sz="4" w:space="0" w:color="auto"/>
              <w:left w:val="single" w:sz="4" w:space="0" w:color="auto"/>
              <w:bottom w:val="single" w:sz="4" w:space="0" w:color="auto"/>
              <w:right w:val="single" w:sz="4" w:space="0" w:color="auto"/>
            </w:tcBorders>
            <w:shd w:val="clear" w:color="auto" w:fill="0070C0"/>
            <w:noWrap/>
            <w:vAlign w:val="center"/>
            <w:hideMark/>
          </w:tcPr>
          <w:p w:rsidR="00C408DD" w:rsidRPr="00011B7B" w:rsidRDefault="00C408DD" w:rsidP="00C408DD">
            <w:pPr>
              <w:spacing w:after="0" w:line="240" w:lineRule="auto"/>
              <w:jc w:val="center"/>
              <w:rPr>
                <w:rFonts w:ascii="Arial" w:eastAsia="Times New Roman" w:hAnsi="Arial" w:cs="Arial"/>
                <w:b/>
                <w:bCs/>
                <w:color w:val="FFFFFF" w:themeColor="background1"/>
                <w:szCs w:val="28"/>
                <w:lang w:eastAsia="es-MX"/>
              </w:rPr>
            </w:pPr>
            <w:r w:rsidRPr="00011B7B">
              <w:rPr>
                <w:rFonts w:ascii="Arial" w:eastAsia="Times New Roman" w:hAnsi="Arial" w:cs="Arial"/>
                <w:b/>
                <w:bCs/>
                <w:color w:val="FFFFFF" w:themeColor="background1"/>
                <w:szCs w:val="28"/>
                <w:lang w:eastAsia="es-MX"/>
              </w:rPr>
              <w:t>Concepto</w:t>
            </w:r>
          </w:p>
        </w:tc>
        <w:tc>
          <w:tcPr>
            <w:tcW w:w="842" w:type="pct"/>
            <w:gridSpan w:val="2"/>
            <w:tcBorders>
              <w:top w:val="single" w:sz="4" w:space="0" w:color="auto"/>
              <w:left w:val="nil"/>
              <w:bottom w:val="single" w:sz="4" w:space="0" w:color="auto"/>
              <w:right w:val="single" w:sz="4" w:space="0" w:color="auto"/>
            </w:tcBorders>
            <w:shd w:val="clear" w:color="auto" w:fill="0070C0"/>
            <w:noWrap/>
            <w:vAlign w:val="center"/>
            <w:hideMark/>
          </w:tcPr>
          <w:p w:rsidR="00C408DD" w:rsidRPr="00011B7B" w:rsidRDefault="00C408DD" w:rsidP="00C408DD">
            <w:pPr>
              <w:spacing w:after="0" w:line="240" w:lineRule="auto"/>
              <w:jc w:val="center"/>
              <w:rPr>
                <w:rFonts w:ascii="Arial" w:eastAsia="Times New Roman" w:hAnsi="Arial" w:cs="Arial"/>
                <w:b/>
                <w:bCs/>
                <w:color w:val="FFFFFF" w:themeColor="background1"/>
                <w:szCs w:val="28"/>
                <w:lang w:eastAsia="es-MX"/>
              </w:rPr>
            </w:pPr>
            <w:r w:rsidRPr="00011B7B">
              <w:rPr>
                <w:rFonts w:ascii="Arial" w:eastAsia="Times New Roman" w:hAnsi="Arial" w:cs="Arial"/>
                <w:b/>
                <w:bCs/>
                <w:color w:val="FFFFFF" w:themeColor="background1"/>
                <w:szCs w:val="28"/>
                <w:lang w:eastAsia="es-MX"/>
              </w:rPr>
              <w:t>Importe</w:t>
            </w:r>
          </w:p>
        </w:tc>
        <w:tc>
          <w:tcPr>
            <w:tcW w:w="1649" w:type="pct"/>
            <w:tcBorders>
              <w:top w:val="single" w:sz="4" w:space="0" w:color="auto"/>
              <w:left w:val="nil"/>
              <w:bottom w:val="single" w:sz="4" w:space="0" w:color="auto"/>
              <w:right w:val="single" w:sz="4" w:space="0" w:color="auto"/>
            </w:tcBorders>
            <w:shd w:val="clear" w:color="auto" w:fill="0070C0"/>
            <w:noWrap/>
            <w:vAlign w:val="center"/>
            <w:hideMark/>
          </w:tcPr>
          <w:p w:rsidR="00C408DD" w:rsidRPr="00011B7B" w:rsidRDefault="00C408DD" w:rsidP="00C408DD">
            <w:pPr>
              <w:spacing w:after="0" w:line="240" w:lineRule="auto"/>
              <w:jc w:val="center"/>
              <w:rPr>
                <w:rFonts w:ascii="Arial" w:eastAsia="Times New Roman" w:hAnsi="Arial" w:cs="Arial"/>
                <w:b/>
                <w:bCs/>
                <w:color w:val="FFFFFF" w:themeColor="background1"/>
                <w:szCs w:val="28"/>
                <w:lang w:eastAsia="es-MX"/>
              </w:rPr>
            </w:pPr>
            <w:r w:rsidRPr="00011B7B">
              <w:rPr>
                <w:rFonts w:ascii="Arial" w:eastAsia="Times New Roman" w:hAnsi="Arial" w:cs="Arial"/>
                <w:b/>
                <w:bCs/>
                <w:color w:val="FFFFFF" w:themeColor="background1"/>
                <w:szCs w:val="28"/>
                <w:lang w:eastAsia="es-MX"/>
              </w:rPr>
              <w:t>Aplicación</w:t>
            </w:r>
          </w:p>
        </w:tc>
      </w:tr>
      <w:tr w:rsidR="00C408DD" w:rsidRPr="00011B7B" w:rsidTr="00E047F9">
        <w:trPr>
          <w:trHeight w:val="402"/>
        </w:trPr>
        <w:tc>
          <w:tcPr>
            <w:tcW w:w="2509" w:type="pct"/>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408DD" w:rsidRPr="00011B7B" w:rsidRDefault="00C408DD" w:rsidP="00C408DD">
            <w:pPr>
              <w:spacing w:after="0" w:line="240" w:lineRule="auto"/>
              <w:rPr>
                <w:rFonts w:ascii="Arial" w:eastAsia="Times New Roman" w:hAnsi="Arial" w:cs="Arial"/>
                <w:color w:val="000000"/>
                <w:lang w:eastAsia="es-MX"/>
              </w:rPr>
            </w:pPr>
            <w:r w:rsidRPr="00011B7B">
              <w:rPr>
                <w:rFonts w:ascii="Arial" w:eastAsia="Times New Roman" w:hAnsi="Arial" w:cs="Arial"/>
                <w:color w:val="000000"/>
                <w:lang w:eastAsia="es-MX"/>
              </w:rPr>
              <w:t>Ayuda de Anteojos</w:t>
            </w:r>
          </w:p>
        </w:tc>
        <w:tc>
          <w:tcPr>
            <w:tcW w:w="842" w:type="pct"/>
            <w:gridSpan w:val="2"/>
            <w:tcBorders>
              <w:top w:val="nil"/>
              <w:left w:val="nil"/>
              <w:bottom w:val="single" w:sz="4" w:space="0" w:color="auto"/>
              <w:right w:val="single" w:sz="4" w:space="0" w:color="auto"/>
            </w:tcBorders>
            <w:shd w:val="clear" w:color="auto" w:fill="auto"/>
            <w:noWrap/>
            <w:vAlign w:val="center"/>
            <w:hideMark/>
          </w:tcPr>
          <w:p w:rsidR="00C408DD" w:rsidRPr="00011B7B" w:rsidRDefault="00C408DD" w:rsidP="00C408DD">
            <w:pPr>
              <w:spacing w:after="0" w:line="240" w:lineRule="auto"/>
              <w:jc w:val="center"/>
              <w:rPr>
                <w:rFonts w:ascii="Arial" w:eastAsia="Times New Roman" w:hAnsi="Arial" w:cs="Arial"/>
                <w:color w:val="000000"/>
                <w:lang w:eastAsia="es-MX"/>
              </w:rPr>
            </w:pPr>
            <w:r w:rsidRPr="00011B7B">
              <w:rPr>
                <w:rFonts w:ascii="Arial" w:eastAsia="Times New Roman" w:hAnsi="Arial" w:cs="Arial"/>
                <w:color w:val="000000"/>
                <w:lang w:eastAsia="es-MX"/>
              </w:rPr>
              <w:t xml:space="preserve"> Anual 1,200.00 </w:t>
            </w:r>
          </w:p>
        </w:tc>
        <w:tc>
          <w:tcPr>
            <w:tcW w:w="1649" w:type="pct"/>
            <w:tcBorders>
              <w:top w:val="nil"/>
              <w:left w:val="nil"/>
              <w:bottom w:val="single" w:sz="4" w:space="0" w:color="auto"/>
              <w:right w:val="single" w:sz="4" w:space="0" w:color="auto"/>
            </w:tcBorders>
            <w:shd w:val="clear" w:color="auto" w:fill="auto"/>
            <w:noWrap/>
            <w:vAlign w:val="center"/>
            <w:hideMark/>
          </w:tcPr>
          <w:p w:rsidR="00C408DD" w:rsidRPr="00011B7B" w:rsidRDefault="00C408DD" w:rsidP="00C408DD">
            <w:pPr>
              <w:spacing w:after="0" w:line="240" w:lineRule="auto"/>
              <w:rPr>
                <w:rFonts w:ascii="Arial" w:eastAsia="Times New Roman" w:hAnsi="Arial" w:cs="Arial"/>
                <w:color w:val="000000"/>
                <w:lang w:eastAsia="es-MX"/>
              </w:rPr>
            </w:pPr>
            <w:r w:rsidRPr="00011B7B">
              <w:rPr>
                <w:rFonts w:ascii="Arial" w:eastAsia="Times New Roman" w:hAnsi="Arial" w:cs="Arial"/>
                <w:color w:val="000000"/>
                <w:lang w:eastAsia="es-MX"/>
              </w:rPr>
              <w:t>Segunda quincena de agosto</w:t>
            </w:r>
          </w:p>
        </w:tc>
      </w:tr>
      <w:tr w:rsidR="00C408DD" w:rsidRPr="00011B7B" w:rsidTr="00E047F9">
        <w:trPr>
          <w:trHeight w:val="360"/>
        </w:trPr>
        <w:tc>
          <w:tcPr>
            <w:tcW w:w="5000" w:type="pct"/>
            <w:gridSpan w:val="6"/>
            <w:tcBorders>
              <w:top w:val="nil"/>
              <w:left w:val="nil"/>
              <w:bottom w:val="nil"/>
              <w:right w:val="nil"/>
            </w:tcBorders>
            <w:shd w:val="clear" w:color="auto" w:fill="auto"/>
            <w:noWrap/>
            <w:vAlign w:val="center"/>
            <w:hideMark/>
          </w:tcPr>
          <w:p w:rsidR="00C408DD" w:rsidRPr="00E047F9" w:rsidRDefault="00C408DD" w:rsidP="00C408DD">
            <w:pPr>
              <w:spacing w:after="0" w:line="240" w:lineRule="auto"/>
              <w:rPr>
                <w:rFonts w:ascii="Arial" w:eastAsia="Times New Roman" w:hAnsi="Arial" w:cs="Arial"/>
                <w:b/>
                <w:bCs/>
                <w:color w:val="000000"/>
                <w:sz w:val="16"/>
                <w:szCs w:val="16"/>
                <w:lang w:eastAsia="es-MX"/>
              </w:rPr>
            </w:pPr>
            <w:r w:rsidRPr="00E047F9">
              <w:rPr>
                <w:rFonts w:ascii="Arial" w:eastAsia="Times New Roman" w:hAnsi="Arial" w:cs="Arial"/>
                <w:b/>
                <w:bCs/>
                <w:color w:val="000000"/>
                <w:sz w:val="16"/>
                <w:szCs w:val="16"/>
                <w:lang w:eastAsia="es-MX"/>
              </w:rPr>
              <w:t>NOTA :      De acuerdo al Artículo 76 CGT.- El Salario Integral del Trabajador, estará conformado por:</w:t>
            </w:r>
          </w:p>
        </w:tc>
      </w:tr>
    </w:tbl>
    <w:p w:rsidR="00E047F9" w:rsidRPr="00011B7B" w:rsidRDefault="00E047F9" w:rsidP="00C408DD">
      <w:pPr>
        <w:spacing w:after="0" w:line="240" w:lineRule="auto"/>
        <w:rPr>
          <w:rFonts w:ascii="Arial" w:eastAsia="Times New Roman" w:hAnsi="Arial" w:cs="Arial"/>
          <w:color w:val="000000"/>
          <w:lang w:eastAsia="es-MX"/>
        </w:rPr>
      </w:pPr>
      <w:r w:rsidRPr="00E047F9">
        <w:rPr>
          <w:rFonts w:ascii="Arial" w:eastAsia="Times New Roman" w:hAnsi="Arial" w:cs="Arial"/>
          <w:color w:val="000000"/>
          <w:sz w:val="16"/>
          <w:szCs w:val="16"/>
          <w:lang w:eastAsia="es-MX"/>
        </w:rPr>
        <w:t xml:space="preserve"> * Sueldo base,</w:t>
      </w:r>
      <w:r>
        <w:rPr>
          <w:rFonts w:ascii="Arial" w:eastAsia="Times New Roman" w:hAnsi="Arial" w:cs="Arial"/>
          <w:color w:val="000000"/>
          <w:sz w:val="16"/>
          <w:szCs w:val="16"/>
          <w:lang w:eastAsia="es-MX"/>
        </w:rPr>
        <w:t xml:space="preserve"> a</w:t>
      </w:r>
      <w:r w:rsidRPr="00E047F9">
        <w:rPr>
          <w:rFonts w:ascii="Arial" w:eastAsia="Times New Roman" w:hAnsi="Arial" w:cs="Arial"/>
          <w:color w:val="000000"/>
          <w:sz w:val="16"/>
          <w:szCs w:val="16"/>
          <w:lang w:eastAsia="es-MX"/>
        </w:rPr>
        <w:t xml:space="preserve">portación de seguridad social, </w:t>
      </w:r>
      <w:r>
        <w:rPr>
          <w:rFonts w:ascii="Arial" w:eastAsia="Times New Roman" w:hAnsi="Arial" w:cs="Arial"/>
          <w:color w:val="000000"/>
          <w:sz w:val="16"/>
          <w:szCs w:val="16"/>
          <w:lang w:eastAsia="es-MX"/>
        </w:rPr>
        <w:t>c</w:t>
      </w:r>
      <w:r w:rsidRPr="00E047F9">
        <w:rPr>
          <w:rFonts w:ascii="Arial" w:eastAsia="Times New Roman" w:hAnsi="Arial" w:cs="Arial"/>
          <w:color w:val="000000"/>
          <w:sz w:val="16"/>
          <w:szCs w:val="16"/>
          <w:lang w:eastAsia="es-MX"/>
        </w:rPr>
        <w:t xml:space="preserve">ompensación gravada, </w:t>
      </w:r>
      <w:r>
        <w:rPr>
          <w:rFonts w:ascii="Arial" w:eastAsia="Times New Roman" w:hAnsi="Arial" w:cs="Arial"/>
          <w:color w:val="000000"/>
          <w:sz w:val="16"/>
          <w:szCs w:val="16"/>
          <w:lang w:eastAsia="es-MX"/>
        </w:rPr>
        <w:t>q</w:t>
      </w:r>
      <w:r w:rsidRPr="00E047F9">
        <w:rPr>
          <w:rFonts w:ascii="Arial" w:eastAsia="Times New Roman" w:hAnsi="Arial" w:cs="Arial"/>
          <w:color w:val="000000"/>
          <w:sz w:val="16"/>
          <w:szCs w:val="16"/>
          <w:lang w:eastAsia="es-MX"/>
        </w:rPr>
        <w:t>uinquenios,</w:t>
      </w:r>
      <w:r>
        <w:rPr>
          <w:rFonts w:ascii="Arial" w:eastAsia="Times New Roman" w:hAnsi="Arial" w:cs="Arial"/>
          <w:color w:val="000000"/>
          <w:sz w:val="16"/>
          <w:szCs w:val="16"/>
          <w:lang w:eastAsia="es-MX"/>
        </w:rPr>
        <w:t xml:space="preserve"> c</w:t>
      </w:r>
      <w:r w:rsidRPr="00E047F9">
        <w:rPr>
          <w:rFonts w:ascii="Arial" w:eastAsia="Times New Roman" w:hAnsi="Arial" w:cs="Arial"/>
          <w:color w:val="000000"/>
          <w:sz w:val="16"/>
          <w:szCs w:val="16"/>
          <w:lang w:eastAsia="es-MX"/>
        </w:rPr>
        <w:t>anasta básica</w:t>
      </w:r>
      <w:r>
        <w:rPr>
          <w:rFonts w:ascii="Arial" w:eastAsia="Times New Roman" w:hAnsi="Arial" w:cs="Arial"/>
          <w:color w:val="000000"/>
          <w:sz w:val="16"/>
          <w:szCs w:val="16"/>
          <w:lang w:eastAsia="es-MX"/>
        </w:rPr>
        <w:t xml:space="preserve"> y a</w:t>
      </w:r>
      <w:r w:rsidRPr="00E047F9">
        <w:rPr>
          <w:rFonts w:ascii="Arial" w:eastAsia="Times New Roman" w:hAnsi="Arial" w:cs="Arial"/>
          <w:color w:val="000000"/>
          <w:sz w:val="16"/>
          <w:szCs w:val="16"/>
          <w:lang w:eastAsia="es-MX"/>
        </w:rPr>
        <w:t xml:space="preserve">yuda de </w:t>
      </w:r>
      <w:r>
        <w:rPr>
          <w:rFonts w:ascii="Arial" w:eastAsia="Times New Roman" w:hAnsi="Arial" w:cs="Arial"/>
          <w:color w:val="000000"/>
          <w:sz w:val="16"/>
          <w:szCs w:val="16"/>
          <w:lang w:eastAsia="es-MX"/>
        </w:rPr>
        <w:t>t</w:t>
      </w:r>
      <w:r w:rsidRPr="00E047F9">
        <w:rPr>
          <w:rFonts w:ascii="Arial" w:eastAsia="Times New Roman" w:hAnsi="Arial" w:cs="Arial"/>
          <w:color w:val="000000"/>
          <w:sz w:val="16"/>
          <w:szCs w:val="16"/>
          <w:lang w:eastAsia="es-MX"/>
        </w:rPr>
        <w:t>ransporte</w:t>
      </w:r>
      <w:r>
        <w:rPr>
          <w:rFonts w:ascii="Arial" w:eastAsia="Times New Roman" w:hAnsi="Arial" w:cs="Arial"/>
          <w:color w:val="000000"/>
          <w:sz w:val="16"/>
          <w:szCs w:val="16"/>
          <w:lang w:eastAsia="es-MX"/>
        </w:rPr>
        <w:t>.</w:t>
      </w:r>
      <w:r w:rsidRPr="00011B7B">
        <w:rPr>
          <w:rFonts w:ascii="Arial" w:eastAsia="Times New Roman" w:hAnsi="Arial" w:cs="Arial"/>
          <w:color w:val="000000"/>
          <w:lang w:eastAsia="es-MX"/>
        </w:rPr>
        <w:t xml:space="preserve"> </w:t>
      </w:r>
    </w:p>
    <w:p w:rsidR="001B5CA6" w:rsidRPr="00011B7B" w:rsidRDefault="001B5CA6" w:rsidP="001B5CA6">
      <w:pPr>
        <w:pStyle w:val="Default"/>
        <w:tabs>
          <w:tab w:val="left" w:pos="284"/>
        </w:tabs>
        <w:spacing w:line="276" w:lineRule="auto"/>
        <w:jc w:val="both"/>
        <w:rPr>
          <w:b/>
          <w:bCs/>
          <w:i/>
          <w:sz w:val="16"/>
          <w:szCs w:val="16"/>
        </w:rPr>
      </w:pPr>
      <w:r w:rsidRPr="00011B7B">
        <w:rPr>
          <w:b/>
          <w:bCs/>
          <w:i/>
          <w:sz w:val="16"/>
          <w:szCs w:val="16"/>
        </w:rPr>
        <w:t xml:space="preserve">Fuente: Dirección de Recursos Humanos </w:t>
      </w:r>
      <w:r w:rsidR="00E047F9" w:rsidRPr="00011B7B">
        <w:rPr>
          <w:b/>
          <w:bCs/>
          <w:i/>
          <w:sz w:val="16"/>
          <w:szCs w:val="16"/>
        </w:rPr>
        <w:t>de la Secretarí</w:t>
      </w:r>
      <w:r w:rsidR="00E047F9">
        <w:rPr>
          <w:b/>
          <w:bCs/>
          <w:i/>
          <w:sz w:val="16"/>
          <w:szCs w:val="16"/>
        </w:rPr>
        <w:t xml:space="preserve">a de Administración; </w:t>
      </w:r>
      <w:r w:rsidRPr="00011B7B">
        <w:rPr>
          <w:b/>
          <w:bCs/>
          <w:i/>
          <w:sz w:val="16"/>
          <w:szCs w:val="16"/>
        </w:rPr>
        <w:t>con base en las Condiciones Generales de Trabajo para los Trabajadores al Servicio del Honorable Ayuntamiento del Municipio de Puebla, y  en los Criterios 41, 43 y 44 del Catálogo de Criterios de Evaluación para la Elaboración del índice de Información Presupuestal Municipal (IIPM) 2017</w:t>
      </w:r>
      <w:r w:rsidR="00E047F9">
        <w:rPr>
          <w:b/>
          <w:bCs/>
          <w:i/>
          <w:sz w:val="16"/>
          <w:szCs w:val="16"/>
        </w:rPr>
        <w:t>.</w:t>
      </w:r>
    </w:p>
    <w:p w:rsidR="001B5CA6" w:rsidRDefault="001B5CA6" w:rsidP="001B5CA6">
      <w:pPr>
        <w:pStyle w:val="Default"/>
        <w:tabs>
          <w:tab w:val="left" w:pos="284"/>
        </w:tabs>
        <w:spacing w:line="276" w:lineRule="auto"/>
        <w:jc w:val="both"/>
        <w:rPr>
          <w:b/>
          <w:bCs/>
          <w:i/>
          <w:color w:val="FF0000"/>
          <w:szCs w:val="16"/>
          <w:highlight w:val="yellow"/>
        </w:rPr>
      </w:pPr>
    </w:p>
    <w:p w:rsidR="003B2843" w:rsidRDefault="003B2843" w:rsidP="001B5CA6">
      <w:pPr>
        <w:pStyle w:val="Default"/>
        <w:tabs>
          <w:tab w:val="left" w:pos="284"/>
        </w:tabs>
        <w:spacing w:line="276" w:lineRule="auto"/>
        <w:jc w:val="both"/>
        <w:rPr>
          <w:b/>
          <w:bCs/>
          <w:i/>
          <w:color w:val="FF0000"/>
          <w:szCs w:val="16"/>
          <w:highlight w:val="yellow"/>
        </w:rPr>
      </w:pPr>
    </w:p>
    <w:p w:rsidR="003B2843" w:rsidRPr="00011B7B" w:rsidRDefault="003B2843" w:rsidP="001B5CA6">
      <w:pPr>
        <w:pStyle w:val="Default"/>
        <w:tabs>
          <w:tab w:val="left" w:pos="284"/>
        </w:tabs>
        <w:spacing w:line="276" w:lineRule="auto"/>
        <w:jc w:val="both"/>
        <w:rPr>
          <w:b/>
          <w:bCs/>
          <w:i/>
          <w:color w:val="FF0000"/>
          <w:szCs w:val="16"/>
          <w:highlight w:val="yellow"/>
        </w:rPr>
      </w:pPr>
    </w:p>
    <w:p w:rsidR="001B5CA6" w:rsidRPr="00011B7B" w:rsidRDefault="001B5CA6" w:rsidP="003575AB">
      <w:pPr>
        <w:pStyle w:val="Default"/>
        <w:spacing w:line="276" w:lineRule="auto"/>
        <w:ind w:left="708" w:hanging="708"/>
        <w:jc w:val="both"/>
        <w:rPr>
          <w:b/>
          <w:color w:val="auto"/>
          <w:sz w:val="22"/>
          <w:szCs w:val="22"/>
        </w:rPr>
      </w:pPr>
      <w:r w:rsidRPr="00011B7B">
        <w:rPr>
          <w:b/>
          <w:noProof/>
          <w:color w:val="auto"/>
          <w:sz w:val="22"/>
          <w:szCs w:val="22"/>
        </w:rPr>
        <w:t xml:space="preserve">Cuadro </w:t>
      </w:r>
      <w:r w:rsidR="003B2843">
        <w:rPr>
          <w:b/>
          <w:noProof/>
          <w:color w:val="auto"/>
          <w:sz w:val="22"/>
          <w:szCs w:val="22"/>
        </w:rPr>
        <w:t>31</w:t>
      </w:r>
      <w:r w:rsidRPr="00011B7B">
        <w:rPr>
          <w:b/>
          <w:noProof/>
          <w:color w:val="auto"/>
          <w:sz w:val="22"/>
          <w:szCs w:val="22"/>
        </w:rPr>
        <w:t xml:space="preserve">.  </w:t>
      </w:r>
      <w:r w:rsidRPr="00011B7B">
        <w:rPr>
          <w:b/>
          <w:color w:val="auto"/>
          <w:sz w:val="22"/>
          <w:szCs w:val="22"/>
        </w:rPr>
        <w:t>Prestaciones económicas a trabajadores de base</w:t>
      </w:r>
      <w:r w:rsidR="00E047F9">
        <w:rPr>
          <w:b/>
          <w:color w:val="auto"/>
          <w:sz w:val="22"/>
          <w:szCs w:val="22"/>
        </w:rPr>
        <w:t xml:space="preserve"> sindicalizados</w:t>
      </w:r>
      <w:r w:rsidR="00F742FA" w:rsidRPr="00011B7B">
        <w:rPr>
          <w:b/>
          <w:color w:val="auto"/>
          <w:sz w:val="22"/>
          <w:szCs w:val="22"/>
        </w:rPr>
        <w:t xml:space="preserve"> </w:t>
      </w:r>
    </w:p>
    <w:tbl>
      <w:tblPr>
        <w:tblW w:w="4679" w:type="pct"/>
        <w:jc w:val="center"/>
        <w:tblLayout w:type="fixed"/>
        <w:tblCellMar>
          <w:left w:w="70" w:type="dxa"/>
          <w:right w:w="70" w:type="dxa"/>
        </w:tblCellMar>
        <w:tblLook w:val="04A0"/>
      </w:tblPr>
      <w:tblGrid>
        <w:gridCol w:w="1056"/>
        <w:gridCol w:w="4257"/>
        <w:gridCol w:w="1701"/>
        <w:gridCol w:w="2978"/>
      </w:tblGrid>
      <w:tr w:rsidR="00F04BAB" w:rsidRPr="00E047F9" w:rsidTr="004123B1">
        <w:trPr>
          <w:trHeight w:val="20"/>
          <w:jc w:val="center"/>
        </w:trPr>
        <w:tc>
          <w:tcPr>
            <w:tcW w:w="2659" w:type="pct"/>
            <w:gridSpan w:val="2"/>
            <w:tcBorders>
              <w:top w:val="nil"/>
              <w:left w:val="nil"/>
              <w:bottom w:val="nil"/>
              <w:right w:val="nil"/>
            </w:tcBorders>
            <w:shd w:val="clear" w:color="auto" w:fill="auto"/>
            <w:noWrap/>
            <w:vAlign w:val="center"/>
            <w:hideMark/>
          </w:tcPr>
          <w:p w:rsidR="00F04BAB" w:rsidRPr="00E047F9" w:rsidRDefault="00795248" w:rsidP="00F04BAB">
            <w:pPr>
              <w:spacing w:after="0" w:line="240" w:lineRule="auto"/>
              <w:rPr>
                <w:rFonts w:ascii="Arial" w:eastAsia="Times New Roman" w:hAnsi="Arial" w:cs="Arial"/>
                <w:b/>
                <w:bCs/>
                <w:color w:val="000000"/>
                <w:sz w:val="18"/>
                <w:szCs w:val="18"/>
                <w:lang w:eastAsia="es-MX"/>
              </w:rPr>
            </w:pPr>
            <w:r w:rsidRPr="00E047F9">
              <w:rPr>
                <w:rFonts w:ascii="Arial" w:eastAsia="Times New Roman" w:hAnsi="Arial" w:cs="Arial"/>
                <w:b/>
                <w:bCs/>
                <w:color w:val="000000"/>
                <w:sz w:val="18"/>
                <w:szCs w:val="18"/>
                <w:lang w:eastAsia="es-MX"/>
              </w:rPr>
              <w:t>Cláusula 81 CGT</w:t>
            </w:r>
          </w:p>
        </w:tc>
        <w:tc>
          <w:tcPr>
            <w:tcW w:w="851" w:type="pct"/>
            <w:tcBorders>
              <w:top w:val="nil"/>
              <w:left w:val="nil"/>
              <w:bottom w:val="nil"/>
              <w:right w:val="nil"/>
            </w:tcBorders>
            <w:shd w:val="clear" w:color="auto" w:fill="auto"/>
            <w:noWrap/>
            <w:vAlign w:val="center"/>
            <w:hideMark/>
          </w:tcPr>
          <w:p w:rsidR="00F04BAB" w:rsidRPr="00E047F9" w:rsidRDefault="00F04BAB" w:rsidP="00F04BAB">
            <w:pPr>
              <w:spacing w:after="0" w:line="240" w:lineRule="auto"/>
              <w:rPr>
                <w:rFonts w:ascii="Arial" w:eastAsia="Times New Roman" w:hAnsi="Arial" w:cs="Arial"/>
                <w:b/>
                <w:bCs/>
                <w:color w:val="000000"/>
                <w:sz w:val="18"/>
                <w:szCs w:val="18"/>
                <w:lang w:eastAsia="es-MX"/>
              </w:rPr>
            </w:pPr>
          </w:p>
        </w:tc>
        <w:tc>
          <w:tcPr>
            <w:tcW w:w="1490" w:type="pct"/>
            <w:tcBorders>
              <w:top w:val="nil"/>
              <w:left w:val="nil"/>
              <w:bottom w:val="nil"/>
              <w:right w:val="nil"/>
            </w:tcBorders>
            <w:shd w:val="clear" w:color="auto" w:fill="auto"/>
            <w:noWrap/>
            <w:vAlign w:val="center"/>
            <w:hideMark/>
          </w:tcPr>
          <w:p w:rsidR="00F04BAB" w:rsidRPr="00E047F9" w:rsidRDefault="00F04BAB" w:rsidP="00F04BAB">
            <w:pPr>
              <w:spacing w:after="0" w:line="240" w:lineRule="auto"/>
              <w:rPr>
                <w:rFonts w:ascii="Arial" w:eastAsia="Times New Roman" w:hAnsi="Arial" w:cs="Arial"/>
                <w:color w:val="000000"/>
                <w:sz w:val="18"/>
                <w:szCs w:val="18"/>
                <w:lang w:eastAsia="es-MX"/>
              </w:rPr>
            </w:pPr>
          </w:p>
        </w:tc>
      </w:tr>
      <w:tr w:rsidR="00F04BAB" w:rsidRPr="00E047F9" w:rsidTr="000641CC">
        <w:trPr>
          <w:trHeight w:val="20"/>
          <w:jc w:val="center"/>
        </w:trPr>
        <w:tc>
          <w:tcPr>
            <w:tcW w:w="529" w:type="pct"/>
            <w:tcBorders>
              <w:top w:val="single" w:sz="4" w:space="0" w:color="auto"/>
              <w:left w:val="single" w:sz="4" w:space="0" w:color="auto"/>
              <w:bottom w:val="single" w:sz="4" w:space="0" w:color="auto"/>
              <w:right w:val="single" w:sz="4" w:space="0" w:color="auto"/>
            </w:tcBorders>
            <w:shd w:val="clear" w:color="auto" w:fill="0070C0"/>
            <w:noWrap/>
            <w:vAlign w:val="center"/>
            <w:hideMark/>
          </w:tcPr>
          <w:p w:rsidR="00F04BAB" w:rsidRPr="00E047F9" w:rsidRDefault="00F04BAB" w:rsidP="00F04BAB">
            <w:pPr>
              <w:spacing w:after="0" w:line="240" w:lineRule="auto"/>
              <w:jc w:val="center"/>
              <w:rPr>
                <w:rFonts w:ascii="Arial" w:eastAsia="Times New Roman" w:hAnsi="Arial" w:cs="Arial"/>
                <w:b/>
                <w:bCs/>
                <w:color w:val="FFFFFF" w:themeColor="background1"/>
                <w:sz w:val="18"/>
                <w:szCs w:val="18"/>
                <w:lang w:eastAsia="es-MX"/>
              </w:rPr>
            </w:pPr>
            <w:r w:rsidRPr="00E047F9">
              <w:rPr>
                <w:rFonts w:ascii="Arial" w:eastAsia="Times New Roman" w:hAnsi="Arial" w:cs="Arial"/>
                <w:b/>
                <w:bCs/>
                <w:color w:val="FFFFFF" w:themeColor="background1"/>
                <w:sz w:val="18"/>
                <w:szCs w:val="18"/>
                <w:lang w:eastAsia="es-MX"/>
              </w:rPr>
              <w:t>Fracción</w:t>
            </w:r>
          </w:p>
        </w:tc>
        <w:tc>
          <w:tcPr>
            <w:tcW w:w="2130" w:type="pct"/>
            <w:tcBorders>
              <w:top w:val="single" w:sz="4" w:space="0" w:color="auto"/>
              <w:left w:val="nil"/>
              <w:bottom w:val="single" w:sz="4" w:space="0" w:color="auto"/>
              <w:right w:val="single" w:sz="4" w:space="0" w:color="auto"/>
            </w:tcBorders>
            <w:shd w:val="clear" w:color="auto" w:fill="0070C0"/>
            <w:noWrap/>
            <w:vAlign w:val="center"/>
            <w:hideMark/>
          </w:tcPr>
          <w:p w:rsidR="00F04BAB" w:rsidRPr="00E047F9" w:rsidRDefault="00F04BAB" w:rsidP="00F04BAB">
            <w:pPr>
              <w:spacing w:after="0" w:line="240" w:lineRule="auto"/>
              <w:jc w:val="center"/>
              <w:rPr>
                <w:rFonts w:ascii="Arial" w:eastAsia="Times New Roman" w:hAnsi="Arial" w:cs="Arial"/>
                <w:b/>
                <w:bCs/>
                <w:color w:val="FFFFFF" w:themeColor="background1"/>
                <w:sz w:val="18"/>
                <w:szCs w:val="18"/>
                <w:lang w:eastAsia="es-MX"/>
              </w:rPr>
            </w:pPr>
            <w:r w:rsidRPr="00E047F9">
              <w:rPr>
                <w:rFonts w:ascii="Arial" w:eastAsia="Times New Roman" w:hAnsi="Arial" w:cs="Arial"/>
                <w:b/>
                <w:bCs/>
                <w:color w:val="FFFFFF" w:themeColor="background1"/>
                <w:sz w:val="18"/>
                <w:szCs w:val="18"/>
                <w:lang w:eastAsia="es-MX"/>
              </w:rPr>
              <w:t>Concepto</w:t>
            </w:r>
          </w:p>
        </w:tc>
        <w:tc>
          <w:tcPr>
            <w:tcW w:w="851" w:type="pct"/>
            <w:tcBorders>
              <w:top w:val="single" w:sz="4" w:space="0" w:color="auto"/>
              <w:left w:val="nil"/>
              <w:bottom w:val="single" w:sz="4" w:space="0" w:color="auto"/>
              <w:right w:val="single" w:sz="4" w:space="0" w:color="auto"/>
            </w:tcBorders>
            <w:shd w:val="clear" w:color="auto" w:fill="0070C0"/>
            <w:vAlign w:val="center"/>
            <w:hideMark/>
          </w:tcPr>
          <w:p w:rsidR="00F04BAB" w:rsidRPr="00E047F9" w:rsidRDefault="00F04BAB" w:rsidP="00F04BAB">
            <w:pPr>
              <w:spacing w:after="0" w:line="240" w:lineRule="auto"/>
              <w:jc w:val="center"/>
              <w:rPr>
                <w:rFonts w:ascii="Arial" w:eastAsia="Times New Roman" w:hAnsi="Arial" w:cs="Arial"/>
                <w:b/>
                <w:bCs/>
                <w:color w:val="FFFFFF" w:themeColor="background1"/>
                <w:sz w:val="18"/>
                <w:szCs w:val="18"/>
                <w:lang w:eastAsia="es-MX"/>
              </w:rPr>
            </w:pPr>
            <w:r w:rsidRPr="00E047F9">
              <w:rPr>
                <w:rFonts w:ascii="Arial" w:eastAsia="Times New Roman" w:hAnsi="Arial" w:cs="Arial"/>
                <w:b/>
                <w:bCs/>
                <w:color w:val="FFFFFF" w:themeColor="background1"/>
                <w:sz w:val="18"/>
                <w:szCs w:val="18"/>
                <w:lang w:eastAsia="es-MX"/>
              </w:rPr>
              <w:t>Importe Mensual</w:t>
            </w:r>
          </w:p>
        </w:tc>
        <w:tc>
          <w:tcPr>
            <w:tcW w:w="1490" w:type="pct"/>
            <w:tcBorders>
              <w:top w:val="single" w:sz="4" w:space="0" w:color="auto"/>
              <w:left w:val="nil"/>
              <w:bottom w:val="single" w:sz="4" w:space="0" w:color="auto"/>
              <w:right w:val="single" w:sz="4" w:space="0" w:color="auto"/>
            </w:tcBorders>
            <w:shd w:val="clear" w:color="auto" w:fill="0070C0"/>
            <w:noWrap/>
            <w:vAlign w:val="center"/>
            <w:hideMark/>
          </w:tcPr>
          <w:p w:rsidR="00F04BAB" w:rsidRPr="00E047F9" w:rsidRDefault="00F04BAB" w:rsidP="00F04BAB">
            <w:pPr>
              <w:spacing w:after="0" w:line="240" w:lineRule="auto"/>
              <w:jc w:val="center"/>
              <w:rPr>
                <w:rFonts w:ascii="Arial" w:eastAsia="Times New Roman" w:hAnsi="Arial" w:cs="Arial"/>
                <w:b/>
                <w:bCs/>
                <w:color w:val="FFFFFF" w:themeColor="background1"/>
                <w:sz w:val="18"/>
                <w:szCs w:val="18"/>
                <w:lang w:eastAsia="es-MX"/>
              </w:rPr>
            </w:pPr>
            <w:r w:rsidRPr="00E047F9">
              <w:rPr>
                <w:rFonts w:ascii="Arial" w:eastAsia="Times New Roman" w:hAnsi="Arial" w:cs="Arial"/>
                <w:b/>
                <w:bCs/>
                <w:color w:val="FFFFFF" w:themeColor="background1"/>
                <w:sz w:val="18"/>
                <w:szCs w:val="18"/>
                <w:lang w:eastAsia="es-MX"/>
              </w:rPr>
              <w:t>Aplicación</w:t>
            </w:r>
          </w:p>
        </w:tc>
      </w:tr>
      <w:tr w:rsidR="00F04BAB" w:rsidRPr="00E047F9" w:rsidTr="004123B1">
        <w:trPr>
          <w:trHeight w:val="20"/>
          <w:jc w:val="center"/>
        </w:trPr>
        <w:tc>
          <w:tcPr>
            <w:tcW w:w="529" w:type="pct"/>
            <w:tcBorders>
              <w:top w:val="nil"/>
              <w:left w:val="single" w:sz="4" w:space="0" w:color="auto"/>
              <w:bottom w:val="single" w:sz="4" w:space="0" w:color="auto"/>
              <w:right w:val="single" w:sz="4" w:space="0" w:color="auto"/>
            </w:tcBorders>
            <w:shd w:val="clear" w:color="auto" w:fill="auto"/>
            <w:noWrap/>
            <w:vAlign w:val="center"/>
            <w:hideMark/>
          </w:tcPr>
          <w:p w:rsidR="00F04BAB" w:rsidRPr="00E047F9" w:rsidRDefault="00F04BAB" w:rsidP="00F04BAB">
            <w:pPr>
              <w:spacing w:after="0" w:line="240" w:lineRule="auto"/>
              <w:jc w:val="center"/>
              <w:rPr>
                <w:rFonts w:ascii="Arial" w:eastAsia="Times New Roman" w:hAnsi="Arial" w:cs="Arial"/>
                <w:color w:val="000000"/>
                <w:sz w:val="18"/>
                <w:szCs w:val="18"/>
                <w:lang w:eastAsia="es-MX"/>
              </w:rPr>
            </w:pPr>
            <w:r w:rsidRPr="00E047F9">
              <w:rPr>
                <w:rFonts w:ascii="Arial" w:eastAsia="Times New Roman" w:hAnsi="Arial" w:cs="Arial"/>
                <w:color w:val="000000"/>
                <w:sz w:val="18"/>
                <w:szCs w:val="18"/>
                <w:lang w:eastAsia="es-MX"/>
              </w:rPr>
              <w:t>I.</w:t>
            </w:r>
          </w:p>
        </w:tc>
        <w:tc>
          <w:tcPr>
            <w:tcW w:w="2130" w:type="pct"/>
            <w:tcBorders>
              <w:top w:val="nil"/>
              <w:left w:val="nil"/>
              <w:bottom w:val="single" w:sz="4" w:space="0" w:color="auto"/>
              <w:right w:val="single" w:sz="4" w:space="0" w:color="auto"/>
            </w:tcBorders>
            <w:shd w:val="clear" w:color="auto" w:fill="auto"/>
            <w:vAlign w:val="center"/>
            <w:hideMark/>
          </w:tcPr>
          <w:p w:rsidR="00F04BAB" w:rsidRPr="00E047F9" w:rsidRDefault="00F04BAB" w:rsidP="00F04BAB">
            <w:pPr>
              <w:spacing w:after="0" w:line="240" w:lineRule="auto"/>
              <w:rPr>
                <w:rFonts w:ascii="Arial" w:eastAsia="Times New Roman" w:hAnsi="Arial" w:cs="Arial"/>
                <w:color w:val="000000"/>
                <w:sz w:val="18"/>
                <w:szCs w:val="18"/>
                <w:lang w:eastAsia="es-MX"/>
              </w:rPr>
            </w:pPr>
            <w:r w:rsidRPr="00E047F9">
              <w:rPr>
                <w:rFonts w:ascii="Arial" w:eastAsia="Times New Roman" w:hAnsi="Arial" w:cs="Arial"/>
                <w:color w:val="000000"/>
                <w:sz w:val="18"/>
                <w:szCs w:val="18"/>
                <w:lang w:eastAsia="es-MX"/>
              </w:rPr>
              <w:t>Ayuda a Cultura, Recreación y deportes</w:t>
            </w:r>
          </w:p>
        </w:tc>
        <w:tc>
          <w:tcPr>
            <w:tcW w:w="851" w:type="pct"/>
            <w:tcBorders>
              <w:top w:val="nil"/>
              <w:left w:val="nil"/>
              <w:bottom w:val="single" w:sz="4" w:space="0" w:color="auto"/>
              <w:right w:val="single" w:sz="4" w:space="0" w:color="auto"/>
            </w:tcBorders>
            <w:shd w:val="clear" w:color="auto" w:fill="auto"/>
            <w:noWrap/>
            <w:vAlign w:val="center"/>
            <w:hideMark/>
          </w:tcPr>
          <w:p w:rsidR="00F04BAB" w:rsidRPr="00E047F9" w:rsidRDefault="00F04BAB" w:rsidP="00E047F9">
            <w:pPr>
              <w:spacing w:after="0" w:line="240" w:lineRule="auto"/>
              <w:jc w:val="center"/>
              <w:rPr>
                <w:rFonts w:ascii="Arial" w:eastAsia="Times New Roman" w:hAnsi="Arial" w:cs="Arial"/>
                <w:color w:val="000000"/>
                <w:sz w:val="18"/>
                <w:szCs w:val="18"/>
                <w:lang w:eastAsia="es-MX"/>
              </w:rPr>
            </w:pPr>
            <w:r w:rsidRPr="00E047F9">
              <w:rPr>
                <w:rFonts w:ascii="Arial" w:eastAsia="Times New Roman" w:hAnsi="Arial" w:cs="Arial"/>
                <w:color w:val="000000"/>
                <w:sz w:val="18"/>
                <w:szCs w:val="18"/>
                <w:lang w:eastAsia="es-MX"/>
              </w:rPr>
              <w:t xml:space="preserve">                    100,000.00 </w:t>
            </w:r>
          </w:p>
        </w:tc>
        <w:tc>
          <w:tcPr>
            <w:tcW w:w="1490" w:type="pct"/>
            <w:tcBorders>
              <w:top w:val="nil"/>
              <w:left w:val="nil"/>
              <w:bottom w:val="single" w:sz="4" w:space="0" w:color="auto"/>
              <w:right w:val="single" w:sz="4" w:space="0" w:color="auto"/>
            </w:tcBorders>
            <w:shd w:val="clear" w:color="auto" w:fill="auto"/>
            <w:noWrap/>
            <w:vAlign w:val="center"/>
            <w:hideMark/>
          </w:tcPr>
          <w:p w:rsidR="00F04BAB" w:rsidRPr="00E047F9" w:rsidRDefault="00F04BAB" w:rsidP="00F04BAB">
            <w:pPr>
              <w:spacing w:after="0" w:line="240" w:lineRule="auto"/>
              <w:jc w:val="center"/>
              <w:rPr>
                <w:rFonts w:ascii="Arial" w:eastAsia="Times New Roman" w:hAnsi="Arial" w:cs="Arial"/>
                <w:color w:val="000000"/>
                <w:sz w:val="18"/>
                <w:szCs w:val="18"/>
                <w:lang w:eastAsia="es-MX"/>
              </w:rPr>
            </w:pPr>
            <w:r w:rsidRPr="00E047F9">
              <w:rPr>
                <w:rFonts w:ascii="Arial" w:eastAsia="Times New Roman" w:hAnsi="Arial" w:cs="Arial"/>
                <w:color w:val="000000"/>
                <w:sz w:val="18"/>
                <w:szCs w:val="18"/>
                <w:lang w:eastAsia="es-MX"/>
              </w:rPr>
              <w:t>Los días 5 de cada mes</w:t>
            </w:r>
          </w:p>
        </w:tc>
      </w:tr>
      <w:tr w:rsidR="00F04BAB" w:rsidRPr="00E047F9" w:rsidTr="004123B1">
        <w:trPr>
          <w:trHeight w:val="20"/>
          <w:jc w:val="center"/>
        </w:trPr>
        <w:tc>
          <w:tcPr>
            <w:tcW w:w="529" w:type="pct"/>
            <w:tcBorders>
              <w:top w:val="nil"/>
              <w:left w:val="single" w:sz="4" w:space="0" w:color="auto"/>
              <w:bottom w:val="single" w:sz="4" w:space="0" w:color="auto"/>
              <w:right w:val="single" w:sz="4" w:space="0" w:color="auto"/>
            </w:tcBorders>
            <w:shd w:val="clear" w:color="auto" w:fill="auto"/>
            <w:noWrap/>
            <w:vAlign w:val="center"/>
            <w:hideMark/>
          </w:tcPr>
          <w:p w:rsidR="00F04BAB" w:rsidRPr="00E047F9" w:rsidRDefault="00F04BAB" w:rsidP="00F04BAB">
            <w:pPr>
              <w:spacing w:after="0" w:line="240" w:lineRule="auto"/>
              <w:jc w:val="center"/>
              <w:rPr>
                <w:rFonts w:ascii="Arial" w:eastAsia="Times New Roman" w:hAnsi="Arial" w:cs="Arial"/>
                <w:color w:val="000000"/>
                <w:sz w:val="18"/>
                <w:szCs w:val="18"/>
                <w:lang w:eastAsia="es-MX"/>
              </w:rPr>
            </w:pPr>
            <w:r w:rsidRPr="00E047F9">
              <w:rPr>
                <w:rFonts w:ascii="Arial" w:eastAsia="Times New Roman" w:hAnsi="Arial" w:cs="Arial"/>
                <w:color w:val="000000"/>
                <w:sz w:val="18"/>
                <w:szCs w:val="18"/>
                <w:lang w:eastAsia="es-MX"/>
              </w:rPr>
              <w:t>II.</w:t>
            </w:r>
          </w:p>
        </w:tc>
        <w:tc>
          <w:tcPr>
            <w:tcW w:w="2130" w:type="pct"/>
            <w:tcBorders>
              <w:top w:val="nil"/>
              <w:left w:val="nil"/>
              <w:bottom w:val="single" w:sz="4" w:space="0" w:color="auto"/>
              <w:right w:val="single" w:sz="4" w:space="0" w:color="auto"/>
            </w:tcBorders>
            <w:shd w:val="clear" w:color="auto" w:fill="auto"/>
            <w:noWrap/>
            <w:vAlign w:val="center"/>
            <w:hideMark/>
          </w:tcPr>
          <w:p w:rsidR="00F04BAB" w:rsidRPr="00E047F9" w:rsidRDefault="00F04BAB" w:rsidP="00F04BAB">
            <w:pPr>
              <w:spacing w:after="0" w:line="240" w:lineRule="auto"/>
              <w:rPr>
                <w:rFonts w:ascii="Arial" w:eastAsia="Times New Roman" w:hAnsi="Arial" w:cs="Arial"/>
                <w:color w:val="000000"/>
                <w:sz w:val="18"/>
                <w:szCs w:val="18"/>
                <w:lang w:eastAsia="es-MX"/>
              </w:rPr>
            </w:pPr>
            <w:r w:rsidRPr="00E047F9">
              <w:rPr>
                <w:rFonts w:ascii="Arial" w:eastAsia="Times New Roman" w:hAnsi="Arial" w:cs="Arial"/>
                <w:color w:val="000000"/>
                <w:sz w:val="18"/>
                <w:szCs w:val="18"/>
                <w:lang w:eastAsia="es-MX"/>
              </w:rPr>
              <w:t>Previsión Social Económica</w:t>
            </w:r>
          </w:p>
        </w:tc>
        <w:tc>
          <w:tcPr>
            <w:tcW w:w="851" w:type="pct"/>
            <w:tcBorders>
              <w:top w:val="nil"/>
              <w:left w:val="nil"/>
              <w:bottom w:val="single" w:sz="4" w:space="0" w:color="auto"/>
              <w:right w:val="single" w:sz="4" w:space="0" w:color="auto"/>
            </w:tcBorders>
            <w:shd w:val="clear" w:color="auto" w:fill="auto"/>
            <w:noWrap/>
            <w:vAlign w:val="center"/>
            <w:hideMark/>
          </w:tcPr>
          <w:p w:rsidR="00F04BAB" w:rsidRPr="00E047F9" w:rsidRDefault="00F04BAB" w:rsidP="00F04BAB">
            <w:pPr>
              <w:spacing w:after="0" w:line="240" w:lineRule="auto"/>
              <w:jc w:val="center"/>
              <w:rPr>
                <w:rFonts w:ascii="Arial" w:eastAsia="Times New Roman" w:hAnsi="Arial" w:cs="Arial"/>
                <w:color w:val="000000"/>
                <w:sz w:val="18"/>
                <w:szCs w:val="18"/>
                <w:lang w:eastAsia="es-MX"/>
              </w:rPr>
            </w:pPr>
            <w:r w:rsidRPr="00E047F9">
              <w:rPr>
                <w:rFonts w:ascii="Arial" w:eastAsia="Times New Roman" w:hAnsi="Arial" w:cs="Arial"/>
                <w:color w:val="000000"/>
                <w:sz w:val="18"/>
                <w:szCs w:val="18"/>
                <w:lang w:eastAsia="es-MX"/>
              </w:rPr>
              <w:t xml:space="preserve">                      80,000.00 </w:t>
            </w:r>
          </w:p>
        </w:tc>
        <w:tc>
          <w:tcPr>
            <w:tcW w:w="1490" w:type="pct"/>
            <w:tcBorders>
              <w:top w:val="nil"/>
              <w:left w:val="nil"/>
              <w:bottom w:val="single" w:sz="4" w:space="0" w:color="auto"/>
              <w:right w:val="single" w:sz="4" w:space="0" w:color="auto"/>
            </w:tcBorders>
            <w:shd w:val="clear" w:color="auto" w:fill="auto"/>
            <w:noWrap/>
            <w:vAlign w:val="center"/>
            <w:hideMark/>
          </w:tcPr>
          <w:p w:rsidR="00F04BAB" w:rsidRPr="00E047F9" w:rsidRDefault="00F04BAB" w:rsidP="00F04BAB">
            <w:pPr>
              <w:spacing w:after="0" w:line="240" w:lineRule="auto"/>
              <w:jc w:val="center"/>
              <w:rPr>
                <w:rFonts w:ascii="Arial" w:eastAsia="Times New Roman" w:hAnsi="Arial" w:cs="Arial"/>
                <w:color w:val="000000"/>
                <w:sz w:val="18"/>
                <w:szCs w:val="18"/>
                <w:lang w:eastAsia="es-MX"/>
              </w:rPr>
            </w:pPr>
            <w:r w:rsidRPr="00E047F9">
              <w:rPr>
                <w:rFonts w:ascii="Arial" w:eastAsia="Times New Roman" w:hAnsi="Arial" w:cs="Arial"/>
                <w:color w:val="000000"/>
                <w:sz w:val="18"/>
                <w:szCs w:val="18"/>
                <w:lang w:eastAsia="es-MX"/>
              </w:rPr>
              <w:t>Los días 5 de cada mes</w:t>
            </w:r>
          </w:p>
        </w:tc>
      </w:tr>
      <w:tr w:rsidR="00F04BAB" w:rsidRPr="00E047F9" w:rsidTr="004123B1">
        <w:trPr>
          <w:trHeight w:val="20"/>
          <w:jc w:val="center"/>
        </w:trPr>
        <w:tc>
          <w:tcPr>
            <w:tcW w:w="529" w:type="pct"/>
            <w:tcBorders>
              <w:top w:val="nil"/>
              <w:left w:val="single" w:sz="4" w:space="0" w:color="auto"/>
              <w:bottom w:val="single" w:sz="4" w:space="0" w:color="auto"/>
              <w:right w:val="single" w:sz="4" w:space="0" w:color="auto"/>
            </w:tcBorders>
            <w:shd w:val="clear" w:color="auto" w:fill="auto"/>
            <w:noWrap/>
            <w:vAlign w:val="center"/>
            <w:hideMark/>
          </w:tcPr>
          <w:p w:rsidR="00F04BAB" w:rsidRPr="00E047F9" w:rsidRDefault="00F04BAB" w:rsidP="00F04BAB">
            <w:pPr>
              <w:spacing w:after="0" w:line="240" w:lineRule="auto"/>
              <w:jc w:val="center"/>
              <w:rPr>
                <w:rFonts w:ascii="Arial" w:eastAsia="Times New Roman" w:hAnsi="Arial" w:cs="Arial"/>
                <w:color w:val="000000"/>
                <w:sz w:val="18"/>
                <w:szCs w:val="18"/>
                <w:lang w:eastAsia="es-MX"/>
              </w:rPr>
            </w:pPr>
            <w:r w:rsidRPr="00E047F9">
              <w:rPr>
                <w:rFonts w:ascii="Arial" w:eastAsia="Times New Roman" w:hAnsi="Arial" w:cs="Arial"/>
                <w:color w:val="000000"/>
                <w:sz w:val="18"/>
                <w:szCs w:val="18"/>
                <w:lang w:eastAsia="es-MX"/>
              </w:rPr>
              <w:t>III.</w:t>
            </w:r>
          </w:p>
        </w:tc>
        <w:tc>
          <w:tcPr>
            <w:tcW w:w="2130" w:type="pct"/>
            <w:tcBorders>
              <w:top w:val="nil"/>
              <w:left w:val="nil"/>
              <w:bottom w:val="single" w:sz="4" w:space="0" w:color="auto"/>
              <w:right w:val="single" w:sz="4" w:space="0" w:color="auto"/>
            </w:tcBorders>
            <w:shd w:val="clear" w:color="auto" w:fill="auto"/>
            <w:noWrap/>
            <w:vAlign w:val="center"/>
            <w:hideMark/>
          </w:tcPr>
          <w:p w:rsidR="00F04BAB" w:rsidRPr="00E047F9" w:rsidRDefault="00F04BAB" w:rsidP="00F04BAB">
            <w:pPr>
              <w:spacing w:after="0" w:line="240" w:lineRule="auto"/>
              <w:rPr>
                <w:rFonts w:ascii="Arial" w:eastAsia="Times New Roman" w:hAnsi="Arial" w:cs="Arial"/>
                <w:color w:val="000000"/>
                <w:sz w:val="18"/>
                <w:szCs w:val="18"/>
                <w:lang w:eastAsia="es-MX"/>
              </w:rPr>
            </w:pPr>
            <w:r w:rsidRPr="00E047F9">
              <w:rPr>
                <w:rFonts w:ascii="Arial" w:eastAsia="Times New Roman" w:hAnsi="Arial" w:cs="Arial"/>
                <w:color w:val="000000"/>
                <w:sz w:val="18"/>
                <w:szCs w:val="18"/>
                <w:lang w:eastAsia="es-MX"/>
              </w:rPr>
              <w:t>Capacitación</w:t>
            </w:r>
          </w:p>
        </w:tc>
        <w:tc>
          <w:tcPr>
            <w:tcW w:w="851" w:type="pct"/>
            <w:tcBorders>
              <w:top w:val="nil"/>
              <w:left w:val="nil"/>
              <w:bottom w:val="single" w:sz="4" w:space="0" w:color="auto"/>
              <w:right w:val="single" w:sz="4" w:space="0" w:color="auto"/>
            </w:tcBorders>
            <w:shd w:val="clear" w:color="auto" w:fill="auto"/>
            <w:noWrap/>
            <w:vAlign w:val="center"/>
            <w:hideMark/>
          </w:tcPr>
          <w:p w:rsidR="00F04BAB" w:rsidRPr="00E047F9" w:rsidRDefault="00F04BAB" w:rsidP="00F04BAB">
            <w:pPr>
              <w:spacing w:after="0" w:line="240" w:lineRule="auto"/>
              <w:jc w:val="center"/>
              <w:rPr>
                <w:rFonts w:ascii="Arial" w:eastAsia="Times New Roman" w:hAnsi="Arial" w:cs="Arial"/>
                <w:color w:val="000000"/>
                <w:sz w:val="18"/>
                <w:szCs w:val="18"/>
                <w:lang w:eastAsia="es-MX"/>
              </w:rPr>
            </w:pPr>
            <w:r w:rsidRPr="00E047F9">
              <w:rPr>
                <w:rFonts w:ascii="Arial" w:eastAsia="Times New Roman" w:hAnsi="Arial" w:cs="Arial"/>
                <w:color w:val="000000"/>
                <w:sz w:val="18"/>
                <w:szCs w:val="18"/>
                <w:lang w:eastAsia="es-MX"/>
              </w:rPr>
              <w:t xml:space="preserve">                 100,000.00 </w:t>
            </w:r>
          </w:p>
        </w:tc>
        <w:tc>
          <w:tcPr>
            <w:tcW w:w="1490" w:type="pct"/>
            <w:tcBorders>
              <w:top w:val="nil"/>
              <w:left w:val="nil"/>
              <w:bottom w:val="single" w:sz="4" w:space="0" w:color="auto"/>
              <w:right w:val="single" w:sz="4" w:space="0" w:color="auto"/>
            </w:tcBorders>
            <w:shd w:val="clear" w:color="auto" w:fill="auto"/>
            <w:noWrap/>
            <w:vAlign w:val="center"/>
            <w:hideMark/>
          </w:tcPr>
          <w:p w:rsidR="00F04BAB" w:rsidRPr="00E047F9" w:rsidRDefault="00F04BAB" w:rsidP="00F04BAB">
            <w:pPr>
              <w:spacing w:after="0" w:line="240" w:lineRule="auto"/>
              <w:jc w:val="center"/>
              <w:rPr>
                <w:rFonts w:ascii="Arial" w:eastAsia="Times New Roman" w:hAnsi="Arial" w:cs="Arial"/>
                <w:color w:val="000000"/>
                <w:sz w:val="18"/>
                <w:szCs w:val="18"/>
                <w:lang w:eastAsia="es-MX"/>
              </w:rPr>
            </w:pPr>
            <w:r w:rsidRPr="00E047F9">
              <w:rPr>
                <w:rFonts w:ascii="Arial" w:eastAsia="Times New Roman" w:hAnsi="Arial" w:cs="Arial"/>
                <w:color w:val="000000"/>
                <w:sz w:val="18"/>
                <w:szCs w:val="18"/>
                <w:lang w:eastAsia="es-MX"/>
              </w:rPr>
              <w:t>Los días 5 de cada mes</w:t>
            </w:r>
          </w:p>
        </w:tc>
      </w:tr>
      <w:tr w:rsidR="00F04BAB" w:rsidRPr="00E047F9" w:rsidTr="004123B1">
        <w:trPr>
          <w:trHeight w:val="20"/>
          <w:jc w:val="center"/>
        </w:trPr>
        <w:tc>
          <w:tcPr>
            <w:tcW w:w="529" w:type="pct"/>
            <w:tcBorders>
              <w:top w:val="nil"/>
              <w:left w:val="single" w:sz="4" w:space="0" w:color="auto"/>
              <w:bottom w:val="single" w:sz="4" w:space="0" w:color="auto"/>
              <w:right w:val="single" w:sz="4" w:space="0" w:color="auto"/>
            </w:tcBorders>
            <w:shd w:val="clear" w:color="auto" w:fill="auto"/>
            <w:noWrap/>
            <w:vAlign w:val="center"/>
            <w:hideMark/>
          </w:tcPr>
          <w:p w:rsidR="00F04BAB" w:rsidRPr="00E047F9" w:rsidRDefault="00F04BAB" w:rsidP="00F04BAB">
            <w:pPr>
              <w:spacing w:after="0" w:line="240" w:lineRule="auto"/>
              <w:jc w:val="center"/>
              <w:rPr>
                <w:rFonts w:ascii="Arial" w:eastAsia="Times New Roman" w:hAnsi="Arial" w:cs="Arial"/>
                <w:color w:val="000000"/>
                <w:sz w:val="18"/>
                <w:szCs w:val="18"/>
                <w:lang w:eastAsia="es-MX"/>
              </w:rPr>
            </w:pPr>
            <w:r w:rsidRPr="00E047F9">
              <w:rPr>
                <w:rFonts w:ascii="Arial" w:eastAsia="Times New Roman" w:hAnsi="Arial" w:cs="Arial"/>
                <w:color w:val="000000"/>
                <w:sz w:val="18"/>
                <w:szCs w:val="18"/>
                <w:lang w:eastAsia="es-MX"/>
              </w:rPr>
              <w:t>IV.</w:t>
            </w:r>
          </w:p>
        </w:tc>
        <w:tc>
          <w:tcPr>
            <w:tcW w:w="2130" w:type="pct"/>
            <w:tcBorders>
              <w:top w:val="nil"/>
              <w:left w:val="nil"/>
              <w:bottom w:val="single" w:sz="4" w:space="0" w:color="auto"/>
              <w:right w:val="single" w:sz="4" w:space="0" w:color="auto"/>
            </w:tcBorders>
            <w:shd w:val="clear" w:color="auto" w:fill="auto"/>
            <w:noWrap/>
            <w:vAlign w:val="center"/>
            <w:hideMark/>
          </w:tcPr>
          <w:p w:rsidR="00F04BAB" w:rsidRPr="00E047F9" w:rsidRDefault="00F04BAB" w:rsidP="00F04BAB">
            <w:pPr>
              <w:spacing w:after="0" w:line="240" w:lineRule="auto"/>
              <w:rPr>
                <w:rFonts w:ascii="Arial" w:eastAsia="Times New Roman" w:hAnsi="Arial" w:cs="Arial"/>
                <w:color w:val="000000"/>
                <w:sz w:val="18"/>
                <w:szCs w:val="18"/>
                <w:lang w:eastAsia="es-MX"/>
              </w:rPr>
            </w:pPr>
            <w:r w:rsidRPr="00E047F9">
              <w:rPr>
                <w:rFonts w:ascii="Arial" w:eastAsia="Times New Roman" w:hAnsi="Arial" w:cs="Arial"/>
                <w:color w:val="000000"/>
                <w:sz w:val="18"/>
                <w:szCs w:val="18"/>
                <w:lang w:eastAsia="es-MX"/>
              </w:rPr>
              <w:t>Día del niño</w:t>
            </w:r>
          </w:p>
        </w:tc>
        <w:tc>
          <w:tcPr>
            <w:tcW w:w="851" w:type="pct"/>
            <w:tcBorders>
              <w:top w:val="nil"/>
              <w:left w:val="nil"/>
              <w:bottom w:val="single" w:sz="4" w:space="0" w:color="auto"/>
              <w:right w:val="single" w:sz="4" w:space="0" w:color="auto"/>
            </w:tcBorders>
            <w:shd w:val="clear" w:color="auto" w:fill="auto"/>
            <w:noWrap/>
            <w:vAlign w:val="center"/>
            <w:hideMark/>
          </w:tcPr>
          <w:p w:rsidR="00F04BAB" w:rsidRPr="00E047F9" w:rsidRDefault="00F04BAB" w:rsidP="00F04BAB">
            <w:pPr>
              <w:spacing w:after="0" w:line="240" w:lineRule="auto"/>
              <w:jc w:val="center"/>
              <w:rPr>
                <w:rFonts w:ascii="Arial" w:eastAsia="Times New Roman" w:hAnsi="Arial" w:cs="Arial"/>
                <w:color w:val="000000"/>
                <w:sz w:val="18"/>
                <w:szCs w:val="18"/>
                <w:lang w:eastAsia="es-MX"/>
              </w:rPr>
            </w:pPr>
            <w:r w:rsidRPr="00E047F9">
              <w:rPr>
                <w:rFonts w:ascii="Arial" w:eastAsia="Times New Roman" w:hAnsi="Arial" w:cs="Arial"/>
                <w:color w:val="000000"/>
                <w:sz w:val="18"/>
                <w:szCs w:val="18"/>
                <w:lang w:eastAsia="es-MX"/>
              </w:rPr>
              <w:t xml:space="preserve">                    250,000.00 </w:t>
            </w:r>
          </w:p>
        </w:tc>
        <w:tc>
          <w:tcPr>
            <w:tcW w:w="1490" w:type="pct"/>
            <w:tcBorders>
              <w:top w:val="nil"/>
              <w:left w:val="nil"/>
              <w:bottom w:val="single" w:sz="4" w:space="0" w:color="auto"/>
              <w:right w:val="single" w:sz="4" w:space="0" w:color="auto"/>
            </w:tcBorders>
            <w:shd w:val="clear" w:color="auto" w:fill="auto"/>
            <w:noWrap/>
            <w:vAlign w:val="center"/>
            <w:hideMark/>
          </w:tcPr>
          <w:p w:rsidR="00F04BAB" w:rsidRPr="00E047F9" w:rsidRDefault="00F04BAB" w:rsidP="00F04BAB">
            <w:pPr>
              <w:spacing w:after="0" w:line="240" w:lineRule="auto"/>
              <w:jc w:val="center"/>
              <w:rPr>
                <w:rFonts w:ascii="Arial" w:eastAsia="Times New Roman" w:hAnsi="Arial" w:cs="Arial"/>
                <w:color w:val="000000"/>
                <w:sz w:val="18"/>
                <w:szCs w:val="18"/>
                <w:lang w:eastAsia="es-MX"/>
              </w:rPr>
            </w:pPr>
            <w:r w:rsidRPr="00E047F9">
              <w:rPr>
                <w:rFonts w:ascii="Arial" w:eastAsia="Times New Roman" w:hAnsi="Arial" w:cs="Arial"/>
                <w:color w:val="000000"/>
                <w:sz w:val="18"/>
                <w:szCs w:val="18"/>
                <w:lang w:eastAsia="es-MX"/>
              </w:rPr>
              <w:t>El día 05 de abril</w:t>
            </w:r>
          </w:p>
        </w:tc>
      </w:tr>
      <w:tr w:rsidR="00F04BAB" w:rsidRPr="00E047F9" w:rsidTr="004123B1">
        <w:trPr>
          <w:trHeight w:val="20"/>
          <w:jc w:val="center"/>
        </w:trPr>
        <w:tc>
          <w:tcPr>
            <w:tcW w:w="529" w:type="pct"/>
            <w:tcBorders>
              <w:top w:val="nil"/>
              <w:left w:val="single" w:sz="4" w:space="0" w:color="auto"/>
              <w:bottom w:val="single" w:sz="4" w:space="0" w:color="auto"/>
              <w:right w:val="single" w:sz="4" w:space="0" w:color="auto"/>
            </w:tcBorders>
            <w:shd w:val="clear" w:color="auto" w:fill="auto"/>
            <w:noWrap/>
            <w:vAlign w:val="center"/>
            <w:hideMark/>
          </w:tcPr>
          <w:p w:rsidR="00F04BAB" w:rsidRPr="00E047F9" w:rsidRDefault="00F04BAB" w:rsidP="00F04BAB">
            <w:pPr>
              <w:spacing w:after="0" w:line="240" w:lineRule="auto"/>
              <w:jc w:val="center"/>
              <w:rPr>
                <w:rFonts w:ascii="Arial" w:eastAsia="Times New Roman" w:hAnsi="Arial" w:cs="Arial"/>
                <w:color w:val="000000"/>
                <w:sz w:val="18"/>
                <w:szCs w:val="18"/>
                <w:lang w:eastAsia="es-MX"/>
              </w:rPr>
            </w:pPr>
            <w:r w:rsidRPr="00E047F9">
              <w:rPr>
                <w:rFonts w:ascii="Arial" w:eastAsia="Times New Roman" w:hAnsi="Arial" w:cs="Arial"/>
                <w:color w:val="000000"/>
                <w:sz w:val="18"/>
                <w:szCs w:val="18"/>
                <w:lang w:eastAsia="es-MX"/>
              </w:rPr>
              <w:t>V.</w:t>
            </w:r>
          </w:p>
        </w:tc>
        <w:tc>
          <w:tcPr>
            <w:tcW w:w="2130" w:type="pct"/>
            <w:tcBorders>
              <w:top w:val="nil"/>
              <w:left w:val="nil"/>
              <w:bottom w:val="single" w:sz="4" w:space="0" w:color="auto"/>
              <w:right w:val="single" w:sz="4" w:space="0" w:color="auto"/>
            </w:tcBorders>
            <w:shd w:val="clear" w:color="auto" w:fill="auto"/>
            <w:noWrap/>
            <w:vAlign w:val="center"/>
            <w:hideMark/>
          </w:tcPr>
          <w:p w:rsidR="00F04BAB" w:rsidRPr="00E047F9" w:rsidRDefault="00F04BAB" w:rsidP="00F04BAB">
            <w:pPr>
              <w:spacing w:after="0" w:line="240" w:lineRule="auto"/>
              <w:rPr>
                <w:rFonts w:ascii="Arial" w:eastAsia="Times New Roman" w:hAnsi="Arial" w:cs="Arial"/>
                <w:color w:val="000000"/>
                <w:sz w:val="18"/>
                <w:szCs w:val="18"/>
                <w:lang w:eastAsia="es-MX"/>
              </w:rPr>
            </w:pPr>
            <w:r w:rsidRPr="00E047F9">
              <w:rPr>
                <w:rFonts w:ascii="Arial" w:eastAsia="Times New Roman" w:hAnsi="Arial" w:cs="Arial"/>
                <w:color w:val="000000"/>
                <w:sz w:val="18"/>
                <w:szCs w:val="18"/>
                <w:lang w:eastAsia="es-MX"/>
              </w:rPr>
              <w:t>Estímulo al Mérito Académico</w:t>
            </w:r>
          </w:p>
        </w:tc>
        <w:tc>
          <w:tcPr>
            <w:tcW w:w="851" w:type="pct"/>
            <w:tcBorders>
              <w:top w:val="nil"/>
              <w:left w:val="nil"/>
              <w:bottom w:val="single" w:sz="4" w:space="0" w:color="auto"/>
              <w:right w:val="single" w:sz="4" w:space="0" w:color="auto"/>
            </w:tcBorders>
            <w:shd w:val="clear" w:color="auto" w:fill="auto"/>
            <w:noWrap/>
            <w:vAlign w:val="center"/>
            <w:hideMark/>
          </w:tcPr>
          <w:p w:rsidR="00F04BAB" w:rsidRPr="00E047F9" w:rsidRDefault="00F04BAB" w:rsidP="00F04BAB">
            <w:pPr>
              <w:spacing w:after="0" w:line="240" w:lineRule="auto"/>
              <w:jc w:val="center"/>
              <w:rPr>
                <w:rFonts w:ascii="Arial" w:eastAsia="Times New Roman" w:hAnsi="Arial" w:cs="Arial"/>
                <w:color w:val="000000"/>
                <w:sz w:val="18"/>
                <w:szCs w:val="18"/>
                <w:lang w:eastAsia="es-MX"/>
              </w:rPr>
            </w:pPr>
            <w:r w:rsidRPr="00E047F9">
              <w:rPr>
                <w:rFonts w:ascii="Arial" w:eastAsia="Times New Roman" w:hAnsi="Arial" w:cs="Arial"/>
                <w:color w:val="000000"/>
                <w:sz w:val="18"/>
                <w:szCs w:val="18"/>
                <w:lang w:eastAsia="es-MX"/>
              </w:rPr>
              <w:t xml:space="preserve">                    200,000.00 </w:t>
            </w:r>
          </w:p>
        </w:tc>
        <w:tc>
          <w:tcPr>
            <w:tcW w:w="1490" w:type="pct"/>
            <w:tcBorders>
              <w:top w:val="nil"/>
              <w:left w:val="nil"/>
              <w:bottom w:val="single" w:sz="4" w:space="0" w:color="auto"/>
              <w:right w:val="single" w:sz="4" w:space="0" w:color="auto"/>
            </w:tcBorders>
            <w:shd w:val="clear" w:color="auto" w:fill="auto"/>
            <w:noWrap/>
            <w:vAlign w:val="center"/>
            <w:hideMark/>
          </w:tcPr>
          <w:p w:rsidR="00F04BAB" w:rsidRPr="00E047F9" w:rsidRDefault="00F04BAB" w:rsidP="00F04BAB">
            <w:pPr>
              <w:spacing w:after="0" w:line="240" w:lineRule="auto"/>
              <w:jc w:val="center"/>
              <w:rPr>
                <w:rFonts w:ascii="Arial" w:eastAsia="Times New Roman" w:hAnsi="Arial" w:cs="Arial"/>
                <w:color w:val="000000"/>
                <w:sz w:val="18"/>
                <w:szCs w:val="18"/>
                <w:lang w:eastAsia="es-MX"/>
              </w:rPr>
            </w:pPr>
            <w:r w:rsidRPr="00E047F9">
              <w:rPr>
                <w:rFonts w:ascii="Arial" w:eastAsia="Times New Roman" w:hAnsi="Arial" w:cs="Arial"/>
                <w:color w:val="000000"/>
                <w:sz w:val="18"/>
                <w:szCs w:val="18"/>
                <w:lang w:eastAsia="es-MX"/>
              </w:rPr>
              <w:t>Segunda quincena de julio</w:t>
            </w:r>
          </w:p>
        </w:tc>
      </w:tr>
      <w:tr w:rsidR="00F04BAB" w:rsidRPr="00E047F9" w:rsidTr="004123B1">
        <w:trPr>
          <w:trHeight w:val="20"/>
          <w:jc w:val="center"/>
        </w:trPr>
        <w:tc>
          <w:tcPr>
            <w:tcW w:w="529" w:type="pct"/>
            <w:tcBorders>
              <w:top w:val="nil"/>
              <w:left w:val="single" w:sz="4" w:space="0" w:color="auto"/>
              <w:bottom w:val="single" w:sz="4" w:space="0" w:color="auto"/>
              <w:right w:val="single" w:sz="4" w:space="0" w:color="auto"/>
            </w:tcBorders>
            <w:shd w:val="clear" w:color="auto" w:fill="auto"/>
            <w:noWrap/>
            <w:vAlign w:val="center"/>
            <w:hideMark/>
          </w:tcPr>
          <w:p w:rsidR="00F04BAB" w:rsidRPr="00E047F9" w:rsidRDefault="00F04BAB" w:rsidP="00F04BAB">
            <w:pPr>
              <w:spacing w:after="0" w:line="240" w:lineRule="auto"/>
              <w:jc w:val="center"/>
              <w:rPr>
                <w:rFonts w:ascii="Arial" w:eastAsia="Times New Roman" w:hAnsi="Arial" w:cs="Arial"/>
                <w:color w:val="000000"/>
                <w:sz w:val="18"/>
                <w:szCs w:val="18"/>
                <w:lang w:eastAsia="es-MX"/>
              </w:rPr>
            </w:pPr>
            <w:r w:rsidRPr="00E047F9">
              <w:rPr>
                <w:rFonts w:ascii="Arial" w:eastAsia="Times New Roman" w:hAnsi="Arial" w:cs="Arial"/>
                <w:color w:val="000000"/>
                <w:sz w:val="18"/>
                <w:szCs w:val="18"/>
                <w:lang w:eastAsia="es-MX"/>
              </w:rPr>
              <w:t>VI.</w:t>
            </w:r>
          </w:p>
        </w:tc>
        <w:tc>
          <w:tcPr>
            <w:tcW w:w="2130" w:type="pct"/>
            <w:tcBorders>
              <w:top w:val="nil"/>
              <w:left w:val="nil"/>
              <w:bottom w:val="single" w:sz="4" w:space="0" w:color="auto"/>
              <w:right w:val="single" w:sz="4" w:space="0" w:color="auto"/>
            </w:tcBorders>
            <w:shd w:val="clear" w:color="auto" w:fill="auto"/>
            <w:noWrap/>
            <w:vAlign w:val="center"/>
            <w:hideMark/>
          </w:tcPr>
          <w:p w:rsidR="00F04BAB" w:rsidRPr="00E047F9" w:rsidRDefault="00F04BAB" w:rsidP="00F04BAB">
            <w:pPr>
              <w:spacing w:after="0" w:line="240" w:lineRule="auto"/>
              <w:rPr>
                <w:rFonts w:ascii="Arial" w:eastAsia="Times New Roman" w:hAnsi="Arial" w:cs="Arial"/>
                <w:color w:val="000000"/>
                <w:sz w:val="18"/>
                <w:szCs w:val="18"/>
                <w:lang w:eastAsia="es-MX"/>
              </w:rPr>
            </w:pPr>
            <w:r w:rsidRPr="00E047F9">
              <w:rPr>
                <w:rFonts w:ascii="Arial" w:eastAsia="Times New Roman" w:hAnsi="Arial" w:cs="Arial"/>
                <w:color w:val="000000"/>
                <w:sz w:val="18"/>
                <w:szCs w:val="18"/>
                <w:lang w:eastAsia="es-MX"/>
              </w:rPr>
              <w:t>Peregrinación</w:t>
            </w:r>
          </w:p>
        </w:tc>
        <w:tc>
          <w:tcPr>
            <w:tcW w:w="851" w:type="pct"/>
            <w:tcBorders>
              <w:top w:val="nil"/>
              <w:left w:val="nil"/>
              <w:bottom w:val="single" w:sz="4" w:space="0" w:color="auto"/>
              <w:right w:val="single" w:sz="4" w:space="0" w:color="auto"/>
            </w:tcBorders>
            <w:shd w:val="clear" w:color="auto" w:fill="auto"/>
            <w:noWrap/>
            <w:vAlign w:val="center"/>
            <w:hideMark/>
          </w:tcPr>
          <w:p w:rsidR="00F04BAB" w:rsidRPr="00E047F9" w:rsidRDefault="00F04BAB" w:rsidP="00F04BAB">
            <w:pPr>
              <w:spacing w:after="0" w:line="240" w:lineRule="auto"/>
              <w:jc w:val="center"/>
              <w:rPr>
                <w:rFonts w:ascii="Arial" w:eastAsia="Times New Roman" w:hAnsi="Arial" w:cs="Arial"/>
                <w:color w:val="000000"/>
                <w:sz w:val="18"/>
                <w:szCs w:val="18"/>
                <w:lang w:eastAsia="es-MX"/>
              </w:rPr>
            </w:pPr>
            <w:r w:rsidRPr="00E047F9">
              <w:rPr>
                <w:rFonts w:ascii="Arial" w:eastAsia="Times New Roman" w:hAnsi="Arial" w:cs="Arial"/>
                <w:color w:val="000000"/>
                <w:sz w:val="18"/>
                <w:szCs w:val="18"/>
                <w:lang w:eastAsia="es-MX"/>
              </w:rPr>
              <w:t xml:space="preserve">                    280,000.00 </w:t>
            </w:r>
          </w:p>
        </w:tc>
        <w:tc>
          <w:tcPr>
            <w:tcW w:w="1490" w:type="pct"/>
            <w:tcBorders>
              <w:top w:val="nil"/>
              <w:left w:val="nil"/>
              <w:bottom w:val="single" w:sz="4" w:space="0" w:color="auto"/>
              <w:right w:val="single" w:sz="4" w:space="0" w:color="auto"/>
            </w:tcBorders>
            <w:shd w:val="clear" w:color="auto" w:fill="auto"/>
            <w:noWrap/>
            <w:vAlign w:val="center"/>
            <w:hideMark/>
          </w:tcPr>
          <w:p w:rsidR="00F04BAB" w:rsidRPr="00E047F9" w:rsidRDefault="00F04BAB" w:rsidP="00F04BAB">
            <w:pPr>
              <w:spacing w:after="0" w:line="240" w:lineRule="auto"/>
              <w:jc w:val="center"/>
              <w:rPr>
                <w:rFonts w:ascii="Arial" w:eastAsia="Times New Roman" w:hAnsi="Arial" w:cs="Arial"/>
                <w:color w:val="000000"/>
                <w:sz w:val="18"/>
                <w:szCs w:val="18"/>
                <w:lang w:eastAsia="es-MX"/>
              </w:rPr>
            </w:pPr>
            <w:r w:rsidRPr="00E047F9">
              <w:rPr>
                <w:rFonts w:ascii="Arial" w:eastAsia="Times New Roman" w:hAnsi="Arial" w:cs="Arial"/>
                <w:color w:val="000000"/>
                <w:sz w:val="18"/>
                <w:szCs w:val="18"/>
                <w:lang w:eastAsia="es-MX"/>
              </w:rPr>
              <w:t>Primera quincena de noviembre</w:t>
            </w:r>
          </w:p>
        </w:tc>
      </w:tr>
      <w:tr w:rsidR="00F04BAB" w:rsidRPr="00E047F9" w:rsidTr="000641CC">
        <w:trPr>
          <w:trHeight w:val="20"/>
          <w:jc w:val="center"/>
        </w:trPr>
        <w:tc>
          <w:tcPr>
            <w:tcW w:w="529" w:type="pct"/>
            <w:tcBorders>
              <w:top w:val="single" w:sz="4" w:space="0" w:color="auto"/>
              <w:left w:val="single" w:sz="4" w:space="0" w:color="auto"/>
              <w:bottom w:val="single" w:sz="4" w:space="0" w:color="auto"/>
              <w:right w:val="nil"/>
            </w:tcBorders>
            <w:shd w:val="clear" w:color="auto" w:fill="auto"/>
            <w:noWrap/>
            <w:vAlign w:val="center"/>
            <w:hideMark/>
          </w:tcPr>
          <w:p w:rsidR="00F04BAB" w:rsidRPr="00E047F9" w:rsidRDefault="00F04BAB" w:rsidP="00F04BAB">
            <w:pPr>
              <w:spacing w:after="0" w:line="240" w:lineRule="auto"/>
              <w:rPr>
                <w:rFonts w:ascii="Arial" w:eastAsia="Times New Roman" w:hAnsi="Arial" w:cs="Arial"/>
                <w:color w:val="000000"/>
                <w:sz w:val="18"/>
                <w:szCs w:val="18"/>
                <w:lang w:eastAsia="es-MX"/>
              </w:rPr>
            </w:pPr>
          </w:p>
        </w:tc>
        <w:tc>
          <w:tcPr>
            <w:tcW w:w="2130" w:type="pct"/>
            <w:tcBorders>
              <w:top w:val="nil"/>
              <w:left w:val="single" w:sz="4" w:space="0" w:color="auto"/>
              <w:bottom w:val="single" w:sz="4" w:space="0" w:color="auto"/>
              <w:right w:val="single" w:sz="4" w:space="0" w:color="auto"/>
            </w:tcBorders>
            <w:shd w:val="clear" w:color="auto" w:fill="0070C0"/>
            <w:noWrap/>
            <w:vAlign w:val="center"/>
            <w:hideMark/>
          </w:tcPr>
          <w:p w:rsidR="00F04BAB" w:rsidRPr="00E047F9" w:rsidRDefault="00F04BAB" w:rsidP="00F04BAB">
            <w:pPr>
              <w:spacing w:after="0" w:line="240" w:lineRule="auto"/>
              <w:jc w:val="center"/>
              <w:rPr>
                <w:rFonts w:ascii="Arial" w:eastAsia="Times New Roman" w:hAnsi="Arial" w:cs="Arial"/>
                <w:b/>
                <w:bCs/>
                <w:color w:val="FFFFFF" w:themeColor="background1"/>
                <w:sz w:val="18"/>
                <w:szCs w:val="18"/>
                <w:lang w:eastAsia="es-MX"/>
              </w:rPr>
            </w:pPr>
            <w:r w:rsidRPr="00E047F9">
              <w:rPr>
                <w:rFonts w:ascii="Arial" w:eastAsia="Times New Roman" w:hAnsi="Arial" w:cs="Arial"/>
                <w:b/>
                <w:bCs/>
                <w:color w:val="FFFFFF" w:themeColor="background1"/>
                <w:sz w:val="18"/>
                <w:szCs w:val="18"/>
                <w:lang w:eastAsia="es-MX"/>
              </w:rPr>
              <w:t>TOTAL  2017</w:t>
            </w:r>
          </w:p>
        </w:tc>
        <w:tc>
          <w:tcPr>
            <w:tcW w:w="851" w:type="pct"/>
            <w:tcBorders>
              <w:top w:val="nil"/>
              <w:left w:val="nil"/>
              <w:bottom w:val="single" w:sz="4" w:space="0" w:color="auto"/>
              <w:right w:val="single" w:sz="4" w:space="0" w:color="auto"/>
            </w:tcBorders>
            <w:shd w:val="clear" w:color="auto" w:fill="0070C0"/>
            <w:noWrap/>
            <w:vAlign w:val="center"/>
            <w:hideMark/>
          </w:tcPr>
          <w:p w:rsidR="00662CBF" w:rsidRDefault="00662CBF" w:rsidP="000641CC">
            <w:pPr>
              <w:spacing w:after="0" w:line="240" w:lineRule="auto"/>
              <w:jc w:val="center"/>
              <w:rPr>
                <w:rFonts w:ascii="Arial" w:eastAsia="Times New Roman" w:hAnsi="Arial" w:cs="Arial"/>
                <w:b/>
                <w:bCs/>
                <w:color w:val="FFFFFF" w:themeColor="background1"/>
                <w:sz w:val="18"/>
                <w:szCs w:val="18"/>
                <w:lang w:eastAsia="es-MX"/>
              </w:rPr>
            </w:pPr>
          </w:p>
          <w:p w:rsidR="00F04BAB" w:rsidRPr="00E047F9" w:rsidRDefault="00F04BAB" w:rsidP="000641CC">
            <w:pPr>
              <w:spacing w:after="0" w:line="240" w:lineRule="auto"/>
              <w:jc w:val="center"/>
              <w:rPr>
                <w:rFonts w:ascii="Arial" w:eastAsia="Times New Roman" w:hAnsi="Arial" w:cs="Arial"/>
                <w:b/>
                <w:bCs/>
                <w:color w:val="FFFFFF" w:themeColor="background1"/>
                <w:sz w:val="18"/>
                <w:szCs w:val="18"/>
                <w:lang w:eastAsia="es-MX"/>
              </w:rPr>
            </w:pPr>
            <w:r w:rsidRPr="00E047F9">
              <w:rPr>
                <w:rFonts w:ascii="Arial" w:eastAsia="Times New Roman" w:hAnsi="Arial" w:cs="Arial"/>
                <w:b/>
                <w:bCs/>
                <w:color w:val="FFFFFF" w:themeColor="background1"/>
                <w:sz w:val="18"/>
                <w:szCs w:val="18"/>
                <w:lang w:eastAsia="es-MX"/>
              </w:rPr>
              <w:t>4,090,000.00</w:t>
            </w:r>
          </w:p>
        </w:tc>
        <w:tc>
          <w:tcPr>
            <w:tcW w:w="1490" w:type="pct"/>
            <w:tcBorders>
              <w:top w:val="single" w:sz="4" w:space="0" w:color="auto"/>
              <w:left w:val="nil"/>
              <w:bottom w:val="single" w:sz="4" w:space="0" w:color="auto"/>
              <w:right w:val="single" w:sz="4" w:space="0" w:color="auto"/>
            </w:tcBorders>
            <w:shd w:val="clear" w:color="auto" w:fill="auto"/>
            <w:noWrap/>
            <w:vAlign w:val="center"/>
            <w:hideMark/>
          </w:tcPr>
          <w:p w:rsidR="00F04BAB" w:rsidRPr="00E047F9" w:rsidRDefault="00F04BAB" w:rsidP="00F04BAB">
            <w:pPr>
              <w:spacing w:after="0" w:line="240" w:lineRule="auto"/>
              <w:rPr>
                <w:rFonts w:ascii="Arial" w:eastAsia="Times New Roman" w:hAnsi="Arial" w:cs="Arial"/>
                <w:color w:val="000000"/>
                <w:sz w:val="18"/>
                <w:szCs w:val="18"/>
                <w:lang w:eastAsia="es-MX"/>
              </w:rPr>
            </w:pPr>
          </w:p>
        </w:tc>
      </w:tr>
      <w:tr w:rsidR="00F04BAB" w:rsidRPr="00E047F9" w:rsidTr="004123B1">
        <w:trPr>
          <w:trHeight w:val="20"/>
          <w:jc w:val="center"/>
        </w:trPr>
        <w:tc>
          <w:tcPr>
            <w:tcW w:w="5000" w:type="pct"/>
            <w:gridSpan w:val="4"/>
            <w:tcBorders>
              <w:top w:val="single" w:sz="8" w:space="0" w:color="auto"/>
              <w:left w:val="single" w:sz="8" w:space="0" w:color="auto"/>
              <w:bottom w:val="single" w:sz="8" w:space="0" w:color="000000"/>
              <w:right w:val="single" w:sz="8" w:space="0" w:color="000000"/>
            </w:tcBorders>
            <w:shd w:val="clear" w:color="auto" w:fill="auto"/>
            <w:vAlign w:val="center"/>
            <w:hideMark/>
          </w:tcPr>
          <w:p w:rsidR="00F04BAB" w:rsidRPr="00E047F9" w:rsidRDefault="00F04BAB" w:rsidP="00F04BAB">
            <w:pPr>
              <w:spacing w:after="0" w:line="240" w:lineRule="auto"/>
              <w:rPr>
                <w:rFonts w:ascii="Arial" w:eastAsia="Times New Roman" w:hAnsi="Arial" w:cs="Arial"/>
                <w:color w:val="000000"/>
                <w:sz w:val="18"/>
                <w:szCs w:val="18"/>
                <w:lang w:eastAsia="es-MX"/>
              </w:rPr>
            </w:pPr>
            <w:r w:rsidRPr="00E047F9">
              <w:rPr>
                <w:rFonts w:ascii="Arial" w:eastAsia="Times New Roman" w:hAnsi="Arial" w:cs="Arial"/>
                <w:b/>
                <w:bCs/>
                <w:color w:val="000000"/>
                <w:sz w:val="18"/>
                <w:szCs w:val="18"/>
                <w:lang w:eastAsia="es-MX"/>
              </w:rPr>
              <w:t>* NOTA</w:t>
            </w:r>
            <w:r w:rsidRPr="00E047F9">
              <w:rPr>
                <w:rFonts w:ascii="Arial" w:eastAsia="Times New Roman" w:hAnsi="Arial" w:cs="Arial"/>
                <w:color w:val="000000"/>
                <w:sz w:val="18"/>
                <w:szCs w:val="18"/>
                <w:lang w:eastAsia="es-MX"/>
              </w:rPr>
              <w:t>: Toda referencia incluyendo los cargos y puestos al género masculino lo es también para el género femenino.</w:t>
            </w:r>
          </w:p>
        </w:tc>
      </w:tr>
    </w:tbl>
    <w:p w:rsidR="001B5CA6" w:rsidRPr="00011B7B" w:rsidRDefault="001B5CA6" w:rsidP="001B5CA6">
      <w:pPr>
        <w:pStyle w:val="Default"/>
        <w:tabs>
          <w:tab w:val="left" w:pos="284"/>
        </w:tabs>
        <w:spacing w:line="276" w:lineRule="auto"/>
        <w:jc w:val="both"/>
        <w:rPr>
          <w:b/>
          <w:bCs/>
          <w:i/>
          <w:sz w:val="16"/>
          <w:szCs w:val="16"/>
        </w:rPr>
      </w:pPr>
      <w:r w:rsidRPr="00011B7B">
        <w:rPr>
          <w:b/>
          <w:bCs/>
          <w:i/>
          <w:sz w:val="16"/>
          <w:szCs w:val="16"/>
        </w:rPr>
        <w:t xml:space="preserve">Fuente: Dirección de Recursos Humanos </w:t>
      </w:r>
      <w:r w:rsidR="00E047F9" w:rsidRPr="00011B7B">
        <w:rPr>
          <w:b/>
          <w:bCs/>
          <w:i/>
          <w:sz w:val="16"/>
          <w:szCs w:val="16"/>
        </w:rPr>
        <w:t>de la Secretarí</w:t>
      </w:r>
      <w:r w:rsidR="00E047F9">
        <w:rPr>
          <w:b/>
          <w:bCs/>
          <w:i/>
          <w:sz w:val="16"/>
          <w:szCs w:val="16"/>
        </w:rPr>
        <w:t>a de Administración</w:t>
      </w:r>
      <w:r w:rsidR="00E047F9" w:rsidRPr="00011B7B">
        <w:rPr>
          <w:b/>
          <w:bCs/>
          <w:i/>
          <w:sz w:val="16"/>
          <w:szCs w:val="16"/>
        </w:rPr>
        <w:t xml:space="preserve"> </w:t>
      </w:r>
      <w:r w:rsidRPr="00011B7B">
        <w:rPr>
          <w:b/>
          <w:bCs/>
          <w:i/>
          <w:sz w:val="16"/>
          <w:szCs w:val="16"/>
        </w:rPr>
        <w:t>con base en las Condiciones Generales de Trabajo para los Trabajadores al Servicio del Honorable Ayuntamiento del Municipio de Puebla, y  en los Criterios 41, 43 y 44 del Catálogo de Criterios de Evaluación para la Elaboración del índice de Información Presupuestal Municipal (IIPM) 2017.</w:t>
      </w:r>
    </w:p>
    <w:p w:rsidR="004123B1" w:rsidRDefault="004123B1" w:rsidP="00A801D1">
      <w:pPr>
        <w:jc w:val="both"/>
        <w:rPr>
          <w:rFonts w:ascii="Arial" w:hAnsi="Arial" w:cs="Arial"/>
          <w:b/>
          <w:noProof/>
        </w:rPr>
      </w:pPr>
    </w:p>
    <w:p w:rsidR="003B2843" w:rsidRDefault="003B2843" w:rsidP="00A801D1">
      <w:pPr>
        <w:jc w:val="both"/>
        <w:rPr>
          <w:rFonts w:ascii="Arial" w:hAnsi="Arial" w:cs="Arial"/>
          <w:b/>
          <w:noProof/>
        </w:rPr>
      </w:pPr>
    </w:p>
    <w:p w:rsidR="00F932F4" w:rsidRDefault="00F932F4" w:rsidP="00A801D1">
      <w:pPr>
        <w:jc w:val="both"/>
        <w:rPr>
          <w:rFonts w:ascii="Arial" w:hAnsi="Arial" w:cs="Arial"/>
          <w:b/>
          <w:noProof/>
        </w:rPr>
      </w:pPr>
    </w:p>
    <w:p w:rsidR="00F932F4" w:rsidRDefault="00F932F4" w:rsidP="00A801D1">
      <w:pPr>
        <w:jc w:val="both"/>
        <w:rPr>
          <w:rFonts w:ascii="Arial" w:hAnsi="Arial" w:cs="Arial"/>
          <w:b/>
          <w:noProof/>
        </w:rPr>
      </w:pPr>
    </w:p>
    <w:p w:rsidR="00F932F4" w:rsidRDefault="00F932F4" w:rsidP="00A801D1">
      <w:pPr>
        <w:jc w:val="both"/>
        <w:rPr>
          <w:rFonts w:ascii="Arial" w:hAnsi="Arial" w:cs="Arial"/>
          <w:b/>
          <w:noProof/>
        </w:rPr>
      </w:pPr>
    </w:p>
    <w:p w:rsidR="00F932F4" w:rsidRDefault="00F932F4" w:rsidP="00A801D1">
      <w:pPr>
        <w:jc w:val="both"/>
        <w:rPr>
          <w:rFonts w:ascii="Arial" w:hAnsi="Arial" w:cs="Arial"/>
          <w:b/>
          <w:noProof/>
        </w:rPr>
      </w:pPr>
    </w:p>
    <w:p w:rsidR="00F932F4" w:rsidRDefault="00F932F4" w:rsidP="00A801D1">
      <w:pPr>
        <w:jc w:val="both"/>
        <w:rPr>
          <w:rFonts w:ascii="Arial" w:hAnsi="Arial" w:cs="Arial"/>
          <w:b/>
          <w:noProof/>
        </w:rPr>
      </w:pPr>
    </w:p>
    <w:p w:rsidR="00F932F4" w:rsidRDefault="00F932F4" w:rsidP="00A801D1">
      <w:pPr>
        <w:jc w:val="both"/>
        <w:rPr>
          <w:rFonts w:ascii="Arial" w:hAnsi="Arial" w:cs="Arial"/>
          <w:b/>
          <w:noProof/>
        </w:rPr>
      </w:pPr>
    </w:p>
    <w:p w:rsidR="00F932F4" w:rsidRDefault="00F932F4" w:rsidP="00A801D1">
      <w:pPr>
        <w:jc w:val="both"/>
        <w:rPr>
          <w:rFonts w:ascii="Arial" w:hAnsi="Arial" w:cs="Arial"/>
          <w:b/>
          <w:noProof/>
        </w:rPr>
      </w:pPr>
    </w:p>
    <w:p w:rsidR="00F932F4" w:rsidRDefault="00F932F4" w:rsidP="00A801D1">
      <w:pPr>
        <w:jc w:val="both"/>
        <w:rPr>
          <w:rFonts w:ascii="Arial" w:hAnsi="Arial" w:cs="Arial"/>
          <w:b/>
          <w:noProof/>
        </w:rPr>
      </w:pPr>
    </w:p>
    <w:p w:rsidR="0017794B" w:rsidRDefault="0017794B" w:rsidP="00F932F4">
      <w:pPr>
        <w:autoSpaceDE w:val="0"/>
        <w:autoSpaceDN w:val="0"/>
        <w:adjustRightInd w:val="0"/>
        <w:spacing w:after="0"/>
        <w:jc w:val="both"/>
        <w:rPr>
          <w:rFonts w:ascii="Arial" w:hAnsi="Arial" w:cs="Arial"/>
          <w:b/>
        </w:rPr>
      </w:pPr>
    </w:p>
    <w:p w:rsidR="00F932F4" w:rsidRPr="00F932F4" w:rsidRDefault="00F932F4" w:rsidP="00F932F4">
      <w:pPr>
        <w:autoSpaceDE w:val="0"/>
        <w:autoSpaceDN w:val="0"/>
        <w:adjustRightInd w:val="0"/>
        <w:spacing w:after="0"/>
        <w:jc w:val="both"/>
        <w:rPr>
          <w:rFonts w:ascii="Arial" w:hAnsi="Arial" w:cs="Arial"/>
          <w:color w:val="0070C0"/>
        </w:rPr>
      </w:pPr>
      <w:r w:rsidRPr="00662CBF">
        <w:rPr>
          <w:rFonts w:ascii="Arial" w:hAnsi="Arial" w:cs="Arial"/>
          <w:b/>
        </w:rPr>
        <w:t>C</w:t>
      </w:r>
      <w:r w:rsidRPr="00662CBF">
        <w:rPr>
          <w:rFonts w:ascii="Arial" w:hAnsi="Arial" w:cs="Arial"/>
          <w:b/>
          <w:i/>
        </w:rPr>
        <w:t xml:space="preserve">uadro 32. </w:t>
      </w:r>
      <w:r w:rsidRPr="00662CBF">
        <w:rPr>
          <w:rFonts w:ascii="Arial" w:eastAsia="Times New Roman" w:hAnsi="Arial" w:cs="Arial"/>
          <w:b/>
          <w:bCs/>
          <w:sz w:val="20"/>
          <w:szCs w:val="24"/>
          <w:lang w:eastAsia="es-MX"/>
        </w:rPr>
        <w:t xml:space="preserve">Resumen de Montos máximos y mínimos de </w:t>
      </w:r>
      <w:r w:rsidR="00287075">
        <w:rPr>
          <w:rFonts w:ascii="Arial" w:eastAsia="Times New Roman" w:hAnsi="Arial" w:cs="Arial"/>
          <w:b/>
          <w:bCs/>
          <w:sz w:val="20"/>
          <w:szCs w:val="24"/>
          <w:lang w:eastAsia="es-MX"/>
        </w:rPr>
        <w:t>A</w:t>
      </w:r>
      <w:r w:rsidRPr="00662CBF">
        <w:rPr>
          <w:rFonts w:ascii="Arial" w:eastAsia="Times New Roman" w:hAnsi="Arial" w:cs="Arial"/>
          <w:b/>
          <w:bCs/>
          <w:sz w:val="20"/>
          <w:szCs w:val="24"/>
          <w:lang w:eastAsia="es-MX"/>
        </w:rPr>
        <w:t>djudicación</w:t>
      </w:r>
      <w:r w:rsidRPr="00F932F4">
        <w:rPr>
          <w:rFonts w:ascii="Arial" w:eastAsia="Times New Roman" w:hAnsi="Arial" w:cs="Arial"/>
          <w:b/>
          <w:bCs/>
          <w:color w:val="FFFFFF"/>
          <w:sz w:val="20"/>
          <w:szCs w:val="24"/>
          <w:lang w:eastAsia="es-MX"/>
        </w:rPr>
        <w:t xml:space="preserve"> 2017</w:t>
      </w:r>
    </w:p>
    <w:p w:rsidR="00F932F4" w:rsidRPr="00F932F4" w:rsidRDefault="00F932F4" w:rsidP="00F932F4">
      <w:pPr>
        <w:autoSpaceDE w:val="0"/>
        <w:autoSpaceDN w:val="0"/>
        <w:adjustRightInd w:val="0"/>
        <w:spacing w:after="0"/>
        <w:ind w:left="708"/>
        <w:jc w:val="both"/>
        <w:rPr>
          <w:rFonts w:ascii="Arial" w:hAnsi="Arial" w:cs="Arial"/>
          <w:color w:val="0070C0"/>
        </w:rPr>
      </w:pPr>
    </w:p>
    <w:tbl>
      <w:tblPr>
        <w:tblW w:w="6227" w:type="dxa"/>
        <w:jc w:val="center"/>
        <w:tblCellMar>
          <w:left w:w="70" w:type="dxa"/>
          <w:right w:w="70" w:type="dxa"/>
        </w:tblCellMar>
        <w:tblLook w:val="04A0"/>
      </w:tblPr>
      <w:tblGrid>
        <w:gridCol w:w="3584"/>
        <w:gridCol w:w="1335"/>
        <w:gridCol w:w="1308"/>
      </w:tblGrid>
      <w:tr w:rsidR="00F932F4" w:rsidRPr="00F932F4" w:rsidTr="00662CBF">
        <w:trPr>
          <w:trHeight w:val="140"/>
          <w:jc w:val="center"/>
        </w:trPr>
        <w:tc>
          <w:tcPr>
            <w:tcW w:w="6227" w:type="dxa"/>
            <w:gridSpan w:val="3"/>
            <w:tcBorders>
              <w:top w:val="single" w:sz="8" w:space="0" w:color="auto"/>
              <w:left w:val="single" w:sz="8" w:space="0" w:color="auto"/>
              <w:bottom w:val="single" w:sz="8" w:space="0" w:color="auto"/>
              <w:right w:val="single" w:sz="8" w:space="0" w:color="000000"/>
            </w:tcBorders>
            <w:shd w:val="clear" w:color="auto" w:fill="0070C0"/>
            <w:vAlign w:val="center"/>
            <w:hideMark/>
          </w:tcPr>
          <w:p w:rsidR="00F932F4" w:rsidRPr="00F932F4" w:rsidRDefault="00F932F4" w:rsidP="00F932F4">
            <w:pPr>
              <w:spacing w:after="0" w:line="240" w:lineRule="auto"/>
              <w:jc w:val="center"/>
              <w:rPr>
                <w:rFonts w:ascii="Arial" w:eastAsia="Times New Roman" w:hAnsi="Arial" w:cs="Arial"/>
                <w:b/>
                <w:bCs/>
                <w:color w:val="FFFFFF"/>
                <w:sz w:val="20"/>
                <w:szCs w:val="24"/>
                <w:lang w:eastAsia="es-MX"/>
              </w:rPr>
            </w:pPr>
            <w:r w:rsidRPr="00F932F4">
              <w:rPr>
                <w:rFonts w:ascii="Arial" w:eastAsia="Times New Roman" w:hAnsi="Arial" w:cs="Arial"/>
                <w:b/>
                <w:bCs/>
                <w:color w:val="FFFFFF"/>
                <w:sz w:val="20"/>
                <w:szCs w:val="24"/>
                <w:lang w:eastAsia="es-MX"/>
              </w:rPr>
              <w:t>Resumen de Montos máximos y mínimos de adjudicación 2017</w:t>
            </w:r>
          </w:p>
        </w:tc>
      </w:tr>
      <w:tr w:rsidR="00F932F4" w:rsidRPr="00F932F4" w:rsidTr="00F932F4">
        <w:trPr>
          <w:trHeight w:val="90"/>
          <w:jc w:val="center"/>
        </w:trPr>
        <w:tc>
          <w:tcPr>
            <w:tcW w:w="3584" w:type="dxa"/>
            <w:tcBorders>
              <w:top w:val="nil"/>
              <w:left w:val="nil"/>
              <w:bottom w:val="nil"/>
              <w:right w:val="nil"/>
            </w:tcBorders>
            <w:shd w:val="clear" w:color="auto" w:fill="auto"/>
            <w:noWrap/>
            <w:vAlign w:val="bottom"/>
            <w:hideMark/>
          </w:tcPr>
          <w:p w:rsidR="00F932F4" w:rsidRPr="00F932F4" w:rsidRDefault="00F932F4" w:rsidP="00F932F4">
            <w:pPr>
              <w:spacing w:after="0" w:line="240" w:lineRule="auto"/>
              <w:rPr>
                <w:rFonts w:ascii="Arial" w:eastAsia="Times New Roman" w:hAnsi="Arial" w:cs="Arial"/>
                <w:color w:val="000000"/>
                <w:sz w:val="20"/>
                <w:szCs w:val="24"/>
                <w:lang w:eastAsia="es-MX"/>
              </w:rPr>
            </w:pPr>
          </w:p>
        </w:tc>
        <w:tc>
          <w:tcPr>
            <w:tcW w:w="1335" w:type="dxa"/>
            <w:tcBorders>
              <w:top w:val="nil"/>
              <w:left w:val="nil"/>
              <w:bottom w:val="nil"/>
              <w:right w:val="nil"/>
            </w:tcBorders>
            <w:shd w:val="clear" w:color="auto" w:fill="auto"/>
            <w:noWrap/>
            <w:vAlign w:val="bottom"/>
            <w:hideMark/>
          </w:tcPr>
          <w:p w:rsidR="00F932F4" w:rsidRPr="00F932F4" w:rsidRDefault="00F932F4" w:rsidP="00F932F4">
            <w:pPr>
              <w:spacing w:after="0" w:line="240" w:lineRule="auto"/>
              <w:rPr>
                <w:rFonts w:ascii="Arial" w:eastAsia="Times New Roman" w:hAnsi="Arial" w:cs="Arial"/>
                <w:color w:val="000000"/>
                <w:sz w:val="20"/>
                <w:szCs w:val="24"/>
                <w:lang w:eastAsia="es-MX"/>
              </w:rPr>
            </w:pPr>
          </w:p>
        </w:tc>
        <w:tc>
          <w:tcPr>
            <w:tcW w:w="1308" w:type="dxa"/>
            <w:tcBorders>
              <w:top w:val="nil"/>
              <w:left w:val="nil"/>
              <w:bottom w:val="nil"/>
              <w:right w:val="nil"/>
            </w:tcBorders>
            <w:shd w:val="clear" w:color="auto" w:fill="auto"/>
            <w:noWrap/>
            <w:vAlign w:val="bottom"/>
            <w:hideMark/>
          </w:tcPr>
          <w:p w:rsidR="00F932F4" w:rsidRPr="00F932F4" w:rsidRDefault="00F932F4" w:rsidP="00F932F4">
            <w:pPr>
              <w:spacing w:after="0" w:line="240" w:lineRule="auto"/>
              <w:rPr>
                <w:rFonts w:ascii="Arial" w:eastAsia="Times New Roman" w:hAnsi="Arial" w:cs="Arial"/>
                <w:color w:val="000000"/>
                <w:sz w:val="20"/>
                <w:szCs w:val="24"/>
                <w:lang w:eastAsia="es-MX"/>
              </w:rPr>
            </w:pPr>
          </w:p>
        </w:tc>
      </w:tr>
      <w:tr w:rsidR="00F932F4" w:rsidRPr="00F932F4" w:rsidTr="00662CBF">
        <w:trPr>
          <w:trHeight w:val="193"/>
          <w:jc w:val="center"/>
        </w:trPr>
        <w:tc>
          <w:tcPr>
            <w:tcW w:w="3584" w:type="dxa"/>
            <w:tcBorders>
              <w:top w:val="single" w:sz="8" w:space="0" w:color="auto"/>
              <w:left w:val="single" w:sz="8" w:space="0" w:color="auto"/>
              <w:bottom w:val="nil"/>
              <w:right w:val="single" w:sz="8" w:space="0" w:color="auto"/>
            </w:tcBorders>
            <w:shd w:val="clear" w:color="auto" w:fill="0070C0"/>
            <w:vAlign w:val="center"/>
            <w:hideMark/>
          </w:tcPr>
          <w:p w:rsidR="00F932F4" w:rsidRPr="00F932F4" w:rsidRDefault="00F932F4" w:rsidP="00F932F4">
            <w:pPr>
              <w:spacing w:after="0" w:line="240" w:lineRule="auto"/>
              <w:jc w:val="center"/>
              <w:rPr>
                <w:rFonts w:ascii="Arial" w:eastAsia="Times New Roman" w:hAnsi="Arial" w:cs="Arial"/>
                <w:b/>
                <w:bCs/>
                <w:color w:val="FFFFFF"/>
                <w:sz w:val="20"/>
                <w:szCs w:val="24"/>
                <w:lang w:eastAsia="es-MX"/>
              </w:rPr>
            </w:pPr>
            <w:r w:rsidRPr="00F932F4">
              <w:rPr>
                <w:rFonts w:ascii="Arial" w:eastAsia="Times New Roman" w:hAnsi="Arial" w:cs="Arial"/>
                <w:b/>
                <w:bCs/>
                <w:color w:val="FFFFFF"/>
                <w:sz w:val="20"/>
                <w:szCs w:val="24"/>
                <w:lang w:eastAsia="es-MX"/>
              </w:rPr>
              <w:t>ADQUISICIONES, ARRENDAMIENTOS Y SERVICIOS</w:t>
            </w:r>
          </w:p>
        </w:tc>
        <w:tc>
          <w:tcPr>
            <w:tcW w:w="1335" w:type="dxa"/>
            <w:tcBorders>
              <w:top w:val="single" w:sz="8" w:space="0" w:color="auto"/>
              <w:left w:val="nil"/>
              <w:bottom w:val="nil"/>
              <w:right w:val="single" w:sz="8" w:space="0" w:color="auto"/>
            </w:tcBorders>
            <w:shd w:val="clear" w:color="auto" w:fill="0070C0"/>
            <w:vAlign w:val="center"/>
            <w:hideMark/>
          </w:tcPr>
          <w:p w:rsidR="00F932F4" w:rsidRPr="00F932F4" w:rsidRDefault="00F932F4" w:rsidP="00F932F4">
            <w:pPr>
              <w:spacing w:after="0" w:line="240" w:lineRule="auto"/>
              <w:jc w:val="center"/>
              <w:rPr>
                <w:rFonts w:ascii="Arial" w:eastAsia="Times New Roman" w:hAnsi="Arial" w:cs="Arial"/>
                <w:b/>
                <w:bCs/>
                <w:color w:val="FFFFFF"/>
                <w:sz w:val="20"/>
                <w:szCs w:val="24"/>
                <w:lang w:eastAsia="es-MX"/>
              </w:rPr>
            </w:pPr>
            <w:r w:rsidRPr="00F932F4">
              <w:rPr>
                <w:rFonts w:ascii="Arial" w:eastAsia="Times New Roman" w:hAnsi="Arial" w:cs="Arial"/>
                <w:b/>
                <w:bCs/>
                <w:color w:val="FFFFFF"/>
                <w:sz w:val="20"/>
                <w:szCs w:val="24"/>
                <w:lang w:eastAsia="es-MX"/>
              </w:rPr>
              <w:t xml:space="preserve">Mínimo </w:t>
            </w:r>
          </w:p>
        </w:tc>
        <w:tc>
          <w:tcPr>
            <w:tcW w:w="1308" w:type="dxa"/>
            <w:tcBorders>
              <w:top w:val="single" w:sz="8" w:space="0" w:color="auto"/>
              <w:left w:val="nil"/>
              <w:bottom w:val="nil"/>
              <w:right w:val="single" w:sz="8" w:space="0" w:color="auto"/>
            </w:tcBorders>
            <w:shd w:val="clear" w:color="auto" w:fill="0070C0"/>
            <w:vAlign w:val="center"/>
            <w:hideMark/>
          </w:tcPr>
          <w:p w:rsidR="00F932F4" w:rsidRPr="00F932F4" w:rsidRDefault="00F932F4" w:rsidP="00F932F4">
            <w:pPr>
              <w:spacing w:after="0" w:line="240" w:lineRule="auto"/>
              <w:jc w:val="center"/>
              <w:rPr>
                <w:rFonts w:ascii="Arial" w:eastAsia="Times New Roman" w:hAnsi="Arial" w:cs="Arial"/>
                <w:b/>
                <w:bCs/>
                <w:color w:val="FFFFFF"/>
                <w:sz w:val="20"/>
                <w:szCs w:val="24"/>
                <w:lang w:eastAsia="es-MX"/>
              </w:rPr>
            </w:pPr>
            <w:r w:rsidRPr="00F932F4">
              <w:rPr>
                <w:rFonts w:ascii="Arial" w:eastAsia="Times New Roman" w:hAnsi="Arial" w:cs="Arial"/>
                <w:b/>
                <w:bCs/>
                <w:color w:val="FFFFFF"/>
                <w:sz w:val="20"/>
                <w:szCs w:val="24"/>
                <w:lang w:eastAsia="es-MX"/>
              </w:rPr>
              <w:t xml:space="preserve">Máximo </w:t>
            </w:r>
          </w:p>
        </w:tc>
      </w:tr>
      <w:tr w:rsidR="00F932F4" w:rsidRPr="00F932F4" w:rsidTr="00F932F4">
        <w:trPr>
          <w:trHeight w:val="367"/>
          <w:jc w:val="center"/>
        </w:trPr>
        <w:tc>
          <w:tcPr>
            <w:tcW w:w="3584" w:type="dxa"/>
            <w:tcBorders>
              <w:top w:val="single" w:sz="8" w:space="0" w:color="auto"/>
              <w:left w:val="single" w:sz="8" w:space="0" w:color="auto"/>
              <w:bottom w:val="single" w:sz="4" w:space="0" w:color="auto"/>
              <w:right w:val="single" w:sz="4" w:space="0" w:color="auto"/>
            </w:tcBorders>
            <w:shd w:val="clear" w:color="auto" w:fill="auto"/>
            <w:vAlign w:val="center"/>
            <w:hideMark/>
          </w:tcPr>
          <w:p w:rsidR="00F932F4" w:rsidRPr="00F932F4" w:rsidRDefault="00F932F4" w:rsidP="00F932F4">
            <w:pPr>
              <w:spacing w:after="0" w:line="240" w:lineRule="auto"/>
              <w:rPr>
                <w:rFonts w:ascii="Arial" w:eastAsia="Times New Roman" w:hAnsi="Arial" w:cs="Arial"/>
                <w:color w:val="000000"/>
                <w:sz w:val="20"/>
                <w:szCs w:val="24"/>
                <w:lang w:eastAsia="es-MX"/>
              </w:rPr>
            </w:pPr>
            <w:r w:rsidRPr="00F932F4">
              <w:rPr>
                <w:rFonts w:ascii="Arial" w:eastAsia="Times New Roman" w:hAnsi="Arial" w:cs="Arial"/>
                <w:color w:val="000000"/>
                <w:sz w:val="20"/>
                <w:szCs w:val="24"/>
                <w:lang w:eastAsia="es-MX"/>
              </w:rPr>
              <w:t xml:space="preserve">Licitación Pública </w:t>
            </w:r>
          </w:p>
        </w:tc>
        <w:tc>
          <w:tcPr>
            <w:tcW w:w="1335" w:type="dxa"/>
            <w:tcBorders>
              <w:top w:val="single" w:sz="8" w:space="0" w:color="auto"/>
              <w:left w:val="nil"/>
              <w:bottom w:val="single" w:sz="4" w:space="0" w:color="auto"/>
              <w:right w:val="single" w:sz="4" w:space="0" w:color="auto"/>
            </w:tcBorders>
            <w:shd w:val="clear" w:color="auto" w:fill="auto"/>
            <w:vAlign w:val="center"/>
            <w:hideMark/>
          </w:tcPr>
          <w:p w:rsidR="00F932F4" w:rsidRPr="00F932F4" w:rsidRDefault="00F932F4" w:rsidP="00F932F4">
            <w:pPr>
              <w:spacing w:after="0" w:line="240" w:lineRule="auto"/>
              <w:jc w:val="right"/>
              <w:rPr>
                <w:rFonts w:ascii="Arial" w:eastAsia="Times New Roman" w:hAnsi="Arial" w:cs="Arial"/>
                <w:color w:val="000000"/>
                <w:sz w:val="20"/>
                <w:szCs w:val="24"/>
                <w:lang w:eastAsia="es-MX"/>
              </w:rPr>
            </w:pPr>
            <w:r w:rsidRPr="00F932F4">
              <w:rPr>
                <w:rFonts w:ascii="Arial" w:eastAsia="Times New Roman" w:hAnsi="Arial" w:cs="Arial"/>
                <w:color w:val="000000"/>
                <w:sz w:val="20"/>
                <w:szCs w:val="24"/>
                <w:lang w:eastAsia="es-MX"/>
              </w:rPr>
              <w:t>1,772,000.00</w:t>
            </w:r>
          </w:p>
        </w:tc>
        <w:tc>
          <w:tcPr>
            <w:tcW w:w="1308" w:type="dxa"/>
            <w:tcBorders>
              <w:top w:val="single" w:sz="8" w:space="0" w:color="auto"/>
              <w:left w:val="nil"/>
              <w:bottom w:val="single" w:sz="4" w:space="0" w:color="auto"/>
              <w:right w:val="single" w:sz="8" w:space="0" w:color="auto"/>
            </w:tcBorders>
            <w:shd w:val="clear" w:color="auto" w:fill="auto"/>
            <w:vAlign w:val="center"/>
            <w:hideMark/>
          </w:tcPr>
          <w:p w:rsidR="00F932F4" w:rsidRPr="00F932F4" w:rsidRDefault="00F932F4" w:rsidP="00F932F4">
            <w:pPr>
              <w:spacing w:after="0" w:line="240" w:lineRule="auto"/>
              <w:jc w:val="right"/>
              <w:rPr>
                <w:rFonts w:ascii="Arial" w:eastAsia="Times New Roman" w:hAnsi="Arial" w:cs="Arial"/>
                <w:color w:val="000000"/>
                <w:sz w:val="20"/>
                <w:szCs w:val="24"/>
                <w:lang w:eastAsia="es-MX"/>
              </w:rPr>
            </w:pPr>
          </w:p>
        </w:tc>
      </w:tr>
      <w:tr w:rsidR="00F932F4" w:rsidRPr="00F932F4" w:rsidTr="00F932F4">
        <w:trPr>
          <w:trHeight w:val="402"/>
          <w:jc w:val="center"/>
        </w:trPr>
        <w:tc>
          <w:tcPr>
            <w:tcW w:w="3584" w:type="dxa"/>
            <w:tcBorders>
              <w:top w:val="nil"/>
              <w:left w:val="single" w:sz="8" w:space="0" w:color="auto"/>
              <w:bottom w:val="single" w:sz="4" w:space="0" w:color="auto"/>
              <w:right w:val="single" w:sz="4" w:space="0" w:color="auto"/>
            </w:tcBorders>
            <w:shd w:val="clear" w:color="auto" w:fill="auto"/>
            <w:vAlign w:val="center"/>
            <w:hideMark/>
          </w:tcPr>
          <w:p w:rsidR="00F932F4" w:rsidRPr="00F932F4" w:rsidRDefault="00F932F4" w:rsidP="00F932F4">
            <w:pPr>
              <w:spacing w:after="0" w:line="240" w:lineRule="auto"/>
              <w:rPr>
                <w:rFonts w:ascii="Arial" w:eastAsia="Times New Roman" w:hAnsi="Arial" w:cs="Arial"/>
                <w:color w:val="000000"/>
                <w:sz w:val="20"/>
                <w:szCs w:val="24"/>
                <w:lang w:eastAsia="es-MX"/>
              </w:rPr>
            </w:pPr>
            <w:r w:rsidRPr="00F932F4">
              <w:rPr>
                <w:rFonts w:ascii="Arial" w:eastAsia="Times New Roman" w:hAnsi="Arial" w:cs="Arial"/>
                <w:color w:val="000000"/>
                <w:sz w:val="20"/>
                <w:szCs w:val="24"/>
                <w:lang w:eastAsia="es-MX"/>
              </w:rPr>
              <w:t xml:space="preserve">Concurso por Invitación </w:t>
            </w:r>
          </w:p>
        </w:tc>
        <w:tc>
          <w:tcPr>
            <w:tcW w:w="1335" w:type="dxa"/>
            <w:tcBorders>
              <w:top w:val="nil"/>
              <w:left w:val="nil"/>
              <w:bottom w:val="single" w:sz="4" w:space="0" w:color="auto"/>
              <w:right w:val="single" w:sz="4" w:space="0" w:color="auto"/>
            </w:tcBorders>
            <w:shd w:val="clear" w:color="auto" w:fill="auto"/>
            <w:vAlign w:val="center"/>
            <w:hideMark/>
          </w:tcPr>
          <w:p w:rsidR="00F932F4" w:rsidRPr="00F932F4" w:rsidRDefault="00F932F4" w:rsidP="00F932F4">
            <w:pPr>
              <w:spacing w:after="0" w:line="240" w:lineRule="auto"/>
              <w:jc w:val="right"/>
              <w:rPr>
                <w:rFonts w:ascii="Arial" w:eastAsia="Times New Roman" w:hAnsi="Arial" w:cs="Arial"/>
                <w:color w:val="000000"/>
                <w:sz w:val="20"/>
                <w:szCs w:val="24"/>
                <w:lang w:eastAsia="es-MX"/>
              </w:rPr>
            </w:pPr>
            <w:r w:rsidRPr="00F932F4">
              <w:rPr>
                <w:rFonts w:ascii="Arial" w:eastAsia="Times New Roman" w:hAnsi="Arial" w:cs="Arial"/>
                <w:color w:val="000000"/>
                <w:sz w:val="20"/>
                <w:szCs w:val="24"/>
                <w:lang w:eastAsia="es-MX"/>
              </w:rPr>
              <w:t>783,000.00</w:t>
            </w:r>
          </w:p>
        </w:tc>
        <w:tc>
          <w:tcPr>
            <w:tcW w:w="1308" w:type="dxa"/>
            <w:tcBorders>
              <w:top w:val="nil"/>
              <w:left w:val="nil"/>
              <w:bottom w:val="single" w:sz="4" w:space="0" w:color="auto"/>
              <w:right w:val="single" w:sz="8" w:space="0" w:color="auto"/>
            </w:tcBorders>
            <w:shd w:val="clear" w:color="auto" w:fill="auto"/>
            <w:vAlign w:val="center"/>
            <w:hideMark/>
          </w:tcPr>
          <w:p w:rsidR="00F932F4" w:rsidRPr="00F932F4" w:rsidRDefault="00F932F4" w:rsidP="00F932F4">
            <w:pPr>
              <w:spacing w:after="0" w:line="240" w:lineRule="auto"/>
              <w:jc w:val="right"/>
              <w:rPr>
                <w:rFonts w:ascii="Arial" w:eastAsia="Times New Roman" w:hAnsi="Arial" w:cs="Arial"/>
                <w:color w:val="000000"/>
                <w:sz w:val="20"/>
                <w:szCs w:val="24"/>
                <w:lang w:eastAsia="es-MX"/>
              </w:rPr>
            </w:pPr>
            <w:r w:rsidRPr="00F932F4">
              <w:rPr>
                <w:rFonts w:ascii="Arial" w:eastAsia="Times New Roman" w:hAnsi="Arial" w:cs="Arial"/>
                <w:color w:val="000000"/>
                <w:sz w:val="20"/>
                <w:szCs w:val="24"/>
                <w:lang w:eastAsia="es-MX"/>
              </w:rPr>
              <w:t>1,772,000.00</w:t>
            </w:r>
          </w:p>
        </w:tc>
      </w:tr>
      <w:tr w:rsidR="00F932F4" w:rsidRPr="00F932F4" w:rsidTr="00F932F4">
        <w:trPr>
          <w:trHeight w:val="561"/>
          <w:jc w:val="center"/>
        </w:trPr>
        <w:tc>
          <w:tcPr>
            <w:tcW w:w="3584" w:type="dxa"/>
            <w:tcBorders>
              <w:top w:val="nil"/>
              <w:left w:val="single" w:sz="8" w:space="0" w:color="auto"/>
              <w:bottom w:val="single" w:sz="4" w:space="0" w:color="auto"/>
              <w:right w:val="single" w:sz="4" w:space="0" w:color="auto"/>
            </w:tcBorders>
            <w:shd w:val="clear" w:color="auto" w:fill="auto"/>
            <w:vAlign w:val="center"/>
            <w:hideMark/>
          </w:tcPr>
          <w:p w:rsidR="00F932F4" w:rsidRPr="00F932F4" w:rsidRDefault="00F932F4" w:rsidP="00F932F4">
            <w:pPr>
              <w:spacing w:after="0" w:line="240" w:lineRule="auto"/>
              <w:rPr>
                <w:rFonts w:ascii="Arial" w:eastAsia="Times New Roman" w:hAnsi="Arial" w:cs="Arial"/>
                <w:color w:val="000000"/>
                <w:sz w:val="20"/>
                <w:szCs w:val="24"/>
                <w:lang w:eastAsia="es-MX"/>
              </w:rPr>
            </w:pPr>
            <w:r w:rsidRPr="00F932F4">
              <w:rPr>
                <w:rFonts w:ascii="Arial" w:eastAsia="Times New Roman" w:hAnsi="Arial" w:cs="Arial"/>
                <w:color w:val="000000"/>
                <w:sz w:val="20"/>
                <w:szCs w:val="24"/>
                <w:lang w:eastAsia="es-MX"/>
              </w:rPr>
              <w:t>Invitación cuando menos a 3 personas Comité de Adjudicaciones</w:t>
            </w:r>
          </w:p>
        </w:tc>
        <w:tc>
          <w:tcPr>
            <w:tcW w:w="1335" w:type="dxa"/>
            <w:tcBorders>
              <w:top w:val="nil"/>
              <w:left w:val="nil"/>
              <w:bottom w:val="single" w:sz="4" w:space="0" w:color="auto"/>
              <w:right w:val="single" w:sz="4" w:space="0" w:color="auto"/>
            </w:tcBorders>
            <w:shd w:val="clear" w:color="auto" w:fill="auto"/>
            <w:vAlign w:val="center"/>
            <w:hideMark/>
          </w:tcPr>
          <w:p w:rsidR="00F932F4" w:rsidRPr="00F932F4" w:rsidRDefault="00F932F4" w:rsidP="00F932F4">
            <w:pPr>
              <w:spacing w:after="0" w:line="240" w:lineRule="auto"/>
              <w:jc w:val="right"/>
              <w:rPr>
                <w:rFonts w:ascii="Arial" w:eastAsia="Times New Roman" w:hAnsi="Arial" w:cs="Arial"/>
                <w:color w:val="000000"/>
                <w:sz w:val="20"/>
                <w:szCs w:val="24"/>
                <w:lang w:eastAsia="es-MX"/>
              </w:rPr>
            </w:pPr>
            <w:r w:rsidRPr="00F932F4">
              <w:rPr>
                <w:rFonts w:ascii="Arial" w:eastAsia="Times New Roman" w:hAnsi="Arial" w:cs="Arial"/>
                <w:color w:val="000000"/>
                <w:sz w:val="20"/>
                <w:szCs w:val="24"/>
                <w:lang w:eastAsia="es-MX"/>
              </w:rPr>
              <w:t>133,300.00</w:t>
            </w:r>
          </w:p>
        </w:tc>
        <w:tc>
          <w:tcPr>
            <w:tcW w:w="1308" w:type="dxa"/>
            <w:tcBorders>
              <w:top w:val="nil"/>
              <w:left w:val="nil"/>
              <w:bottom w:val="single" w:sz="4" w:space="0" w:color="auto"/>
              <w:right w:val="single" w:sz="8" w:space="0" w:color="auto"/>
            </w:tcBorders>
            <w:shd w:val="clear" w:color="auto" w:fill="auto"/>
            <w:vAlign w:val="center"/>
            <w:hideMark/>
          </w:tcPr>
          <w:p w:rsidR="00F932F4" w:rsidRPr="00F932F4" w:rsidRDefault="00F932F4" w:rsidP="00F932F4">
            <w:pPr>
              <w:spacing w:after="0" w:line="240" w:lineRule="auto"/>
              <w:jc w:val="right"/>
              <w:rPr>
                <w:rFonts w:ascii="Arial" w:eastAsia="Times New Roman" w:hAnsi="Arial" w:cs="Arial"/>
                <w:color w:val="000000"/>
                <w:sz w:val="20"/>
                <w:szCs w:val="24"/>
                <w:lang w:eastAsia="es-MX"/>
              </w:rPr>
            </w:pPr>
            <w:r w:rsidRPr="00F932F4">
              <w:rPr>
                <w:rFonts w:ascii="Arial" w:eastAsia="Times New Roman" w:hAnsi="Arial" w:cs="Arial"/>
                <w:color w:val="000000"/>
                <w:sz w:val="20"/>
                <w:szCs w:val="24"/>
                <w:lang w:eastAsia="es-MX"/>
              </w:rPr>
              <w:t>783,000.00</w:t>
            </w:r>
          </w:p>
        </w:tc>
      </w:tr>
      <w:tr w:rsidR="00F932F4" w:rsidRPr="00F932F4" w:rsidTr="00F932F4">
        <w:trPr>
          <w:trHeight w:val="551"/>
          <w:jc w:val="center"/>
        </w:trPr>
        <w:tc>
          <w:tcPr>
            <w:tcW w:w="3584" w:type="dxa"/>
            <w:tcBorders>
              <w:top w:val="nil"/>
              <w:left w:val="single" w:sz="8" w:space="0" w:color="auto"/>
              <w:bottom w:val="single" w:sz="4" w:space="0" w:color="auto"/>
              <w:right w:val="single" w:sz="4" w:space="0" w:color="auto"/>
            </w:tcBorders>
            <w:shd w:val="clear" w:color="auto" w:fill="auto"/>
            <w:vAlign w:val="center"/>
            <w:hideMark/>
          </w:tcPr>
          <w:p w:rsidR="00F932F4" w:rsidRPr="00F932F4" w:rsidRDefault="00F932F4" w:rsidP="00F932F4">
            <w:pPr>
              <w:spacing w:after="0" w:line="240" w:lineRule="auto"/>
              <w:rPr>
                <w:rFonts w:ascii="Arial" w:eastAsia="Times New Roman" w:hAnsi="Arial" w:cs="Arial"/>
                <w:color w:val="000000"/>
                <w:sz w:val="20"/>
                <w:szCs w:val="24"/>
                <w:lang w:eastAsia="es-MX"/>
              </w:rPr>
            </w:pPr>
            <w:r w:rsidRPr="00F932F4">
              <w:rPr>
                <w:rFonts w:ascii="Arial" w:eastAsia="Times New Roman" w:hAnsi="Arial" w:cs="Arial"/>
                <w:color w:val="000000"/>
                <w:sz w:val="20"/>
                <w:szCs w:val="24"/>
                <w:lang w:eastAsia="es-MX"/>
              </w:rPr>
              <w:t>Invitación cuando menos a 3 personas por parte de la SECAD</w:t>
            </w:r>
          </w:p>
        </w:tc>
        <w:tc>
          <w:tcPr>
            <w:tcW w:w="1335" w:type="dxa"/>
            <w:tcBorders>
              <w:top w:val="nil"/>
              <w:left w:val="nil"/>
              <w:bottom w:val="single" w:sz="4" w:space="0" w:color="auto"/>
              <w:right w:val="single" w:sz="4" w:space="0" w:color="auto"/>
            </w:tcBorders>
            <w:shd w:val="clear" w:color="auto" w:fill="auto"/>
            <w:vAlign w:val="center"/>
            <w:hideMark/>
          </w:tcPr>
          <w:p w:rsidR="00F932F4" w:rsidRPr="00F932F4" w:rsidRDefault="00F932F4" w:rsidP="00F932F4">
            <w:pPr>
              <w:spacing w:after="0" w:line="240" w:lineRule="auto"/>
              <w:jc w:val="right"/>
              <w:rPr>
                <w:rFonts w:ascii="Arial" w:eastAsia="Times New Roman" w:hAnsi="Arial" w:cs="Arial"/>
                <w:color w:val="000000"/>
                <w:sz w:val="20"/>
                <w:szCs w:val="24"/>
                <w:lang w:eastAsia="es-MX"/>
              </w:rPr>
            </w:pPr>
            <w:r w:rsidRPr="00F932F4">
              <w:rPr>
                <w:rFonts w:ascii="Arial" w:eastAsia="Times New Roman" w:hAnsi="Arial" w:cs="Arial"/>
                <w:color w:val="000000"/>
                <w:sz w:val="20"/>
                <w:szCs w:val="24"/>
                <w:lang w:eastAsia="es-MX"/>
              </w:rPr>
              <w:t>29,900.00</w:t>
            </w:r>
          </w:p>
        </w:tc>
        <w:tc>
          <w:tcPr>
            <w:tcW w:w="1308" w:type="dxa"/>
            <w:tcBorders>
              <w:top w:val="nil"/>
              <w:left w:val="nil"/>
              <w:bottom w:val="single" w:sz="4" w:space="0" w:color="auto"/>
              <w:right w:val="single" w:sz="8" w:space="0" w:color="auto"/>
            </w:tcBorders>
            <w:shd w:val="clear" w:color="auto" w:fill="auto"/>
            <w:vAlign w:val="center"/>
            <w:hideMark/>
          </w:tcPr>
          <w:p w:rsidR="00F932F4" w:rsidRPr="00F932F4" w:rsidRDefault="00F932F4" w:rsidP="00F932F4">
            <w:pPr>
              <w:spacing w:after="0" w:line="240" w:lineRule="auto"/>
              <w:jc w:val="right"/>
              <w:rPr>
                <w:rFonts w:ascii="Arial" w:eastAsia="Times New Roman" w:hAnsi="Arial" w:cs="Arial"/>
                <w:color w:val="000000"/>
                <w:sz w:val="20"/>
                <w:szCs w:val="24"/>
                <w:lang w:eastAsia="es-MX"/>
              </w:rPr>
            </w:pPr>
            <w:r w:rsidRPr="00F932F4">
              <w:rPr>
                <w:rFonts w:ascii="Arial" w:eastAsia="Times New Roman" w:hAnsi="Arial" w:cs="Arial"/>
                <w:color w:val="000000"/>
                <w:sz w:val="20"/>
                <w:szCs w:val="24"/>
                <w:lang w:eastAsia="es-MX"/>
              </w:rPr>
              <w:t>133,300.00</w:t>
            </w:r>
          </w:p>
        </w:tc>
      </w:tr>
      <w:tr w:rsidR="00F932F4" w:rsidRPr="00F932F4" w:rsidTr="00F932F4">
        <w:trPr>
          <w:trHeight w:val="356"/>
          <w:jc w:val="center"/>
        </w:trPr>
        <w:tc>
          <w:tcPr>
            <w:tcW w:w="3584" w:type="dxa"/>
            <w:tcBorders>
              <w:top w:val="nil"/>
              <w:left w:val="single" w:sz="8" w:space="0" w:color="auto"/>
              <w:bottom w:val="single" w:sz="8" w:space="0" w:color="auto"/>
              <w:right w:val="single" w:sz="4" w:space="0" w:color="auto"/>
            </w:tcBorders>
            <w:shd w:val="clear" w:color="auto" w:fill="auto"/>
            <w:vAlign w:val="center"/>
            <w:hideMark/>
          </w:tcPr>
          <w:p w:rsidR="00F932F4" w:rsidRPr="00F932F4" w:rsidRDefault="00F932F4" w:rsidP="00F932F4">
            <w:pPr>
              <w:spacing w:after="0" w:line="240" w:lineRule="auto"/>
              <w:rPr>
                <w:rFonts w:ascii="Arial" w:eastAsia="Times New Roman" w:hAnsi="Arial" w:cs="Arial"/>
                <w:color w:val="000000"/>
                <w:sz w:val="20"/>
                <w:szCs w:val="24"/>
                <w:lang w:eastAsia="es-MX"/>
              </w:rPr>
            </w:pPr>
            <w:r w:rsidRPr="00F932F4">
              <w:rPr>
                <w:rFonts w:ascii="Arial" w:eastAsia="Times New Roman" w:hAnsi="Arial" w:cs="Arial"/>
                <w:color w:val="000000"/>
                <w:sz w:val="20"/>
                <w:szCs w:val="24"/>
                <w:lang w:eastAsia="es-MX"/>
              </w:rPr>
              <w:t xml:space="preserve">Adjudicación Directa </w:t>
            </w:r>
          </w:p>
        </w:tc>
        <w:tc>
          <w:tcPr>
            <w:tcW w:w="1335" w:type="dxa"/>
            <w:tcBorders>
              <w:top w:val="nil"/>
              <w:left w:val="nil"/>
              <w:bottom w:val="single" w:sz="8" w:space="0" w:color="auto"/>
              <w:right w:val="single" w:sz="4" w:space="0" w:color="auto"/>
            </w:tcBorders>
            <w:shd w:val="clear" w:color="auto" w:fill="auto"/>
            <w:vAlign w:val="center"/>
            <w:hideMark/>
          </w:tcPr>
          <w:p w:rsidR="00F932F4" w:rsidRPr="00F932F4" w:rsidRDefault="00F932F4" w:rsidP="00F932F4">
            <w:pPr>
              <w:spacing w:after="0" w:line="240" w:lineRule="auto"/>
              <w:jc w:val="right"/>
              <w:rPr>
                <w:rFonts w:ascii="Arial" w:eastAsia="Times New Roman" w:hAnsi="Arial" w:cs="Arial"/>
                <w:color w:val="000000"/>
                <w:sz w:val="20"/>
                <w:szCs w:val="24"/>
                <w:lang w:eastAsia="es-MX"/>
              </w:rPr>
            </w:pPr>
          </w:p>
        </w:tc>
        <w:tc>
          <w:tcPr>
            <w:tcW w:w="1308" w:type="dxa"/>
            <w:tcBorders>
              <w:top w:val="nil"/>
              <w:left w:val="nil"/>
              <w:bottom w:val="single" w:sz="8" w:space="0" w:color="auto"/>
              <w:right w:val="single" w:sz="8" w:space="0" w:color="auto"/>
            </w:tcBorders>
            <w:shd w:val="clear" w:color="auto" w:fill="auto"/>
            <w:vAlign w:val="center"/>
            <w:hideMark/>
          </w:tcPr>
          <w:p w:rsidR="00F932F4" w:rsidRPr="00F932F4" w:rsidRDefault="00F932F4" w:rsidP="00F932F4">
            <w:pPr>
              <w:spacing w:after="0" w:line="240" w:lineRule="auto"/>
              <w:jc w:val="right"/>
              <w:rPr>
                <w:rFonts w:ascii="Arial" w:eastAsia="Times New Roman" w:hAnsi="Arial" w:cs="Arial"/>
                <w:color w:val="000000"/>
                <w:sz w:val="20"/>
                <w:szCs w:val="24"/>
                <w:lang w:eastAsia="es-MX"/>
              </w:rPr>
            </w:pPr>
            <w:r w:rsidRPr="00F932F4">
              <w:rPr>
                <w:rFonts w:ascii="Arial" w:eastAsia="Times New Roman" w:hAnsi="Arial" w:cs="Arial"/>
                <w:color w:val="000000"/>
                <w:sz w:val="20"/>
                <w:szCs w:val="24"/>
                <w:lang w:eastAsia="es-MX"/>
              </w:rPr>
              <w:t>29,900.00</w:t>
            </w:r>
          </w:p>
        </w:tc>
      </w:tr>
    </w:tbl>
    <w:p w:rsidR="00F932F4" w:rsidRPr="00F932F4" w:rsidRDefault="00F932F4" w:rsidP="00F932F4">
      <w:pPr>
        <w:tabs>
          <w:tab w:val="left" w:pos="284"/>
        </w:tabs>
        <w:autoSpaceDE w:val="0"/>
        <w:autoSpaceDN w:val="0"/>
        <w:adjustRightInd w:val="0"/>
        <w:spacing w:after="0"/>
        <w:jc w:val="both"/>
        <w:rPr>
          <w:rFonts w:ascii="Arial" w:hAnsi="Arial" w:cs="Arial"/>
          <w:b/>
          <w:bCs/>
          <w:i/>
          <w:color w:val="000000"/>
          <w:sz w:val="16"/>
          <w:szCs w:val="16"/>
          <w:lang w:val="es-ES" w:eastAsia="es-MX"/>
        </w:rPr>
      </w:pPr>
    </w:p>
    <w:p w:rsidR="00F932F4" w:rsidRPr="00F932F4" w:rsidRDefault="00F932F4" w:rsidP="00F932F4">
      <w:pPr>
        <w:tabs>
          <w:tab w:val="left" w:pos="284"/>
        </w:tabs>
        <w:autoSpaceDE w:val="0"/>
        <w:autoSpaceDN w:val="0"/>
        <w:adjustRightInd w:val="0"/>
        <w:spacing w:after="0"/>
        <w:jc w:val="both"/>
        <w:rPr>
          <w:rFonts w:ascii="Arial" w:hAnsi="Arial" w:cs="Arial"/>
          <w:b/>
          <w:bCs/>
          <w:i/>
          <w:color w:val="000000"/>
          <w:sz w:val="16"/>
          <w:szCs w:val="16"/>
          <w:lang w:val="es-ES" w:eastAsia="es-MX"/>
        </w:rPr>
      </w:pPr>
      <w:r w:rsidRPr="00F932F4">
        <w:rPr>
          <w:rFonts w:ascii="Arial" w:hAnsi="Arial" w:cs="Arial"/>
          <w:b/>
          <w:bCs/>
          <w:i/>
          <w:color w:val="000000"/>
          <w:sz w:val="16"/>
          <w:szCs w:val="16"/>
          <w:lang w:val="es-ES" w:eastAsia="es-MX"/>
        </w:rPr>
        <w:t xml:space="preserve">Fuente: </w:t>
      </w:r>
      <w:r w:rsidRPr="00F932F4">
        <w:rPr>
          <w:rFonts w:ascii="Arial" w:hAnsi="Arial" w:cs="Arial"/>
          <w:b/>
          <w:bCs/>
          <w:i/>
          <w:color w:val="000000"/>
          <w:sz w:val="16"/>
          <w:szCs w:val="16"/>
          <w:lang w:val="es-ES"/>
        </w:rPr>
        <w:t>Tesorería Municipal</w:t>
      </w:r>
      <w:r w:rsidRPr="00F932F4">
        <w:rPr>
          <w:rFonts w:ascii="Arial" w:hAnsi="Arial" w:cs="Arial"/>
          <w:b/>
          <w:bCs/>
          <w:i/>
          <w:color w:val="000000"/>
          <w:sz w:val="16"/>
          <w:szCs w:val="16"/>
          <w:lang w:val="es-ES" w:eastAsia="es-MX"/>
        </w:rPr>
        <w:t xml:space="preserve"> con base en el Criterio 85 del Catálogo de Criterios de Evaluación para la Elaboración del índice de Información Presupuestal Municipal (IIPM) 2017 del Instituto Mexicano para la Competitividad, A.C.</w:t>
      </w:r>
    </w:p>
    <w:p w:rsidR="00F932F4" w:rsidRDefault="00F932F4" w:rsidP="00A801D1">
      <w:pPr>
        <w:jc w:val="both"/>
        <w:rPr>
          <w:rFonts w:ascii="Arial" w:hAnsi="Arial" w:cs="Arial"/>
          <w:b/>
          <w:noProof/>
        </w:rPr>
      </w:pPr>
    </w:p>
    <w:p w:rsidR="00A866A3" w:rsidRPr="00662CBF" w:rsidRDefault="00A866A3" w:rsidP="00A866A3">
      <w:pPr>
        <w:autoSpaceDE w:val="0"/>
        <w:autoSpaceDN w:val="0"/>
        <w:adjustRightInd w:val="0"/>
        <w:spacing w:after="0"/>
        <w:jc w:val="both"/>
        <w:rPr>
          <w:rFonts w:ascii="Arial" w:hAnsi="Arial" w:cs="Arial"/>
          <w:b/>
          <w:i/>
        </w:rPr>
      </w:pPr>
      <w:r w:rsidRPr="00662CBF">
        <w:rPr>
          <w:rFonts w:ascii="Arial" w:hAnsi="Arial" w:cs="Arial"/>
          <w:b/>
        </w:rPr>
        <w:t>C</w:t>
      </w:r>
      <w:r w:rsidRPr="00662CBF">
        <w:rPr>
          <w:rFonts w:ascii="Arial" w:hAnsi="Arial" w:cs="Arial"/>
          <w:b/>
          <w:i/>
        </w:rPr>
        <w:t xml:space="preserve">uadro 33. </w:t>
      </w:r>
      <w:r w:rsidRPr="00662CBF">
        <w:rPr>
          <w:rFonts w:ascii="Arial" w:eastAsia="Times New Roman" w:hAnsi="Arial" w:cs="Arial"/>
          <w:b/>
          <w:bCs/>
          <w:sz w:val="20"/>
          <w:szCs w:val="24"/>
          <w:lang w:eastAsia="es-MX"/>
        </w:rPr>
        <w:t>Resumen de Montos máximos y mínimos de adjudicación para Obra Pública</w:t>
      </w:r>
    </w:p>
    <w:p w:rsidR="00A866A3" w:rsidRPr="00A866A3" w:rsidRDefault="00A866A3" w:rsidP="00A866A3">
      <w:pPr>
        <w:autoSpaceDE w:val="0"/>
        <w:autoSpaceDN w:val="0"/>
        <w:adjustRightInd w:val="0"/>
        <w:spacing w:after="0"/>
        <w:ind w:left="708"/>
        <w:jc w:val="both"/>
        <w:rPr>
          <w:rFonts w:ascii="Arial" w:hAnsi="Arial" w:cs="Arial"/>
        </w:rPr>
      </w:pPr>
    </w:p>
    <w:tbl>
      <w:tblPr>
        <w:tblW w:w="6721" w:type="dxa"/>
        <w:jc w:val="center"/>
        <w:tblCellMar>
          <w:left w:w="70" w:type="dxa"/>
          <w:right w:w="70" w:type="dxa"/>
        </w:tblCellMar>
        <w:tblLook w:val="04A0"/>
      </w:tblPr>
      <w:tblGrid>
        <w:gridCol w:w="3616"/>
        <w:gridCol w:w="1485"/>
        <w:gridCol w:w="1620"/>
      </w:tblGrid>
      <w:tr w:rsidR="00A866A3" w:rsidRPr="00A866A3" w:rsidTr="00662CBF">
        <w:trPr>
          <w:trHeight w:val="349"/>
          <w:jc w:val="center"/>
        </w:trPr>
        <w:tc>
          <w:tcPr>
            <w:tcW w:w="6720" w:type="dxa"/>
            <w:gridSpan w:val="3"/>
            <w:tcBorders>
              <w:top w:val="single" w:sz="8" w:space="0" w:color="auto"/>
              <w:left w:val="single" w:sz="8" w:space="0" w:color="auto"/>
              <w:bottom w:val="single" w:sz="8" w:space="0" w:color="auto"/>
              <w:right w:val="single" w:sz="8" w:space="0" w:color="000000"/>
            </w:tcBorders>
            <w:shd w:val="clear" w:color="auto" w:fill="0070C0"/>
            <w:vAlign w:val="center"/>
            <w:hideMark/>
          </w:tcPr>
          <w:p w:rsidR="00A866A3" w:rsidRPr="00A866A3" w:rsidRDefault="00A866A3" w:rsidP="00A866A3">
            <w:pPr>
              <w:spacing w:after="0" w:line="240" w:lineRule="auto"/>
              <w:jc w:val="center"/>
              <w:rPr>
                <w:rFonts w:ascii="Arial" w:eastAsia="Times New Roman" w:hAnsi="Arial" w:cs="Arial"/>
                <w:b/>
                <w:bCs/>
                <w:color w:val="FFFFFF"/>
                <w:sz w:val="20"/>
                <w:szCs w:val="24"/>
                <w:lang w:eastAsia="es-MX"/>
              </w:rPr>
            </w:pPr>
            <w:r w:rsidRPr="00A866A3">
              <w:rPr>
                <w:rFonts w:ascii="Arial" w:eastAsia="Times New Roman" w:hAnsi="Arial" w:cs="Arial"/>
                <w:b/>
                <w:bCs/>
                <w:color w:val="FFFFFF"/>
                <w:sz w:val="20"/>
                <w:szCs w:val="24"/>
                <w:lang w:eastAsia="es-MX"/>
              </w:rPr>
              <w:t>Resumen de Montos máximos y mínimos de adjudicación 2017</w:t>
            </w:r>
          </w:p>
        </w:tc>
      </w:tr>
      <w:tr w:rsidR="00A866A3" w:rsidRPr="00A866A3" w:rsidTr="00AE2FB3">
        <w:trPr>
          <w:trHeight w:val="224"/>
          <w:jc w:val="center"/>
        </w:trPr>
        <w:tc>
          <w:tcPr>
            <w:tcW w:w="3616" w:type="dxa"/>
            <w:tcBorders>
              <w:top w:val="nil"/>
              <w:left w:val="nil"/>
              <w:bottom w:val="nil"/>
              <w:right w:val="nil"/>
            </w:tcBorders>
            <w:shd w:val="clear" w:color="auto" w:fill="auto"/>
            <w:noWrap/>
            <w:vAlign w:val="bottom"/>
            <w:hideMark/>
          </w:tcPr>
          <w:p w:rsidR="00A866A3" w:rsidRPr="00A866A3" w:rsidRDefault="00A866A3" w:rsidP="00A866A3">
            <w:pPr>
              <w:spacing w:after="0" w:line="240" w:lineRule="auto"/>
              <w:rPr>
                <w:rFonts w:ascii="Arial" w:eastAsia="Times New Roman" w:hAnsi="Arial" w:cs="Arial"/>
                <w:color w:val="000000"/>
                <w:sz w:val="20"/>
                <w:szCs w:val="24"/>
                <w:lang w:eastAsia="es-MX"/>
              </w:rPr>
            </w:pPr>
          </w:p>
        </w:tc>
        <w:tc>
          <w:tcPr>
            <w:tcW w:w="1485" w:type="dxa"/>
            <w:tcBorders>
              <w:top w:val="nil"/>
              <w:left w:val="nil"/>
              <w:bottom w:val="nil"/>
              <w:right w:val="nil"/>
            </w:tcBorders>
            <w:shd w:val="clear" w:color="auto" w:fill="auto"/>
            <w:noWrap/>
            <w:vAlign w:val="bottom"/>
            <w:hideMark/>
          </w:tcPr>
          <w:p w:rsidR="00A866A3" w:rsidRPr="00A866A3" w:rsidRDefault="00A866A3" w:rsidP="00A866A3">
            <w:pPr>
              <w:spacing w:after="0" w:line="240" w:lineRule="auto"/>
              <w:rPr>
                <w:rFonts w:ascii="Arial" w:eastAsia="Times New Roman" w:hAnsi="Arial" w:cs="Arial"/>
                <w:color w:val="000000"/>
                <w:sz w:val="20"/>
                <w:szCs w:val="24"/>
                <w:lang w:eastAsia="es-MX"/>
              </w:rPr>
            </w:pPr>
          </w:p>
        </w:tc>
        <w:tc>
          <w:tcPr>
            <w:tcW w:w="1620" w:type="dxa"/>
            <w:tcBorders>
              <w:top w:val="nil"/>
              <w:left w:val="nil"/>
              <w:bottom w:val="nil"/>
              <w:right w:val="nil"/>
            </w:tcBorders>
            <w:shd w:val="clear" w:color="auto" w:fill="auto"/>
            <w:noWrap/>
            <w:vAlign w:val="bottom"/>
            <w:hideMark/>
          </w:tcPr>
          <w:p w:rsidR="00A866A3" w:rsidRPr="00A866A3" w:rsidRDefault="00A866A3" w:rsidP="00A866A3">
            <w:pPr>
              <w:spacing w:after="0" w:line="240" w:lineRule="auto"/>
              <w:rPr>
                <w:rFonts w:ascii="Arial" w:eastAsia="Times New Roman" w:hAnsi="Arial" w:cs="Arial"/>
                <w:color w:val="000000"/>
                <w:sz w:val="20"/>
                <w:szCs w:val="24"/>
                <w:lang w:eastAsia="es-MX"/>
              </w:rPr>
            </w:pPr>
          </w:p>
        </w:tc>
      </w:tr>
      <w:tr w:rsidR="00A866A3" w:rsidRPr="00A866A3" w:rsidTr="00662CBF">
        <w:trPr>
          <w:trHeight w:val="502"/>
          <w:jc w:val="center"/>
        </w:trPr>
        <w:tc>
          <w:tcPr>
            <w:tcW w:w="3616" w:type="dxa"/>
            <w:tcBorders>
              <w:top w:val="single" w:sz="8" w:space="0" w:color="auto"/>
              <w:left w:val="single" w:sz="8" w:space="0" w:color="auto"/>
              <w:bottom w:val="nil"/>
              <w:right w:val="single" w:sz="8" w:space="0" w:color="auto"/>
            </w:tcBorders>
            <w:shd w:val="clear" w:color="auto" w:fill="0070C0"/>
            <w:vAlign w:val="center"/>
            <w:hideMark/>
          </w:tcPr>
          <w:p w:rsidR="00A866A3" w:rsidRPr="00A866A3" w:rsidRDefault="00A866A3" w:rsidP="00A866A3">
            <w:pPr>
              <w:spacing w:after="0" w:line="240" w:lineRule="auto"/>
              <w:jc w:val="center"/>
              <w:rPr>
                <w:rFonts w:ascii="Arial" w:eastAsia="Times New Roman" w:hAnsi="Arial" w:cs="Arial"/>
                <w:b/>
                <w:bCs/>
                <w:color w:val="FFFFFF"/>
                <w:sz w:val="20"/>
                <w:szCs w:val="24"/>
                <w:lang w:eastAsia="es-MX"/>
              </w:rPr>
            </w:pPr>
            <w:r w:rsidRPr="00A866A3">
              <w:rPr>
                <w:rFonts w:ascii="Arial" w:eastAsia="Times New Roman" w:hAnsi="Arial" w:cs="Arial"/>
                <w:b/>
                <w:bCs/>
                <w:color w:val="FFFFFF"/>
                <w:sz w:val="20"/>
                <w:szCs w:val="24"/>
                <w:lang w:eastAsia="es-MX"/>
              </w:rPr>
              <w:t>OBRA PÚBLICA Y SERVICIOS RELACIONADOS</w:t>
            </w:r>
          </w:p>
        </w:tc>
        <w:tc>
          <w:tcPr>
            <w:tcW w:w="1485" w:type="dxa"/>
            <w:tcBorders>
              <w:top w:val="single" w:sz="8" w:space="0" w:color="auto"/>
              <w:left w:val="nil"/>
              <w:bottom w:val="nil"/>
              <w:right w:val="single" w:sz="8" w:space="0" w:color="auto"/>
            </w:tcBorders>
            <w:shd w:val="clear" w:color="auto" w:fill="0070C0"/>
            <w:vAlign w:val="center"/>
            <w:hideMark/>
          </w:tcPr>
          <w:p w:rsidR="00A866A3" w:rsidRPr="00A866A3" w:rsidRDefault="00A866A3" w:rsidP="00A866A3">
            <w:pPr>
              <w:spacing w:after="0" w:line="240" w:lineRule="auto"/>
              <w:jc w:val="center"/>
              <w:rPr>
                <w:rFonts w:ascii="Arial" w:eastAsia="Times New Roman" w:hAnsi="Arial" w:cs="Arial"/>
                <w:b/>
                <w:bCs/>
                <w:color w:val="FFFFFF"/>
                <w:sz w:val="20"/>
                <w:szCs w:val="24"/>
                <w:lang w:eastAsia="es-MX"/>
              </w:rPr>
            </w:pPr>
            <w:r w:rsidRPr="00A866A3">
              <w:rPr>
                <w:rFonts w:ascii="Arial" w:eastAsia="Times New Roman" w:hAnsi="Arial" w:cs="Arial"/>
                <w:b/>
                <w:bCs/>
                <w:color w:val="FFFFFF"/>
                <w:sz w:val="20"/>
                <w:szCs w:val="24"/>
                <w:lang w:eastAsia="es-MX"/>
              </w:rPr>
              <w:t xml:space="preserve">Mínimo </w:t>
            </w:r>
          </w:p>
        </w:tc>
        <w:tc>
          <w:tcPr>
            <w:tcW w:w="1620" w:type="dxa"/>
            <w:tcBorders>
              <w:top w:val="single" w:sz="8" w:space="0" w:color="auto"/>
              <w:left w:val="nil"/>
              <w:bottom w:val="nil"/>
              <w:right w:val="single" w:sz="8" w:space="0" w:color="auto"/>
            </w:tcBorders>
            <w:shd w:val="clear" w:color="auto" w:fill="0070C0"/>
            <w:vAlign w:val="center"/>
            <w:hideMark/>
          </w:tcPr>
          <w:p w:rsidR="00A866A3" w:rsidRPr="00A866A3" w:rsidRDefault="00A866A3" w:rsidP="00A866A3">
            <w:pPr>
              <w:spacing w:after="0" w:line="240" w:lineRule="auto"/>
              <w:jc w:val="center"/>
              <w:rPr>
                <w:rFonts w:ascii="Arial" w:eastAsia="Times New Roman" w:hAnsi="Arial" w:cs="Arial"/>
                <w:b/>
                <w:bCs/>
                <w:color w:val="FFFFFF"/>
                <w:sz w:val="20"/>
                <w:szCs w:val="24"/>
                <w:lang w:eastAsia="es-MX"/>
              </w:rPr>
            </w:pPr>
            <w:r w:rsidRPr="00A866A3">
              <w:rPr>
                <w:rFonts w:ascii="Arial" w:eastAsia="Times New Roman" w:hAnsi="Arial" w:cs="Arial"/>
                <w:b/>
                <w:bCs/>
                <w:color w:val="FFFFFF"/>
                <w:sz w:val="20"/>
                <w:szCs w:val="24"/>
                <w:lang w:eastAsia="es-MX"/>
              </w:rPr>
              <w:t xml:space="preserve">Máximo </w:t>
            </w:r>
          </w:p>
        </w:tc>
      </w:tr>
      <w:tr w:rsidR="00A866A3" w:rsidRPr="00A866A3" w:rsidTr="00AE2FB3">
        <w:trPr>
          <w:trHeight w:val="328"/>
          <w:jc w:val="center"/>
        </w:trPr>
        <w:tc>
          <w:tcPr>
            <w:tcW w:w="3616" w:type="dxa"/>
            <w:tcBorders>
              <w:top w:val="single" w:sz="8" w:space="0" w:color="auto"/>
              <w:left w:val="single" w:sz="8" w:space="0" w:color="auto"/>
              <w:bottom w:val="single" w:sz="4" w:space="0" w:color="auto"/>
              <w:right w:val="single" w:sz="4" w:space="0" w:color="auto"/>
            </w:tcBorders>
            <w:shd w:val="clear" w:color="auto" w:fill="auto"/>
            <w:vAlign w:val="center"/>
            <w:hideMark/>
          </w:tcPr>
          <w:p w:rsidR="00A866A3" w:rsidRPr="00A866A3" w:rsidRDefault="00A866A3" w:rsidP="00A866A3">
            <w:pPr>
              <w:spacing w:after="0" w:line="240" w:lineRule="auto"/>
              <w:rPr>
                <w:rFonts w:ascii="Arial" w:eastAsia="Times New Roman" w:hAnsi="Arial" w:cs="Arial"/>
                <w:color w:val="000000"/>
                <w:sz w:val="20"/>
                <w:szCs w:val="24"/>
                <w:lang w:eastAsia="es-MX"/>
              </w:rPr>
            </w:pPr>
            <w:r w:rsidRPr="00A866A3">
              <w:rPr>
                <w:rFonts w:ascii="Arial" w:eastAsia="Times New Roman" w:hAnsi="Arial" w:cs="Arial"/>
                <w:color w:val="000000"/>
                <w:sz w:val="20"/>
                <w:szCs w:val="24"/>
                <w:lang w:eastAsia="es-MX"/>
              </w:rPr>
              <w:t xml:space="preserve">Licitación Pública </w:t>
            </w:r>
          </w:p>
        </w:tc>
        <w:tc>
          <w:tcPr>
            <w:tcW w:w="1485" w:type="dxa"/>
            <w:tcBorders>
              <w:top w:val="single" w:sz="8" w:space="0" w:color="auto"/>
              <w:left w:val="nil"/>
              <w:bottom w:val="single" w:sz="4" w:space="0" w:color="auto"/>
              <w:right w:val="single" w:sz="4" w:space="0" w:color="auto"/>
            </w:tcBorders>
            <w:shd w:val="clear" w:color="auto" w:fill="auto"/>
            <w:vAlign w:val="center"/>
            <w:hideMark/>
          </w:tcPr>
          <w:p w:rsidR="00A866A3" w:rsidRPr="00A866A3" w:rsidRDefault="00A866A3" w:rsidP="00A866A3">
            <w:pPr>
              <w:spacing w:after="0" w:line="240" w:lineRule="auto"/>
              <w:jc w:val="right"/>
              <w:rPr>
                <w:rFonts w:ascii="Arial" w:eastAsia="Times New Roman" w:hAnsi="Arial" w:cs="Arial"/>
                <w:color w:val="000000"/>
                <w:sz w:val="20"/>
                <w:szCs w:val="24"/>
                <w:lang w:eastAsia="es-MX"/>
              </w:rPr>
            </w:pPr>
            <w:r w:rsidRPr="00A866A3">
              <w:rPr>
                <w:rFonts w:ascii="Arial" w:eastAsia="Times New Roman" w:hAnsi="Arial" w:cs="Arial"/>
                <w:color w:val="000000"/>
                <w:sz w:val="20"/>
                <w:szCs w:val="24"/>
                <w:lang w:eastAsia="es-MX"/>
              </w:rPr>
              <w:t>$1,838,600.00</w:t>
            </w:r>
          </w:p>
        </w:tc>
        <w:tc>
          <w:tcPr>
            <w:tcW w:w="1620" w:type="dxa"/>
            <w:tcBorders>
              <w:top w:val="single" w:sz="8" w:space="0" w:color="auto"/>
              <w:left w:val="nil"/>
              <w:bottom w:val="single" w:sz="4" w:space="0" w:color="auto"/>
              <w:right w:val="single" w:sz="8" w:space="0" w:color="auto"/>
            </w:tcBorders>
            <w:shd w:val="clear" w:color="auto" w:fill="auto"/>
            <w:vAlign w:val="center"/>
            <w:hideMark/>
          </w:tcPr>
          <w:p w:rsidR="00A866A3" w:rsidRPr="00A866A3" w:rsidRDefault="00A866A3" w:rsidP="00A866A3">
            <w:pPr>
              <w:spacing w:after="0" w:line="240" w:lineRule="auto"/>
              <w:jc w:val="right"/>
              <w:rPr>
                <w:rFonts w:ascii="Arial" w:eastAsia="Times New Roman" w:hAnsi="Arial" w:cs="Arial"/>
                <w:color w:val="000000"/>
                <w:sz w:val="20"/>
                <w:szCs w:val="24"/>
                <w:lang w:eastAsia="es-MX"/>
              </w:rPr>
            </w:pPr>
          </w:p>
        </w:tc>
      </w:tr>
      <w:tr w:rsidR="00A866A3" w:rsidRPr="00A866A3" w:rsidTr="00AE2FB3">
        <w:trPr>
          <w:trHeight w:val="472"/>
          <w:jc w:val="center"/>
        </w:trPr>
        <w:tc>
          <w:tcPr>
            <w:tcW w:w="3616" w:type="dxa"/>
            <w:tcBorders>
              <w:top w:val="nil"/>
              <w:left w:val="single" w:sz="8" w:space="0" w:color="auto"/>
              <w:bottom w:val="single" w:sz="4" w:space="0" w:color="auto"/>
              <w:right w:val="single" w:sz="4" w:space="0" w:color="auto"/>
            </w:tcBorders>
            <w:shd w:val="clear" w:color="auto" w:fill="auto"/>
            <w:vAlign w:val="center"/>
            <w:hideMark/>
          </w:tcPr>
          <w:p w:rsidR="00A866A3" w:rsidRPr="00A866A3" w:rsidRDefault="00A866A3" w:rsidP="00A866A3">
            <w:pPr>
              <w:spacing w:after="0" w:line="240" w:lineRule="auto"/>
              <w:rPr>
                <w:rFonts w:ascii="Arial" w:eastAsia="Times New Roman" w:hAnsi="Arial" w:cs="Arial"/>
                <w:color w:val="000000"/>
                <w:sz w:val="20"/>
                <w:szCs w:val="24"/>
                <w:lang w:eastAsia="es-MX"/>
              </w:rPr>
            </w:pPr>
            <w:r w:rsidRPr="00A866A3">
              <w:rPr>
                <w:rFonts w:ascii="Arial" w:eastAsia="Times New Roman" w:hAnsi="Arial" w:cs="Arial"/>
                <w:color w:val="000000"/>
                <w:sz w:val="20"/>
                <w:szCs w:val="24"/>
                <w:lang w:eastAsia="es-MX"/>
              </w:rPr>
              <w:t>Concurso por Invitación cuando menos a 5 personas</w:t>
            </w:r>
          </w:p>
        </w:tc>
        <w:tc>
          <w:tcPr>
            <w:tcW w:w="1485" w:type="dxa"/>
            <w:tcBorders>
              <w:top w:val="nil"/>
              <w:left w:val="nil"/>
              <w:bottom w:val="single" w:sz="4" w:space="0" w:color="auto"/>
              <w:right w:val="single" w:sz="8" w:space="0" w:color="auto"/>
            </w:tcBorders>
            <w:shd w:val="clear" w:color="auto" w:fill="auto"/>
            <w:vAlign w:val="center"/>
            <w:hideMark/>
          </w:tcPr>
          <w:p w:rsidR="00A866A3" w:rsidRPr="00A866A3" w:rsidRDefault="00A866A3" w:rsidP="00A866A3">
            <w:pPr>
              <w:spacing w:after="0" w:line="240" w:lineRule="auto"/>
              <w:jc w:val="right"/>
              <w:rPr>
                <w:rFonts w:ascii="Arial" w:eastAsia="Times New Roman" w:hAnsi="Arial" w:cs="Arial"/>
                <w:color w:val="000000"/>
                <w:sz w:val="20"/>
                <w:szCs w:val="24"/>
                <w:lang w:eastAsia="es-MX"/>
              </w:rPr>
            </w:pPr>
            <w:r w:rsidRPr="00A866A3">
              <w:rPr>
                <w:rFonts w:ascii="Arial" w:eastAsia="Times New Roman" w:hAnsi="Arial" w:cs="Arial"/>
                <w:color w:val="000000"/>
                <w:sz w:val="20"/>
                <w:szCs w:val="24"/>
                <w:lang w:eastAsia="es-MX"/>
              </w:rPr>
              <w:t>$921,900.00</w:t>
            </w:r>
          </w:p>
        </w:tc>
        <w:tc>
          <w:tcPr>
            <w:tcW w:w="1620" w:type="dxa"/>
            <w:tcBorders>
              <w:top w:val="nil"/>
              <w:left w:val="single" w:sz="4" w:space="0" w:color="auto"/>
              <w:bottom w:val="single" w:sz="4" w:space="0" w:color="auto"/>
              <w:right w:val="single" w:sz="8" w:space="0" w:color="auto"/>
            </w:tcBorders>
            <w:shd w:val="clear" w:color="auto" w:fill="auto"/>
            <w:vAlign w:val="center"/>
            <w:hideMark/>
          </w:tcPr>
          <w:p w:rsidR="00A866A3" w:rsidRPr="00A866A3" w:rsidRDefault="00A866A3" w:rsidP="00A866A3">
            <w:pPr>
              <w:spacing w:after="0" w:line="240" w:lineRule="auto"/>
              <w:jc w:val="right"/>
              <w:rPr>
                <w:rFonts w:ascii="Arial" w:eastAsia="Times New Roman" w:hAnsi="Arial" w:cs="Arial"/>
                <w:color w:val="000000"/>
                <w:sz w:val="20"/>
                <w:szCs w:val="24"/>
                <w:lang w:eastAsia="es-MX"/>
              </w:rPr>
            </w:pPr>
            <w:r w:rsidRPr="00A866A3">
              <w:rPr>
                <w:rFonts w:ascii="Arial" w:eastAsia="Times New Roman" w:hAnsi="Arial" w:cs="Arial"/>
                <w:color w:val="000000"/>
                <w:sz w:val="20"/>
                <w:szCs w:val="24"/>
                <w:lang w:eastAsia="es-MX"/>
              </w:rPr>
              <w:t>$1,838,600.00</w:t>
            </w:r>
          </w:p>
        </w:tc>
      </w:tr>
      <w:tr w:rsidR="00A866A3" w:rsidRPr="00A866A3" w:rsidTr="00AE2FB3">
        <w:trPr>
          <w:trHeight w:val="339"/>
          <w:jc w:val="center"/>
        </w:trPr>
        <w:tc>
          <w:tcPr>
            <w:tcW w:w="3616" w:type="dxa"/>
            <w:tcBorders>
              <w:top w:val="nil"/>
              <w:left w:val="single" w:sz="8" w:space="0" w:color="auto"/>
              <w:bottom w:val="single" w:sz="4" w:space="0" w:color="auto"/>
              <w:right w:val="single" w:sz="4" w:space="0" w:color="auto"/>
            </w:tcBorders>
            <w:shd w:val="clear" w:color="auto" w:fill="auto"/>
            <w:vAlign w:val="center"/>
            <w:hideMark/>
          </w:tcPr>
          <w:p w:rsidR="00A866A3" w:rsidRPr="00A866A3" w:rsidRDefault="00A866A3" w:rsidP="00A866A3">
            <w:pPr>
              <w:spacing w:after="0" w:line="240" w:lineRule="auto"/>
              <w:rPr>
                <w:rFonts w:ascii="Arial" w:eastAsia="Times New Roman" w:hAnsi="Arial" w:cs="Arial"/>
                <w:color w:val="000000"/>
                <w:sz w:val="20"/>
                <w:szCs w:val="24"/>
                <w:lang w:eastAsia="es-MX"/>
              </w:rPr>
            </w:pPr>
            <w:r w:rsidRPr="00A866A3">
              <w:rPr>
                <w:rFonts w:ascii="Arial" w:eastAsia="Times New Roman" w:hAnsi="Arial" w:cs="Arial"/>
                <w:color w:val="000000"/>
                <w:sz w:val="20"/>
                <w:szCs w:val="24"/>
                <w:lang w:eastAsia="es-MX"/>
              </w:rPr>
              <w:t xml:space="preserve">Invitación a 3 personas </w:t>
            </w:r>
          </w:p>
        </w:tc>
        <w:tc>
          <w:tcPr>
            <w:tcW w:w="1485" w:type="dxa"/>
            <w:tcBorders>
              <w:top w:val="nil"/>
              <w:left w:val="nil"/>
              <w:bottom w:val="single" w:sz="8" w:space="0" w:color="auto"/>
              <w:right w:val="single" w:sz="8" w:space="0" w:color="auto"/>
            </w:tcBorders>
            <w:shd w:val="clear" w:color="auto" w:fill="auto"/>
            <w:vAlign w:val="center"/>
            <w:hideMark/>
          </w:tcPr>
          <w:p w:rsidR="00A866A3" w:rsidRPr="00A866A3" w:rsidRDefault="00A866A3" w:rsidP="00A866A3">
            <w:pPr>
              <w:spacing w:after="0" w:line="240" w:lineRule="auto"/>
              <w:jc w:val="right"/>
              <w:rPr>
                <w:rFonts w:ascii="Arial" w:eastAsia="Times New Roman" w:hAnsi="Arial" w:cs="Arial"/>
                <w:color w:val="000000"/>
                <w:sz w:val="20"/>
                <w:szCs w:val="24"/>
                <w:lang w:eastAsia="es-MX"/>
              </w:rPr>
            </w:pPr>
            <w:r w:rsidRPr="00A866A3">
              <w:rPr>
                <w:rFonts w:ascii="Arial" w:eastAsia="Times New Roman" w:hAnsi="Arial" w:cs="Arial"/>
                <w:color w:val="000000"/>
                <w:sz w:val="20"/>
                <w:szCs w:val="24"/>
                <w:lang w:eastAsia="es-MX"/>
              </w:rPr>
              <w:t>$473,800.00</w:t>
            </w:r>
          </w:p>
        </w:tc>
        <w:tc>
          <w:tcPr>
            <w:tcW w:w="1620" w:type="dxa"/>
            <w:tcBorders>
              <w:top w:val="nil"/>
              <w:left w:val="single" w:sz="4" w:space="0" w:color="auto"/>
              <w:bottom w:val="single" w:sz="4" w:space="0" w:color="auto"/>
              <w:right w:val="single" w:sz="8" w:space="0" w:color="auto"/>
            </w:tcBorders>
            <w:shd w:val="clear" w:color="auto" w:fill="auto"/>
            <w:vAlign w:val="center"/>
            <w:hideMark/>
          </w:tcPr>
          <w:p w:rsidR="00A866A3" w:rsidRPr="00A866A3" w:rsidRDefault="00A866A3" w:rsidP="00A866A3">
            <w:pPr>
              <w:spacing w:after="0" w:line="240" w:lineRule="auto"/>
              <w:jc w:val="right"/>
              <w:rPr>
                <w:rFonts w:ascii="Arial" w:eastAsia="Times New Roman" w:hAnsi="Arial" w:cs="Arial"/>
                <w:color w:val="000000"/>
                <w:sz w:val="20"/>
                <w:szCs w:val="24"/>
                <w:lang w:eastAsia="es-MX"/>
              </w:rPr>
            </w:pPr>
            <w:r w:rsidRPr="00A866A3">
              <w:rPr>
                <w:rFonts w:ascii="Arial" w:eastAsia="Times New Roman" w:hAnsi="Arial" w:cs="Arial"/>
                <w:color w:val="000000"/>
                <w:sz w:val="20"/>
                <w:szCs w:val="24"/>
                <w:lang w:eastAsia="es-MX"/>
              </w:rPr>
              <w:t>$921,900.00</w:t>
            </w:r>
          </w:p>
        </w:tc>
      </w:tr>
      <w:tr w:rsidR="00A866A3" w:rsidRPr="00A866A3" w:rsidTr="00AE2FB3">
        <w:trPr>
          <w:trHeight w:val="307"/>
          <w:jc w:val="center"/>
        </w:trPr>
        <w:tc>
          <w:tcPr>
            <w:tcW w:w="3616" w:type="dxa"/>
            <w:tcBorders>
              <w:top w:val="nil"/>
              <w:left w:val="single" w:sz="8" w:space="0" w:color="auto"/>
              <w:bottom w:val="single" w:sz="8" w:space="0" w:color="auto"/>
              <w:right w:val="single" w:sz="4" w:space="0" w:color="auto"/>
            </w:tcBorders>
            <w:shd w:val="clear" w:color="auto" w:fill="auto"/>
            <w:vAlign w:val="center"/>
            <w:hideMark/>
          </w:tcPr>
          <w:p w:rsidR="00A866A3" w:rsidRPr="00A866A3" w:rsidRDefault="00A866A3" w:rsidP="00A866A3">
            <w:pPr>
              <w:spacing w:after="0" w:line="240" w:lineRule="auto"/>
              <w:rPr>
                <w:rFonts w:ascii="Arial" w:eastAsia="Times New Roman" w:hAnsi="Arial" w:cs="Arial"/>
                <w:color w:val="000000"/>
                <w:sz w:val="20"/>
                <w:szCs w:val="24"/>
                <w:lang w:eastAsia="es-MX"/>
              </w:rPr>
            </w:pPr>
            <w:r w:rsidRPr="00A866A3">
              <w:rPr>
                <w:rFonts w:ascii="Arial" w:eastAsia="Times New Roman" w:hAnsi="Arial" w:cs="Arial"/>
                <w:color w:val="000000"/>
                <w:sz w:val="20"/>
                <w:szCs w:val="24"/>
                <w:lang w:eastAsia="es-MX"/>
              </w:rPr>
              <w:t xml:space="preserve">Adjudicación Directa </w:t>
            </w:r>
          </w:p>
        </w:tc>
        <w:tc>
          <w:tcPr>
            <w:tcW w:w="1485" w:type="dxa"/>
            <w:tcBorders>
              <w:top w:val="single" w:sz="4" w:space="0" w:color="auto"/>
              <w:left w:val="nil"/>
              <w:bottom w:val="single" w:sz="8" w:space="0" w:color="auto"/>
              <w:right w:val="single" w:sz="4" w:space="0" w:color="auto"/>
            </w:tcBorders>
            <w:shd w:val="clear" w:color="auto" w:fill="auto"/>
            <w:vAlign w:val="center"/>
            <w:hideMark/>
          </w:tcPr>
          <w:p w:rsidR="00A866A3" w:rsidRPr="00A866A3" w:rsidRDefault="00A866A3" w:rsidP="00A866A3">
            <w:pPr>
              <w:spacing w:after="0" w:line="240" w:lineRule="auto"/>
              <w:jc w:val="right"/>
              <w:rPr>
                <w:rFonts w:ascii="Arial" w:eastAsia="Times New Roman" w:hAnsi="Arial" w:cs="Arial"/>
                <w:color w:val="000000"/>
                <w:sz w:val="20"/>
                <w:szCs w:val="24"/>
                <w:lang w:eastAsia="es-MX"/>
              </w:rPr>
            </w:pPr>
          </w:p>
        </w:tc>
        <w:tc>
          <w:tcPr>
            <w:tcW w:w="1620" w:type="dxa"/>
            <w:tcBorders>
              <w:top w:val="nil"/>
              <w:left w:val="nil"/>
              <w:bottom w:val="single" w:sz="8" w:space="0" w:color="auto"/>
              <w:right w:val="single" w:sz="8" w:space="0" w:color="auto"/>
            </w:tcBorders>
            <w:shd w:val="clear" w:color="auto" w:fill="auto"/>
            <w:vAlign w:val="center"/>
            <w:hideMark/>
          </w:tcPr>
          <w:p w:rsidR="00A866A3" w:rsidRPr="00A866A3" w:rsidRDefault="00A866A3" w:rsidP="00A866A3">
            <w:pPr>
              <w:spacing w:after="0" w:line="240" w:lineRule="auto"/>
              <w:jc w:val="right"/>
              <w:rPr>
                <w:rFonts w:ascii="Arial" w:eastAsia="Times New Roman" w:hAnsi="Arial" w:cs="Arial"/>
                <w:color w:val="000000"/>
                <w:sz w:val="20"/>
                <w:szCs w:val="24"/>
                <w:lang w:eastAsia="es-MX"/>
              </w:rPr>
            </w:pPr>
            <w:r w:rsidRPr="00A866A3">
              <w:rPr>
                <w:rFonts w:ascii="Arial" w:eastAsia="Times New Roman" w:hAnsi="Arial" w:cs="Arial"/>
                <w:color w:val="000000"/>
                <w:sz w:val="20"/>
                <w:szCs w:val="24"/>
                <w:lang w:eastAsia="es-MX"/>
              </w:rPr>
              <w:t>$473,800.00</w:t>
            </w:r>
          </w:p>
        </w:tc>
      </w:tr>
    </w:tbl>
    <w:p w:rsidR="00A866A3" w:rsidRPr="00A866A3" w:rsidRDefault="00A866A3" w:rsidP="00A866A3">
      <w:pPr>
        <w:tabs>
          <w:tab w:val="left" w:pos="284"/>
        </w:tabs>
        <w:autoSpaceDE w:val="0"/>
        <w:autoSpaceDN w:val="0"/>
        <w:adjustRightInd w:val="0"/>
        <w:spacing w:after="0"/>
        <w:jc w:val="both"/>
        <w:rPr>
          <w:rFonts w:ascii="Arial" w:hAnsi="Arial" w:cs="Arial"/>
          <w:b/>
          <w:bCs/>
          <w:i/>
          <w:color w:val="000000"/>
          <w:sz w:val="16"/>
          <w:szCs w:val="16"/>
          <w:lang w:val="es-ES" w:eastAsia="es-MX"/>
        </w:rPr>
      </w:pPr>
    </w:p>
    <w:p w:rsidR="00A866A3" w:rsidRDefault="00A866A3" w:rsidP="00A866A3">
      <w:pPr>
        <w:jc w:val="both"/>
        <w:rPr>
          <w:rFonts w:ascii="Arial" w:hAnsi="Arial" w:cs="Arial"/>
          <w:b/>
          <w:noProof/>
        </w:rPr>
      </w:pPr>
      <w:r w:rsidRPr="00A866A3">
        <w:rPr>
          <w:rFonts w:ascii="Arial" w:hAnsi="Arial" w:cs="Arial"/>
          <w:b/>
          <w:bCs/>
          <w:i/>
          <w:sz w:val="16"/>
          <w:szCs w:val="16"/>
          <w:lang w:eastAsia="es-MX"/>
        </w:rPr>
        <w:t xml:space="preserve">Fuente: </w:t>
      </w:r>
      <w:r w:rsidRPr="00A866A3">
        <w:rPr>
          <w:rFonts w:ascii="Arial" w:hAnsi="Arial" w:cs="Arial"/>
          <w:b/>
          <w:bCs/>
          <w:i/>
          <w:sz w:val="16"/>
          <w:szCs w:val="16"/>
        </w:rPr>
        <w:t>Tesorería Municipal</w:t>
      </w:r>
      <w:r w:rsidRPr="00A866A3">
        <w:rPr>
          <w:rFonts w:ascii="Arial" w:hAnsi="Arial" w:cs="Arial"/>
          <w:b/>
          <w:bCs/>
          <w:i/>
          <w:sz w:val="16"/>
          <w:szCs w:val="16"/>
          <w:lang w:eastAsia="es-MX"/>
        </w:rPr>
        <w:t xml:space="preserve"> con base en el Criterio 85 del Catálogo de Criterios de Evaluación para la Elaboración del índice de Información Presupuestal Municipal (IIPM) 2017 del Instituto Mexicano para la Competitividad, A.C.</w:t>
      </w:r>
    </w:p>
    <w:p w:rsidR="00A866A3" w:rsidRDefault="00A866A3" w:rsidP="00A801D1">
      <w:pPr>
        <w:jc w:val="both"/>
        <w:rPr>
          <w:rFonts w:ascii="Arial" w:hAnsi="Arial" w:cs="Arial"/>
          <w:b/>
          <w:noProof/>
        </w:rPr>
      </w:pPr>
    </w:p>
    <w:p w:rsidR="00F932F4" w:rsidRDefault="00F932F4" w:rsidP="00A801D1">
      <w:pPr>
        <w:jc w:val="both"/>
        <w:rPr>
          <w:rFonts w:ascii="Arial" w:hAnsi="Arial" w:cs="Arial"/>
          <w:b/>
          <w:noProof/>
        </w:rPr>
      </w:pPr>
    </w:p>
    <w:p w:rsidR="00F932F4" w:rsidRDefault="00F932F4" w:rsidP="00A801D1">
      <w:pPr>
        <w:jc w:val="both"/>
        <w:rPr>
          <w:rFonts w:ascii="Arial" w:hAnsi="Arial" w:cs="Arial"/>
          <w:b/>
          <w:noProof/>
        </w:rPr>
      </w:pPr>
    </w:p>
    <w:p w:rsidR="00F932F4" w:rsidRDefault="00F932F4" w:rsidP="00A801D1">
      <w:pPr>
        <w:jc w:val="both"/>
        <w:rPr>
          <w:rFonts w:ascii="Arial" w:hAnsi="Arial" w:cs="Arial"/>
          <w:b/>
          <w:noProof/>
        </w:rPr>
      </w:pPr>
    </w:p>
    <w:p w:rsidR="00F932F4" w:rsidRDefault="00F932F4" w:rsidP="00A801D1">
      <w:pPr>
        <w:jc w:val="both"/>
        <w:rPr>
          <w:rFonts w:ascii="Arial" w:hAnsi="Arial" w:cs="Arial"/>
          <w:b/>
          <w:noProof/>
        </w:rPr>
      </w:pPr>
    </w:p>
    <w:p w:rsidR="00F932F4" w:rsidRDefault="00F932F4" w:rsidP="00A801D1">
      <w:pPr>
        <w:jc w:val="both"/>
        <w:rPr>
          <w:rFonts w:ascii="Arial" w:hAnsi="Arial" w:cs="Arial"/>
          <w:b/>
          <w:noProof/>
        </w:rPr>
      </w:pPr>
    </w:p>
    <w:p w:rsidR="0075236F" w:rsidRDefault="0075236F" w:rsidP="00A801D1">
      <w:pPr>
        <w:jc w:val="both"/>
        <w:rPr>
          <w:rFonts w:ascii="Arial" w:hAnsi="Arial" w:cs="Arial"/>
          <w:b/>
          <w:noProof/>
        </w:rPr>
      </w:pPr>
    </w:p>
    <w:p w:rsidR="0075236F" w:rsidRDefault="0075236F" w:rsidP="00A801D1">
      <w:pPr>
        <w:jc w:val="both"/>
        <w:rPr>
          <w:rFonts w:ascii="Arial" w:hAnsi="Arial" w:cs="Arial"/>
          <w:b/>
          <w:noProof/>
        </w:rPr>
      </w:pPr>
    </w:p>
    <w:p w:rsidR="009A2663" w:rsidRPr="00011B7B" w:rsidRDefault="009A2663" w:rsidP="00A801D1">
      <w:pPr>
        <w:jc w:val="both"/>
        <w:rPr>
          <w:rFonts w:ascii="Arial" w:hAnsi="Arial" w:cs="Arial"/>
          <w:b/>
        </w:rPr>
      </w:pPr>
      <w:r w:rsidRPr="00011B7B">
        <w:rPr>
          <w:rFonts w:ascii="Arial" w:hAnsi="Arial" w:cs="Arial"/>
          <w:b/>
          <w:noProof/>
        </w:rPr>
        <w:t xml:space="preserve">Cuadro </w:t>
      </w:r>
      <w:r w:rsidR="00841A9B">
        <w:rPr>
          <w:rFonts w:ascii="Arial" w:hAnsi="Arial" w:cs="Arial"/>
          <w:b/>
          <w:noProof/>
        </w:rPr>
        <w:t>34</w:t>
      </w:r>
      <w:r w:rsidRPr="00011B7B">
        <w:rPr>
          <w:rFonts w:ascii="Arial" w:hAnsi="Arial" w:cs="Arial"/>
          <w:b/>
          <w:noProof/>
        </w:rPr>
        <w:t xml:space="preserve">.  </w:t>
      </w:r>
      <w:r w:rsidR="00A801D1" w:rsidRPr="00011B7B">
        <w:rPr>
          <w:rFonts w:ascii="Arial" w:hAnsi="Arial" w:cs="Arial"/>
          <w:b/>
          <w:noProof/>
        </w:rPr>
        <w:t>A</w:t>
      </w:r>
      <w:r w:rsidR="00A801D1" w:rsidRPr="00011B7B">
        <w:rPr>
          <w:rFonts w:ascii="Arial" w:hAnsi="Arial" w:cs="Arial"/>
          <w:b/>
        </w:rPr>
        <w:t>nexo transversal para la atención de niñas, niños y adolescentes del Municipio de Puebla</w:t>
      </w:r>
      <w:r w:rsidR="00287075">
        <w:rPr>
          <w:rFonts w:ascii="Arial" w:hAnsi="Arial" w:cs="Arial"/>
          <w:b/>
        </w:rPr>
        <w:t xml:space="preserve"> (UNICEF)</w:t>
      </w:r>
    </w:p>
    <w:tbl>
      <w:tblPr>
        <w:tblW w:w="5000" w:type="pct"/>
        <w:tblCellMar>
          <w:left w:w="70" w:type="dxa"/>
          <w:right w:w="70" w:type="dxa"/>
        </w:tblCellMar>
        <w:tblLook w:val="04A0"/>
      </w:tblPr>
      <w:tblGrid>
        <w:gridCol w:w="1192"/>
        <w:gridCol w:w="987"/>
        <w:gridCol w:w="484"/>
        <w:gridCol w:w="1465"/>
        <w:gridCol w:w="1210"/>
        <w:gridCol w:w="717"/>
        <w:gridCol w:w="1303"/>
        <w:gridCol w:w="1210"/>
        <w:gridCol w:w="1124"/>
        <w:gridCol w:w="986"/>
      </w:tblGrid>
      <w:tr w:rsidR="002B5D38" w:rsidRPr="00CA2008" w:rsidTr="00662CBF">
        <w:trPr>
          <w:trHeight w:val="1328"/>
          <w:tblHeader/>
        </w:trPr>
        <w:tc>
          <w:tcPr>
            <w:tcW w:w="547" w:type="pct"/>
            <w:tcBorders>
              <w:top w:val="single" w:sz="4" w:space="0" w:color="auto"/>
              <w:left w:val="single" w:sz="4" w:space="0" w:color="auto"/>
              <w:bottom w:val="single" w:sz="4" w:space="0" w:color="auto"/>
              <w:right w:val="single" w:sz="4" w:space="0" w:color="auto"/>
            </w:tcBorders>
            <w:shd w:val="clear" w:color="auto" w:fill="0070C0"/>
            <w:vAlign w:val="center"/>
            <w:hideMark/>
          </w:tcPr>
          <w:p w:rsidR="00EC2BA7" w:rsidRPr="00CA2008" w:rsidRDefault="00EC2BA7" w:rsidP="00EC2BA7">
            <w:pPr>
              <w:spacing w:after="0" w:line="240" w:lineRule="auto"/>
              <w:jc w:val="center"/>
              <w:rPr>
                <w:rFonts w:ascii="Arial" w:eastAsia="Times New Roman" w:hAnsi="Arial" w:cs="Arial"/>
                <w:b/>
                <w:color w:val="FFFFFF" w:themeColor="background1"/>
                <w:sz w:val="14"/>
                <w:szCs w:val="14"/>
                <w:lang w:eastAsia="es-MX"/>
              </w:rPr>
            </w:pPr>
            <w:r w:rsidRPr="00CA2008">
              <w:rPr>
                <w:rFonts w:ascii="Arial" w:eastAsia="Times New Roman" w:hAnsi="Arial" w:cs="Arial"/>
                <w:b/>
                <w:color w:val="FFFFFF" w:themeColor="background1"/>
                <w:sz w:val="14"/>
                <w:szCs w:val="14"/>
                <w:lang w:eastAsia="es-MX"/>
              </w:rPr>
              <w:t>Dependencia o Entidad</w:t>
            </w:r>
          </w:p>
        </w:tc>
        <w:tc>
          <w:tcPr>
            <w:tcW w:w="451" w:type="pct"/>
            <w:tcBorders>
              <w:top w:val="single" w:sz="4" w:space="0" w:color="auto"/>
              <w:left w:val="nil"/>
              <w:bottom w:val="single" w:sz="4" w:space="0" w:color="auto"/>
              <w:right w:val="single" w:sz="4" w:space="0" w:color="auto"/>
            </w:tcBorders>
            <w:shd w:val="clear" w:color="auto" w:fill="0070C0"/>
            <w:vAlign w:val="center"/>
            <w:hideMark/>
          </w:tcPr>
          <w:p w:rsidR="00EC2BA7" w:rsidRPr="00CA2008" w:rsidRDefault="00EC2BA7" w:rsidP="00EC2BA7">
            <w:pPr>
              <w:spacing w:after="0" w:line="240" w:lineRule="auto"/>
              <w:jc w:val="center"/>
              <w:rPr>
                <w:rFonts w:ascii="Arial" w:eastAsia="Times New Roman" w:hAnsi="Arial" w:cs="Arial"/>
                <w:b/>
                <w:color w:val="FFFFFF" w:themeColor="background1"/>
                <w:sz w:val="14"/>
                <w:szCs w:val="14"/>
                <w:lang w:eastAsia="es-MX"/>
              </w:rPr>
            </w:pPr>
            <w:r w:rsidRPr="00CA2008">
              <w:rPr>
                <w:rFonts w:ascii="Arial" w:eastAsia="Times New Roman" w:hAnsi="Arial" w:cs="Arial"/>
                <w:b/>
                <w:color w:val="FFFFFF" w:themeColor="background1"/>
                <w:sz w:val="14"/>
                <w:szCs w:val="14"/>
                <w:lang w:eastAsia="es-MX"/>
              </w:rPr>
              <w:t>Criterio</w:t>
            </w:r>
          </w:p>
        </w:tc>
        <w:tc>
          <w:tcPr>
            <w:tcW w:w="228" w:type="pct"/>
            <w:tcBorders>
              <w:top w:val="single" w:sz="4" w:space="0" w:color="auto"/>
              <w:left w:val="nil"/>
              <w:bottom w:val="single" w:sz="4" w:space="0" w:color="auto"/>
              <w:right w:val="single" w:sz="4" w:space="0" w:color="auto"/>
            </w:tcBorders>
            <w:shd w:val="clear" w:color="auto" w:fill="0070C0"/>
            <w:vAlign w:val="center"/>
            <w:hideMark/>
          </w:tcPr>
          <w:p w:rsidR="00EC2BA7" w:rsidRPr="00CA2008" w:rsidRDefault="00EC2BA7" w:rsidP="00EC2BA7">
            <w:pPr>
              <w:spacing w:after="0" w:line="240" w:lineRule="auto"/>
              <w:jc w:val="center"/>
              <w:rPr>
                <w:rFonts w:ascii="Arial" w:eastAsia="Times New Roman" w:hAnsi="Arial" w:cs="Arial"/>
                <w:b/>
                <w:color w:val="FFFFFF" w:themeColor="background1"/>
                <w:sz w:val="14"/>
                <w:szCs w:val="14"/>
                <w:lang w:eastAsia="es-MX"/>
              </w:rPr>
            </w:pPr>
            <w:r w:rsidRPr="00CA2008">
              <w:rPr>
                <w:rFonts w:ascii="Arial" w:eastAsia="Times New Roman" w:hAnsi="Arial" w:cs="Arial"/>
                <w:b/>
                <w:color w:val="FFFFFF" w:themeColor="background1"/>
                <w:sz w:val="14"/>
                <w:szCs w:val="14"/>
                <w:lang w:eastAsia="es-MX"/>
              </w:rPr>
              <w:t>Prog. Pres. (Pp)</w:t>
            </w:r>
          </w:p>
        </w:tc>
        <w:tc>
          <w:tcPr>
            <w:tcW w:w="674" w:type="pct"/>
            <w:tcBorders>
              <w:top w:val="single" w:sz="4" w:space="0" w:color="auto"/>
              <w:left w:val="nil"/>
              <w:bottom w:val="single" w:sz="4" w:space="0" w:color="auto"/>
              <w:right w:val="single" w:sz="4" w:space="0" w:color="auto"/>
            </w:tcBorders>
            <w:shd w:val="clear" w:color="auto" w:fill="0070C0"/>
            <w:vAlign w:val="center"/>
            <w:hideMark/>
          </w:tcPr>
          <w:p w:rsidR="00EC2BA7" w:rsidRPr="00CA2008" w:rsidRDefault="00EC2BA7" w:rsidP="00EC2BA7">
            <w:pPr>
              <w:spacing w:after="0" w:line="240" w:lineRule="auto"/>
              <w:jc w:val="center"/>
              <w:rPr>
                <w:rFonts w:ascii="Arial" w:eastAsia="Times New Roman" w:hAnsi="Arial" w:cs="Arial"/>
                <w:b/>
                <w:color w:val="FFFFFF" w:themeColor="background1"/>
                <w:sz w:val="14"/>
                <w:szCs w:val="14"/>
                <w:lang w:eastAsia="es-MX"/>
              </w:rPr>
            </w:pPr>
            <w:r w:rsidRPr="00CA2008">
              <w:rPr>
                <w:rFonts w:ascii="Arial" w:eastAsia="Times New Roman" w:hAnsi="Arial" w:cs="Arial"/>
                <w:b/>
                <w:color w:val="FFFFFF" w:themeColor="background1"/>
                <w:sz w:val="14"/>
                <w:szCs w:val="14"/>
                <w:lang w:eastAsia="es-MX"/>
              </w:rPr>
              <w:t>Denominación (Pp)</w:t>
            </w:r>
          </w:p>
        </w:tc>
        <w:tc>
          <w:tcPr>
            <w:tcW w:w="501" w:type="pct"/>
            <w:tcBorders>
              <w:top w:val="single" w:sz="4" w:space="0" w:color="auto"/>
              <w:left w:val="nil"/>
              <w:bottom w:val="single" w:sz="4" w:space="0" w:color="auto"/>
              <w:right w:val="single" w:sz="4" w:space="0" w:color="auto"/>
            </w:tcBorders>
            <w:shd w:val="clear" w:color="auto" w:fill="0070C0"/>
            <w:vAlign w:val="center"/>
            <w:hideMark/>
          </w:tcPr>
          <w:p w:rsidR="00EC2BA7" w:rsidRPr="00CA2008" w:rsidRDefault="00EC2BA7" w:rsidP="00EC2BA7">
            <w:pPr>
              <w:spacing w:after="0" w:line="240" w:lineRule="auto"/>
              <w:jc w:val="center"/>
              <w:rPr>
                <w:rFonts w:ascii="Arial" w:eastAsia="Times New Roman" w:hAnsi="Arial" w:cs="Arial"/>
                <w:b/>
                <w:color w:val="FFFFFF" w:themeColor="background1"/>
                <w:sz w:val="14"/>
                <w:szCs w:val="14"/>
                <w:lang w:eastAsia="es-MX"/>
              </w:rPr>
            </w:pPr>
            <w:r w:rsidRPr="00CA2008">
              <w:rPr>
                <w:rFonts w:ascii="Arial" w:eastAsia="Times New Roman" w:hAnsi="Arial" w:cs="Arial"/>
                <w:b/>
                <w:color w:val="FFFFFF" w:themeColor="background1"/>
                <w:sz w:val="14"/>
                <w:szCs w:val="14"/>
                <w:lang w:eastAsia="es-MX"/>
              </w:rPr>
              <w:t>Monto Total de Pp</w:t>
            </w:r>
          </w:p>
        </w:tc>
        <w:tc>
          <w:tcPr>
            <w:tcW w:w="283" w:type="pct"/>
            <w:tcBorders>
              <w:top w:val="single" w:sz="4" w:space="0" w:color="auto"/>
              <w:left w:val="nil"/>
              <w:bottom w:val="single" w:sz="4" w:space="0" w:color="auto"/>
              <w:right w:val="single" w:sz="4" w:space="0" w:color="auto"/>
            </w:tcBorders>
            <w:shd w:val="clear" w:color="auto" w:fill="0070C0"/>
            <w:vAlign w:val="center"/>
            <w:hideMark/>
          </w:tcPr>
          <w:p w:rsidR="00EC2BA7" w:rsidRPr="00CA2008" w:rsidRDefault="00EC2BA7" w:rsidP="00B562B4">
            <w:pPr>
              <w:spacing w:after="0" w:line="240" w:lineRule="auto"/>
              <w:jc w:val="center"/>
              <w:rPr>
                <w:rFonts w:ascii="Arial" w:eastAsia="Times New Roman" w:hAnsi="Arial" w:cs="Arial"/>
                <w:b/>
                <w:color w:val="FFFFFF" w:themeColor="background1"/>
                <w:sz w:val="14"/>
                <w:szCs w:val="14"/>
                <w:lang w:eastAsia="es-MX"/>
              </w:rPr>
            </w:pPr>
            <w:r w:rsidRPr="00CA2008">
              <w:rPr>
                <w:rFonts w:ascii="Arial" w:eastAsia="Times New Roman" w:hAnsi="Arial" w:cs="Arial"/>
                <w:b/>
                <w:color w:val="FFFFFF" w:themeColor="background1"/>
                <w:sz w:val="14"/>
                <w:szCs w:val="14"/>
                <w:lang w:eastAsia="es-MX"/>
              </w:rPr>
              <w:t>Proyecto (Com-ponen-te)</w:t>
            </w:r>
          </w:p>
        </w:tc>
        <w:tc>
          <w:tcPr>
            <w:tcW w:w="897" w:type="pct"/>
            <w:tcBorders>
              <w:top w:val="single" w:sz="4" w:space="0" w:color="auto"/>
              <w:left w:val="nil"/>
              <w:bottom w:val="single" w:sz="4" w:space="0" w:color="auto"/>
              <w:right w:val="single" w:sz="4" w:space="0" w:color="auto"/>
            </w:tcBorders>
            <w:shd w:val="clear" w:color="auto" w:fill="0070C0"/>
            <w:vAlign w:val="center"/>
            <w:hideMark/>
          </w:tcPr>
          <w:p w:rsidR="00EC2BA7" w:rsidRPr="00CA2008" w:rsidRDefault="00EC2BA7" w:rsidP="00EC2BA7">
            <w:pPr>
              <w:spacing w:after="0" w:line="240" w:lineRule="auto"/>
              <w:jc w:val="center"/>
              <w:rPr>
                <w:rFonts w:ascii="Arial" w:eastAsia="Times New Roman" w:hAnsi="Arial" w:cs="Arial"/>
                <w:b/>
                <w:color w:val="FFFFFF" w:themeColor="background1"/>
                <w:sz w:val="14"/>
                <w:szCs w:val="14"/>
                <w:lang w:eastAsia="es-MX"/>
              </w:rPr>
            </w:pPr>
            <w:r w:rsidRPr="00CA2008">
              <w:rPr>
                <w:rFonts w:ascii="Arial" w:eastAsia="Times New Roman" w:hAnsi="Arial" w:cs="Arial"/>
                <w:b/>
                <w:color w:val="FFFFFF" w:themeColor="background1"/>
                <w:sz w:val="14"/>
                <w:szCs w:val="14"/>
                <w:lang w:eastAsia="es-MX"/>
              </w:rPr>
              <w:t>Denominación</w:t>
            </w:r>
            <w:r w:rsidRPr="00CA2008">
              <w:rPr>
                <w:rFonts w:ascii="Arial" w:eastAsia="Times New Roman" w:hAnsi="Arial" w:cs="Arial"/>
                <w:b/>
                <w:color w:val="FFFFFF" w:themeColor="background1"/>
                <w:sz w:val="14"/>
                <w:szCs w:val="14"/>
                <w:lang w:eastAsia="es-MX"/>
              </w:rPr>
              <w:br/>
              <w:t>(Componente)</w:t>
            </w:r>
          </w:p>
        </w:tc>
        <w:tc>
          <w:tcPr>
            <w:tcW w:w="515" w:type="pct"/>
            <w:tcBorders>
              <w:top w:val="single" w:sz="4" w:space="0" w:color="auto"/>
              <w:left w:val="nil"/>
              <w:bottom w:val="single" w:sz="4" w:space="0" w:color="auto"/>
              <w:right w:val="single" w:sz="4" w:space="0" w:color="auto"/>
            </w:tcBorders>
            <w:shd w:val="clear" w:color="auto" w:fill="0070C0"/>
            <w:vAlign w:val="center"/>
            <w:hideMark/>
          </w:tcPr>
          <w:p w:rsidR="00EC2BA7" w:rsidRPr="00CA2008" w:rsidRDefault="00EC2BA7" w:rsidP="00EC2BA7">
            <w:pPr>
              <w:spacing w:after="0" w:line="240" w:lineRule="auto"/>
              <w:jc w:val="center"/>
              <w:rPr>
                <w:rFonts w:ascii="Arial" w:eastAsia="Times New Roman" w:hAnsi="Arial" w:cs="Arial"/>
                <w:b/>
                <w:color w:val="FFFFFF" w:themeColor="background1"/>
                <w:sz w:val="14"/>
                <w:szCs w:val="14"/>
                <w:lang w:eastAsia="es-MX"/>
              </w:rPr>
            </w:pPr>
            <w:r w:rsidRPr="00CA2008">
              <w:rPr>
                <w:rFonts w:ascii="Arial" w:eastAsia="Times New Roman" w:hAnsi="Arial" w:cs="Arial"/>
                <w:b/>
                <w:color w:val="FFFFFF" w:themeColor="background1"/>
                <w:sz w:val="14"/>
                <w:szCs w:val="14"/>
                <w:lang w:eastAsia="es-MX"/>
              </w:rPr>
              <w:t>Monto total del Proyecto (componente)</w:t>
            </w:r>
          </w:p>
        </w:tc>
        <w:tc>
          <w:tcPr>
            <w:tcW w:w="452" w:type="pct"/>
            <w:tcBorders>
              <w:top w:val="single" w:sz="4" w:space="0" w:color="auto"/>
              <w:left w:val="nil"/>
              <w:bottom w:val="single" w:sz="4" w:space="0" w:color="auto"/>
              <w:right w:val="single" w:sz="4" w:space="0" w:color="auto"/>
            </w:tcBorders>
            <w:shd w:val="clear" w:color="auto" w:fill="0070C0"/>
            <w:vAlign w:val="center"/>
            <w:hideMark/>
          </w:tcPr>
          <w:p w:rsidR="00EC2BA7" w:rsidRPr="00CA2008" w:rsidRDefault="00EC2BA7" w:rsidP="00EC2BA7">
            <w:pPr>
              <w:spacing w:after="0" w:line="240" w:lineRule="auto"/>
              <w:jc w:val="center"/>
              <w:rPr>
                <w:rFonts w:ascii="Arial" w:eastAsia="Times New Roman" w:hAnsi="Arial" w:cs="Arial"/>
                <w:b/>
                <w:color w:val="FFFFFF" w:themeColor="background1"/>
                <w:sz w:val="14"/>
                <w:szCs w:val="14"/>
                <w:lang w:eastAsia="es-MX"/>
              </w:rPr>
            </w:pPr>
            <w:r w:rsidRPr="00CA2008">
              <w:rPr>
                <w:rFonts w:ascii="Arial" w:eastAsia="Times New Roman" w:hAnsi="Arial" w:cs="Arial"/>
                <w:b/>
                <w:color w:val="FFFFFF" w:themeColor="background1"/>
                <w:sz w:val="14"/>
                <w:szCs w:val="14"/>
                <w:lang w:eastAsia="es-MX"/>
              </w:rPr>
              <w:t>Monto del Proyecto destinado a la infancia y adolescencia (de acuerdo al criterio utilizado)</w:t>
            </w:r>
          </w:p>
        </w:tc>
        <w:tc>
          <w:tcPr>
            <w:tcW w:w="452" w:type="pct"/>
            <w:tcBorders>
              <w:top w:val="single" w:sz="4" w:space="0" w:color="auto"/>
              <w:left w:val="nil"/>
              <w:bottom w:val="single" w:sz="4" w:space="0" w:color="auto"/>
              <w:right w:val="single" w:sz="4" w:space="0" w:color="auto"/>
            </w:tcBorders>
            <w:shd w:val="clear" w:color="auto" w:fill="0070C0"/>
            <w:vAlign w:val="center"/>
            <w:hideMark/>
          </w:tcPr>
          <w:p w:rsidR="00EC2BA7" w:rsidRPr="00CA2008" w:rsidRDefault="00EC2BA7" w:rsidP="00EC2BA7">
            <w:pPr>
              <w:spacing w:after="0" w:line="240" w:lineRule="auto"/>
              <w:jc w:val="center"/>
              <w:rPr>
                <w:rFonts w:ascii="Arial" w:eastAsia="Times New Roman" w:hAnsi="Arial" w:cs="Arial"/>
                <w:b/>
                <w:color w:val="FFFFFF" w:themeColor="background1"/>
                <w:sz w:val="14"/>
                <w:szCs w:val="14"/>
                <w:lang w:eastAsia="es-MX"/>
              </w:rPr>
            </w:pPr>
            <w:r w:rsidRPr="00CA2008">
              <w:rPr>
                <w:rFonts w:ascii="Arial" w:eastAsia="Times New Roman" w:hAnsi="Arial" w:cs="Arial"/>
                <w:b/>
                <w:color w:val="FFFFFF" w:themeColor="background1"/>
                <w:sz w:val="14"/>
                <w:szCs w:val="14"/>
                <w:lang w:eastAsia="es-MX"/>
              </w:rPr>
              <w:t>% utilizado para calcular monto destinado a la infancia y adolescencia (de acuerdo al criterio utilizado)</w:t>
            </w:r>
          </w:p>
        </w:tc>
      </w:tr>
      <w:tr w:rsidR="002B5D38" w:rsidRPr="00011B7B" w:rsidTr="00CA2008">
        <w:trPr>
          <w:trHeight w:val="1011"/>
        </w:trPr>
        <w:tc>
          <w:tcPr>
            <w:tcW w:w="547" w:type="pct"/>
            <w:tcBorders>
              <w:top w:val="nil"/>
              <w:left w:val="single" w:sz="4" w:space="0" w:color="auto"/>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Coordinación General de Transparencia</w:t>
            </w:r>
          </w:p>
        </w:tc>
        <w:tc>
          <w:tcPr>
            <w:tcW w:w="45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 Por %, padrón o población objetivo</w:t>
            </w:r>
          </w:p>
        </w:tc>
        <w:tc>
          <w:tcPr>
            <w:tcW w:w="228"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35</w:t>
            </w:r>
          </w:p>
        </w:tc>
        <w:tc>
          <w:tcPr>
            <w:tcW w:w="674"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rPr>
                <w:rFonts w:ascii="Arial" w:eastAsia="Times New Roman" w:hAnsi="Arial" w:cs="Arial"/>
                <w:sz w:val="16"/>
                <w:szCs w:val="14"/>
                <w:lang w:eastAsia="es-MX"/>
              </w:rPr>
            </w:pPr>
            <w:r w:rsidRPr="00011B7B">
              <w:rPr>
                <w:rFonts w:ascii="Arial" w:eastAsia="Times New Roman" w:hAnsi="Arial" w:cs="Arial"/>
                <w:sz w:val="16"/>
                <w:szCs w:val="14"/>
                <w:lang w:eastAsia="es-MX"/>
              </w:rPr>
              <w:t>Transparencia y acceso a la información</w:t>
            </w:r>
          </w:p>
        </w:tc>
        <w:tc>
          <w:tcPr>
            <w:tcW w:w="50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1,962,000.00</w:t>
            </w:r>
          </w:p>
        </w:tc>
        <w:tc>
          <w:tcPr>
            <w:tcW w:w="283"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2</w:t>
            </w:r>
          </w:p>
        </w:tc>
        <w:tc>
          <w:tcPr>
            <w:tcW w:w="897"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both"/>
              <w:rPr>
                <w:rFonts w:ascii="Arial" w:eastAsia="Times New Roman" w:hAnsi="Arial" w:cs="Arial"/>
                <w:sz w:val="16"/>
                <w:szCs w:val="14"/>
                <w:lang w:eastAsia="es-MX"/>
              </w:rPr>
            </w:pPr>
            <w:r w:rsidRPr="00011B7B">
              <w:rPr>
                <w:rFonts w:ascii="Arial" w:eastAsia="Times New Roman" w:hAnsi="Arial" w:cs="Arial"/>
                <w:sz w:val="16"/>
                <w:szCs w:val="14"/>
                <w:lang w:eastAsia="es-MX"/>
              </w:rPr>
              <w:t>Mecanismos de difusión para el ejercicio del derecho de acceso a la información,  dirigidos a la ciudadanía, implementados</w:t>
            </w:r>
          </w:p>
        </w:tc>
        <w:tc>
          <w:tcPr>
            <w:tcW w:w="515"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1,045,000.00</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308,000.00</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88.00%</w:t>
            </w:r>
          </w:p>
        </w:tc>
      </w:tr>
      <w:tr w:rsidR="002B5D38" w:rsidRPr="00011B7B" w:rsidTr="00CA2008">
        <w:trPr>
          <w:trHeight w:val="983"/>
        </w:trPr>
        <w:tc>
          <w:tcPr>
            <w:tcW w:w="547" w:type="pct"/>
            <w:tcBorders>
              <w:top w:val="nil"/>
              <w:left w:val="single" w:sz="4" w:space="0" w:color="auto"/>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Coordinación General de Transparencia</w:t>
            </w:r>
          </w:p>
        </w:tc>
        <w:tc>
          <w:tcPr>
            <w:tcW w:w="45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 Por %, padrón o población objetivo</w:t>
            </w:r>
          </w:p>
        </w:tc>
        <w:tc>
          <w:tcPr>
            <w:tcW w:w="228"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35</w:t>
            </w:r>
          </w:p>
        </w:tc>
        <w:tc>
          <w:tcPr>
            <w:tcW w:w="674"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rPr>
                <w:rFonts w:ascii="Arial" w:eastAsia="Times New Roman" w:hAnsi="Arial" w:cs="Arial"/>
                <w:sz w:val="16"/>
                <w:szCs w:val="14"/>
                <w:lang w:eastAsia="es-MX"/>
              </w:rPr>
            </w:pPr>
            <w:r w:rsidRPr="00011B7B">
              <w:rPr>
                <w:rFonts w:ascii="Arial" w:eastAsia="Times New Roman" w:hAnsi="Arial" w:cs="Arial"/>
                <w:sz w:val="16"/>
                <w:szCs w:val="14"/>
                <w:lang w:eastAsia="es-MX"/>
              </w:rPr>
              <w:t>Transparencia y acceso a la información</w:t>
            </w:r>
          </w:p>
        </w:tc>
        <w:tc>
          <w:tcPr>
            <w:tcW w:w="50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1,962,000.00</w:t>
            </w:r>
          </w:p>
        </w:tc>
        <w:tc>
          <w:tcPr>
            <w:tcW w:w="283"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2</w:t>
            </w:r>
          </w:p>
        </w:tc>
        <w:tc>
          <w:tcPr>
            <w:tcW w:w="897"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both"/>
              <w:rPr>
                <w:rFonts w:ascii="Arial" w:eastAsia="Times New Roman" w:hAnsi="Arial" w:cs="Arial"/>
                <w:sz w:val="16"/>
                <w:szCs w:val="14"/>
                <w:lang w:eastAsia="es-MX"/>
              </w:rPr>
            </w:pPr>
            <w:r w:rsidRPr="00011B7B">
              <w:rPr>
                <w:rFonts w:ascii="Arial" w:eastAsia="Times New Roman" w:hAnsi="Arial" w:cs="Arial"/>
                <w:sz w:val="16"/>
                <w:szCs w:val="14"/>
                <w:lang w:eastAsia="es-MX"/>
              </w:rPr>
              <w:t>Mecanismos de difusión para el ejercicio del derecho de acceso a la información,  dirigidos a la ciudadanía, implementados</w:t>
            </w:r>
          </w:p>
        </w:tc>
        <w:tc>
          <w:tcPr>
            <w:tcW w:w="515"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1,045,000.00</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71,250.00</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23.75%</w:t>
            </w:r>
          </w:p>
        </w:tc>
      </w:tr>
      <w:tr w:rsidR="002B5D38" w:rsidRPr="00011B7B" w:rsidTr="00CA2008">
        <w:trPr>
          <w:trHeight w:val="714"/>
        </w:trPr>
        <w:tc>
          <w:tcPr>
            <w:tcW w:w="547" w:type="pct"/>
            <w:tcBorders>
              <w:top w:val="nil"/>
              <w:left w:val="single" w:sz="4" w:space="0" w:color="auto"/>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Secretaría de Gobernación</w:t>
            </w:r>
          </w:p>
        </w:tc>
        <w:tc>
          <w:tcPr>
            <w:tcW w:w="45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 Por %, padrón o población objetivo</w:t>
            </w:r>
          </w:p>
        </w:tc>
        <w:tc>
          <w:tcPr>
            <w:tcW w:w="228"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34</w:t>
            </w:r>
          </w:p>
        </w:tc>
        <w:tc>
          <w:tcPr>
            <w:tcW w:w="674"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rPr>
                <w:rFonts w:ascii="Arial" w:eastAsia="Times New Roman" w:hAnsi="Arial" w:cs="Arial"/>
                <w:sz w:val="16"/>
                <w:szCs w:val="14"/>
                <w:lang w:eastAsia="es-MX"/>
              </w:rPr>
            </w:pPr>
            <w:r w:rsidRPr="00011B7B">
              <w:rPr>
                <w:rFonts w:ascii="Arial" w:eastAsia="Times New Roman" w:hAnsi="Arial" w:cs="Arial"/>
                <w:sz w:val="16"/>
                <w:szCs w:val="14"/>
                <w:lang w:eastAsia="es-MX"/>
              </w:rPr>
              <w:t>Fortalecimiento de la Gobernabilidad y Gobernanza</w:t>
            </w:r>
          </w:p>
        </w:tc>
        <w:tc>
          <w:tcPr>
            <w:tcW w:w="50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39,072,306.04</w:t>
            </w:r>
          </w:p>
        </w:tc>
        <w:tc>
          <w:tcPr>
            <w:tcW w:w="283"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w:t>
            </w:r>
          </w:p>
        </w:tc>
        <w:tc>
          <w:tcPr>
            <w:tcW w:w="897"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both"/>
              <w:rPr>
                <w:rFonts w:ascii="Arial" w:eastAsia="Times New Roman" w:hAnsi="Arial" w:cs="Arial"/>
                <w:sz w:val="16"/>
                <w:szCs w:val="14"/>
                <w:lang w:eastAsia="es-MX"/>
              </w:rPr>
            </w:pPr>
            <w:r w:rsidRPr="00011B7B">
              <w:rPr>
                <w:rFonts w:ascii="Arial" w:eastAsia="Times New Roman" w:hAnsi="Arial" w:cs="Arial"/>
                <w:sz w:val="16"/>
                <w:szCs w:val="14"/>
                <w:lang w:eastAsia="es-MX"/>
              </w:rPr>
              <w:t>Esquema de atención vecinal y comunitario, mejorado.</w:t>
            </w:r>
          </w:p>
        </w:tc>
        <w:tc>
          <w:tcPr>
            <w:tcW w:w="515"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27,427,000.00</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28,000.00</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80%</w:t>
            </w:r>
          </w:p>
        </w:tc>
      </w:tr>
      <w:tr w:rsidR="002B5D38" w:rsidRPr="00011B7B" w:rsidTr="00CD7E55">
        <w:trPr>
          <w:trHeight w:val="982"/>
        </w:trPr>
        <w:tc>
          <w:tcPr>
            <w:tcW w:w="547" w:type="pct"/>
            <w:tcBorders>
              <w:top w:val="nil"/>
              <w:left w:val="single" w:sz="4" w:space="0" w:color="auto"/>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Secretaría de Gobernación</w:t>
            </w:r>
          </w:p>
        </w:tc>
        <w:tc>
          <w:tcPr>
            <w:tcW w:w="45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 Por %, padrón o población objetivo</w:t>
            </w:r>
          </w:p>
        </w:tc>
        <w:tc>
          <w:tcPr>
            <w:tcW w:w="228"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27</w:t>
            </w:r>
          </w:p>
        </w:tc>
        <w:tc>
          <w:tcPr>
            <w:tcW w:w="674"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rPr>
                <w:rFonts w:ascii="Arial" w:eastAsia="Times New Roman" w:hAnsi="Arial" w:cs="Arial"/>
                <w:sz w:val="16"/>
                <w:szCs w:val="14"/>
                <w:lang w:eastAsia="es-MX"/>
              </w:rPr>
            </w:pPr>
            <w:r w:rsidRPr="00011B7B">
              <w:rPr>
                <w:rFonts w:ascii="Arial" w:eastAsia="Times New Roman" w:hAnsi="Arial" w:cs="Arial"/>
                <w:sz w:val="16"/>
                <w:szCs w:val="14"/>
                <w:lang w:eastAsia="es-MX"/>
              </w:rPr>
              <w:t>Protección Civil y Patrimonial</w:t>
            </w:r>
          </w:p>
        </w:tc>
        <w:tc>
          <w:tcPr>
            <w:tcW w:w="50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1,766,700.00</w:t>
            </w:r>
          </w:p>
        </w:tc>
        <w:tc>
          <w:tcPr>
            <w:tcW w:w="283"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w:t>
            </w:r>
          </w:p>
        </w:tc>
        <w:tc>
          <w:tcPr>
            <w:tcW w:w="897"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both"/>
              <w:rPr>
                <w:rFonts w:ascii="Arial" w:eastAsia="Times New Roman" w:hAnsi="Arial" w:cs="Arial"/>
                <w:sz w:val="16"/>
                <w:szCs w:val="14"/>
                <w:lang w:eastAsia="es-MX"/>
              </w:rPr>
            </w:pPr>
            <w:r w:rsidRPr="00011B7B">
              <w:rPr>
                <w:rFonts w:ascii="Arial" w:eastAsia="Times New Roman" w:hAnsi="Arial" w:cs="Arial"/>
                <w:sz w:val="16"/>
                <w:szCs w:val="14"/>
                <w:lang w:eastAsia="es-MX"/>
              </w:rPr>
              <w:t>Sistema Municipal de protección civil garantizando un modelo de prevención, atención de emergencias y restablecimiento, fortalecido.</w:t>
            </w:r>
          </w:p>
        </w:tc>
        <w:tc>
          <w:tcPr>
            <w:tcW w:w="515"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1,766,700.00</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25,340.00</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20.00%</w:t>
            </w:r>
          </w:p>
        </w:tc>
      </w:tr>
      <w:tr w:rsidR="002B5D38" w:rsidRPr="00011B7B" w:rsidTr="00CD7E55">
        <w:trPr>
          <w:trHeight w:val="1407"/>
        </w:trPr>
        <w:tc>
          <w:tcPr>
            <w:tcW w:w="547" w:type="pct"/>
            <w:tcBorders>
              <w:top w:val="nil"/>
              <w:left w:val="single" w:sz="4" w:space="0" w:color="auto"/>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Instituto Municipal de Arte y Cultura de Puebla</w:t>
            </w:r>
          </w:p>
        </w:tc>
        <w:tc>
          <w:tcPr>
            <w:tcW w:w="45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2. Calculo demográfico</w:t>
            </w:r>
          </w:p>
        </w:tc>
        <w:tc>
          <w:tcPr>
            <w:tcW w:w="228"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w:t>
            </w:r>
          </w:p>
        </w:tc>
        <w:tc>
          <w:tcPr>
            <w:tcW w:w="674"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rPr>
                <w:rFonts w:ascii="Arial" w:eastAsia="Times New Roman" w:hAnsi="Arial" w:cs="Arial"/>
                <w:sz w:val="16"/>
                <w:szCs w:val="14"/>
                <w:lang w:eastAsia="es-MX"/>
              </w:rPr>
            </w:pPr>
            <w:r w:rsidRPr="00011B7B">
              <w:rPr>
                <w:rFonts w:ascii="Arial" w:eastAsia="Times New Roman" w:hAnsi="Arial" w:cs="Arial"/>
                <w:sz w:val="16"/>
                <w:szCs w:val="14"/>
                <w:lang w:eastAsia="es-MX"/>
              </w:rPr>
              <w:t xml:space="preserve">Protección a personas susceptibles o en situación de vulnerabilidad para la inclusión social </w:t>
            </w:r>
          </w:p>
        </w:tc>
        <w:tc>
          <w:tcPr>
            <w:tcW w:w="50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91,187,819.23</w:t>
            </w:r>
          </w:p>
        </w:tc>
        <w:tc>
          <w:tcPr>
            <w:tcW w:w="283"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16</w:t>
            </w:r>
          </w:p>
        </w:tc>
        <w:tc>
          <w:tcPr>
            <w:tcW w:w="897"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both"/>
              <w:rPr>
                <w:rFonts w:ascii="Arial" w:eastAsia="Times New Roman" w:hAnsi="Arial" w:cs="Arial"/>
                <w:sz w:val="16"/>
                <w:szCs w:val="14"/>
                <w:lang w:eastAsia="es-MX"/>
              </w:rPr>
            </w:pPr>
            <w:r w:rsidRPr="00011B7B">
              <w:rPr>
                <w:rFonts w:ascii="Arial" w:eastAsia="Times New Roman" w:hAnsi="Arial" w:cs="Arial"/>
                <w:sz w:val="16"/>
                <w:szCs w:val="14"/>
                <w:lang w:eastAsia="es-MX"/>
              </w:rPr>
              <w:t>LA 21 Programa que promueva el fortalecimiento familiar y comunitario para la prevención y contención de la violencia a través del arte y la cultura, en zonas de alto índice delictivo, implementado</w:t>
            </w:r>
          </w:p>
        </w:tc>
        <w:tc>
          <w:tcPr>
            <w:tcW w:w="515"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1,224,000.00</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130,545.50</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31.40%</w:t>
            </w:r>
          </w:p>
        </w:tc>
      </w:tr>
      <w:tr w:rsidR="002B5D38" w:rsidRPr="00011B7B" w:rsidTr="00CA2008">
        <w:trPr>
          <w:trHeight w:val="1369"/>
        </w:trPr>
        <w:tc>
          <w:tcPr>
            <w:tcW w:w="547" w:type="pct"/>
            <w:tcBorders>
              <w:top w:val="nil"/>
              <w:left w:val="single" w:sz="4" w:space="0" w:color="auto"/>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Instituto Municipal de Arte y Cultura de Puebla</w:t>
            </w:r>
          </w:p>
        </w:tc>
        <w:tc>
          <w:tcPr>
            <w:tcW w:w="45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2. Calculo demográfico</w:t>
            </w:r>
          </w:p>
        </w:tc>
        <w:tc>
          <w:tcPr>
            <w:tcW w:w="228"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w:t>
            </w:r>
          </w:p>
        </w:tc>
        <w:tc>
          <w:tcPr>
            <w:tcW w:w="674"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rPr>
                <w:rFonts w:ascii="Arial" w:eastAsia="Times New Roman" w:hAnsi="Arial" w:cs="Arial"/>
                <w:sz w:val="16"/>
                <w:szCs w:val="14"/>
                <w:lang w:eastAsia="es-MX"/>
              </w:rPr>
            </w:pPr>
            <w:r w:rsidRPr="00011B7B">
              <w:rPr>
                <w:rFonts w:ascii="Arial" w:eastAsia="Times New Roman" w:hAnsi="Arial" w:cs="Arial"/>
                <w:sz w:val="16"/>
                <w:szCs w:val="14"/>
                <w:lang w:eastAsia="es-MX"/>
              </w:rPr>
              <w:t xml:space="preserve">Protección a personas susceptibles o en situación de vulnerabilidad para la inclusión social </w:t>
            </w:r>
          </w:p>
        </w:tc>
        <w:tc>
          <w:tcPr>
            <w:tcW w:w="50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91,187,819.23</w:t>
            </w:r>
          </w:p>
        </w:tc>
        <w:tc>
          <w:tcPr>
            <w:tcW w:w="283"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16</w:t>
            </w:r>
          </w:p>
        </w:tc>
        <w:tc>
          <w:tcPr>
            <w:tcW w:w="897"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both"/>
              <w:rPr>
                <w:rFonts w:ascii="Arial" w:eastAsia="Times New Roman" w:hAnsi="Arial" w:cs="Arial"/>
                <w:sz w:val="16"/>
                <w:szCs w:val="14"/>
                <w:lang w:eastAsia="es-MX"/>
              </w:rPr>
            </w:pPr>
            <w:r w:rsidRPr="00011B7B">
              <w:rPr>
                <w:rFonts w:ascii="Arial" w:eastAsia="Times New Roman" w:hAnsi="Arial" w:cs="Arial"/>
                <w:sz w:val="16"/>
                <w:szCs w:val="14"/>
                <w:lang w:eastAsia="es-MX"/>
              </w:rPr>
              <w:t>LA 21 Programa que promueva el fortalecimiento familiar y comunitario para la prevención y contención de la violencia a través del arte y la cultura, en zonas de alto índice delictivo, implementado</w:t>
            </w:r>
          </w:p>
        </w:tc>
        <w:tc>
          <w:tcPr>
            <w:tcW w:w="515"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1,224,000.00</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17,034.50</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31.40%</w:t>
            </w:r>
          </w:p>
        </w:tc>
      </w:tr>
      <w:tr w:rsidR="002B5D38" w:rsidRPr="00011B7B" w:rsidTr="00CA2008">
        <w:trPr>
          <w:trHeight w:val="708"/>
        </w:trPr>
        <w:tc>
          <w:tcPr>
            <w:tcW w:w="547" w:type="pct"/>
            <w:tcBorders>
              <w:top w:val="nil"/>
              <w:left w:val="single" w:sz="4" w:space="0" w:color="auto"/>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Instituto Municipal de Arte y Cultura de Puebla</w:t>
            </w:r>
          </w:p>
        </w:tc>
        <w:tc>
          <w:tcPr>
            <w:tcW w:w="45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2. Calculo demográfico</w:t>
            </w:r>
          </w:p>
        </w:tc>
        <w:tc>
          <w:tcPr>
            <w:tcW w:w="228"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8</w:t>
            </w:r>
          </w:p>
        </w:tc>
        <w:tc>
          <w:tcPr>
            <w:tcW w:w="674"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rPr>
                <w:rFonts w:ascii="Arial" w:eastAsia="Times New Roman" w:hAnsi="Arial" w:cs="Arial"/>
                <w:sz w:val="16"/>
                <w:szCs w:val="14"/>
                <w:lang w:eastAsia="es-MX"/>
              </w:rPr>
            </w:pPr>
            <w:r w:rsidRPr="00011B7B">
              <w:rPr>
                <w:rFonts w:ascii="Arial" w:eastAsia="Times New Roman" w:hAnsi="Arial" w:cs="Arial"/>
                <w:sz w:val="16"/>
                <w:szCs w:val="14"/>
                <w:lang w:eastAsia="es-MX"/>
              </w:rPr>
              <w:t>Cultura para el desarrollo humano integral</w:t>
            </w:r>
          </w:p>
        </w:tc>
        <w:tc>
          <w:tcPr>
            <w:tcW w:w="50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26,426,077.84</w:t>
            </w:r>
          </w:p>
        </w:tc>
        <w:tc>
          <w:tcPr>
            <w:tcW w:w="283"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w:t>
            </w:r>
          </w:p>
        </w:tc>
        <w:tc>
          <w:tcPr>
            <w:tcW w:w="897"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both"/>
              <w:rPr>
                <w:rFonts w:ascii="Arial" w:eastAsia="Times New Roman" w:hAnsi="Arial" w:cs="Arial"/>
                <w:sz w:val="16"/>
                <w:szCs w:val="14"/>
                <w:lang w:eastAsia="es-MX"/>
              </w:rPr>
            </w:pPr>
            <w:r w:rsidRPr="00011B7B">
              <w:rPr>
                <w:rFonts w:ascii="Arial" w:eastAsia="Times New Roman" w:hAnsi="Arial" w:cs="Arial"/>
                <w:sz w:val="16"/>
                <w:szCs w:val="14"/>
                <w:lang w:eastAsia="es-MX"/>
              </w:rPr>
              <w:t>LA 1 Espacios y actividades de participación social y expresión artístico cultural desarrollados</w:t>
            </w:r>
          </w:p>
        </w:tc>
        <w:tc>
          <w:tcPr>
            <w:tcW w:w="515"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1,731,200.00</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427,416.80</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31.40%</w:t>
            </w:r>
          </w:p>
        </w:tc>
      </w:tr>
      <w:tr w:rsidR="002B5D38" w:rsidRPr="00011B7B" w:rsidTr="00CD7E55">
        <w:trPr>
          <w:trHeight w:val="900"/>
        </w:trPr>
        <w:tc>
          <w:tcPr>
            <w:tcW w:w="547" w:type="pct"/>
            <w:tcBorders>
              <w:top w:val="nil"/>
              <w:left w:val="single" w:sz="4" w:space="0" w:color="auto"/>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Instituto Municipal de Arte y Cultura de Puebla</w:t>
            </w:r>
          </w:p>
        </w:tc>
        <w:tc>
          <w:tcPr>
            <w:tcW w:w="45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2. Calculo demográfico</w:t>
            </w:r>
          </w:p>
        </w:tc>
        <w:tc>
          <w:tcPr>
            <w:tcW w:w="228"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8</w:t>
            </w:r>
          </w:p>
        </w:tc>
        <w:tc>
          <w:tcPr>
            <w:tcW w:w="674"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rPr>
                <w:rFonts w:ascii="Arial" w:eastAsia="Times New Roman" w:hAnsi="Arial" w:cs="Arial"/>
                <w:sz w:val="16"/>
                <w:szCs w:val="14"/>
                <w:lang w:eastAsia="es-MX"/>
              </w:rPr>
            </w:pPr>
            <w:r w:rsidRPr="00011B7B">
              <w:rPr>
                <w:rFonts w:ascii="Arial" w:eastAsia="Times New Roman" w:hAnsi="Arial" w:cs="Arial"/>
                <w:sz w:val="16"/>
                <w:szCs w:val="14"/>
                <w:lang w:eastAsia="es-MX"/>
              </w:rPr>
              <w:t>Cultura para el desarrollo humano integral</w:t>
            </w:r>
          </w:p>
        </w:tc>
        <w:tc>
          <w:tcPr>
            <w:tcW w:w="50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26,426,077.84</w:t>
            </w:r>
          </w:p>
        </w:tc>
        <w:tc>
          <w:tcPr>
            <w:tcW w:w="283"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4</w:t>
            </w:r>
          </w:p>
        </w:tc>
        <w:tc>
          <w:tcPr>
            <w:tcW w:w="897"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both"/>
              <w:rPr>
                <w:rFonts w:ascii="Arial" w:eastAsia="Times New Roman" w:hAnsi="Arial" w:cs="Arial"/>
                <w:sz w:val="16"/>
                <w:szCs w:val="14"/>
                <w:lang w:eastAsia="es-MX"/>
              </w:rPr>
            </w:pPr>
            <w:r w:rsidRPr="00011B7B">
              <w:rPr>
                <w:rFonts w:ascii="Arial" w:eastAsia="Times New Roman" w:hAnsi="Arial" w:cs="Arial"/>
                <w:sz w:val="16"/>
                <w:szCs w:val="14"/>
                <w:lang w:eastAsia="es-MX"/>
              </w:rPr>
              <w:t>LA 1, LA 3 y LA 4  Programa cultural en espacios diversos orientados a diferentes públicos establecido</w:t>
            </w:r>
          </w:p>
        </w:tc>
        <w:tc>
          <w:tcPr>
            <w:tcW w:w="515"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1,668,800.00</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56,520.00</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31.40%</w:t>
            </w:r>
          </w:p>
        </w:tc>
      </w:tr>
      <w:tr w:rsidR="002B5D38" w:rsidRPr="00011B7B" w:rsidTr="00CD7E55">
        <w:trPr>
          <w:trHeight w:val="900"/>
        </w:trPr>
        <w:tc>
          <w:tcPr>
            <w:tcW w:w="547" w:type="pct"/>
            <w:tcBorders>
              <w:top w:val="nil"/>
              <w:left w:val="single" w:sz="4" w:space="0" w:color="auto"/>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Instituto Municipal de Arte y Cultura de Puebla</w:t>
            </w:r>
          </w:p>
        </w:tc>
        <w:tc>
          <w:tcPr>
            <w:tcW w:w="45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2. Calculo demográfico</w:t>
            </w:r>
          </w:p>
        </w:tc>
        <w:tc>
          <w:tcPr>
            <w:tcW w:w="228"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8</w:t>
            </w:r>
          </w:p>
        </w:tc>
        <w:tc>
          <w:tcPr>
            <w:tcW w:w="674"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rPr>
                <w:rFonts w:ascii="Arial" w:eastAsia="Times New Roman" w:hAnsi="Arial" w:cs="Arial"/>
                <w:sz w:val="16"/>
                <w:szCs w:val="14"/>
                <w:lang w:eastAsia="es-MX"/>
              </w:rPr>
            </w:pPr>
            <w:r w:rsidRPr="00011B7B">
              <w:rPr>
                <w:rFonts w:ascii="Arial" w:eastAsia="Times New Roman" w:hAnsi="Arial" w:cs="Arial"/>
                <w:sz w:val="16"/>
                <w:szCs w:val="14"/>
                <w:lang w:eastAsia="es-MX"/>
              </w:rPr>
              <w:t>Cultura para el desarrollo humano integral</w:t>
            </w:r>
          </w:p>
        </w:tc>
        <w:tc>
          <w:tcPr>
            <w:tcW w:w="50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26,426,077.84</w:t>
            </w:r>
          </w:p>
        </w:tc>
        <w:tc>
          <w:tcPr>
            <w:tcW w:w="283"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4</w:t>
            </w:r>
          </w:p>
        </w:tc>
        <w:tc>
          <w:tcPr>
            <w:tcW w:w="897"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both"/>
              <w:rPr>
                <w:rFonts w:ascii="Arial" w:eastAsia="Times New Roman" w:hAnsi="Arial" w:cs="Arial"/>
                <w:sz w:val="16"/>
                <w:szCs w:val="14"/>
                <w:lang w:eastAsia="es-MX"/>
              </w:rPr>
            </w:pPr>
            <w:r w:rsidRPr="00011B7B">
              <w:rPr>
                <w:rFonts w:ascii="Arial" w:eastAsia="Times New Roman" w:hAnsi="Arial" w:cs="Arial"/>
                <w:sz w:val="16"/>
                <w:szCs w:val="14"/>
                <w:lang w:eastAsia="es-MX"/>
              </w:rPr>
              <w:t>LA 1, LA 3 y LA 4  Programa cultural en espacios diversos orientados a diferentes públicos establecido</w:t>
            </w:r>
          </w:p>
        </w:tc>
        <w:tc>
          <w:tcPr>
            <w:tcW w:w="515"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1,668,800.00</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172,700.00</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31.40%</w:t>
            </w:r>
          </w:p>
        </w:tc>
      </w:tr>
      <w:tr w:rsidR="002B5D38" w:rsidRPr="00011B7B" w:rsidTr="00CA2008">
        <w:trPr>
          <w:trHeight w:val="676"/>
        </w:trPr>
        <w:tc>
          <w:tcPr>
            <w:tcW w:w="547" w:type="pct"/>
            <w:tcBorders>
              <w:top w:val="nil"/>
              <w:left w:val="single" w:sz="4" w:space="0" w:color="auto"/>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Instituto Municipal de las Mujeres</w:t>
            </w:r>
          </w:p>
        </w:tc>
        <w:tc>
          <w:tcPr>
            <w:tcW w:w="45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 Por %, padrón o población objetivo</w:t>
            </w:r>
          </w:p>
        </w:tc>
        <w:tc>
          <w:tcPr>
            <w:tcW w:w="228"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5</w:t>
            </w:r>
          </w:p>
        </w:tc>
        <w:tc>
          <w:tcPr>
            <w:tcW w:w="674"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rPr>
                <w:rFonts w:ascii="Arial" w:eastAsia="Times New Roman" w:hAnsi="Arial" w:cs="Arial"/>
                <w:sz w:val="16"/>
                <w:szCs w:val="14"/>
                <w:lang w:eastAsia="es-MX"/>
              </w:rPr>
            </w:pPr>
            <w:r w:rsidRPr="00011B7B">
              <w:rPr>
                <w:rFonts w:ascii="Arial" w:eastAsia="Times New Roman" w:hAnsi="Arial" w:cs="Arial"/>
                <w:sz w:val="16"/>
                <w:szCs w:val="14"/>
                <w:lang w:eastAsia="es-MX"/>
              </w:rPr>
              <w:t>Ciudad con equidad de género y sin violencia social</w:t>
            </w:r>
          </w:p>
        </w:tc>
        <w:tc>
          <w:tcPr>
            <w:tcW w:w="50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4,000,000.00</w:t>
            </w:r>
          </w:p>
        </w:tc>
        <w:tc>
          <w:tcPr>
            <w:tcW w:w="283"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2</w:t>
            </w:r>
          </w:p>
        </w:tc>
        <w:tc>
          <w:tcPr>
            <w:tcW w:w="897"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both"/>
              <w:rPr>
                <w:rFonts w:ascii="Arial" w:eastAsia="Times New Roman" w:hAnsi="Arial" w:cs="Arial"/>
                <w:sz w:val="16"/>
                <w:szCs w:val="14"/>
                <w:lang w:eastAsia="es-MX"/>
              </w:rPr>
            </w:pPr>
            <w:r w:rsidRPr="00011B7B">
              <w:rPr>
                <w:rFonts w:ascii="Arial" w:eastAsia="Times New Roman" w:hAnsi="Arial" w:cs="Arial"/>
                <w:sz w:val="16"/>
                <w:szCs w:val="14"/>
                <w:lang w:eastAsia="es-MX"/>
              </w:rPr>
              <w:t>Población en materia de prevención de la violencia, informada</w:t>
            </w:r>
          </w:p>
        </w:tc>
        <w:tc>
          <w:tcPr>
            <w:tcW w:w="515"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2,880,000.00</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37,100.00</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53.00%</w:t>
            </w:r>
          </w:p>
        </w:tc>
      </w:tr>
      <w:tr w:rsidR="002B5D38" w:rsidRPr="00011B7B" w:rsidTr="00CD7E55">
        <w:trPr>
          <w:trHeight w:val="600"/>
        </w:trPr>
        <w:tc>
          <w:tcPr>
            <w:tcW w:w="547" w:type="pct"/>
            <w:tcBorders>
              <w:top w:val="nil"/>
              <w:left w:val="single" w:sz="4" w:space="0" w:color="auto"/>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Instituto Municipal de las Mujeres</w:t>
            </w:r>
          </w:p>
        </w:tc>
        <w:tc>
          <w:tcPr>
            <w:tcW w:w="45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 Total</w:t>
            </w:r>
          </w:p>
        </w:tc>
        <w:tc>
          <w:tcPr>
            <w:tcW w:w="228"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5</w:t>
            </w:r>
          </w:p>
        </w:tc>
        <w:tc>
          <w:tcPr>
            <w:tcW w:w="674"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rPr>
                <w:rFonts w:ascii="Arial" w:eastAsia="Times New Roman" w:hAnsi="Arial" w:cs="Arial"/>
                <w:sz w:val="16"/>
                <w:szCs w:val="14"/>
                <w:lang w:eastAsia="es-MX"/>
              </w:rPr>
            </w:pPr>
            <w:r w:rsidRPr="00011B7B">
              <w:rPr>
                <w:rFonts w:ascii="Arial" w:eastAsia="Times New Roman" w:hAnsi="Arial" w:cs="Arial"/>
                <w:sz w:val="16"/>
                <w:szCs w:val="14"/>
                <w:lang w:eastAsia="es-MX"/>
              </w:rPr>
              <w:t>Ciudad con equidad de género y sin violencia social</w:t>
            </w:r>
          </w:p>
        </w:tc>
        <w:tc>
          <w:tcPr>
            <w:tcW w:w="50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4,000,000.00</w:t>
            </w:r>
          </w:p>
        </w:tc>
        <w:tc>
          <w:tcPr>
            <w:tcW w:w="283"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2</w:t>
            </w:r>
          </w:p>
        </w:tc>
        <w:tc>
          <w:tcPr>
            <w:tcW w:w="897"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both"/>
              <w:rPr>
                <w:rFonts w:ascii="Arial" w:eastAsia="Times New Roman" w:hAnsi="Arial" w:cs="Arial"/>
                <w:sz w:val="16"/>
                <w:szCs w:val="14"/>
                <w:lang w:eastAsia="es-MX"/>
              </w:rPr>
            </w:pPr>
            <w:r w:rsidRPr="00011B7B">
              <w:rPr>
                <w:rFonts w:ascii="Arial" w:eastAsia="Times New Roman" w:hAnsi="Arial" w:cs="Arial"/>
                <w:sz w:val="16"/>
                <w:szCs w:val="14"/>
                <w:lang w:eastAsia="es-MX"/>
              </w:rPr>
              <w:t>Población en materia de prevención de la violencia, informada</w:t>
            </w:r>
          </w:p>
        </w:tc>
        <w:tc>
          <w:tcPr>
            <w:tcW w:w="515"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2,880,000.00</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200,000.00</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100.00%</w:t>
            </w:r>
          </w:p>
        </w:tc>
      </w:tr>
      <w:tr w:rsidR="002B5D38" w:rsidRPr="00011B7B" w:rsidTr="00CD7E55">
        <w:trPr>
          <w:trHeight w:val="732"/>
        </w:trPr>
        <w:tc>
          <w:tcPr>
            <w:tcW w:w="547" w:type="pct"/>
            <w:tcBorders>
              <w:top w:val="nil"/>
              <w:left w:val="single" w:sz="4" w:space="0" w:color="auto"/>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Secretaría de Desarrollo Social</w:t>
            </w:r>
          </w:p>
        </w:tc>
        <w:tc>
          <w:tcPr>
            <w:tcW w:w="45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2. Calculo demográfico</w:t>
            </w:r>
          </w:p>
        </w:tc>
        <w:tc>
          <w:tcPr>
            <w:tcW w:w="228"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w:t>
            </w:r>
          </w:p>
        </w:tc>
        <w:tc>
          <w:tcPr>
            <w:tcW w:w="674"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rPr>
                <w:rFonts w:ascii="Arial" w:eastAsia="Times New Roman" w:hAnsi="Arial" w:cs="Arial"/>
                <w:sz w:val="16"/>
                <w:szCs w:val="14"/>
                <w:lang w:eastAsia="es-MX"/>
              </w:rPr>
            </w:pPr>
            <w:r w:rsidRPr="00011B7B">
              <w:rPr>
                <w:rFonts w:ascii="Arial" w:eastAsia="Times New Roman" w:hAnsi="Arial" w:cs="Arial"/>
                <w:sz w:val="16"/>
                <w:szCs w:val="14"/>
                <w:lang w:eastAsia="es-MX"/>
              </w:rPr>
              <w:t>Infraestructura social para el Desarrollo Municipal</w:t>
            </w:r>
          </w:p>
        </w:tc>
        <w:tc>
          <w:tcPr>
            <w:tcW w:w="50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188,970,098.29</w:t>
            </w:r>
          </w:p>
        </w:tc>
        <w:tc>
          <w:tcPr>
            <w:tcW w:w="283"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8</w:t>
            </w:r>
          </w:p>
        </w:tc>
        <w:tc>
          <w:tcPr>
            <w:tcW w:w="897"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both"/>
              <w:rPr>
                <w:rFonts w:ascii="Arial" w:eastAsia="Times New Roman" w:hAnsi="Arial" w:cs="Arial"/>
                <w:sz w:val="16"/>
                <w:szCs w:val="14"/>
                <w:lang w:eastAsia="es-MX"/>
              </w:rPr>
            </w:pPr>
            <w:r w:rsidRPr="00011B7B">
              <w:rPr>
                <w:rFonts w:ascii="Arial" w:eastAsia="Times New Roman" w:hAnsi="Arial" w:cs="Arial"/>
                <w:sz w:val="16"/>
                <w:szCs w:val="14"/>
                <w:lang w:eastAsia="es-MX"/>
              </w:rPr>
              <w:t>Calidad de espacios de la vivienda mejorada</w:t>
            </w:r>
          </w:p>
        </w:tc>
        <w:tc>
          <w:tcPr>
            <w:tcW w:w="515"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66,292,658.00</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18,593,434.64</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31.40%</w:t>
            </w:r>
          </w:p>
        </w:tc>
      </w:tr>
      <w:tr w:rsidR="002B5D38" w:rsidRPr="00011B7B" w:rsidTr="00CD7E55">
        <w:trPr>
          <w:trHeight w:val="687"/>
        </w:trPr>
        <w:tc>
          <w:tcPr>
            <w:tcW w:w="547" w:type="pct"/>
            <w:tcBorders>
              <w:top w:val="nil"/>
              <w:left w:val="single" w:sz="4" w:space="0" w:color="auto"/>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Secretaría de Desarrollo Social</w:t>
            </w:r>
          </w:p>
        </w:tc>
        <w:tc>
          <w:tcPr>
            <w:tcW w:w="45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2. Calculo demográfico</w:t>
            </w:r>
          </w:p>
        </w:tc>
        <w:tc>
          <w:tcPr>
            <w:tcW w:w="228"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w:t>
            </w:r>
          </w:p>
        </w:tc>
        <w:tc>
          <w:tcPr>
            <w:tcW w:w="674"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rPr>
                <w:rFonts w:ascii="Arial" w:eastAsia="Times New Roman" w:hAnsi="Arial" w:cs="Arial"/>
                <w:sz w:val="16"/>
                <w:szCs w:val="14"/>
                <w:lang w:eastAsia="es-MX"/>
              </w:rPr>
            </w:pPr>
            <w:r w:rsidRPr="00011B7B">
              <w:rPr>
                <w:rFonts w:ascii="Arial" w:eastAsia="Times New Roman" w:hAnsi="Arial" w:cs="Arial"/>
                <w:sz w:val="16"/>
                <w:szCs w:val="14"/>
                <w:lang w:eastAsia="es-MX"/>
              </w:rPr>
              <w:t>Infraestructura social para el Desarrollo Municipal</w:t>
            </w:r>
          </w:p>
        </w:tc>
        <w:tc>
          <w:tcPr>
            <w:tcW w:w="50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188,970,098.29</w:t>
            </w:r>
          </w:p>
        </w:tc>
        <w:tc>
          <w:tcPr>
            <w:tcW w:w="283"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9</w:t>
            </w:r>
          </w:p>
        </w:tc>
        <w:tc>
          <w:tcPr>
            <w:tcW w:w="897"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both"/>
              <w:rPr>
                <w:rFonts w:ascii="Arial" w:eastAsia="Times New Roman" w:hAnsi="Arial" w:cs="Arial"/>
                <w:sz w:val="16"/>
                <w:szCs w:val="14"/>
                <w:lang w:eastAsia="es-MX"/>
              </w:rPr>
            </w:pPr>
            <w:r w:rsidRPr="00011B7B">
              <w:rPr>
                <w:rFonts w:ascii="Arial" w:eastAsia="Times New Roman" w:hAnsi="Arial" w:cs="Arial"/>
                <w:sz w:val="16"/>
                <w:szCs w:val="14"/>
                <w:lang w:eastAsia="es-MX"/>
              </w:rPr>
              <w:t>Infraestructura social en zonas de atención prioritaria urbana implementada</w:t>
            </w:r>
          </w:p>
        </w:tc>
        <w:tc>
          <w:tcPr>
            <w:tcW w:w="515"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1,000,000.00</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314,000.00</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31.40%</w:t>
            </w:r>
          </w:p>
        </w:tc>
      </w:tr>
      <w:tr w:rsidR="002B5D38" w:rsidRPr="00011B7B" w:rsidTr="00CD7E55">
        <w:trPr>
          <w:trHeight w:val="784"/>
        </w:trPr>
        <w:tc>
          <w:tcPr>
            <w:tcW w:w="547" w:type="pct"/>
            <w:tcBorders>
              <w:top w:val="nil"/>
              <w:left w:val="single" w:sz="4" w:space="0" w:color="auto"/>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Secretaría de Desarrollo Social</w:t>
            </w:r>
          </w:p>
        </w:tc>
        <w:tc>
          <w:tcPr>
            <w:tcW w:w="45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 Por %, padrón o población objetivo</w:t>
            </w:r>
          </w:p>
        </w:tc>
        <w:tc>
          <w:tcPr>
            <w:tcW w:w="228"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4</w:t>
            </w:r>
          </w:p>
        </w:tc>
        <w:tc>
          <w:tcPr>
            <w:tcW w:w="674"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rPr>
                <w:rFonts w:ascii="Arial" w:eastAsia="Times New Roman" w:hAnsi="Arial" w:cs="Arial"/>
                <w:sz w:val="16"/>
                <w:szCs w:val="14"/>
                <w:lang w:eastAsia="es-MX"/>
              </w:rPr>
            </w:pPr>
            <w:r w:rsidRPr="00011B7B">
              <w:rPr>
                <w:rFonts w:ascii="Arial" w:eastAsia="Times New Roman" w:hAnsi="Arial" w:cs="Arial"/>
                <w:sz w:val="16"/>
                <w:szCs w:val="14"/>
                <w:lang w:eastAsia="es-MX"/>
              </w:rPr>
              <w:t>Bienestar social e igualdad de oportunidades</w:t>
            </w:r>
          </w:p>
        </w:tc>
        <w:tc>
          <w:tcPr>
            <w:tcW w:w="50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48,146,201.52</w:t>
            </w:r>
          </w:p>
        </w:tc>
        <w:tc>
          <w:tcPr>
            <w:tcW w:w="283"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4</w:t>
            </w:r>
          </w:p>
        </w:tc>
        <w:tc>
          <w:tcPr>
            <w:tcW w:w="897"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both"/>
              <w:rPr>
                <w:rFonts w:ascii="Arial" w:eastAsia="Times New Roman" w:hAnsi="Arial" w:cs="Arial"/>
                <w:sz w:val="16"/>
                <w:szCs w:val="14"/>
                <w:lang w:eastAsia="es-MX"/>
              </w:rPr>
            </w:pPr>
            <w:r w:rsidRPr="00011B7B">
              <w:rPr>
                <w:rFonts w:ascii="Arial" w:eastAsia="Times New Roman" w:hAnsi="Arial" w:cs="Arial"/>
                <w:sz w:val="16"/>
                <w:szCs w:val="14"/>
                <w:lang w:eastAsia="es-MX"/>
              </w:rPr>
              <w:t>Programas de atención social que apoyen la educación y capacitación implementados</w:t>
            </w:r>
          </w:p>
        </w:tc>
        <w:tc>
          <w:tcPr>
            <w:tcW w:w="515"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9,423,108.00</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590,240.00</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42.16%</w:t>
            </w:r>
          </w:p>
        </w:tc>
      </w:tr>
      <w:tr w:rsidR="002B5D38" w:rsidRPr="00011B7B" w:rsidTr="00CA2008">
        <w:trPr>
          <w:trHeight w:val="770"/>
        </w:trPr>
        <w:tc>
          <w:tcPr>
            <w:tcW w:w="547" w:type="pct"/>
            <w:tcBorders>
              <w:top w:val="nil"/>
              <w:left w:val="single" w:sz="4" w:space="0" w:color="auto"/>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Secretaría de Desarrollo Social</w:t>
            </w:r>
          </w:p>
        </w:tc>
        <w:tc>
          <w:tcPr>
            <w:tcW w:w="45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 Por %, padrón o población objetivo</w:t>
            </w:r>
          </w:p>
        </w:tc>
        <w:tc>
          <w:tcPr>
            <w:tcW w:w="228"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4</w:t>
            </w:r>
          </w:p>
        </w:tc>
        <w:tc>
          <w:tcPr>
            <w:tcW w:w="674"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rPr>
                <w:rFonts w:ascii="Arial" w:eastAsia="Times New Roman" w:hAnsi="Arial" w:cs="Arial"/>
                <w:sz w:val="16"/>
                <w:szCs w:val="14"/>
                <w:lang w:eastAsia="es-MX"/>
              </w:rPr>
            </w:pPr>
            <w:r w:rsidRPr="00011B7B">
              <w:rPr>
                <w:rFonts w:ascii="Arial" w:eastAsia="Times New Roman" w:hAnsi="Arial" w:cs="Arial"/>
                <w:sz w:val="16"/>
                <w:szCs w:val="14"/>
                <w:lang w:eastAsia="es-MX"/>
              </w:rPr>
              <w:t>Bienestar social e igualdad de oportunidades</w:t>
            </w:r>
          </w:p>
        </w:tc>
        <w:tc>
          <w:tcPr>
            <w:tcW w:w="50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48,146,201.52</w:t>
            </w:r>
          </w:p>
        </w:tc>
        <w:tc>
          <w:tcPr>
            <w:tcW w:w="283"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4</w:t>
            </w:r>
          </w:p>
        </w:tc>
        <w:tc>
          <w:tcPr>
            <w:tcW w:w="897"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both"/>
              <w:rPr>
                <w:rFonts w:ascii="Arial" w:eastAsia="Times New Roman" w:hAnsi="Arial" w:cs="Arial"/>
                <w:sz w:val="16"/>
                <w:szCs w:val="14"/>
                <w:lang w:eastAsia="es-MX"/>
              </w:rPr>
            </w:pPr>
            <w:r w:rsidRPr="00011B7B">
              <w:rPr>
                <w:rFonts w:ascii="Arial" w:eastAsia="Times New Roman" w:hAnsi="Arial" w:cs="Arial"/>
                <w:sz w:val="16"/>
                <w:szCs w:val="14"/>
                <w:lang w:eastAsia="es-MX"/>
              </w:rPr>
              <w:t>Programas de atención social que apoyen la educación y capacitación implementados</w:t>
            </w:r>
          </w:p>
        </w:tc>
        <w:tc>
          <w:tcPr>
            <w:tcW w:w="515"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9,423,108.00</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1,357,813.09</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55.55%</w:t>
            </w:r>
          </w:p>
        </w:tc>
      </w:tr>
      <w:tr w:rsidR="002B5D38" w:rsidRPr="00011B7B" w:rsidTr="00CD7E55">
        <w:trPr>
          <w:trHeight w:val="706"/>
        </w:trPr>
        <w:tc>
          <w:tcPr>
            <w:tcW w:w="547" w:type="pct"/>
            <w:tcBorders>
              <w:top w:val="nil"/>
              <w:left w:val="single" w:sz="4" w:space="0" w:color="auto"/>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Secretaría de Desarrollo Social</w:t>
            </w:r>
          </w:p>
        </w:tc>
        <w:tc>
          <w:tcPr>
            <w:tcW w:w="45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 Total</w:t>
            </w:r>
          </w:p>
        </w:tc>
        <w:tc>
          <w:tcPr>
            <w:tcW w:w="228"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4</w:t>
            </w:r>
          </w:p>
        </w:tc>
        <w:tc>
          <w:tcPr>
            <w:tcW w:w="674"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rPr>
                <w:rFonts w:ascii="Arial" w:eastAsia="Times New Roman" w:hAnsi="Arial" w:cs="Arial"/>
                <w:sz w:val="16"/>
                <w:szCs w:val="14"/>
                <w:lang w:eastAsia="es-MX"/>
              </w:rPr>
            </w:pPr>
            <w:r w:rsidRPr="00011B7B">
              <w:rPr>
                <w:rFonts w:ascii="Arial" w:eastAsia="Times New Roman" w:hAnsi="Arial" w:cs="Arial"/>
                <w:sz w:val="16"/>
                <w:szCs w:val="14"/>
                <w:lang w:eastAsia="es-MX"/>
              </w:rPr>
              <w:t>Bienestar social e igualdad de oportunidades</w:t>
            </w:r>
          </w:p>
        </w:tc>
        <w:tc>
          <w:tcPr>
            <w:tcW w:w="50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48,146,201.52</w:t>
            </w:r>
          </w:p>
        </w:tc>
        <w:tc>
          <w:tcPr>
            <w:tcW w:w="283"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4</w:t>
            </w:r>
          </w:p>
        </w:tc>
        <w:tc>
          <w:tcPr>
            <w:tcW w:w="897"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both"/>
              <w:rPr>
                <w:rFonts w:ascii="Arial" w:eastAsia="Times New Roman" w:hAnsi="Arial" w:cs="Arial"/>
                <w:sz w:val="16"/>
                <w:szCs w:val="14"/>
                <w:lang w:eastAsia="es-MX"/>
              </w:rPr>
            </w:pPr>
            <w:r w:rsidRPr="00011B7B">
              <w:rPr>
                <w:rFonts w:ascii="Arial" w:eastAsia="Times New Roman" w:hAnsi="Arial" w:cs="Arial"/>
                <w:sz w:val="16"/>
                <w:szCs w:val="14"/>
                <w:lang w:eastAsia="es-MX"/>
              </w:rPr>
              <w:t>Programas de atención social que apoyen la educación y capacitación implementados</w:t>
            </w:r>
          </w:p>
        </w:tc>
        <w:tc>
          <w:tcPr>
            <w:tcW w:w="515"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9,423,108.00</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300,000.00</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100.00%</w:t>
            </w:r>
          </w:p>
        </w:tc>
      </w:tr>
      <w:tr w:rsidR="002B5D38" w:rsidRPr="00011B7B" w:rsidTr="00CA2008">
        <w:trPr>
          <w:trHeight w:val="624"/>
        </w:trPr>
        <w:tc>
          <w:tcPr>
            <w:tcW w:w="547" w:type="pct"/>
            <w:tcBorders>
              <w:top w:val="nil"/>
              <w:left w:val="single" w:sz="4" w:space="0" w:color="auto"/>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Secretaría de Desarrollo Social</w:t>
            </w:r>
          </w:p>
        </w:tc>
        <w:tc>
          <w:tcPr>
            <w:tcW w:w="45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 Por %, padrón o población objetivo</w:t>
            </w:r>
          </w:p>
        </w:tc>
        <w:tc>
          <w:tcPr>
            <w:tcW w:w="228"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4</w:t>
            </w:r>
          </w:p>
        </w:tc>
        <w:tc>
          <w:tcPr>
            <w:tcW w:w="674"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rPr>
                <w:rFonts w:ascii="Arial" w:eastAsia="Times New Roman" w:hAnsi="Arial" w:cs="Arial"/>
                <w:sz w:val="16"/>
                <w:szCs w:val="14"/>
                <w:lang w:eastAsia="es-MX"/>
              </w:rPr>
            </w:pPr>
            <w:r w:rsidRPr="00011B7B">
              <w:rPr>
                <w:rFonts w:ascii="Arial" w:eastAsia="Times New Roman" w:hAnsi="Arial" w:cs="Arial"/>
                <w:sz w:val="16"/>
                <w:szCs w:val="14"/>
                <w:lang w:eastAsia="es-MX"/>
              </w:rPr>
              <w:t>Bienestar social e igualdad de oportunidades</w:t>
            </w:r>
          </w:p>
        </w:tc>
        <w:tc>
          <w:tcPr>
            <w:tcW w:w="50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48,146,201.52</w:t>
            </w:r>
          </w:p>
        </w:tc>
        <w:tc>
          <w:tcPr>
            <w:tcW w:w="283"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5</w:t>
            </w:r>
          </w:p>
        </w:tc>
        <w:tc>
          <w:tcPr>
            <w:tcW w:w="897"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both"/>
              <w:rPr>
                <w:rFonts w:ascii="Arial" w:eastAsia="Times New Roman" w:hAnsi="Arial" w:cs="Arial"/>
                <w:sz w:val="16"/>
                <w:szCs w:val="14"/>
                <w:lang w:eastAsia="es-MX"/>
              </w:rPr>
            </w:pPr>
            <w:r w:rsidRPr="00011B7B">
              <w:rPr>
                <w:rFonts w:ascii="Arial" w:eastAsia="Times New Roman" w:hAnsi="Arial" w:cs="Arial"/>
                <w:sz w:val="16"/>
                <w:szCs w:val="14"/>
                <w:lang w:eastAsia="es-MX"/>
              </w:rPr>
              <w:t>Programas de Desarrollo Social Integral Comunitario implementados</w:t>
            </w:r>
          </w:p>
        </w:tc>
        <w:tc>
          <w:tcPr>
            <w:tcW w:w="515"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400,000.00</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199,980.00</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66.66%</w:t>
            </w:r>
          </w:p>
        </w:tc>
      </w:tr>
      <w:tr w:rsidR="002B5D38" w:rsidRPr="00011B7B" w:rsidTr="00CD7E55">
        <w:trPr>
          <w:trHeight w:val="600"/>
        </w:trPr>
        <w:tc>
          <w:tcPr>
            <w:tcW w:w="547" w:type="pct"/>
            <w:tcBorders>
              <w:top w:val="nil"/>
              <w:left w:val="single" w:sz="4" w:space="0" w:color="auto"/>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 xml:space="preserve">Coordinación de Regidores </w:t>
            </w:r>
          </w:p>
        </w:tc>
        <w:tc>
          <w:tcPr>
            <w:tcW w:w="45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 Total</w:t>
            </w:r>
          </w:p>
        </w:tc>
        <w:tc>
          <w:tcPr>
            <w:tcW w:w="228"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8</w:t>
            </w:r>
          </w:p>
        </w:tc>
        <w:tc>
          <w:tcPr>
            <w:tcW w:w="674"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Cultura para el desarrollo humano integral</w:t>
            </w:r>
          </w:p>
        </w:tc>
        <w:tc>
          <w:tcPr>
            <w:tcW w:w="50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26,426,077.84</w:t>
            </w:r>
          </w:p>
        </w:tc>
        <w:tc>
          <w:tcPr>
            <w:tcW w:w="283"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6</w:t>
            </w:r>
          </w:p>
        </w:tc>
        <w:tc>
          <w:tcPr>
            <w:tcW w:w="897"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both"/>
              <w:rPr>
                <w:rFonts w:ascii="Arial" w:eastAsia="Times New Roman" w:hAnsi="Arial" w:cs="Arial"/>
                <w:sz w:val="16"/>
                <w:szCs w:val="14"/>
                <w:lang w:eastAsia="es-MX"/>
              </w:rPr>
            </w:pPr>
            <w:r w:rsidRPr="00011B7B">
              <w:rPr>
                <w:rFonts w:ascii="Arial" w:eastAsia="Times New Roman" w:hAnsi="Arial" w:cs="Arial"/>
                <w:sz w:val="16"/>
                <w:szCs w:val="14"/>
                <w:lang w:eastAsia="es-MX"/>
              </w:rPr>
              <w:t xml:space="preserve">Sensibilización cultural desde la niñez, con actividades lúdico-recreativas, realizada </w:t>
            </w:r>
          </w:p>
        </w:tc>
        <w:tc>
          <w:tcPr>
            <w:tcW w:w="515"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180,000.00</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180,000.00</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100.00%</w:t>
            </w:r>
          </w:p>
        </w:tc>
      </w:tr>
      <w:tr w:rsidR="002B5D38" w:rsidRPr="00011B7B" w:rsidTr="00CD7E55">
        <w:trPr>
          <w:trHeight w:val="936"/>
        </w:trPr>
        <w:tc>
          <w:tcPr>
            <w:tcW w:w="547" w:type="pct"/>
            <w:tcBorders>
              <w:top w:val="nil"/>
              <w:left w:val="single" w:sz="4" w:space="0" w:color="auto"/>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Instituto Municipal del Deporte</w:t>
            </w:r>
          </w:p>
        </w:tc>
        <w:tc>
          <w:tcPr>
            <w:tcW w:w="45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 Por %, padrón o población objetivo</w:t>
            </w:r>
          </w:p>
        </w:tc>
        <w:tc>
          <w:tcPr>
            <w:tcW w:w="228"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9</w:t>
            </w:r>
          </w:p>
        </w:tc>
        <w:tc>
          <w:tcPr>
            <w:tcW w:w="674"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Infraestructura para el deporte, activación física y recreación.</w:t>
            </w:r>
          </w:p>
        </w:tc>
        <w:tc>
          <w:tcPr>
            <w:tcW w:w="50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19,792,821.46</w:t>
            </w:r>
          </w:p>
        </w:tc>
        <w:tc>
          <w:tcPr>
            <w:tcW w:w="283"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w:t>
            </w:r>
          </w:p>
        </w:tc>
        <w:tc>
          <w:tcPr>
            <w:tcW w:w="897"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both"/>
              <w:rPr>
                <w:rFonts w:ascii="Arial" w:eastAsia="Times New Roman" w:hAnsi="Arial" w:cs="Arial"/>
                <w:sz w:val="16"/>
                <w:szCs w:val="14"/>
                <w:lang w:eastAsia="es-MX"/>
              </w:rPr>
            </w:pPr>
            <w:r w:rsidRPr="00011B7B">
              <w:rPr>
                <w:rFonts w:ascii="Arial" w:eastAsia="Times New Roman" w:hAnsi="Arial" w:cs="Arial"/>
                <w:sz w:val="16"/>
                <w:szCs w:val="14"/>
                <w:lang w:eastAsia="es-MX"/>
              </w:rPr>
              <w:t>Programas de fomento deportivo y activación física para el fortalecimiento del tejido social y la salud, realizados</w:t>
            </w:r>
          </w:p>
        </w:tc>
        <w:tc>
          <w:tcPr>
            <w:tcW w:w="515"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4,840,000.00</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1,339,107.84</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32.35%</w:t>
            </w:r>
          </w:p>
        </w:tc>
      </w:tr>
      <w:tr w:rsidR="002B5D38" w:rsidRPr="00011B7B" w:rsidTr="00CD7E55">
        <w:trPr>
          <w:trHeight w:val="600"/>
        </w:trPr>
        <w:tc>
          <w:tcPr>
            <w:tcW w:w="547" w:type="pct"/>
            <w:tcBorders>
              <w:top w:val="nil"/>
              <w:left w:val="single" w:sz="4" w:space="0" w:color="auto"/>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Instituto Municipal del Deporte</w:t>
            </w:r>
          </w:p>
        </w:tc>
        <w:tc>
          <w:tcPr>
            <w:tcW w:w="45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2. Calculo demográfico</w:t>
            </w:r>
          </w:p>
        </w:tc>
        <w:tc>
          <w:tcPr>
            <w:tcW w:w="228"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9</w:t>
            </w:r>
          </w:p>
        </w:tc>
        <w:tc>
          <w:tcPr>
            <w:tcW w:w="674"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Infraestructura para el deporte, activación física y recreación.</w:t>
            </w:r>
          </w:p>
        </w:tc>
        <w:tc>
          <w:tcPr>
            <w:tcW w:w="50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19,792,821.46</w:t>
            </w:r>
          </w:p>
        </w:tc>
        <w:tc>
          <w:tcPr>
            <w:tcW w:w="283"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2</w:t>
            </w:r>
          </w:p>
        </w:tc>
        <w:tc>
          <w:tcPr>
            <w:tcW w:w="897"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both"/>
              <w:rPr>
                <w:rFonts w:ascii="Arial" w:eastAsia="Times New Roman" w:hAnsi="Arial" w:cs="Arial"/>
                <w:sz w:val="16"/>
                <w:szCs w:val="14"/>
                <w:lang w:eastAsia="es-MX"/>
              </w:rPr>
            </w:pPr>
            <w:r w:rsidRPr="00011B7B">
              <w:rPr>
                <w:rFonts w:ascii="Arial" w:eastAsia="Times New Roman" w:hAnsi="Arial" w:cs="Arial"/>
                <w:sz w:val="16"/>
                <w:szCs w:val="14"/>
                <w:lang w:eastAsia="es-MX"/>
              </w:rPr>
              <w:t>Espacios deportivos intervenidos.</w:t>
            </w:r>
          </w:p>
        </w:tc>
        <w:tc>
          <w:tcPr>
            <w:tcW w:w="515"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3,870,410.76</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1,215,308.98</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31.40%</w:t>
            </w:r>
          </w:p>
        </w:tc>
      </w:tr>
      <w:tr w:rsidR="002B5D38" w:rsidRPr="00011B7B" w:rsidTr="00CD7E55">
        <w:trPr>
          <w:trHeight w:val="957"/>
        </w:trPr>
        <w:tc>
          <w:tcPr>
            <w:tcW w:w="547" w:type="pct"/>
            <w:tcBorders>
              <w:top w:val="nil"/>
              <w:left w:val="single" w:sz="4" w:space="0" w:color="auto"/>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Instituto Municipal del Deporte</w:t>
            </w:r>
          </w:p>
        </w:tc>
        <w:tc>
          <w:tcPr>
            <w:tcW w:w="45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 Por %, padrón o población objetivo</w:t>
            </w:r>
          </w:p>
        </w:tc>
        <w:tc>
          <w:tcPr>
            <w:tcW w:w="228"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9</w:t>
            </w:r>
          </w:p>
        </w:tc>
        <w:tc>
          <w:tcPr>
            <w:tcW w:w="674"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Infraestructura para el deporte, activación física y recreación.</w:t>
            </w:r>
          </w:p>
        </w:tc>
        <w:tc>
          <w:tcPr>
            <w:tcW w:w="50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19,792,821.46</w:t>
            </w:r>
          </w:p>
        </w:tc>
        <w:tc>
          <w:tcPr>
            <w:tcW w:w="283"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w:t>
            </w:r>
          </w:p>
        </w:tc>
        <w:tc>
          <w:tcPr>
            <w:tcW w:w="897"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both"/>
              <w:rPr>
                <w:rFonts w:ascii="Arial" w:eastAsia="Times New Roman" w:hAnsi="Arial" w:cs="Arial"/>
                <w:sz w:val="16"/>
                <w:szCs w:val="14"/>
                <w:lang w:eastAsia="es-MX"/>
              </w:rPr>
            </w:pPr>
            <w:r w:rsidRPr="00011B7B">
              <w:rPr>
                <w:rFonts w:ascii="Arial" w:eastAsia="Times New Roman" w:hAnsi="Arial" w:cs="Arial"/>
                <w:sz w:val="16"/>
                <w:szCs w:val="14"/>
                <w:lang w:eastAsia="es-MX"/>
              </w:rPr>
              <w:t>Programas de fomento deportivo y activación física para el fortalecimiento del tejido social y la salud, realizados</w:t>
            </w:r>
          </w:p>
        </w:tc>
        <w:tc>
          <w:tcPr>
            <w:tcW w:w="515"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4,840,000.00</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105,000.00</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15.00%</w:t>
            </w:r>
          </w:p>
        </w:tc>
      </w:tr>
      <w:tr w:rsidR="002B5D38" w:rsidRPr="00011B7B" w:rsidTr="00CD7E55">
        <w:trPr>
          <w:trHeight w:val="830"/>
        </w:trPr>
        <w:tc>
          <w:tcPr>
            <w:tcW w:w="547" w:type="pct"/>
            <w:tcBorders>
              <w:top w:val="nil"/>
              <w:left w:val="single" w:sz="4" w:space="0" w:color="auto"/>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Secretaría de Infraestructura y Servicios Públicos</w:t>
            </w:r>
          </w:p>
        </w:tc>
        <w:tc>
          <w:tcPr>
            <w:tcW w:w="45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 Por %, padrón o población objetivo</w:t>
            </w:r>
          </w:p>
        </w:tc>
        <w:tc>
          <w:tcPr>
            <w:tcW w:w="228"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w:t>
            </w:r>
          </w:p>
        </w:tc>
        <w:tc>
          <w:tcPr>
            <w:tcW w:w="674"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rPr>
                <w:rFonts w:ascii="Arial" w:eastAsia="Times New Roman" w:hAnsi="Arial" w:cs="Arial"/>
                <w:sz w:val="16"/>
                <w:szCs w:val="14"/>
                <w:lang w:eastAsia="es-MX"/>
              </w:rPr>
            </w:pPr>
            <w:r w:rsidRPr="00011B7B">
              <w:rPr>
                <w:rFonts w:ascii="Arial" w:eastAsia="Times New Roman" w:hAnsi="Arial" w:cs="Arial"/>
                <w:sz w:val="16"/>
                <w:szCs w:val="14"/>
                <w:lang w:eastAsia="es-MX"/>
              </w:rPr>
              <w:t>Infraestructura Social para el Desarrollo Municipal</w:t>
            </w:r>
          </w:p>
        </w:tc>
        <w:tc>
          <w:tcPr>
            <w:tcW w:w="50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188,970,098.29</w:t>
            </w:r>
          </w:p>
        </w:tc>
        <w:tc>
          <w:tcPr>
            <w:tcW w:w="283"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6</w:t>
            </w:r>
          </w:p>
        </w:tc>
        <w:tc>
          <w:tcPr>
            <w:tcW w:w="897"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both"/>
              <w:rPr>
                <w:rFonts w:ascii="Arial" w:eastAsia="Times New Roman" w:hAnsi="Arial" w:cs="Arial"/>
                <w:sz w:val="16"/>
                <w:szCs w:val="14"/>
                <w:lang w:eastAsia="es-MX"/>
              </w:rPr>
            </w:pPr>
            <w:r w:rsidRPr="00011B7B">
              <w:rPr>
                <w:rFonts w:ascii="Arial" w:eastAsia="Times New Roman" w:hAnsi="Arial" w:cs="Arial"/>
                <w:sz w:val="16"/>
                <w:szCs w:val="14"/>
                <w:lang w:eastAsia="es-MX"/>
              </w:rPr>
              <w:t>Mantenimiento a calles, parques y jardines, realizado</w:t>
            </w:r>
          </w:p>
        </w:tc>
        <w:tc>
          <w:tcPr>
            <w:tcW w:w="515"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25,618,616.03</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1,101,479.00</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6.77%</w:t>
            </w:r>
          </w:p>
        </w:tc>
      </w:tr>
      <w:tr w:rsidR="002B5D38" w:rsidRPr="00011B7B" w:rsidTr="00CD7E55">
        <w:trPr>
          <w:trHeight w:val="701"/>
        </w:trPr>
        <w:tc>
          <w:tcPr>
            <w:tcW w:w="547" w:type="pct"/>
            <w:tcBorders>
              <w:top w:val="nil"/>
              <w:left w:val="single" w:sz="4" w:space="0" w:color="auto"/>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Secretaría de Infraestructura y Servicios Públicos</w:t>
            </w:r>
          </w:p>
        </w:tc>
        <w:tc>
          <w:tcPr>
            <w:tcW w:w="45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2. Calculo demográfico</w:t>
            </w:r>
          </w:p>
        </w:tc>
        <w:tc>
          <w:tcPr>
            <w:tcW w:w="228"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w:t>
            </w:r>
          </w:p>
        </w:tc>
        <w:tc>
          <w:tcPr>
            <w:tcW w:w="674"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rPr>
                <w:rFonts w:ascii="Arial" w:eastAsia="Times New Roman" w:hAnsi="Arial" w:cs="Arial"/>
                <w:sz w:val="16"/>
                <w:szCs w:val="14"/>
                <w:lang w:eastAsia="es-MX"/>
              </w:rPr>
            </w:pPr>
            <w:r w:rsidRPr="00011B7B">
              <w:rPr>
                <w:rFonts w:ascii="Arial" w:eastAsia="Times New Roman" w:hAnsi="Arial" w:cs="Arial"/>
                <w:sz w:val="16"/>
                <w:szCs w:val="14"/>
                <w:lang w:eastAsia="es-MX"/>
              </w:rPr>
              <w:t>Infraestructura Social para el Desarrollo Municipal</w:t>
            </w:r>
          </w:p>
        </w:tc>
        <w:tc>
          <w:tcPr>
            <w:tcW w:w="50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188,970,098.29</w:t>
            </w:r>
          </w:p>
        </w:tc>
        <w:tc>
          <w:tcPr>
            <w:tcW w:w="283"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6</w:t>
            </w:r>
          </w:p>
        </w:tc>
        <w:tc>
          <w:tcPr>
            <w:tcW w:w="897"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both"/>
              <w:rPr>
                <w:rFonts w:ascii="Arial" w:eastAsia="Times New Roman" w:hAnsi="Arial" w:cs="Arial"/>
                <w:sz w:val="16"/>
                <w:szCs w:val="14"/>
                <w:lang w:eastAsia="es-MX"/>
              </w:rPr>
            </w:pPr>
            <w:r w:rsidRPr="00011B7B">
              <w:rPr>
                <w:rFonts w:ascii="Arial" w:eastAsia="Times New Roman" w:hAnsi="Arial" w:cs="Arial"/>
                <w:sz w:val="16"/>
                <w:szCs w:val="14"/>
                <w:lang w:eastAsia="es-MX"/>
              </w:rPr>
              <w:t>Mantenimiento a calles, parques y jardines, realizado</w:t>
            </w:r>
          </w:p>
        </w:tc>
        <w:tc>
          <w:tcPr>
            <w:tcW w:w="515"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25,618,616.03</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1,130,400.00</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31.40%</w:t>
            </w:r>
          </w:p>
        </w:tc>
      </w:tr>
      <w:tr w:rsidR="002B5D38" w:rsidRPr="00011B7B" w:rsidTr="00CD7E55">
        <w:trPr>
          <w:trHeight w:val="697"/>
        </w:trPr>
        <w:tc>
          <w:tcPr>
            <w:tcW w:w="547" w:type="pct"/>
            <w:tcBorders>
              <w:top w:val="nil"/>
              <w:left w:val="single" w:sz="4" w:space="0" w:color="auto"/>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Secretaría de Infraestructura y Servicios Públicos</w:t>
            </w:r>
          </w:p>
        </w:tc>
        <w:tc>
          <w:tcPr>
            <w:tcW w:w="45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2. Calculo demográfico</w:t>
            </w:r>
          </w:p>
        </w:tc>
        <w:tc>
          <w:tcPr>
            <w:tcW w:w="228"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w:t>
            </w:r>
          </w:p>
        </w:tc>
        <w:tc>
          <w:tcPr>
            <w:tcW w:w="674"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rPr>
                <w:rFonts w:ascii="Arial" w:eastAsia="Times New Roman" w:hAnsi="Arial" w:cs="Arial"/>
                <w:sz w:val="16"/>
                <w:szCs w:val="14"/>
                <w:lang w:eastAsia="es-MX"/>
              </w:rPr>
            </w:pPr>
            <w:r w:rsidRPr="00011B7B">
              <w:rPr>
                <w:rFonts w:ascii="Arial" w:eastAsia="Times New Roman" w:hAnsi="Arial" w:cs="Arial"/>
                <w:sz w:val="16"/>
                <w:szCs w:val="14"/>
                <w:lang w:eastAsia="es-MX"/>
              </w:rPr>
              <w:t>Infraestructura Social para el Desarrollo Municipal</w:t>
            </w:r>
          </w:p>
        </w:tc>
        <w:tc>
          <w:tcPr>
            <w:tcW w:w="50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188,970,098.29</w:t>
            </w:r>
          </w:p>
        </w:tc>
        <w:tc>
          <w:tcPr>
            <w:tcW w:w="283"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6</w:t>
            </w:r>
          </w:p>
        </w:tc>
        <w:tc>
          <w:tcPr>
            <w:tcW w:w="897"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both"/>
              <w:rPr>
                <w:rFonts w:ascii="Arial" w:eastAsia="Times New Roman" w:hAnsi="Arial" w:cs="Arial"/>
                <w:sz w:val="16"/>
                <w:szCs w:val="14"/>
                <w:lang w:eastAsia="es-MX"/>
              </w:rPr>
            </w:pPr>
            <w:r w:rsidRPr="00011B7B">
              <w:rPr>
                <w:rFonts w:ascii="Arial" w:eastAsia="Times New Roman" w:hAnsi="Arial" w:cs="Arial"/>
                <w:sz w:val="16"/>
                <w:szCs w:val="14"/>
                <w:lang w:eastAsia="es-MX"/>
              </w:rPr>
              <w:t>Mantenimiento a calles, parques y jardines, realizado</w:t>
            </w:r>
          </w:p>
        </w:tc>
        <w:tc>
          <w:tcPr>
            <w:tcW w:w="515"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25,618,616.03</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1,445,882.08</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31.40%</w:t>
            </w:r>
          </w:p>
        </w:tc>
      </w:tr>
      <w:tr w:rsidR="002B5D38" w:rsidRPr="00011B7B" w:rsidTr="00CD7E55">
        <w:trPr>
          <w:trHeight w:val="900"/>
        </w:trPr>
        <w:tc>
          <w:tcPr>
            <w:tcW w:w="547" w:type="pct"/>
            <w:tcBorders>
              <w:top w:val="nil"/>
              <w:left w:val="single" w:sz="4" w:space="0" w:color="auto"/>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Secretaría de Infraestructura y Servicios Públicos</w:t>
            </w:r>
          </w:p>
        </w:tc>
        <w:tc>
          <w:tcPr>
            <w:tcW w:w="45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 Total</w:t>
            </w:r>
          </w:p>
        </w:tc>
        <w:tc>
          <w:tcPr>
            <w:tcW w:w="228"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w:t>
            </w:r>
          </w:p>
        </w:tc>
        <w:tc>
          <w:tcPr>
            <w:tcW w:w="674"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rPr>
                <w:rFonts w:ascii="Arial" w:eastAsia="Times New Roman" w:hAnsi="Arial" w:cs="Arial"/>
                <w:sz w:val="16"/>
                <w:szCs w:val="14"/>
                <w:lang w:eastAsia="es-MX"/>
              </w:rPr>
            </w:pPr>
            <w:r w:rsidRPr="00011B7B">
              <w:rPr>
                <w:rFonts w:ascii="Arial" w:eastAsia="Times New Roman" w:hAnsi="Arial" w:cs="Arial"/>
                <w:sz w:val="16"/>
                <w:szCs w:val="14"/>
                <w:lang w:eastAsia="es-MX"/>
              </w:rPr>
              <w:t>Infraestructura Social para el Desarrollo Municipal</w:t>
            </w:r>
          </w:p>
        </w:tc>
        <w:tc>
          <w:tcPr>
            <w:tcW w:w="50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188,970,098.29</w:t>
            </w:r>
          </w:p>
        </w:tc>
        <w:tc>
          <w:tcPr>
            <w:tcW w:w="283"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5</w:t>
            </w:r>
          </w:p>
        </w:tc>
        <w:tc>
          <w:tcPr>
            <w:tcW w:w="897"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both"/>
              <w:rPr>
                <w:rFonts w:ascii="Arial" w:eastAsia="Times New Roman" w:hAnsi="Arial" w:cs="Arial"/>
                <w:sz w:val="16"/>
                <w:szCs w:val="14"/>
                <w:lang w:eastAsia="es-MX"/>
              </w:rPr>
            </w:pPr>
            <w:r w:rsidRPr="00011B7B">
              <w:rPr>
                <w:rFonts w:ascii="Arial" w:eastAsia="Times New Roman" w:hAnsi="Arial" w:cs="Arial"/>
                <w:sz w:val="16"/>
                <w:szCs w:val="14"/>
                <w:lang w:eastAsia="es-MX"/>
              </w:rPr>
              <w:t>Obras en materia de infraestructura educativa, mediante convenio con la Federación y/o el Estado, ejecutadas</w:t>
            </w:r>
          </w:p>
        </w:tc>
        <w:tc>
          <w:tcPr>
            <w:tcW w:w="515"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25,000,000.00</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25,000,000.00</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100%</w:t>
            </w:r>
          </w:p>
        </w:tc>
      </w:tr>
      <w:tr w:rsidR="002B5D38" w:rsidRPr="00011B7B" w:rsidTr="00CD7E55">
        <w:trPr>
          <w:trHeight w:val="1402"/>
        </w:trPr>
        <w:tc>
          <w:tcPr>
            <w:tcW w:w="547" w:type="pct"/>
            <w:tcBorders>
              <w:top w:val="nil"/>
              <w:left w:val="single" w:sz="4" w:space="0" w:color="auto"/>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Secretaría de Infraestructura y Servicios Públicos</w:t>
            </w:r>
          </w:p>
        </w:tc>
        <w:tc>
          <w:tcPr>
            <w:tcW w:w="45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 Por %, padrón o población objetivo</w:t>
            </w:r>
          </w:p>
        </w:tc>
        <w:tc>
          <w:tcPr>
            <w:tcW w:w="228"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4</w:t>
            </w:r>
          </w:p>
        </w:tc>
        <w:tc>
          <w:tcPr>
            <w:tcW w:w="674"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rPr>
                <w:rFonts w:ascii="Arial" w:eastAsia="Times New Roman" w:hAnsi="Arial" w:cs="Arial"/>
                <w:sz w:val="16"/>
                <w:szCs w:val="14"/>
                <w:lang w:eastAsia="es-MX"/>
              </w:rPr>
            </w:pPr>
            <w:r w:rsidRPr="00011B7B">
              <w:rPr>
                <w:rFonts w:ascii="Arial" w:eastAsia="Times New Roman" w:hAnsi="Arial" w:cs="Arial"/>
                <w:sz w:val="16"/>
                <w:szCs w:val="14"/>
                <w:lang w:eastAsia="es-MX"/>
              </w:rPr>
              <w:t>Bienestar social e igualdad de oportunidades</w:t>
            </w:r>
          </w:p>
        </w:tc>
        <w:tc>
          <w:tcPr>
            <w:tcW w:w="50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48,146,201.52</w:t>
            </w:r>
          </w:p>
        </w:tc>
        <w:tc>
          <w:tcPr>
            <w:tcW w:w="283"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7</w:t>
            </w:r>
          </w:p>
        </w:tc>
        <w:tc>
          <w:tcPr>
            <w:tcW w:w="897"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both"/>
              <w:rPr>
                <w:rFonts w:ascii="Arial" w:eastAsia="Times New Roman" w:hAnsi="Arial" w:cs="Arial"/>
                <w:sz w:val="16"/>
                <w:szCs w:val="14"/>
                <w:lang w:eastAsia="es-MX"/>
              </w:rPr>
            </w:pPr>
            <w:r w:rsidRPr="00011B7B">
              <w:rPr>
                <w:rFonts w:ascii="Arial" w:eastAsia="Times New Roman" w:hAnsi="Arial" w:cs="Arial"/>
                <w:sz w:val="16"/>
                <w:szCs w:val="14"/>
                <w:lang w:eastAsia="es-MX"/>
              </w:rPr>
              <w:t>Obras municipales, o mediante convenio con la Federación o el Estado, en infraestructura de salud y nutrición, en las comunidades con mayor rezago y marginación del municipio, ejecutadas</w:t>
            </w:r>
          </w:p>
        </w:tc>
        <w:tc>
          <w:tcPr>
            <w:tcW w:w="515"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30,000,000.00</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19,710,000.00</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65.70%</w:t>
            </w:r>
          </w:p>
        </w:tc>
      </w:tr>
      <w:tr w:rsidR="002B5D38" w:rsidRPr="00011B7B" w:rsidTr="00CD7E55">
        <w:trPr>
          <w:trHeight w:val="996"/>
        </w:trPr>
        <w:tc>
          <w:tcPr>
            <w:tcW w:w="547" w:type="pct"/>
            <w:tcBorders>
              <w:top w:val="nil"/>
              <w:left w:val="single" w:sz="4" w:space="0" w:color="auto"/>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Secretaría de Desarrollo Urbano y Sustentabilidad</w:t>
            </w:r>
          </w:p>
        </w:tc>
        <w:tc>
          <w:tcPr>
            <w:tcW w:w="45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 Por %, padrón o población objetivo</w:t>
            </w:r>
          </w:p>
        </w:tc>
        <w:tc>
          <w:tcPr>
            <w:tcW w:w="228"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16</w:t>
            </w:r>
          </w:p>
        </w:tc>
        <w:tc>
          <w:tcPr>
            <w:tcW w:w="674"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rPr>
                <w:rFonts w:ascii="Arial" w:eastAsia="Times New Roman" w:hAnsi="Arial" w:cs="Arial"/>
                <w:sz w:val="16"/>
                <w:szCs w:val="14"/>
                <w:lang w:eastAsia="es-MX"/>
              </w:rPr>
            </w:pPr>
            <w:r w:rsidRPr="00011B7B">
              <w:rPr>
                <w:rFonts w:ascii="Arial" w:eastAsia="Times New Roman" w:hAnsi="Arial" w:cs="Arial"/>
                <w:sz w:val="16"/>
                <w:szCs w:val="14"/>
                <w:lang w:eastAsia="es-MX"/>
              </w:rPr>
              <w:t>Crecimiento Sustentable</w:t>
            </w:r>
          </w:p>
        </w:tc>
        <w:tc>
          <w:tcPr>
            <w:tcW w:w="50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14,105,655.00</w:t>
            </w:r>
          </w:p>
        </w:tc>
        <w:tc>
          <w:tcPr>
            <w:tcW w:w="283"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w:t>
            </w:r>
          </w:p>
        </w:tc>
        <w:tc>
          <w:tcPr>
            <w:tcW w:w="897"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both"/>
              <w:rPr>
                <w:rFonts w:ascii="Arial" w:eastAsia="Times New Roman" w:hAnsi="Arial" w:cs="Arial"/>
                <w:sz w:val="16"/>
                <w:szCs w:val="14"/>
                <w:lang w:eastAsia="es-MX"/>
              </w:rPr>
            </w:pPr>
            <w:r w:rsidRPr="00011B7B">
              <w:rPr>
                <w:rFonts w:ascii="Arial" w:eastAsia="Times New Roman" w:hAnsi="Arial" w:cs="Arial"/>
                <w:sz w:val="16"/>
                <w:szCs w:val="14"/>
                <w:lang w:eastAsia="es-MX"/>
              </w:rPr>
              <w:t>Programa de conservación y restauración de Ecosistemas del municipio y sus recursos naturales, implementado</w:t>
            </w:r>
          </w:p>
        </w:tc>
        <w:tc>
          <w:tcPr>
            <w:tcW w:w="515"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1,900,000.00</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336,500.00</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50.00%</w:t>
            </w:r>
          </w:p>
        </w:tc>
      </w:tr>
      <w:tr w:rsidR="002B5D38" w:rsidRPr="00011B7B" w:rsidTr="00CD7E55">
        <w:trPr>
          <w:trHeight w:val="900"/>
        </w:trPr>
        <w:tc>
          <w:tcPr>
            <w:tcW w:w="547" w:type="pct"/>
            <w:tcBorders>
              <w:top w:val="nil"/>
              <w:left w:val="single" w:sz="4" w:space="0" w:color="auto"/>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Secretaría de Desarrollo Urbano y Sustentabilidad</w:t>
            </w:r>
          </w:p>
        </w:tc>
        <w:tc>
          <w:tcPr>
            <w:tcW w:w="45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2. Calculo demográfico</w:t>
            </w:r>
          </w:p>
        </w:tc>
        <w:tc>
          <w:tcPr>
            <w:tcW w:w="228"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16</w:t>
            </w:r>
          </w:p>
        </w:tc>
        <w:tc>
          <w:tcPr>
            <w:tcW w:w="674"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rPr>
                <w:rFonts w:ascii="Arial" w:eastAsia="Times New Roman" w:hAnsi="Arial" w:cs="Arial"/>
                <w:sz w:val="16"/>
                <w:szCs w:val="14"/>
                <w:lang w:eastAsia="es-MX"/>
              </w:rPr>
            </w:pPr>
            <w:r w:rsidRPr="00011B7B">
              <w:rPr>
                <w:rFonts w:ascii="Arial" w:eastAsia="Times New Roman" w:hAnsi="Arial" w:cs="Arial"/>
                <w:sz w:val="16"/>
                <w:szCs w:val="14"/>
                <w:lang w:eastAsia="es-MX"/>
              </w:rPr>
              <w:t>Crecimiento Sustentable</w:t>
            </w:r>
          </w:p>
        </w:tc>
        <w:tc>
          <w:tcPr>
            <w:tcW w:w="50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14,105,655.00</w:t>
            </w:r>
          </w:p>
        </w:tc>
        <w:tc>
          <w:tcPr>
            <w:tcW w:w="283"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w:t>
            </w:r>
          </w:p>
        </w:tc>
        <w:tc>
          <w:tcPr>
            <w:tcW w:w="897"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both"/>
              <w:rPr>
                <w:rFonts w:ascii="Arial" w:eastAsia="Times New Roman" w:hAnsi="Arial" w:cs="Arial"/>
                <w:sz w:val="16"/>
                <w:szCs w:val="14"/>
                <w:lang w:eastAsia="es-MX"/>
              </w:rPr>
            </w:pPr>
            <w:r w:rsidRPr="00011B7B">
              <w:rPr>
                <w:rFonts w:ascii="Arial" w:eastAsia="Times New Roman" w:hAnsi="Arial" w:cs="Arial"/>
                <w:sz w:val="16"/>
                <w:szCs w:val="14"/>
                <w:lang w:eastAsia="es-MX"/>
              </w:rPr>
              <w:t>Programa de conservación y restauración de Ecosistemas del municipio y sus recursos naturales, implementado</w:t>
            </w:r>
          </w:p>
        </w:tc>
        <w:tc>
          <w:tcPr>
            <w:tcW w:w="515"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1,900,000.00</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275,378.00</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31.40%</w:t>
            </w:r>
          </w:p>
        </w:tc>
      </w:tr>
      <w:tr w:rsidR="002B5D38" w:rsidRPr="00011B7B" w:rsidTr="00CD7E55">
        <w:trPr>
          <w:trHeight w:val="640"/>
        </w:trPr>
        <w:tc>
          <w:tcPr>
            <w:tcW w:w="547" w:type="pct"/>
            <w:tcBorders>
              <w:top w:val="nil"/>
              <w:left w:val="single" w:sz="4" w:space="0" w:color="auto"/>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Secretaría de Desarrollo Urbano y Sustentabilidad</w:t>
            </w:r>
          </w:p>
        </w:tc>
        <w:tc>
          <w:tcPr>
            <w:tcW w:w="45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2. Calculo demográfico</w:t>
            </w:r>
          </w:p>
        </w:tc>
        <w:tc>
          <w:tcPr>
            <w:tcW w:w="228"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16</w:t>
            </w:r>
          </w:p>
        </w:tc>
        <w:tc>
          <w:tcPr>
            <w:tcW w:w="674"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rPr>
                <w:rFonts w:ascii="Arial" w:eastAsia="Times New Roman" w:hAnsi="Arial" w:cs="Arial"/>
                <w:sz w:val="16"/>
                <w:szCs w:val="14"/>
                <w:lang w:eastAsia="es-MX"/>
              </w:rPr>
            </w:pPr>
            <w:r w:rsidRPr="00011B7B">
              <w:rPr>
                <w:rFonts w:ascii="Arial" w:eastAsia="Times New Roman" w:hAnsi="Arial" w:cs="Arial"/>
                <w:sz w:val="16"/>
                <w:szCs w:val="14"/>
                <w:lang w:eastAsia="es-MX"/>
              </w:rPr>
              <w:t>Crecimiento Sustentable</w:t>
            </w:r>
          </w:p>
        </w:tc>
        <w:tc>
          <w:tcPr>
            <w:tcW w:w="50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14,105,655.00</w:t>
            </w:r>
          </w:p>
        </w:tc>
        <w:tc>
          <w:tcPr>
            <w:tcW w:w="283" w:type="pct"/>
            <w:tcBorders>
              <w:top w:val="nil"/>
              <w:left w:val="nil"/>
              <w:bottom w:val="single" w:sz="4" w:space="0" w:color="auto"/>
              <w:right w:val="single" w:sz="4" w:space="0" w:color="auto"/>
            </w:tcBorders>
            <w:shd w:val="clear" w:color="auto" w:fill="auto"/>
            <w:noWrap/>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2</w:t>
            </w:r>
          </w:p>
        </w:tc>
        <w:tc>
          <w:tcPr>
            <w:tcW w:w="897"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both"/>
              <w:rPr>
                <w:rFonts w:ascii="Arial" w:eastAsia="Times New Roman" w:hAnsi="Arial" w:cs="Arial"/>
                <w:sz w:val="16"/>
                <w:szCs w:val="14"/>
                <w:lang w:eastAsia="es-MX"/>
              </w:rPr>
            </w:pPr>
            <w:r w:rsidRPr="00011B7B">
              <w:rPr>
                <w:rFonts w:ascii="Arial" w:eastAsia="Times New Roman" w:hAnsi="Arial" w:cs="Arial"/>
                <w:sz w:val="16"/>
                <w:szCs w:val="14"/>
                <w:lang w:eastAsia="es-MX"/>
              </w:rPr>
              <w:t>Plan de Gestión Ambiental del Municipio de Puebla aplicado</w:t>
            </w:r>
          </w:p>
        </w:tc>
        <w:tc>
          <w:tcPr>
            <w:tcW w:w="515"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3,500,000.00</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180,550.00</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31.40%</w:t>
            </w:r>
          </w:p>
        </w:tc>
      </w:tr>
      <w:tr w:rsidR="002B5D38" w:rsidRPr="00011B7B" w:rsidTr="00CD7E55">
        <w:trPr>
          <w:trHeight w:val="706"/>
        </w:trPr>
        <w:tc>
          <w:tcPr>
            <w:tcW w:w="547" w:type="pct"/>
            <w:tcBorders>
              <w:top w:val="nil"/>
              <w:left w:val="single" w:sz="4" w:space="0" w:color="auto"/>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Secretaría de Desarrollo Urbano y Sustentabilidad</w:t>
            </w:r>
          </w:p>
        </w:tc>
        <w:tc>
          <w:tcPr>
            <w:tcW w:w="45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2. Calculo demográfico</w:t>
            </w:r>
          </w:p>
        </w:tc>
        <w:tc>
          <w:tcPr>
            <w:tcW w:w="228"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18</w:t>
            </w:r>
          </w:p>
        </w:tc>
        <w:tc>
          <w:tcPr>
            <w:tcW w:w="674"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rPr>
                <w:rFonts w:ascii="Arial" w:eastAsia="Times New Roman" w:hAnsi="Arial" w:cs="Arial"/>
                <w:sz w:val="16"/>
                <w:szCs w:val="14"/>
                <w:lang w:eastAsia="es-MX"/>
              </w:rPr>
            </w:pPr>
            <w:r w:rsidRPr="00011B7B">
              <w:rPr>
                <w:rFonts w:ascii="Arial" w:eastAsia="Times New Roman" w:hAnsi="Arial" w:cs="Arial"/>
                <w:sz w:val="16"/>
                <w:szCs w:val="14"/>
                <w:lang w:eastAsia="es-MX"/>
              </w:rPr>
              <w:t>Producción agrícola y seguridad alimentaria</w:t>
            </w:r>
          </w:p>
        </w:tc>
        <w:tc>
          <w:tcPr>
            <w:tcW w:w="50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5,500,000.00</w:t>
            </w:r>
          </w:p>
        </w:tc>
        <w:tc>
          <w:tcPr>
            <w:tcW w:w="283" w:type="pct"/>
            <w:tcBorders>
              <w:top w:val="nil"/>
              <w:left w:val="nil"/>
              <w:bottom w:val="single" w:sz="4" w:space="0" w:color="auto"/>
              <w:right w:val="single" w:sz="4" w:space="0" w:color="auto"/>
            </w:tcBorders>
            <w:shd w:val="clear" w:color="auto" w:fill="auto"/>
            <w:noWrap/>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w:t>
            </w:r>
          </w:p>
        </w:tc>
        <w:tc>
          <w:tcPr>
            <w:tcW w:w="897"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both"/>
              <w:rPr>
                <w:rFonts w:ascii="Arial" w:eastAsia="Times New Roman" w:hAnsi="Arial" w:cs="Arial"/>
                <w:sz w:val="16"/>
                <w:szCs w:val="14"/>
                <w:lang w:eastAsia="es-MX"/>
              </w:rPr>
            </w:pPr>
            <w:r w:rsidRPr="00011B7B">
              <w:rPr>
                <w:rFonts w:ascii="Arial" w:eastAsia="Times New Roman" w:hAnsi="Arial" w:cs="Arial"/>
                <w:sz w:val="16"/>
                <w:szCs w:val="14"/>
                <w:lang w:eastAsia="es-MX"/>
              </w:rPr>
              <w:t>Superficies cultivables del municipio, atendidas</w:t>
            </w:r>
          </w:p>
        </w:tc>
        <w:tc>
          <w:tcPr>
            <w:tcW w:w="515"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2,100,000.00</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408,200.00</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31.40%</w:t>
            </w:r>
          </w:p>
        </w:tc>
      </w:tr>
      <w:tr w:rsidR="002B5D38" w:rsidRPr="00011B7B" w:rsidTr="00CD7E55">
        <w:trPr>
          <w:trHeight w:val="688"/>
        </w:trPr>
        <w:tc>
          <w:tcPr>
            <w:tcW w:w="547" w:type="pct"/>
            <w:tcBorders>
              <w:top w:val="nil"/>
              <w:left w:val="single" w:sz="4" w:space="0" w:color="auto"/>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Secretaría de Desarrollo Urbano y Sustentabilidad</w:t>
            </w:r>
          </w:p>
        </w:tc>
        <w:tc>
          <w:tcPr>
            <w:tcW w:w="45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 Por %, padrón o población objetivo</w:t>
            </w:r>
          </w:p>
        </w:tc>
        <w:tc>
          <w:tcPr>
            <w:tcW w:w="228"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18</w:t>
            </w:r>
          </w:p>
        </w:tc>
        <w:tc>
          <w:tcPr>
            <w:tcW w:w="674"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rPr>
                <w:rFonts w:ascii="Arial" w:eastAsia="Times New Roman" w:hAnsi="Arial" w:cs="Arial"/>
                <w:sz w:val="16"/>
                <w:szCs w:val="14"/>
                <w:lang w:eastAsia="es-MX"/>
              </w:rPr>
            </w:pPr>
            <w:r w:rsidRPr="00011B7B">
              <w:rPr>
                <w:rFonts w:ascii="Arial" w:eastAsia="Times New Roman" w:hAnsi="Arial" w:cs="Arial"/>
                <w:sz w:val="16"/>
                <w:szCs w:val="14"/>
                <w:lang w:eastAsia="es-MX"/>
              </w:rPr>
              <w:t>Producción agrícola y seguridad alimentaria</w:t>
            </w:r>
          </w:p>
        </w:tc>
        <w:tc>
          <w:tcPr>
            <w:tcW w:w="50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5,500,000.00</w:t>
            </w:r>
          </w:p>
        </w:tc>
        <w:tc>
          <w:tcPr>
            <w:tcW w:w="283" w:type="pct"/>
            <w:tcBorders>
              <w:top w:val="nil"/>
              <w:left w:val="nil"/>
              <w:bottom w:val="single" w:sz="4" w:space="0" w:color="auto"/>
              <w:right w:val="single" w:sz="4" w:space="0" w:color="auto"/>
            </w:tcBorders>
            <w:shd w:val="clear" w:color="auto" w:fill="auto"/>
            <w:noWrap/>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w:t>
            </w:r>
          </w:p>
        </w:tc>
        <w:tc>
          <w:tcPr>
            <w:tcW w:w="897"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both"/>
              <w:rPr>
                <w:rFonts w:ascii="Arial" w:eastAsia="Times New Roman" w:hAnsi="Arial" w:cs="Arial"/>
                <w:sz w:val="16"/>
                <w:szCs w:val="14"/>
                <w:lang w:eastAsia="es-MX"/>
              </w:rPr>
            </w:pPr>
            <w:r w:rsidRPr="00011B7B">
              <w:rPr>
                <w:rFonts w:ascii="Arial" w:eastAsia="Times New Roman" w:hAnsi="Arial" w:cs="Arial"/>
                <w:sz w:val="16"/>
                <w:szCs w:val="14"/>
                <w:lang w:eastAsia="es-MX"/>
              </w:rPr>
              <w:t>Superficies cultivables del municipio, atendidas</w:t>
            </w:r>
          </w:p>
        </w:tc>
        <w:tc>
          <w:tcPr>
            <w:tcW w:w="515"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2,100,000.00</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320,000.00</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40.00%</w:t>
            </w:r>
          </w:p>
        </w:tc>
      </w:tr>
      <w:tr w:rsidR="002B5D38" w:rsidRPr="00011B7B" w:rsidTr="00CD7E55">
        <w:trPr>
          <w:trHeight w:val="1279"/>
        </w:trPr>
        <w:tc>
          <w:tcPr>
            <w:tcW w:w="547" w:type="pct"/>
            <w:tcBorders>
              <w:top w:val="nil"/>
              <w:left w:val="single" w:sz="4" w:space="0" w:color="auto"/>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color w:val="000000"/>
                <w:sz w:val="16"/>
                <w:szCs w:val="14"/>
                <w:lang w:eastAsia="es-MX"/>
              </w:rPr>
            </w:pPr>
            <w:r w:rsidRPr="00011B7B">
              <w:rPr>
                <w:rFonts w:ascii="Arial" w:eastAsia="Times New Roman" w:hAnsi="Arial" w:cs="Arial"/>
                <w:color w:val="000000"/>
                <w:sz w:val="16"/>
                <w:szCs w:val="14"/>
                <w:lang w:eastAsia="es-MX"/>
              </w:rPr>
              <w:t>Secretaría de Desarrollo Urbano y Sustentabilidad</w:t>
            </w:r>
          </w:p>
        </w:tc>
        <w:tc>
          <w:tcPr>
            <w:tcW w:w="45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color w:val="000000"/>
                <w:sz w:val="16"/>
                <w:szCs w:val="14"/>
                <w:lang w:eastAsia="es-MX"/>
              </w:rPr>
            </w:pPr>
            <w:r w:rsidRPr="00011B7B">
              <w:rPr>
                <w:rFonts w:ascii="Arial" w:eastAsia="Times New Roman" w:hAnsi="Arial" w:cs="Arial"/>
                <w:color w:val="000000"/>
                <w:sz w:val="16"/>
                <w:szCs w:val="14"/>
                <w:lang w:eastAsia="es-MX"/>
              </w:rPr>
              <w:t>2. Calculo demográfico</w:t>
            </w:r>
          </w:p>
        </w:tc>
        <w:tc>
          <w:tcPr>
            <w:tcW w:w="228"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color w:val="000000"/>
                <w:sz w:val="16"/>
                <w:szCs w:val="14"/>
                <w:lang w:eastAsia="es-MX"/>
              </w:rPr>
            </w:pPr>
            <w:r w:rsidRPr="00011B7B">
              <w:rPr>
                <w:rFonts w:ascii="Arial" w:eastAsia="Times New Roman" w:hAnsi="Arial" w:cs="Arial"/>
                <w:color w:val="000000"/>
                <w:sz w:val="16"/>
                <w:szCs w:val="14"/>
                <w:lang w:eastAsia="es-MX"/>
              </w:rPr>
              <w:t>16</w:t>
            </w:r>
          </w:p>
        </w:tc>
        <w:tc>
          <w:tcPr>
            <w:tcW w:w="674"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rPr>
                <w:rFonts w:ascii="Arial" w:eastAsia="Times New Roman" w:hAnsi="Arial" w:cs="Arial"/>
                <w:sz w:val="16"/>
                <w:szCs w:val="14"/>
                <w:lang w:eastAsia="es-MX"/>
              </w:rPr>
            </w:pPr>
            <w:r w:rsidRPr="00011B7B">
              <w:rPr>
                <w:rFonts w:ascii="Arial" w:eastAsia="Times New Roman" w:hAnsi="Arial" w:cs="Arial"/>
                <w:sz w:val="16"/>
                <w:szCs w:val="14"/>
                <w:lang w:eastAsia="es-MX"/>
              </w:rPr>
              <w:t>Crecimiento Sustentable</w:t>
            </w:r>
          </w:p>
        </w:tc>
        <w:tc>
          <w:tcPr>
            <w:tcW w:w="50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14,105,655.00</w:t>
            </w:r>
          </w:p>
        </w:tc>
        <w:tc>
          <w:tcPr>
            <w:tcW w:w="283" w:type="pct"/>
            <w:tcBorders>
              <w:top w:val="nil"/>
              <w:left w:val="nil"/>
              <w:bottom w:val="single" w:sz="4" w:space="0" w:color="auto"/>
              <w:right w:val="single" w:sz="4" w:space="0" w:color="auto"/>
            </w:tcBorders>
            <w:shd w:val="clear" w:color="auto" w:fill="auto"/>
            <w:noWrap/>
            <w:vAlign w:val="center"/>
            <w:hideMark/>
          </w:tcPr>
          <w:p w:rsidR="00EC2BA7" w:rsidRPr="00011B7B" w:rsidRDefault="00EC2BA7" w:rsidP="00EC2BA7">
            <w:pPr>
              <w:spacing w:after="0" w:line="240" w:lineRule="auto"/>
              <w:jc w:val="center"/>
              <w:rPr>
                <w:rFonts w:ascii="Arial" w:eastAsia="Times New Roman" w:hAnsi="Arial" w:cs="Arial"/>
                <w:color w:val="000000"/>
                <w:sz w:val="16"/>
                <w:szCs w:val="14"/>
                <w:lang w:eastAsia="es-MX"/>
              </w:rPr>
            </w:pPr>
            <w:r w:rsidRPr="00011B7B">
              <w:rPr>
                <w:rFonts w:ascii="Arial" w:eastAsia="Times New Roman" w:hAnsi="Arial" w:cs="Arial"/>
                <w:color w:val="000000"/>
                <w:sz w:val="16"/>
                <w:szCs w:val="14"/>
                <w:lang w:eastAsia="es-MX"/>
              </w:rPr>
              <w:t>ND</w:t>
            </w:r>
          </w:p>
        </w:tc>
        <w:tc>
          <w:tcPr>
            <w:tcW w:w="897"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both"/>
              <w:rPr>
                <w:rFonts w:ascii="Arial" w:eastAsia="Times New Roman" w:hAnsi="Arial" w:cs="Arial"/>
                <w:color w:val="000000"/>
                <w:sz w:val="16"/>
                <w:szCs w:val="14"/>
                <w:lang w:eastAsia="es-MX"/>
              </w:rPr>
            </w:pPr>
            <w:r w:rsidRPr="00011B7B">
              <w:rPr>
                <w:rFonts w:ascii="Arial" w:eastAsia="Times New Roman" w:hAnsi="Arial" w:cs="Arial"/>
                <w:color w:val="000000"/>
                <w:sz w:val="16"/>
                <w:szCs w:val="14"/>
                <w:lang w:eastAsia="es-MX"/>
              </w:rPr>
              <w:t>Estrategia de planeación, diseño y evaluación de programas, proyectos ordinarios y/o especiales, acciones de desarrollo urbano y sustentabilidad, implementada.</w:t>
            </w:r>
          </w:p>
        </w:tc>
        <w:tc>
          <w:tcPr>
            <w:tcW w:w="515"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color w:val="000000"/>
                <w:sz w:val="16"/>
                <w:szCs w:val="14"/>
                <w:lang w:eastAsia="es-MX"/>
              </w:rPr>
            </w:pPr>
            <w:r w:rsidRPr="00011B7B">
              <w:rPr>
                <w:rFonts w:ascii="Arial" w:eastAsia="Times New Roman" w:hAnsi="Arial" w:cs="Arial"/>
                <w:color w:val="000000"/>
                <w:sz w:val="16"/>
                <w:szCs w:val="14"/>
                <w:lang w:eastAsia="es-MX"/>
              </w:rPr>
              <w:t>7,020,000.00</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color w:val="000000"/>
                <w:sz w:val="16"/>
                <w:szCs w:val="14"/>
                <w:lang w:eastAsia="es-MX"/>
              </w:rPr>
            </w:pPr>
            <w:r w:rsidRPr="00011B7B">
              <w:rPr>
                <w:rFonts w:ascii="Arial" w:eastAsia="Times New Roman" w:hAnsi="Arial" w:cs="Arial"/>
                <w:color w:val="000000"/>
                <w:sz w:val="16"/>
                <w:szCs w:val="14"/>
                <w:lang w:eastAsia="es-MX"/>
              </w:rPr>
              <w:t>1,915,400.00</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color w:val="000000"/>
                <w:sz w:val="16"/>
                <w:szCs w:val="14"/>
                <w:lang w:eastAsia="es-MX"/>
              </w:rPr>
            </w:pPr>
            <w:r w:rsidRPr="00011B7B">
              <w:rPr>
                <w:rFonts w:ascii="Arial" w:eastAsia="Times New Roman" w:hAnsi="Arial" w:cs="Arial"/>
                <w:color w:val="000000"/>
                <w:sz w:val="16"/>
                <w:szCs w:val="14"/>
                <w:lang w:eastAsia="es-MX"/>
              </w:rPr>
              <w:t>31.40%</w:t>
            </w:r>
          </w:p>
        </w:tc>
      </w:tr>
      <w:tr w:rsidR="002B5D38" w:rsidRPr="00011B7B" w:rsidTr="00CD7E55">
        <w:trPr>
          <w:trHeight w:val="972"/>
        </w:trPr>
        <w:tc>
          <w:tcPr>
            <w:tcW w:w="547" w:type="pct"/>
            <w:tcBorders>
              <w:top w:val="nil"/>
              <w:left w:val="single" w:sz="4" w:space="0" w:color="auto"/>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Secretaría de Desarrollo Urbano y Sustentabilidad</w:t>
            </w:r>
          </w:p>
        </w:tc>
        <w:tc>
          <w:tcPr>
            <w:tcW w:w="45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 Por %, padrón o población objetivo</w:t>
            </w:r>
          </w:p>
        </w:tc>
        <w:tc>
          <w:tcPr>
            <w:tcW w:w="228"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18</w:t>
            </w:r>
          </w:p>
        </w:tc>
        <w:tc>
          <w:tcPr>
            <w:tcW w:w="674"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rPr>
                <w:rFonts w:ascii="Arial" w:eastAsia="Times New Roman" w:hAnsi="Arial" w:cs="Arial"/>
                <w:sz w:val="16"/>
                <w:szCs w:val="14"/>
                <w:lang w:eastAsia="es-MX"/>
              </w:rPr>
            </w:pPr>
            <w:r w:rsidRPr="00011B7B">
              <w:rPr>
                <w:rFonts w:ascii="Arial" w:eastAsia="Times New Roman" w:hAnsi="Arial" w:cs="Arial"/>
                <w:sz w:val="16"/>
                <w:szCs w:val="14"/>
                <w:lang w:eastAsia="es-MX"/>
              </w:rPr>
              <w:t>Producción agrícola y seguridad alimentaria</w:t>
            </w:r>
          </w:p>
        </w:tc>
        <w:tc>
          <w:tcPr>
            <w:tcW w:w="50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5,500,000.00</w:t>
            </w:r>
          </w:p>
        </w:tc>
        <w:tc>
          <w:tcPr>
            <w:tcW w:w="283"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2</w:t>
            </w:r>
          </w:p>
        </w:tc>
        <w:tc>
          <w:tcPr>
            <w:tcW w:w="897"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both"/>
              <w:rPr>
                <w:rFonts w:ascii="Arial" w:eastAsia="Times New Roman" w:hAnsi="Arial" w:cs="Arial"/>
                <w:sz w:val="16"/>
                <w:szCs w:val="14"/>
                <w:lang w:eastAsia="es-MX"/>
              </w:rPr>
            </w:pPr>
            <w:r w:rsidRPr="00011B7B">
              <w:rPr>
                <w:rFonts w:ascii="Arial" w:eastAsia="Times New Roman" w:hAnsi="Arial" w:cs="Arial"/>
                <w:sz w:val="16"/>
                <w:szCs w:val="14"/>
                <w:lang w:eastAsia="es-MX"/>
              </w:rPr>
              <w:t>Alimentos primarios sanos e inocuos a nivel familiar de subsistencia en zonas urbana, periurbana y rural, producidos</w:t>
            </w:r>
          </w:p>
        </w:tc>
        <w:tc>
          <w:tcPr>
            <w:tcW w:w="515"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3,400,000.00</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440,000.00</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40.00%</w:t>
            </w:r>
          </w:p>
        </w:tc>
      </w:tr>
      <w:tr w:rsidR="002B5D38" w:rsidRPr="00011B7B" w:rsidTr="00CD7E55">
        <w:trPr>
          <w:trHeight w:val="845"/>
        </w:trPr>
        <w:tc>
          <w:tcPr>
            <w:tcW w:w="547" w:type="pct"/>
            <w:tcBorders>
              <w:top w:val="nil"/>
              <w:left w:val="single" w:sz="4" w:space="0" w:color="auto"/>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 xml:space="preserve">Instituto de la Juventud del Municipio de Puebla </w:t>
            </w:r>
          </w:p>
        </w:tc>
        <w:tc>
          <w:tcPr>
            <w:tcW w:w="45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2. Calculo demográfico</w:t>
            </w:r>
          </w:p>
        </w:tc>
        <w:tc>
          <w:tcPr>
            <w:tcW w:w="228"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7</w:t>
            </w:r>
          </w:p>
        </w:tc>
        <w:tc>
          <w:tcPr>
            <w:tcW w:w="674"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rPr>
                <w:rFonts w:ascii="Arial" w:eastAsia="Times New Roman" w:hAnsi="Arial" w:cs="Arial"/>
                <w:sz w:val="16"/>
                <w:szCs w:val="14"/>
                <w:lang w:eastAsia="es-MX"/>
              </w:rPr>
            </w:pPr>
            <w:r w:rsidRPr="00011B7B">
              <w:rPr>
                <w:rFonts w:ascii="Arial" w:eastAsia="Times New Roman" w:hAnsi="Arial" w:cs="Arial"/>
                <w:sz w:val="16"/>
                <w:szCs w:val="14"/>
                <w:lang w:eastAsia="es-MX"/>
              </w:rPr>
              <w:t>Inclusión social y laboral de los jóvenes</w:t>
            </w:r>
          </w:p>
        </w:tc>
        <w:tc>
          <w:tcPr>
            <w:tcW w:w="50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10,435,400.00</w:t>
            </w:r>
          </w:p>
        </w:tc>
        <w:tc>
          <w:tcPr>
            <w:tcW w:w="283"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4</w:t>
            </w:r>
          </w:p>
        </w:tc>
        <w:tc>
          <w:tcPr>
            <w:tcW w:w="897"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both"/>
              <w:rPr>
                <w:rFonts w:ascii="Arial" w:eastAsia="Times New Roman" w:hAnsi="Arial" w:cs="Arial"/>
                <w:sz w:val="16"/>
                <w:szCs w:val="14"/>
                <w:lang w:eastAsia="es-MX"/>
              </w:rPr>
            </w:pPr>
            <w:r w:rsidRPr="00011B7B">
              <w:rPr>
                <w:rFonts w:ascii="Arial" w:eastAsia="Times New Roman" w:hAnsi="Arial" w:cs="Arial"/>
                <w:sz w:val="16"/>
                <w:szCs w:val="14"/>
                <w:lang w:eastAsia="es-MX"/>
              </w:rPr>
              <w:t>Formación integral de las y los jóvenes, generada</w:t>
            </w:r>
          </w:p>
        </w:tc>
        <w:tc>
          <w:tcPr>
            <w:tcW w:w="515"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color w:val="000000"/>
                <w:sz w:val="16"/>
                <w:szCs w:val="14"/>
                <w:lang w:eastAsia="es-MX"/>
              </w:rPr>
            </w:pPr>
            <w:r w:rsidRPr="00011B7B">
              <w:rPr>
                <w:rFonts w:ascii="Arial" w:eastAsia="Times New Roman" w:hAnsi="Arial" w:cs="Arial"/>
                <w:color w:val="000000"/>
                <w:sz w:val="16"/>
                <w:szCs w:val="14"/>
                <w:lang w:eastAsia="es-MX"/>
              </w:rPr>
              <w:t>3,535,436.28</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1,145,786.93</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33.32%</w:t>
            </w:r>
          </w:p>
        </w:tc>
      </w:tr>
      <w:tr w:rsidR="002B5D38" w:rsidRPr="00011B7B" w:rsidTr="00CD7E55">
        <w:trPr>
          <w:trHeight w:val="828"/>
        </w:trPr>
        <w:tc>
          <w:tcPr>
            <w:tcW w:w="547" w:type="pct"/>
            <w:tcBorders>
              <w:top w:val="nil"/>
              <w:left w:val="single" w:sz="4" w:space="0" w:color="auto"/>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 xml:space="preserve">Instituto de la Juventud del Municipio de Puebla </w:t>
            </w:r>
          </w:p>
        </w:tc>
        <w:tc>
          <w:tcPr>
            <w:tcW w:w="45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2. Calculo demográfico</w:t>
            </w:r>
          </w:p>
        </w:tc>
        <w:tc>
          <w:tcPr>
            <w:tcW w:w="228"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7</w:t>
            </w:r>
          </w:p>
        </w:tc>
        <w:tc>
          <w:tcPr>
            <w:tcW w:w="674"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rPr>
                <w:rFonts w:ascii="Arial" w:eastAsia="Times New Roman" w:hAnsi="Arial" w:cs="Arial"/>
                <w:sz w:val="16"/>
                <w:szCs w:val="14"/>
                <w:lang w:eastAsia="es-MX"/>
              </w:rPr>
            </w:pPr>
            <w:r w:rsidRPr="00011B7B">
              <w:rPr>
                <w:rFonts w:ascii="Arial" w:eastAsia="Times New Roman" w:hAnsi="Arial" w:cs="Arial"/>
                <w:sz w:val="16"/>
                <w:szCs w:val="14"/>
                <w:lang w:eastAsia="es-MX"/>
              </w:rPr>
              <w:t>Inclusión social y laboral de los jóvenes</w:t>
            </w:r>
          </w:p>
        </w:tc>
        <w:tc>
          <w:tcPr>
            <w:tcW w:w="50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10,435,400.00</w:t>
            </w:r>
          </w:p>
        </w:tc>
        <w:tc>
          <w:tcPr>
            <w:tcW w:w="283"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6</w:t>
            </w:r>
          </w:p>
        </w:tc>
        <w:tc>
          <w:tcPr>
            <w:tcW w:w="897"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both"/>
              <w:rPr>
                <w:rFonts w:ascii="Arial" w:eastAsia="Times New Roman" w:hAnsi="Arial" w:cs="Arial"/>
                <w:sz w:val="16"/>
                <w:szCs w:val="14"/>
                <w:lang w:eastAsia="es-MX"/>
              </w:rPr>
            </w:pPr>
            <w:r w:rsidRPr="00011B7B">
              <w:rPr>
                <w:rFonts w:ascii="Arial" w:eastAsia="Times New Roman" w:hAnsi="Arial" w:cs="Arial"/>
                <w:sz w:val="16"/>
                <w:szCs w:val="14"/>
                <w:lang w:eastAsia="es-MX"/>
              </w:rPr>
              <w:t>Programas para la generación de oportunidades y fomento al bienestar de las y los jóvenes, realizados</w:t>
            </w:r>
          </w:p>
        </w:tc>
        <w:tc>
          <w:tcPr>
            <w:tcW w:w="515"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color w:val="000000"/>
                <w:sz w:val="16"/>
                <w:szCs w:val="14"/>
                <w:lang w:eastAsia="es-MX"/>
              </w:rPr>
            </w:pPr>
            <w:r w:rsidRPr="00011B7B">
              <w:rPr>
                <w:rFonts w:ascii="Arial" w:eastAsia="Times New Roman" w:hAnsi="Arial" w:cs="Arial"/>
                <w:color w:val="000000"/>
                <w:sz w:val="16"/>
                <w:szCs w:val="14"/>
                <w:lang w:eastAsia="es-MX"/>
              </w:rPr>
              <w:t>1,523,820.07</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403,172.00</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33.32%</w:t>
            </w:r>
          </w:p>
        </w:tc>
      </w:tr>
      <w:tr w:rsidR="002B5D38" w:rsidRPr="00011B7B" w:rsidTr="00CD7E55">
        <w:trPr>
          <w:trHeight w:val="900"/>
        </w:trPr>
        <w:tc>
          <w:tcPr>
            <w:tcW w:w="547" w:type="pct"/>
            <w:tcBorders>
              <w:top w:val="nil"/>
              <w:left w:val="single" w:sz="4" w:space="0" w:color="auto"/>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 xml:space="preserve">Secretaría de Seguridad Pública y Tránsito Municipal </w:t>
            </w:r>
          </w:p>
        </w:tc>
        <w:tc>
          <w:tcPr>
            <w:tcW w:w="45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 Total</w:t>
            </w:r>
          </w:p>
        </w:tc>
        <w:tc>
          <w:tcPr>
            <w:tcW w:w="228"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24</w:t>
            </w:r>
          </w:p>
        </w:tc>
        <w:tc>
          <w:tcPr>
            <w:tcW w:w="674"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rPr>
                <w:rFonts w:ascii="Arial" w:eastAsia="Times New Roman" w:hAnsi="Arial" w:cs="Arial"/>
                <w:sz w:val="16"/>
                <w:szCs w:val="14"/>
                <w:lang w:eastAsia="es-MX"/>
              </w:rPr>
            </w:pPr>
            <w:r w:rsidRPr="00011B7B">
              <w:rPr>
                <w:rFonts w:ascii="Arial" w:eastAsia="Times New Roman" w:hAnsi="Arial" w:cs="Arial"/>
                <w:sz w:val="16"/>
                <w:szCs w:val="14"/>
                <w:lang w:eastAsia="es-MX"/>
              </w:rPr>
              <w:t xml:space="preserve">Corresponsabilidad Ciudadana y Cultura de la Prevención </w:t>
            </w:r>
          </w:p>
        </w:tc>
        <w:tc>
          <w:tcPr>
            <w:tcW w:w="50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7,645,612.00</w:t>
            </w:r>
          </w:p>
        </w:tc>
        <w:tc>
          <w:tcPr>
            <w:tcW w:w="283"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w:t>
            </w:r>
          </w:p>
        </w:tc>
        <w:tc>
          <w:tcPr>
            <w:tcW w:w="897"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both"/>
              <w:rPr>
                <w:rFonts w:ascii="Arial" w:eastAsia="Times New Roman" w:hAnsi="Arial" w:cs="Arial"/>
                <w:sz w:val="16"/>
                <w:szCs w:val="14"/>
                <w:lang w:eastAsia="es-MX"/>
              </w:rPr>
            </w:pPr>
            <w:r w:rsidRPr="00011B7B">
              <w:rPr>
                <w:rFonts w:ascii="Arial" w:eastAsia="Times New Roman" w:hAnsi="Arial" w:cs="Arial"/>
                <w:sz w:val="16"/>
                <w:szCs w:val="14"/>
                <w:lang w:eastAsia="es-MX"/>
              </w:rPr>
              <w:t xml:space="preserve"> Programa Integral de prevención social del delito con participación ciudadana, implementado (FORTASEG)</w:t>
            </w:r>
          </w:p>
        </w:tc>
        <w:tc>
          <w:tcPr>
            <w:tcW w:w="515"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4,468,112.00</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4,253,112.00</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100%</w:t>
            </w:r>
          </w:p>
        </w:tc>
      </w:tr>
      <w:tr w:rsidR="002B5D38" w:rsidRPr="00011B7B" w:rsidTr="00CD7E55">
        <w:trPr>
          <w:trHeight w:val="900"/>
        </w:trPr>
        <w:tc>
          <w:tcPr>
            <w:tcW w:w="547" w:type="pct"/>
            <w:tcBorders>
              <w:top w:val="nil"/>
              <w:left w:val="single" w:sz="4" w:space="0" w:color="auto"/>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 xml:space="preserve">Secretaría de Seguridad Pública y Tránsito Municipal </w:t>
            </w:r>
          </w:p>
        </w:tc>
        <w:tc>
          <w:tcPr>
            <w:tcW w:w="45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2. Calculo demográfico</w:t>
            </w:r>
          </w:p>
        </w:tc>
        <w:tc>
          <w:tcPr>
            <w:tcW w:w="228"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24</w:t>
            </w:r>
          </w:p>
        </w:tc>
        <w:tc>
          <w:tcPr>
            <w:tcW w:w="674"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rPr>
                <w:rFonts w:ascii="Arial" w:eastAsia="Times New Roman" w:hAnsi="Arial" w:cs="Arial"/>
                <w:sz w:val="16"/>
                <w:szCs w:val="14"/>
                <w:lang w:eastAsia="es-MX"/>
              </w:rPr>
            </w:pPr>
            <w:r w:rsidRPr="00011B7B">
              <w:rPr>
                <w:rFonts w:ascii="Arial" w:eastAsia="Times New Roman" w:hAnsi="Arial" w:cs="Arial"/>
                <w:sz w:val="16"/>
                <w:szCs w:val="14"/>
                <w:lang w:eastAsia="es-MX"/>
              </w:rPr>
              <w:t xml:space="preserve">Corresponsabilidad Ciudadana y Cultura de la Prevención </w:t>
            </w:r>
          </w:p>
        </w:tc>
        <w:tc>
          <w:tcPr>
            <w:tcW w:w="50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7,645,612.00</w:t>
            </w:r>
          </w:p>
        </w:tc>
        <w:tc>
          <w:tcPr>
            <w:tcW w:w="283"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w:t>
            </w:r>
          </w:p>
        </w:tc>
        <w:tc>
          <w:tcPr>
            <w:tcW w:w="897"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both"/>
              <w:rPr>
                <w:rFonts w:ascii="Arial" w:eastAsia="Times New Roman" w:hAnsi="Arial" w:cs="Arial"/>
                <w:sz w:val="16"/>
                <w:szCs w:val="14"/>
                <w:lang w:eastAsia="es-MX"/>
              </w:rPr>
            </w:pPr>
            <w:r w:rsidRPr="00011B7B">
              <w:rPr>
                <w:rFonts w:ascii="Arial" w:eastAsia="Times New Roman" w:hAnsi="Arial" w:cs="Arial"/>
                <w:sz w:val="16"/>
                <w:szCs w:val="14"/>
                <w:lang w:eastAsia="es-MX"/>
              </w:rPr>
              <w:t>Seguridad ciudadana mediante estrategias de reconstrucción del tejido social y prevención del delito, impulsada</w:t>
            </w:r>
          </w:p>
        </w:tc>
        <w:tc>
          <w:tcPr>
            <w:tcW w:w="515"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3,165,000.00</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188,400.00</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31.40%</w:t>
            </w:r>
          </w:p>
        </w:tc>
      </w:tr>
      <w:tr w:rsidR="002B5D38" w:rsidRPr="00011B7B" w:rsidTr="00CD7E55">
        <w:trPr>
          <w:trHeight w:val="1024"/>
        </w:trPr>
        <w:tc>
          <w:tcPr>
            <w:tcW w:w="547" w:type="pct"/>
            <w:tcBorders>
              <w:top w:val="nil"/>
              <w:left w:val="single" w:sz="4" w:space="0" w:color="auto"/>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 xml:space="preserve">Secretaría de Seguridad Pública y Tránsito Municipal </w:t>
            </w:r>
          </w:p>
        </w:tc>
        <w:tc>
          <w:tcPr>
            <w:tcW w:w="45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 Por %, padrón o población objetivo</w:t>
            </w:r>
          </w:p>
        </w:tc>
        <w:tc>
          <w:tcPr>
            <w:tcW w:w="228"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24</w:t>
            </w:r>
          </w:p>
        </w:tc>
        <w:tc>
          <w:tcPr>
            <w:tcW w:w="674"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rPr>
                <w:rFonts w:ascii="Arial" w:eastAsia="Times New Roman" w:hAnsi="Arial" w:cs="Arial"/>
                <w:sz w:val="16"/>
                <w:szCs w:val="14"/>
                <w:lang w:eastAsia="es-MX"/>
              </w:rPr>
            </w:pPr>
            <w:r w:rsidRPr="00011B7B">
              <w:rPr>
                <w:rFonts w:ascii="Arial" w:eastAsia="Times New Roman" w:hAnsi="Arial" w:cs="Arial"/>
                <w:sz w:val="16"/>
                <w:szCs w:val="14"/>
                <w:lang w:eastAsia="es-MX"/>
              </w:rPr>
              <w:t xml:space="preserve">Corresponsabilidad Ciudadana y Cultura de la Prevención </w:t>
            </w:r>
          </w:p>
        </w:tc>
        <w:tc>
          <w:tcPr>
            <w:tcW w:w="50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7,645,612.00</w:t>
            </w:r>
          </w:p>
        </w:tc>
        <w:tc>
          <w:tcPr>
            <w:tcW w:w="283"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w:t>
            </w:r>
          </w:p>
        </w:tc>
        <w:tc>
          <w:tcPr>
            <w:tcW w:w="897"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both"/>
              <w:rPr>
                <w:rFonts w:ascii="Arial" w:eastAsia="Times New Roman" w:hAnsi="Arial" w:cs="Arial"/>
                <w:sz w:val="16"/>
                <w:szCs w:val="14"/>
                <w:lang w:eastAsia="es-MX"/>
              </w:rPr>
            </w:pPr>
            <w:r w:rsidRPr="00011B7B">
              <w:rPr>
                <w:rFonts w:ascii="Arial" w:eastAsia="Times New Roman" w:hAnsi="Arial" w:cs="Arial"/>
                <w:sz w:val="16"/>
                <w:szCs w:val="14"/>
                <w:lang w:eastAsia="es-MX"/>
              </w:rPr>
              <w:t>Seguridad ciudadana mediante estrategias de reconstrucción del tejido social y prevención del delito, impulsada</w:t>
            </w:r>
          </w:p>
        </w:tc>
        <w:tc>
          <w:tcPr>
            <w:tcW w:w="515"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3,165,000.00</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321,195.00</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91.77%</w:t>
            </w:r>
          </w:p>
        </w:tc>
      </w:tr>
      <w:tr w:rsidR="002B5D38" w:rsidRPr="00011B7B" w:rsidTr="00CD7E55">
        <w:trPr>
          <w:trHeight w:val="900"/>
        </w:trPr>
        <w:tc>
          <w:tcPr>
            <w:tcW w:w="547" w:type="pct"/>
            <w:tcBorders>
              <w:top w:val="nil"/>
              <w:left w:val="single" w:sz="4" w:space="0" w:color="auto"/>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 xml:space="preserve">Secretaría de Seguridad Pública y Tránsito Municipal </w:t>
            </w:r>
          </w:p>
        </w:tc>
        <w:tc>
          <w:tcPr>
            <w:tcW w:w="45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2. Calculo demográfico</w:t>
            </w:r>
          </w:p>
        </w:tc>
        <w:tc>
          <w:tcPr>
            <w:tcW w:w="228"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25</w:t>
            </w:r>
          </w:p>
        </w:tc>
        <w:tc>
          <w:tcPr>
            <w:tcW w:w="674"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rPr>
                <w:rFonts w:ascii="Arial" w:eastAsia="Times New Roman" w:hAnsi="Arial" w:cs="Arial"/>
                <w:sz w:val="16"/>
                <w:szCs w:val="14"/>
                <w:lang w:eastAsia="es-MX"/>
              </w:rPr>
            </w:pPr>
            <w:r w:rsidRPr="00011B7B">
              <w:rPr>
                <w:rFonts w:ascii="Arial" w:eastAsia="Times New Roman" w:hAnsi="Arial" w:cs="Arial"/>
                <w:sz w:val="16"/>
                <w:szCs w:val="14"/>
                <w:lang w:eastAsia="es-MX"/>
              </w:rPr>
              <w:t>Operación coordinada de seguridad pública</w:t>
            </w:r>
          </w:p>
        </w:tc>
        <w:tc>
          <w:tcPr>
            <w:tcW w:w="50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18,766,668.42</w:t>
            </w:r>
          </w:p>
        </w:tc>
        <w:tc>
          <w:tcPr>
            <w:tcW w:w="283"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2</w:t>
            </w:r>
          </w:p>
        </w:tc>
        <w:tc>
          <w:tcPr>
            <w:tcW w:w="897"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both"/>
              <w:rPr>
                <w:rFonts w:ascii="Arial" w:eastAsia="Times New Roman" w:hAnsi="Arial" w:cs="Arial"/>
                <w:sz w:val="16"/>
                <w:szCs w:val="14"/>
                <w:lang w:eastAsia="es-MX"/>
              </w:rPr>
            </w:pPr>
            <w:r w:rsidRPr="00011B7B">
              <w:rPr>
                <w:rFonts w:ascii="Arial" w:eastAsia="Times New Roman" w:hAnsi="Arial" w:cs="Arial"/>
                <w:sz w:val="16"/>
                <w:szCs w:val="14"/>
                <w:lang w:eastAsia="es-MX"/>
              </w:rPr>
              <w:t>Estrategias de seguridad pública con enfoque metropolitano para reducir la incidencia delictiva, implementadas.</w:t>
            </w:r>
          </w:p>
        </w:tc>
        <w:tc>
          <w:tcPr>
            <w:tcW w:w="515"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8,137,200.00</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502,400.00</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31.40%</w:t>
            </w:r>
          </w:p>
        </w:tc>
      </w:tr>
      <w:tr w:rsidR="002B5D38" w:rsidRPr="00011B7B" w:rsidTr="00CD7E55">
        <w:trPr>
          <w:trHeight w:val="650"/>
        </w:trPr>
        <w:tc>
          <w:tcPr>
            <w:tcW w:w="547" w:type="pct"/>
            <w:tcBorders>
              <w:top w:val="nil"/>
              <w:left w:val="single" w:sz="4" w:space="0" w:color="auto"/>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Organismo Operador del Servicio de Limpia</w:t>
            </w:r>
          </w:p>
        </w:tc>
        <w:tc>
          <w:tcPr>
            <w:tcW w:w="45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2. Calculo demográfico</w:t>
            </w:r>
          </w:p>
        </w:tc>
        <w:tc>
          <w:tcPr>
            <w:tcW w:w="228"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17</w:t>
            </w:r>
          </w:p>
        </w:tc>
        <w:tc>
          <w:tcPr>
            <w:tcW w:w="674"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rPr>
                <w:rFonts w:ascii="Arial" w:eastAsia="Times New Roman" w:hAnsi="Arial" w:cs="Arial"/>
                <w:sz w:val="16"/>
                <w:szCs w:val="14"/>
                <w:lang w:eastAsia="es-MX"/>
              </w:rPr>
            </w:pPr>
            <w:r w:rsidRPr="00011B7B">
              <w:rPr>
                <w:rFonts w:ascii="Arial" w:eastAsia="Times New Roman" w:hAnsi="Arial" w:cs="Arial"/>
                <w:sz w:val="16"/>
                <w:szCs w:val="14"/>
                <w:lang w:eastAsia="es-MX"/>
              </w:rPr>
              <w:t>Capital Limpia y Ordenada</w:t>
            </w:r>
          </w:p>
        </w:tc>
        <w:tc>
          <w:tcPr>
            <w:tcW w:w="50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312,368,660.53</w:t>
            </w:r>
          </w:p>
        </w:tc>
        <w:tc>
          <w:tcPr>
            <w:tcW w:w="283"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2</w:t>
            </w:r>
          </w:p>
        </w:tc>
        <w:tc>
          <w:tcPr>
            <w:tcW w:w="897"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both"/>
              <w:rPr>
                <w:rFonts w:ascii="Arial" w:eastAsia="Times New Roman" w:hAnsi="Arial" w:cs="Arial"/>
                <w:sz w:val="16"/>
                <w:szCs w:val="14"/>
                <w:lang w:eastAsia="es-MX"/>
              </w:rPr>
            </w:pPr>
            <w:r w:rsidRPr="00011B7B">
              <w:rPr>
                <w:rFonts w:ascii="Arial" w:eastAsia="Times New Roman" w:hAnsi="Arial" w:cs="Arial"/>
                <w:sz w:val="16"/>
                <w:szCs w:val="14"/>
                <w:lang w:eastAsia="es-MX"/>
              </w:rPr>
              <w:t>Servicio de limpia eficiente, ampliado</w:t>
            </w:r>
          </w:p>
        </w:tc>
        <w:tc>
          <w:tcPr>
            <w:tcW w:w="515" w:type="pct"/>
            <w:tcBorders>
              <w:top w:val="nil"/>
              <w:left w:val="nil"/>
              <w:bottom w:val="single" w:sz="4" w:space="0" w:color="auto"/>
              <w:right w:val="single" w:sz="4" w:space="0" w:color="auto"/>
            </w:tcBorders>
            <w:shd w:val="clear" w:color="auto" w:fill="auto"/>
            <w:vAlign w:val="center"/>
            <w:hideMark/>
          </w:tcPr>
          <w:p w:rsidR="00EC2BA7" w:rsidRPr="00011B7B" w:rsidRDefault="002B5D38"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312,368,660.53</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56,842,435.73</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31.40%</w:t>
            </w:r>
          </w:p>
        </w:tc>
      </w:tr>
      <w:tr w:rsidR="002B5D38" w:rsidRPr="00011B7B" w:rsidTr="00CD7E55">
        <w:trPr>
          <w:trHeight w:val="1200"/>
        </w:trPr>
        <w:tc>
          <w:tcPr>
            <w:tcW w:w="547" w:type="pct"/>
            <w:tcBorders>
              <w:top w:val="nil"/>
              <w:left w:val="single" w:sz="4" w:space="0" w:color="auto"/>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Sistema Municipal DIF</w:t>
            </w:r>
          </w:p>
        </w:tc>
        <w:tc>
          <w:tcPr>
            <w:tcW w:w="45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 Por %, padrón o población objetivo</w:t>
            </w:r>
          </w:p>
        </w:tc>
        <w:tc>
          <w:tcPr>
            <w:tcW w:w="228"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w:t>
            </w:r>
          </w:p>
        </w:tc>
        <w:tc>
          <w:tcPr>
            <w:tcW w:w="674"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rPr>
                <w:rFonts w:ascii="Arial" w:eastAsia="Times New Roman" w:hAnsi="Arial" w:cs="Arial"/>
                <w:sz w:val="16"/>
                <w:szCs w:val="14"/>
                <w:lang w:eastAsia="es-MX"/>
              </w:rPr>
            </w:pPr>
            <w:r w:rsidRPr="00011B7B">
              <w:rPr>
                <w:rFonts w:ascii="Arial" w:eastAsia="Times New Roman" w:hAnsi="Arial" w:cs="Arial"/>
                <w:sz w:val="16"/>
                <w:szCs w:val="14"/>
                <w:lang w:eastAsia="es-MX"/>
              </w:rPr>
              <w:t xml:space="preserve">Protección a personas susceptibles o en situación de vulnerabilidad para la inclusión social </w:t>
            </w:r>
          </w:p>
        </w:tc>
        <w:tc>
          <w:tcPr>
            <w:tcW w:w="50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91,187,819.23</w:t>
            </w:r>
          </w:p>
        </w:tc>
        <w:tc>
          <w:tcPr>
            <w:tcW w:w="283"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w:t>
            </w:r>
          </w:p>
        </w:tc>
        <w:tc>
          <w:tcPr>
            <w:tcW w:w="897"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both"/>
              <w:rPr>
                <w:rFonts w:ascii="Arial" w:eastAsia="Times New Roman" w:hAnsi="Arial" w:cs="Arial"/>
                <w:sz w:val="16"/>
                <w:szCs w:val="14"/>
                <w:lang w:eastAsia="es-MX"/>
              </w:rPr>
            </w:pPr>
            <w:r w:rsidRPr="00011B7B">
              <w:rPr>
                <w:rFonts w:ascii="Arial" w:eastAsia="Times New Roman" w:hAnsi="Arial" w:cs="Arial"/>
                <w:sz w:val="16"/>
                <w:szCs w:val="14"/>
                <w:lang w:eastAsia="es-MX"/>
              </w:rPr>
              <w:t>Acciones de salud dental, médica, psicológica y de análisis clínicos enfocadas al fortalecimiento de la salud, realizadas</w:t>
            </w:r>
          </w:p>
        </w:tc>
        <w:tc>
          <w:tcPr>
            <w:tcW w:w="515"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2,137,887.00</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400,314.28</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21.00%</w:t>
            </w:r>
          </w:p>
        </w:tc>
      </w:tr>
      <w:tr w:rsidR="002B5D38" w:rsidRPr="00011B7B" w:rsidTr="00CD7E55">
        <w:trPr>
          <w:trHeight w:val="1200"/>
        </w:trPr>
        <w:tc>
          <w:tcPr>
            <w:tcW w:w="547" w:type="pct"/>
            <w:tcBorders>
              <w:top w:val="nil"/>
              <w:left w:val="single" w:sz="4" w:space="0" w:color="auto"/>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Sistema Municipal DIF</w:t>
            </w:r>
          </w:p>
        </w:tc>
        <w:tc>
          <w:tcPr>
            <w:tcW w:w="45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 Por %, padrón o población objetivo</w:t>
            </w:r>
          </w:p>
        </w:tc>
        <w:tc>
          <w:tcPr>
            <w:tcW w:w="228"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w:t>
            </w:r>
          </w:p>
        </w:tc>
        <w:tc>
          <w:tcPr>
            <w:tcW w:w="674"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rPr>
                <w:rFonts w:ascii="Arial" w:eastAsia="Times New Roman" w:hAnsi="Arial" w:cs="Arial"/>
                <w:sz w:val="16"/>
                <w:szCs w:val="14"/>
                <w:lang w:eastAsia="es-MX"/>
              </w:rPr>
            </w:pPr>
            <w:r w:rsidRPr="00011B7B">
              <w:rPr>
                <w:rFonts w:ascii="Arial" w:eastAsia="Times New Roman" w:hAnsi="Arial" w:cs="Arial"/>
                <w:sz w:val="16"/>
                <w:szCs w:val="14"/>
                <w:lang w:eastAsia="es-MX"/>
              </w:rPr>
              <w:t xml:space="preserve">Protección a personas susceptibles o en situación de vulnerabilidad para la inclusión social </w:t>
            </w:r>
          </w:p>
        </w:tc>
        <w:tc>
          <w:tcPr>
            <w:tcW w:w="50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91,187,819.23</w:t>
            </w:r>
          </w:p>
        </w:tc>
        <w:tc>
          <w:tcPr>
            <w:tcW w:w="283"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2</w:t>
            </w:r>
          </w:p>
        </w:tc>
        <w:tc>
          <w:tcPr>
            <w:tcW w:w="897"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both"/>
              <w:rPr>
                <w:rFonts w:ascii="Arial" w:eastAsia="Times New Roman" w:hAnsi="Arial" w:cs="Arial"/>
                <w:sz w:val="16"/>
                <w:szCs w:val="14"/>
                <w:lang w:eastAsia="es-MX"/>
              </w:rPr>
            </w:pPr>
            <w:r w:rsidRPr="00011B7B">
              <w:rPr>
                <w:rFonts w:ascii="Arial" w:eastAsia="Times New Roman" w:hAnsi="Arial" w:cs="Arial"/>
                <w:sz w:val="16"/>
                <w:szCs w:val="14"/>
                <w:lang w:eastAsia="es-MX"/>
              </w:rPr>
              <w:t>Acciones para promover el desarrollo integral y fortalecimiento familiar, en el marco del programa "Construyendo Familias", ejecutadas.</w:t>
            </w:r>
          </w:p>
        </w:tc>
        <w:tc>
          <w:tcPr>
            <w:tcW w:w="515"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1,644,295.50</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393,040.59</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37.82%</w:t>
            </w:r>
          </w:p>
        </w:tc>
      </w:tr>
      <w:tr w:rsidR="002B5D38" w:rsidRPr="00011B7B" w:rsidTr="00CD7E55">
        <w:trPr>
          <w:trHeight w:val="976"/>
        </w:trPr>
        <w:tc>
          <w:tcPr>
            <w:tcW w:w="547" w:type="pct"/>
            <w:tcBorders>
              <w:top w:val="nil"/>
              <w:left w:val="single" w:sz="4" w:space="0" w:color="auto"/>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Sistema Municipal DIF</w:t>
            </w:r>
          </w:p>
        </w:tc>
        <w:tc>
          <w:tcPr>
            <w:tcW w:w="45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 Por %, padrón o población objetivo</w:t>
            </w:r>
          </w:p>
        </w:tc>
        <w:tc>
          <w:tcPr>
            <w:tcW w:w="228"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w:t>
            </w:r>
          </w:p>
        </w:tc>
        <w:tc>
          <w:tcPr>
            <w:tcW w:w="674"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rPr>
                <w:rFonts w:ascii="Arial" w:eastAsia="Times New Roman" w:hAnsi="Arial" w:cs="Arial"/>
                <w:sz w:val="16"/>
                <w:szCs w:val="14"/>
                <w:lang w:eastAsia="es-MX"/>
              </w:rPr>
            </w:pPr>
            <w:r w:rsidRPr="00011B7B">
              <w:rPr>
                <w:rFonts w:ascii="Arial" w:eastAsia="Times New Roman" w:hAnsi="Arial" w:cs="Arial"/>
                <w:sz w:val="16"/>
                <w:szCs w:val="14"/>
                <w:lang w:eastAsia="es-MX"/>
              </w:rPr>
              <w:t xml:space="preserve">Protección a personas susceptibles o en situación de vulnerabilidad para la inclusión social </w:t>
            </w:r>
          </w:p>
        </w:tc>
        <w:tc>
          <w:tcPr>
            <w:tcW w:w="50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91,187,819.23</w:t>
            </w:r>
          </w:p>
        </w:tc>
        <w:tc>
          <w:tcPr>
            <w:tcW w:w="283"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4</w:t>
            </w:r>
          </w:p>
        </w:tc>
        <w:tc>
          <w:tcPr>
            <w:tcW w:w="897"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both"/>
              <w:rPr>
                <w:rFonts w:ascii="Arial" w:eastAsia="Times New Roman" w:hAnsi="Arial" w:cs="Arial"/>
                <w:sz w:val="16"/>
                <w:szCs w:val="14"/>
                <w:lang w:eastAsia="es-MX"/>
              </w:rPr>
            </w:pPr>
            <w:r w:rsidRPr="00011B7B">
              <w:rPr>
                <w:rFonts w:ascii="Arial" w:eastAsia="Times New Roman" w:hAnsi="Arial" w:cs="Arial"/>
                <w:sz w:val="16"/>
                <w:szCs w:val="14"/>
                <w:lang w:eastAsia="es-MX"/>
              </w:rPr>
              <w:t>Esquema integral de asistencia médica, rehabilitación e inclusión social, para personas con discapacidad, implementado</w:t>
            </w:r>
          </w:p>
        </w:tc>
        <w:tc>
          <w:tcPr>
            <w:tcW w:w="515"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1,815,769.93</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982,533.18</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78.00%</w:t>
            </w:r>
          </w:p>
        </w:tc>
      </w:tr>
      <w:tr w:rsidR="002B5D38" w:rsidRPr="00011B7B" w:rsidTr="00CD7E55">
        <w:trPr>
          <w:trHeight w:val="1200"/>
        </w:trPr>
        <w:tc>
          <w:tcPr>
            <w:tcW w:w="547" w:type="pct"/>
            <w:tcBorders>
              <w:top w:val="nil"/>
              <w:left w:val="single" w:sz="4" w:space="0" w:color="auto"/>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Sistema Municipal DIF</w:t>
            </w:r>
          </w:p>
        </w:tc>
        <w:tc>
          <w:tcPr>
            <w:tcW w:w="45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 Por %, padrón o población objetivo</w:t>
            </w:r>
          </w:p>
        </w:tc>
        <w:tc>
          <w:tcPr>
            <w:tcW w:w="228"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w:t>
            </w:r>
          </w:p>
        </w:tc>
        <w:tc>
          <w:tcPr>
            <w:tcW w:w="674"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rPr>
                <w:rFonts w:ascii="Arial" w:eastAsia="Times New Roman" w:hAnsi="Arial" w:cs="Arial"/>
                <w:sz w:val="16"/>
                <w:szCs w:val="14"/>
                <w:lang w:eastAsia="es-MX"/>
              </w:rPr>
            </w:pPr>
            <w:r w:rsidRPr="00011B7B">
              <w:rPr>
                <w:rFonts w:ascii="Arial" w:eastAsia="Times New Roman" w:hAnsi="Arial" w:cs="Arial"/>
                <w:sz w:val="16"/>
                <w:szCs w:val="14"/>
                <w:lang w:eastAsia="es-MX"/>
              </w:rPr>
              <w:t xml:space="preserve">Protección a personas susceptibles o en situación de vulnerabilidad para la inclusión social </w:t>
            </w:r>
          </w:p>
        </w:tc>
        <w:tc>
          <w:tcPr>
            <w:tcW w:w="50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91,187,819.23</w:t>
            </w:r>
          </w:p>
        </w:tc>
        <w:tc>
          <w:tcPr>
            <w:tcW w:w="283"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5</w:t>
            </w:r>
          </w:p>
        </w:tc>
        <w:tc>
          <w:tcPr>
            <w:tcW w:w="897"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both"/>
              <w:rPr>
                <w:rFonts w:ascii="Arial" w:eastAsia="Times New Roman" w:hAnsi="Arial" w:cs="Arial"/>
                <w:sz w:val="16"/>
                <w:szCs w:val="14"/>
                <w:lang w:eastAsia="es-MX"/>
              </w:rPr>
            </w:pPr>
            <w:r w:rsidRPr="00011B7B">
              <w:rPr>
                <w:rFonts w:ascii="Arial" w:eastAsia="Times New Roman" w:hAnsi="Arial" w:cs="Arial"/>
                <w:sz w:val="16"/>
                <w:szCs w:val="14"/>
                <w:lang w:eastAsia="es-MX"/>
              </w:rPr>
              <w:t>Acciones transversales de vinculación, gestión y apoyo en beneficio de las personas sujetas de asistencia social, ejecutadas</w:t>
            </w:r>
          </w:p>
        </w:tc>
        <w:tc>
          <w:tcPr>
            <w:tcW w:w="515"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861,381.28</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117,058.06</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15.00%</w:t>
            </w:r>
          </w:p>
        </w:tc>
      </w:tr>
      <w:tr w:rsidR="002B5D38" w:rsidRPr="00011B7B" w:rsidTr="00CD7E55">
        <w:trPr>
          <w:trHeight w:val="766"/>
        </w:trPr>
        <w:tc>
          <w:tcPr>
            <w:tcW w:w="547" w:type="pct"/>
            <w:tcBorders>
              <w:top w:val="nil"/>
              <w:left w:val="single" w:sz="4" w:space="0" w:color="auto"/>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Sistema Municipal DIF</w:t>
            </w:r>
          </w:p>
        </w:tc>
        <w:tc>
          <w:tcPr>
            <w:tcW w:w="45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 Por %, padrón o población objetivo</w:t>
            </w:r>
          </w:p>
        </w:tc>
        <w:tc>
          <w:tcPr>
            <w:tcW w:w="228"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4</w:t>
            </w:r>
          </w:p>
        </w:tc>
        <w:tc>
          <w:tcPr>
            <w:tcW w:w="674"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rPr>
                <w:rFonts w:ascii="Arial" w:eastAsia="Times New Roman" w:hAnsi="Arial" w:cs="Arial"/>
                <w:sz w:val="16"/>
                <w:szCs w:val="14"/>
                <w:lang w:eastAsia="es-MX"/>
              </w:rPr>
            </w:pPr>
            <w:r w:rsidRPr="00011B7B">
              <w:rPr>
                <w:rFonts w:ascii="Arial" w:eastAsia="Times New Roman" w:hAnsi="Arial" w:cs="Arial"/>
                <w:sz w:val="16"/>
                <w:szCs w:val="14"/>
                <w:lang w:eastAsia="es-MX"/>
              </w:rPr>
              <w:t>Bienestar social e igualdad de oportunidades</w:t>
            </w:r>
          </w:p>
        </w:tc>
        <w:tc>
          <w:tcPr>
            <w:tcW w:w="50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48,146,201.52</w:t>
            </w:r>
          </w:p>
        </w:tc>
        <w:tc>
          <w:tcPr>
            <w:tcW w:w="283"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w:t>
            </w:r>
          </w:p>
        </w:tc>
        <w:tc>
          <w:tcPr>
            <w:tcW w:w="897"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both"/>
              <w:rPr>
                <w:rFonts w:ascii="Arial" w:eastAsia="Times New Roman" w:hAnsi="Arial" w:cs="Arial"/>
                <w:sz w:val="16"/>
                <w:szCs w:val="14"/>
                <w:lang w:eastAsia="es-MX"/>
              </w:rPr>
            </w:pPr>
            <w:r w:rsidRPr="00011B7B">
              <w:rPr>
                <w:rFonts w:ascii="Arial" w:eastAsia="Times New Roman" w:hAnsi="Arial" w:cs="Arial"/>
                <w:sz w:val="16"/>
                <w:szCs w:val="14"/>
                <w:lang w:eastAsia="es-MX"/>
              </w:rPr>
              <w:t>Acciones que contribuyan a la seguridad alimentaria mediante una estrategia integral, realizadas</w:t>
            </w:r>
          </w:p>
        </w:tc>
        <w:tc>
          <w:tcPr>
            <w:tcW w:w="515"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369,365.80</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332,429.22</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90.00%</w:t>
            </w:r>
          </w:p>
        </w:tc>
      </w:tr>
      <w:tr w:rsidR="002B5D38" w:rsidRPr="00011B7B" w:rsidTr="00CD7E55">
        <w:trPr>
          <w:trHeight w:val="858"/>
        </w:trPr>
        <w:tc>
          <w:tcPr>
            <w:tcW w:w="547" w:type="pct"/>
            <w:tcBorders>
              <w:top w:val="nil"/>
              <w:left w:val="single" w:sz="4" w:space="0" w:color="auto"/>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Sistema Municipal DIF</w:t>
            </w:r>
          </w:p>
        </w:tc>
        <w:tc>
          <w:tcPr>
            <w:tcW w:w="45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 Por %, padrón o población objetivo</w:t>
            </w:r>
          </w:p>
        </w:tc>
        <w:tc>
          <w:tcPr>
            <w:tcW w:w="228"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w:t>
            </w:r>
          </w:p>
        </w:tc>
        <w:tc>
          <w:tcPr>
            <w:tcW w:w="674"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rPr>
                <w:rFonts w:ascii="Arial" w:eastAsia="Times New Roman" w:hAnsi="Arial" w:cs="Arial"/>
                <w:sz w:val="16"/>
                <w:szCs w:val="14"/>
                <w:lang w:eastAsia="es-MX"/>
              </w:rPr>
            </w:pPr>
            <w:r w:rsidRPr="00011B7B">
              <w:rPr>
                <w:rFonts w:ascii="Arial" w:eastAsia="Times New Roman" w:hAnsi="Arial" w:cs="Arial"/>
                <w:sz w:val="16"/>
                <w:szCs w:val="14"/>
                <w:lang w:eastAsia="es-MX"/>
              </w:rPr>
              <w:t xml:space="preserve">Protección a personas susceptibles o en situación de vulnerabilidad para la inclusión social </w:t>
            </w:r>
          </w:p>
        </w:tc>
        <w:tc>
          <w:tcPr>
            <w:tcW w:w="50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91,187,819.23</w:t>
            </w:r>
          </w:p>
        </w:tc>
        <w:tc>
          <w:tcPr>
            <w:tcW w:w="283"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6</w:t>
            </w:r>
          </w:p>
        </w:tc>
        <w:tc>
          <w:tcPr>
            <w:tcW w:w="897"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both"/>
              <w:rPr>
                <w:rFonts w:ascii="Arial" w:eastAsia="Times New Roman" w:hAnsi="Arial" w:cs="Arial"/>
                <w:sz w:val="16"/>
                <w:szCs w:val="14"/>
                <w:lang w:eastAsia="es-MX"/>
              </w:rPr>
            </w:pPr>
            <w:r w:rsidRPr="00011B7B">
              <w:rPr>
                <w:rFonts w:ascii="Arial" w:eastAsia="Times New Roman" w:hAnsi="Arial" w:cs="Arial"/>
                <w:sz w:val="16"/>
                <w:szCs w:val="14"/>
                <w:lang w:eastAsia="es-MX"/>
              </w:rPr>
              <w:t>Programa de prevención y atención en materia jurídica</w:t>
            </w:r>
          </w:p>
        </w:tc>
        <w:tc>
          <w:tcPr>
            <w:tcW w:w="515"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1,313,385.25</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333,025.72</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90.00%</w:t>
            </w:r>
          </w:p>
        </w:tc>
      </w:tr>
      <w:tr w:rsidR="002B5D38" w:rsidRPr="00011B7B" w:rsidTr="00CD7E55">
        <w:trPr>
          <w:trHeight w:val="1200"/>
        </w:trPr>
        <w:tc>
          <w:tcPr>
            <w:tcW w:w="547" w:type="pct"/>
            <w:tcBorders>
              <w:top w:val="nil"/>
              <w:left w:val="single" w:sz="4" w:space="0" w:color="auto"/>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Sistema Municipal DIF</w:t>
            </w:r>
          </w:p>
        </w:tc>
        <w:tc>
          <w:tcPr>
            <w:tcW w:w="45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 Por %, padrón o población objetivo</w:t>
            </w:r>
          </w:p>
        </w:tc>
        <w:tc>
          <w:tcPr>
            <w:tcW w:w="228"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4</w:t>
            </w:r>
          </w:p>
        </w:tc>
        <w:tc>
          <w:tcPr>
            <w:tcW w:w="674"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rPr>
                <w:rFonts w:ascii="Arial" w:eastAsia="Times New Roman" w:hAnsi="Arial" w:cs="Arial"/>
                <w:sz w:val="16"/>
                <w:szCs w:val="14"/>
                <w:lang w:eastAsia="es-MX"/>
              </w:rPr>
            </w:pPr>
            <w:r w:rsidRPr="00011B7B">
              <w:rPr>
                <w:rFonts w:ascii="Arial" w:eastAsia="Times New Roman" w:hAnsi="Arial" w:cs="Arial"/>
                <w:sz w:val="16"/>
                <w:szCs w:val="14"/>
                <w:lang w:eastAsia="es-MX"/>
              </w:rPr>
              <w:t>Bienestar social e igualdad de oportunidades</w:t>
            </w:r>
          </w:p>
        </w:tc>
        <w:tc>
          <w:tcPr>
            <w:tcW w:w="50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48,146,201.52</w:t>
            </w:r>
          </w:p>
        </w:tc>
        <w:tc>
          <w:tcPr>
            <w:tcW w:w="283"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w:t>
            </w:r>
          </w:p>
        </w:tc>
        <w:tc>
          <w:tcPr>
            <w:tcW w:w="897"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both"/>
              <w:rPr>
                <w:rFonts w:ascii="Arial" w:eastAsia="Times New Roman" w:hAnsi="Arial" w:cs="Arial"/>
                <w:sz w:val="16"/>
                <w:szCs w:val="14"/>
                <w:lang w:eastAsia="es-MX"/>
              </w:rPr>
            </w:pPr>
            <w:r w:rsidRPr="00011B7B">
              <w:rPr>
                <w:rFonts w:ascii="Arial" w:eastAsia="Times New Roman" w:hAnsi="Arial" w:cs="Arial"/>
                <w:sz w:val="16"/>
                <w:szCs w:val="14"/>
                <w:lang w:eastAsia="es-MX"/>
              </w:rPr>
              <w:t>Jornadas de desarrollo integral para beneficiar a personas en situación de vulnerabilidad mediante servicios de asistencia social, realizadas.</w:t>
            </w:r>
          </w:p>
        </w:tc>
        <w:tc>
          <w:tcPr>
            <w:tcW w:w="515"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370,195.03</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93,655.86</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30.00%</w:t>
            </w:r>
          </w:p>
        </w:tc>
      </w:tr>
      <w:tr w:rsidR="002B5D38" w:rsidRPr="00011B7B" w:rsidTr="00CD7E55">
        <w:trPr>
          <w:trHeight w:val="1020"/>
        </w:trPr>
        <w:tc>
          <w:tcPr>
            <w:tcW w:w="547" w:type="pct"/>
            <w:tcBorders>
              <w:top w:val="nil"/>
              <w:left w:val="single" w:sz="4" w:space="0" w:color="auto"/>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Sistema Municipal DIF</w:t>
            </w:r>
          </w:p>
        </w:tc>
        <w:tc>
          <w:tcPr>
            <w:tcW w:w="45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 Por %, padrón o población objetivo</w:t>
            </w:r>
          </w:p>
        </w:tc>
        <w:tc>
          <w:tcPr>
            <w:tcW w:w="228"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w:t>
            </w:r>
          </w:p>
        </w:tc>
        <w:tc>
          <w:tcPr>
            <w:tcW w:w="674"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rPr>
                <w:rFonts w:ascii="Arial" w:eastAsia="Times New Roman" w:hAnsi="Arial" w:cs="Arial"/>
                <w:sz w:val="16"/>
                <w:szCs w:val="14"/>
                <w:lang w:eastAsia="es-MX"/>
              </w:rPr>
            </w:pPr>
            <w:r w:rsidRPr="00011B7B">
              <w:rPr>
                <w:rFonts w:ascii="Arial" w:eastAsia="Times New Roman" w:hAnsi="Arial" w:cs="Arial"/>
                <w:sz w:val="16"/>
                <w:szCs w:val="14"/>
                <w:lang w:eastAsia="es-MX"/>
              </w:rPr>
              <w:t xml:space="preserve">Protección a personas susceptibles o en situación de vulnerabilidad para la inclusión social </w:t>
            </w:r>
          </w:p>
        </w:tc>
        <w:tc>
          <w:tcPr>
            <w:tcW w:w="50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91,187,819.23</w:t>
            </w:r>
          </w:p>
        </w:tc>
        <w:tc>
          <w:tcPr>
            <w:tcW w:w="283"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4</w:t>
            </w:r>
          </w:p>
        </w:tc>
        <w:tc>
          <w:tcPr>
            <w:tcW w:w="897"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both"/>
              <w:rPr>
                <w:rFonts w:ascii="Arial" w:eastAsia="Times New Roman" w:hAnsi="Arial" w:cs="Arial"/>
                <w:sz w:val="16"/>
                <w:szCs w:val="14"/>
                <w:lang w:eastAsia="es-MX"/>
              </w:rPr>
            </w:pPr>
            <w:r w:rsidRPr="00011B7B">
              <w:rPr>
                <w:rFonts w:ascii="Arial" w:eastAsia="Times New Roman" w:hAnsi="Arial" w:cs="Arial"/>
                <w:sz w:val="16"/>
                <w:szCs w:val="14"/>
                <w:lang w:eastAsia="es-MX"/>
              </w:rPr>
              <w:t>Esquema integral de asistencia médica, rehabilitación e inclusión social, para personas con discapacidad, implementado</w:t>
            </w:r>
          </w:p>
        </w:tc>
        <w:tc>
          <w:tcPr>
            <w:tcW w:w="515"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1,815,769.93</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166,169.12</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89.00%</w:t>
            </w:r>
          </w:p>
        </w:tc>
      </w:tr>
      <w:tr w:rsidR="002B5D38" w:rsidRPr="00011B7B" w:rsidTr="00CD7E55">
        <w:trPr>
          <w:trHeight w:val="968"/>
        </w:trPr>
        <w:tc>
          <w:tcPr>
            <w:tcW w:w="547" w:type="pct"/>
            <w:tcBorders>
              <w:top w:val="nil"/>
              <w:left w:val="single" w:sz="4" w:space="0" w:color="auto"/>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Sistema Municipal DIF</w:t>
            </w:r>
          </w:p>
        </w:tc>
        <w:tc>
          <w:tcPr>
            <w:tcW w:w="45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 Por %, padrón o población objetivo</w:t>
            </w:r>
          </w:p>
        </w:tc>
        <w:tc>
          <w:tcPr>
            <w:tcW w:w="228"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w:t>
            </w:r>
          </w:p>
        </w:tc>
        <w:tc>
          <w:tcPr>
            <w:tcW w:w="674"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rPr>
                <w:rFonts w:ascii="Arial" w:eastAsia="Times New Roman" w:hAnsi="Arial" w:cs="Arial"/>
                <w:sz w:val="16"/>
                <w:szCs w:val="14"/>
                <w:lang w:eastAsia="es-MX"/>
              </w:rPr>
            </w:pPr>
            <w:r w:rsidRPr="00011B7B">
              <w:rPr>
                <w:rFonts w:ascii="Arial" w:eastAsia="Times New Roman" w:hAnsi="Arial" w:cs="Arial"/>
                <w:sz w:val="16"/>
                <w:szCs w:val="14"/>
                <w:lang w:eastAsia="es-MX"/>
              </w:rPr>
              <w:t xml:space="preserve">Protección a personas susceptibles o en situación de vulnerabilidad para la inclusión social </w:t>
            </w:r>
          </w:p>
        </w:tc>
        <w:tc>
          <w:tcPr>
            <w:tcW w:w="50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91,187,819.23</w:t>
            </w:r>
          </w:p>
        </w:tc>
        <w:tc>
          <w:tcPr>
            <w:tcW w:w="283"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6</w:t>
            </w:r>
          </w:p>
        </w:tc>
        <w:tc>
          <w:tcPr>
            <w:tcW w:w="897"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both"/>
              <w:rPr>
                <w:rFonts w:ascii="Arial" w:eastAsia="Times New Roman" w:hAnsi="Arial" w:cs="Arial"/>
                <w:sz w:val="16"/>
                <w:szCs w:val="14"/>
                <w:lang w:eastAsia="es-MX"/>
              </w:rPr>
            </w:pPr>
            <w:r w:rsidRPr="00011B7B">
              <w:rPr>
                <w:rFonts w:ascii="Arial" w:eastAsia="Times New Roman" w:hAnsi="Arial" w:cs="Arial"/>
                <w:sz w:val="16"/>
                <w:szCs w:val="14"/>
                <w:lang w:eastAsia="es-MX"/>
              </w:rPr>
              <w:t>Programa de prevención y atención en materia jurídica</w:t>
            </w:r>
          </w:p>
        </w:tc>
        <w:tc>
          <w:tcPr>
            <w:tcW w:w="515"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1,313,385.25</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174,832.48</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80.00%</w:t>
            </w:r>
          </w:p>
        </w:tc>
      </w:tr>
      <w:tr w:rsidR="002B5D38" w:rsidRPr="00011B7B" w:rsidTr="00CD7E55">
        <w:trPr>
          <w:trHeight w:val="1200"/>
        </w:trPr>
        <w:tc>
          <w:tcPr>
            <w:tcW w:w="547" w:type="pct"/>
            <w:tcBorders>
              <w:top w:val="nil"/>
              <w:left w:val="single" w:sz="4" w:space="0" w:color="auto"/>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Sistema Municipal DIF</w:t>
            </w:r>
          </w:p>
        </w:tc>
        <w:tc>
          <w:tcPr>
            <w:tcW w:w="45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2. Calculo demográfico</w:t>
            </w:r>
          </w:p>
        </w:tc>
        <w:tc>
          <w:tcPr>
            <w:tcW w:w="228"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w:t>
            </w:r>
          </w:p>
        </w:tc>
        <w:tc>
          <w:tcPr>
            <w:tcW w:w="674"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rPr>
                <w:rFonts w:ascii="Arial" w:eastAsia="Times New Roman" w:hAnsi="Arial" w:cs="Arial"/>
                <w:sz w:val="16"/>
                <w:szCs w:val="14"/>
                <w:lang w:eastAsia="es-MX"/>
              </w:rPr>
            </w:pPr>
            <w:r w:rsidRPr="00011B7B">
              <w:rPr>
                <w:rFonts w:ascii="Arial" w:eastAsia="Times New Roman" w:hAnsi="Arial" w:cs="Arial"/>
                <w:sz w:val="16"/>
                <w:szCs w:val="14"/>
                <w:lang w:eastAsia="es-MX"/>
              </w:rPr>
              <w:t xml:space="preserve">Protección a personas susceptibles o en situación de vulnerabilidad para la inclusión social </w:t>
            </w:r>
          </w:p>
        </w:tc>
        <w:tc>
          <w:tcPr>
            <w:tcW w:w="50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91,187,819.23</w:t>
            </w:r>
          </w:p>
        </w:tc>
        <w:tc>
          <w:tcPr>
            <w:tcW w:w="283"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4</w:t>
            </w:r>
          </w:p>
        </w:tc>
        <w:tc>
          <w:tcPr>
            <w:tcW w:w="897"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both"/>
              <w:rPr>
                <w:rFonts w:ascii="Arial" w:eastAsia="Times New Roman" w:hAnsi="Arial" w:cs="Arial"/>
                <w:sz w:val="16"/>
                <w:szCs w:val="14"/>
                <w:lang w:eastAsia="es-MX"/>
              </w:rPr>
            </w:pPr>
            <w:r w:rsidRPr="00011B7B">
              <w:rPr>
                <w:rFonts w:ascii="Arial" w:eastAsia="Times New Roman" w:hAnsi="Arial" w:cs="Arial"/>
                <w:sz w:val="16"/>
                <w:szCs w:val="14"/>
                <w:lang w:eastAsia="es-MX"/>
              </w:rPr>
              <w:t>Esquema integral de asistencia médica, rehabilitación e inclusión social, para personas con discapacidad, implementado</w:t>
            </w:r>
          </w:p>
        </w:tc>
        <w:tc>
          <w:tcPr>
            <w:tcW w:w="515"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1,815,769.93</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41,827.57</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25.00%</w:t>
            </w:r>
          </w:p>
        </w:tc>
      </w:tr>
      <w:tr w:rsidR="002B5D38" w:rsidRPr="00011B7B" w:rsidTr="00CD7E55">
        <w:trPr>
          <w:trHeight w:val="1056"/>
        </w:trPr>
        <w:tc>
          <w:tcPr>
            <w:tcW w:w="547" w:type="pct"/>
            <w:tcBorders>
              <w:top w:val="nil"/>
              <w:left w:val="single" w:sz="4" w:space="0" w:color="auto"/>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Sistema Municipal DIF</w:t>
            </w:r>
          </w:p>
        </w:tc>
        <w:tc>
          <w:tcPr>
            <w:tcW w:w="45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 Por %, padrón o población objetivo</w:t>
            </w:r>
          </w:p>
        </w:tc>
        <w:tc>
          <w:tcPr>
            <w:tcW w:w="228"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w:t>
            </w:r>
          </w:p>
        </w:tc>
        <w:tc>
          <w:tcPr>
            <w:tcW w:w="674"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rPr>
                <w:rFonts w:ascii="Arial" w:eastAsia="Times New Roman" w:hAnsi="Arial" w:cs="Arial"/>
                <w:sz w:val="16"/>
                <w:szCs w:val="14"/>
                <w:lang w:eastAsia="es-MX"/>
              </w:rPr>
            </w:pPr>
            <w:r w:rsidRPr="00011B7B">
              <w:rPr>
                <w:rFonts w:ascii="Arial" w:eastAsia="Times New Roman" w:hAnsi="Arial" w:cs="Arial"/>
                <w:sz w:val="16"/>
                <w:szCs w:val="14"/>
                <w:lang w:eastAsia="es-MX"/>
              </w:rPr>
              <w:t xml:space="preserve">Protección a personas susceptibles o en situación de vulnerabilidad para la inclusión social </w:t>
            </w:r>
          </w:p>
        </w:tc>
        <w:tc>
          <w:tcPr>
            <w:tcW w:w="50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91,187,819.23</w:t>
            </w:r>
          </w:p>
        </w:tc>
        <w:tc>
          <w:tcPr>
            <w:tcW w:w="283"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6</w:t>
            </w:r>
          </w:p>
        </w:tc>
        <w:tc>
          <w:tcPr>
            <w:tcW w:w="897"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both"/>
              <w:rPr>
                <w:rFonts w:ascii="Arial" w:eastAsia="Times New Roman" w:hAnsi="Arial" w:cs="Arial"/>
                <w:sz w:val="16"/>
                <w:szCs w:val="14"/>
                <w:lang w:eastAsia="es-MX"/>
              </w:rPr>
            </w:pPr>
            <w:r w:rsidRPr="00011B7B">
              <w:rPr>
                <w:rFonts w:ascii="Arial" w:eastAsia="Times New Roman" w:hAnsi="Arial" w:cs="Arial"/>
                <w:sz w:val="16"/>
                <w:szCs w:val="14"/>
                <w:lang w:eastAsia="es-MX"/>
              </w:rPr>
              <w:t>Programa de prevención y atención en materia jurídica</w:t>
            </w:r>
          </w:p>
        </w:tc>
        <w:tc>
          <w:tcPr>
            <w:tcW w:w="515"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1,313,385.25</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104,404.47</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69.00%</w:t>
            </w:r>
          </w:p>
        </w:tc>
      </w:tr>
      <w:tr w:rsidR="002B5D38" w:rsidRPr="00011B7B" w:rsidTr="00CD7E55">
        <w:trPr>
          <w:trHeight w:val="1063"/>
        </w:trPr>
        <w:tc>
          <w:tcPr>
            <w:tcW w:w="547" w:type="pct"/>
            <w:tcBorders>
              <w:top w:val="nil"/>
              <w:left w:val="single" w:sz="4" w:space="0" w:color="auto"/>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Sistema Municipal DIF</w:t>
            </w:r>
          </w:p>
        </w:tc>
        <w:tc>
          <w:tcPr>
            <w:tcW w:w="45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 Por %, padrón o población objetivo</w:t>
            </w:r>
          </w:p>
        </w:tc>
        <w:tc>
          <w:tcPr>
            <w:tcW w:w="228"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w:t>
            </w:r>
          </w:p>
        </w:tc>
        <w:tc>
          <w:tcPr>
            <w:tcW w:w="674"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rPr>
                <w:rFonts w:ascii="Arial" w:eastAsia="Times New Roman" w:hAnsi="Arial" w:cs="Arial"/>
                <w:sz w:val="16"/>
                <w:szCs w:val="14"/>
                <w:lang w:eastAsia="es-MX"/>
              </w:rPr>
            </w:pPr>
            <w:r w:rsidRPr="00011B7B">
              <w:rPr>
                <w:rFonts w:ascii="Arial" w:eastAsia="Times New Roman" w:hAnsi="Arial" w:cs="Arial"/>
                <w:sz w:val="16"/>
                <w:szCs w:val="14"/>
                <w:lang w:eastAsia="es-MX"/>
              </w:rPr>
              <w:t xml:space="preserve">Protección a personas susceptibles o en situación de vulnerabilidad para la inclusión social </w:t>
            </w:r>
          </w:p>
        </w:tc>
        <w:tc>
          <w:tcPr>
            <w:tcW w:w="50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91,187,819.23</w:t>
            </w:r>
          </w:p>
        </w:tc>
        <w:tc>
          <w:tcPr>
            <w:tcW w:w="283"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6</w:t>
            </w:r>
          </w:p>
        </w:tc>
        <w:tc>
          <w:tcPr>
            <w:tcW w:w="897"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both"/>
              <w:rPr>
                <w:rFonts w:ascii="Arial" w:eastAsia="Times New Roman" w:hAnsi="Arial" w:cs="Arial"/>
                <w:sz w:val="16"/>
                <w:szCs w:val="14"/>
                <w:lang w:eastAsia="es-MX"/>
              </w:rPr>
            </w:pPr>
            <w:r w:rsidRPr="00011B7B">
              <w:rPr>
                <w:rFonts w:ascii="Arial" w:eastAsia="Times New Roman" w:hAnsi="Arial" w:cs="Arial"/>
                <w:sz w:val="16"/>
                <w:szCs w:val="14"/>
                <w:lang w:eastAsia="es-MX"/>
              </w:rPr>
              <w:t>Programa de prevención y atención en materia jurídica</w:t>
            </w:r>
          </w:p>
        </w:tc>
        <w:tc>
          <w:tcPr>
            <w:tcW w:w="515"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1,313,385.25</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79,565.43</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69.00%</w:t>
            </w:r>
          </w:p>
        </w:tc>
      </w:tr>
      <w:tr w:rsidR="002B5D38" w:rsidRPr="00011B7B" w:rsidTr="00CD7E55">
        <w:trPr>
          <w:trHeight w:val="1200"/>
        </w:trPr>
        <w:tc>
          <w:tcPr>
            <w:tcW w:w="547" w:type="pct"/>
            <w:tcBorders>
              <w:top w:val="nil"/>
              <w:left w:val="single" w:sz="4" w:space="0" w:color="auto"/>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Sistema Municipal DIF</w:t>
            </w:r>
          </w:p>
        </w:tc>
        <w:tc>
          <w:tcPr>
            <w:tcW w:w="45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 Por %, padrón o población objetivo</w:t>
            </w:r>
          </w:p>
        </w:tc>
        <w:tc>
          <w:tcPr>
            <w:tcW w:w="228"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w:t>
            </w:r>
          </w:p>
        </w:tc>
        <w:tc>
          <w:tcPr>
            <w:tcW w:w="674"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rPr>
                <w:rFonts w:ascii="Arial" w:eastAsia="Times New Roman" w:hAnsi="Arial" w:cs="Arial"/>
                <w:sz w:val="16"/>
                <w:szCs w:val="14"/>
                <w:lang w:eastAsia="es-MX"/>
              </w:rPr>
            </w:pPr>
            <w:r w:rsidRPr="00011B7B">
              <w:rPr>
                <w:rFonts w:ascii="Arial" w:eastAsia="Times New Roman" w:hAnsi="Arial" w:cs="Arial"/>
                <w:sz w:val="16"/>
                <w:szCs w:val="14"/>
                <w:lang w:eastAsia="es-MX"/>
              </w:rPr>
              <w:t xml:space="preserve">Protección a personas susceptibles o en situación de vulnerabilidad para la inclusión social </w:t>
            </w:r>
          </w:p>
        </w:tc>
        <w:tc>
          <w:tcPr>
            <w:tcW w:w="50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91,187,819.23</w:t>
            </w:r>
          </w:p>
        </w:tc>
        <w:tc>
          <w:tcPr>
            <w:tcW w:w="283"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6</w:t>
            </w:r>
          </w:p>
        </w:tc>
        <w:tc>
          <w:tcPr>
            <w:tcW w:w="897"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both"/>
              <w:rPr>
                <w:rFonts w:ascii="Arial" w:eastAsia="Times New Roman" w:hAnsi="Arial" w:cs="Arial"/>
                <w:sz w:val="16"/>
                <w:szCs w:val="14"/>
                <w:lang w:eastAsia="es-MX"/>
              </w:rPr>
            </w:pPr>
            <w:r w:rsidRPr="00011B7B">
              <w:rPr>
                <w:rFonts w:ascii="Arial" w:eastAsia="Times New Roman" w:hAnsi="Arial" w:cs="Arial"/>
                <w:sz w:val="16"/>
                <w:szCs w:val="14"/>
                <w:lang w:eastAsia="es-MX"/>
              </w:rPr>
              <w:t>Programa de prevención y atención en materia jurídica</w:t>
            </w:r>
          </w:p>
        </w:tc>
        <w:tc>
          <w:tcPr>
            <w:tcW w:w="515"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1,313,385.25</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22,035.35</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35.00%</w:t>
            </w:r>
          </w:p>
        </w:tc>
      </w:tr>
      <w:tr w:rsidR="002B5D38" w:rsidRPr="00011B7B" w:rsidTr="00CD7E55">
        <w:trPr>
          <w:trHeight w:val="1200"/>
        </w:trPr>
        <w:tc>
          <w:tcPr>
            <w:tcW w:w="547" w:type="pct"/>
            <w:tcBorders>
              <w:top w:val="nil"/>
              <w:left w:val="single" w:sz="4" w:space="0" w:color="auto"/>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Sistema Municipal DIF</w:t>
            </w:r>
          </w:p>
        </w:tc>
        <w:tc>
          <w:tcPr>
            <w:tcW w:w="45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 Por %, padrón o población objetivo</w:t>
            </w:r>
          </w:p>
        </w:tc>
        <w:tc>
          <w:tcPr>
            <w:tcW w:w="228"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4</w:t>
            </w:r>
          </w:p>
        </w:tc>
        <w:tc>
          <w:tcPr>
            <w:tcW w:w="674"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rPr>
                <w:rFonts w:ascii="Arial" w:eastAsia="Times New Roman" w:hAnsi="Arial" w:cs="Arial"/>
                <w:sz w:val="16"/>
                <w:szCs w:val="14"/>
                <w:lang w:eastAsia="es-MX"/>
              </w:rPr>
            </w:pPr>
            <w:r w:rsidRPr="00011B7B">
              <w:rPr>
                <w:rFonts w:ascii="Arial" w:eastAsia="Times New Roman" w:hAnsi="Arial" w:cs="Arial"/>
                <w:sz w:val="16"/>
                <w:szCs w:val="14"/>
                <w:lang w:eastAsia="es-MX"/>
              </w:rPr>
              <w:t>Bienestar social e igualdad de oportunidades</w:t>
            </w:r>
          </w:p>
        </w:tc>
        <w:tc>
          <w:tcPr>
            <w:tcW w:w="50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48,146,201.52</w:t>
            </w:r>
          </w:p>
        </w:tc>
        <w:tc>
          <w:tcPr>
            <w:tcW w:w="283"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w:t>
            </w:r>
          </w:p>
        </w:tc>
        <w:tc>
          <w:tcPr>
            <w:tcW w:w="897"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both"/>
              <w:rPr>
                <w:rFonts w:ascii="Arial" w:eastAsia="Times New Roman" w:hAnsi="Arial" w:cs="Arial"/>
                <w:sz w:val="16"/>
                <w:szCs w:val="14"/>
                <w:lang w:eastAsia="es-MX"/>
              </w:rPr>
            </w:pPr>
            <w:r w:rsidRPr="00011B7B">
              <w:rPr>
                <w:rFonts w:ascii="Arial" w:eastAsia="Times New Roman" w:hAnsi="Arial" w:cs="Arial"/>
                <w:sz w:val="16"/>
                <w:szCs w:val="14"/>
                <w:lang w:eastAsia="es-MX"/>
              </w:rPr>
              <w:t>Jornadas de desarrollo integral para beneficiar a personas en situación de vulnerabilidad mediante servicios de asistencia social, realizadas.</w:t>
            </w:r>
          </w:p>
        </w:tc>
        <w:tc>
          <w:tcPr>
            <w:tcW w:w="515"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370,195.03</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16,723.09</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30.00%</w:t>
            </w:r>
          </w:p>
        </w:tc>
      </w:tr>
      <w:tr w:rsidR="002B5D38" w:rsidRPr="00011B7B" w:rsidTr="00CD7E55">
        <w:trPr>
          <w:trHeight w:val="1500"/>
        </w:trPr>
        <w:tc>
          <w:tcPr>
            <w:tcW w:w="547" w:type="pct"/>
            <w:tcBorders>
              <w:top w:val="nil"/>
              <w:left w:val="single" w:sz="4" w:space="0" w:color="auto"/>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Sistema Municipal DIF</w:t>
            </w:r>
          </w:p>
        </w:tc>
        <w:tc>
          <w:tcPr>
            <w:tcW w:w="45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 Por %, padrón o población objetivo</w:t>
            </w:r>
          </w:p>
        </w:tc>
        <w:tc>
          <w:tcPr>
            <w:tcW w:w="228"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w:t>
            </w:r>
          </w:p>
        </w:tc>
        <w:tc>
          <w:tcPr>
            <w:tcW w:w="674"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rPr>
                <w:rFonts w:ascii="Arial" w:eastAsia="Times New Roman" w:hAnsi="Arial" w:cs="Arial"/>
                <w:sz w:val="16"/>
                <w:szCs w:val="14"/>
                <w:lang w:eastAsia="es-MX"/>
              </w:rPr>
            </w:pPr>
            <w:r w:rsidRPr="00011B7B">
              <w:rPr>
                <w:rFonts w:ascii="Arial" w:eastAsia="Times New Roman" w:hAnsi="Arial" w:cs="Arial"/>
                <w:sz w:val="16"/>
                <w:szCs w:val="14"/>
                <w:lang w:eastAsia="es-MX"/>
              </w:rPr>
              <w:t xml:space="preserve">Protección a personas susceptibles o en situación de vulnerabilidad para la inclusión social </w:t>
            </w:r>
          </w:p>
        </w:tc>
        <w:tc>
          <w:tcPr>
            <w:tcW w:w="50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91,187,819.23</w:t>
            </w:r>
          </w:p>
        </w:tc>
        <w:tc>
          <w:tcPr>
            <w:tcW w:w="283"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w:t>
            </w:r>
          </w:p>
        </w:tc>
        <w:tc>
          <w:tcPr>
            <w:tcW w:w="897"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both"/>
              <w:rPr>
                <w:rFonts w:ascii="Arial" w:eastAsia="Times New Roman" w:hAnsi="Arial" w:cs="Arial"/>
                <w:sz w:val="16"/>
                <w:szCs w:val="14"/>
                <w:lang w:eastAsia="es-MX"/>
              </w:rPr>
            </w:pPr>
            <w:r w:rsidRPr="00011B7B">
              <w:rPr>
                <w:rFonts w:ascii="Arial" w:eastAsia="Times New Roman" w:hAnsi="Arial" w:cs="Arial"/>
                <w:sz w:val="16"/>
                <w:szCs w:val="14"/>
                <w:lang w:eastAsia="es-MX"/>
              </w:rPr>
              <w:t>Acciones de salud dental, médica, psicológica y de análisis clínicos enfocadas al fortalecimiento de la salud, realizadas</w:t>
            </w:r>
          </w:p>
        </w:tc>
        <w:tc>
          <w:tcPr>
            <w:tcW w:w="515"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2,137,886.86</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5,880.09</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30.00%</w:t>
            </w:r>
          </w:p>
        </w:tc>
      </w:tr>
      <w:tr w:rsidR="002B5D38" w:rsidRPr="00011B7B" w:rsidTr="00CD7E55">
        <w:trPr>
          <w:trHeight w:val="977"/>
        </w:trPr>
        <w:tc>
          <w:tcPr>
            <w:tcW w:w="547" w:type="pct"/>
            <w:tcBorders>
              <w:top w:val="nil"/>
              <w:left w:val="single" w:sz="4" w:space="0" w:color="auto"/>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Sistema Municipal DIF</w:t>
            </w:r>
          </w:p>
        </w:tc>
        <w:tc>
          <w:tcPr>
            <w:tcW w:w="45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 Total</w:t>
            </w:r>
          </w:p>
        </w:tc>
        <w:tc>
          <w:tcPr>
            <w:tcW w:w="228"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w:t>
            </w:r>
          </w:p>
        </w:tc>
        <w:tc>
          <w:tcPr>
            <w:tcW w:w="674"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rPr>
                <w:rFonts w:ascii="Arial" w:eastAsia="Times New Roman" w:hAnsi="Arial" w:cs="Arial"/>
                <w:sz w:val="16"/>
                <w:szCs w:val="14"/>
                <w:lang w:eastAsia="es-MX"/>
              </w:rPr>
            </w:pPr>
            <w:r w:rsidRPr="00011B7B">
              <w:rPr>
                <w:rFonts w:ascii="Arial" w:eastAsia="Times New Roman" w:hAnsi="Arial" w:cs="Arial"/>
                <w:sz w:val="16"/>
                <w:szCs w:val="14"/>
                <w:lang w:eastAsia="es-MX"/>
              </w:rPr>
              <w:t xml:space="preserve">Protección a personas susceptibles o en situación de vulnerabilidad para la inclusión social </w:t>
            </w:r>
          </w:p>
        </w:tc>
        <w:tc>
          <w:tcPr>
            <w:tcW w:w="50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91,187,819.23</w:t>
            </w:r>
          </w:p>
        </w:tc>
        <w:tc>
          <w:tcPr>
            <w:tcW w:w="283"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7</w:t>
            </w:r>
          </w:p>
        </w:tc>
        <w:tc>
          <w:tcPr>
            <w:tcW w:w="897"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both"/>
              <w:rPr>
                <w:rFonts w:ascii="Arial" w:eastAsia="Times New Roman" w:hAnsi="Arial" w:cs="Arial"/>
                <w:sz w:val="16"/>
                <w:szCs w:val="14"/>
                <w:lang w:eastAsia="es-MX"/>
              </w:rPr>
            </w:pPr>
            <w:r w:rsidRPr="00011B7B">
              <w:rPr>
                <w:rFonts w:ascii="Arial" w:eastAsia="Times New Roman" w:hAnsi="Arial" w:cs="Arial"/>
                <w:sz w:val="16"/>
                <w:szCs w:val="14"/>
                <w:lang w:eastAsia="es-MX"/>
              </w:rPr>
              <w:t>Estrategia para garantizar derechos de la infancia y adolescencia en el Municipio de Puebla, ejecutada</w:t>
            </w:r>
          </w:p>
        </w:tc>
        <w:tc>
          <w:tcPr>
            <w:tcW w:w="515"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323,918.44</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157,227.51</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100.00%</w:t>
            </w:r>
          </w:p>
        </w:tc>
      </w:tr>
      <w:tr w:rsidR="002B5D38" w:rsidRPr="00011B7B" w:rsidTr="00CD7E55">
        <w:trPr>
          <w:trHeight w:val="909"/>
        </w:trPr>
        <w:tc>
          <w:tcPr>
            <w:tcW w:w="547" w:type="pct"/>
            <w:tcBorders>
              <w:top w:val="nil"/>
              <w:left w:val="single" w:sz="4" w:space="0" w:color="auto"/>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Sistema Municipal DIF</w:t>
            </w:r>
          </w:p>
        </w:tc>
        <w:tc>
          <w:tcPr>
            <w:tcW w:w="45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 Total</w:t>
            </w:r>
          </w:p>
        </w:tc>
        <w:tc>
          <w:tcPr>
            <w:tcW w:w="228"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w:t>
            </w:r>
          </w:p>
        </w:tc>
        <w:tc>
          <w:tcPr>
            <w:tcW w:w="674"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rPr>
                <w:rFonts w:ascii="Arial" w:eastAsia="Times New Roman" w:hAnsi="Arial" w:cs="Arial"/>
                <w:sz w:val="16"/>
                <w:szCs w:val="14"/>
                <w:lang w:eastAsia="es-MX"/>
              </w:rPr>
            </w:pPr>
            <w:r w:rsidRPr="00011B7B">
              <w:rPr>
                <w:rFonts w:ascii="Arial" w:eastAsia="Times New Roman" w:hAnsi="Arial" w:cs="Arial"/>
                <w:sz w:val="16"/>
                <w:szCs w:val="14"/>
                <w:lang w:eastAsia="es-MX"/>
              </w:rPr>
              <w:t xml:space="preserve">Protección a personas susceptibles o en situación de vulnerabilidad para la inclusión social </w:t>
            </w:r>
          </w:p>
        </w:tc>
        <w:tc>
          <w:tcPr>
            <w:tcW w:w="50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91,187,819.23</w:t>
            </w:r>
          </w:p>
        </w:tc>
        <w:tc>
          <w:tcPr>
            <w:tcW w:w="283"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7</w:t>
            </w:r>
          </w:p>
        </w:tc>
        <w:tc>
          <w:tcPr>
            <w:tcW w:w="897"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both"/>
              <w:rPr>
                <w:rFonts w:ascii="Arial" w:eastAsia="Times New Roman" w:hAnsi="Arial" w:cs="Arial"/>
                <w:sz w:val="16"/>
                <w:szCs w:val="14"/>
                <w:lang w:eastAsia="es-MX"/>
              </w:rPr>
            </w:pPr>
            <w:r w:rsidRPr="00011B7B">
              <w:rPr>
                <w:rFonts w:ascii="Arial" w:eastAsia="Times New Roman" w:hAnsi="Arial" w:cs="Arial"/>
                <w:sz w:val="16"/>
                <w:szCs w:val="14"/>
                <w:lang w:eastAsia="es-MX"/>
              </w:rPr>
              <w:t>Estrategia para garantizar derechos de la infancia y adolescencia en el Municipio de Puebla, ejecutada</w:t>
            </w:r>
          </w:p>
        </w:tc>
        <w:tc>
          <w:tcPr>
            <w:tcW w:w="515"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323,918.44</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99,075.28</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100.00%</w:t>
            </w:r>
          </w:p>
        </w:tc>
      </w:tr>
      <w:tr w:rsidR="002B5D38" w:rsidRPr="00011B7B" w:rsidTr="00CD7E55">
        <w:trPr>
          <w:trHeight w:val="981"/>
        </w:trPr>
        <w:tc>
          <w:tcPr>
            <w:tcW w:w="547" w:type="pct"/>
            <w:tcBorders>
              <w:top w:val="nil"/>
              <w:left w:val="single" w:sz="4" w:space="0" w:color="auto"/>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Sistema Municipal DIF</w:t>
            </w:r>
          </w:p>
        </w:tc>
        <w:tc>
          <w:tcPr>
            <w:tcW w:w="45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 Total</w:t>
            </w:r>
          </w:p>
        </w:tc>
        <w:tc>
          <w:tcPr>
            <w:tcW w:w="228"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w:t>
            </w:r>
          </w:p>
        </w:tc>
        <w:tc>
          <w:tcPr>
            <w:tcW w:w="674"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rPr>
                <w:rFonts w:ascii="Arial" w:eastAsia="Times New Roman" w:hAnsi="Arial" w:cs="Arial"/>
                <w:sz w:val="16"/>
                <w:szCs w:val="14"/>
                <w:lang w:eastAsia="es-MX"/>
              </w:rPr>
            </w:pPr>
            <w:r w:rsidRPr="00011B7B">
              <w:rPr>
                <w:rFonts w:ascii="Arial" w:eastAsia="Times New Roman" w:hAnsi="Arial" w:cs="Arial"/>
                <w:sz w:val="16"/>
                <w:szCs w:val="14"/>
                <w:lang w:eastAsia="es-MX"/>
              </w:rPr>
              <w:t xml:space="preserve">Protección a personas susceptibles o en situación de vulnerabilidad para la inclusión social </w:t>
            </w:r>
          </w:p>
        </w:tc>
        <w:tc>
          <w:tcPr>
            <w:tcW w:w="50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91,187,819.23</w:t>
            </w:r>
          </w:p>
        </w:tc>
        <w:tc>
          <w:tcPr>
            <w:tcW w:w="283"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7</w:t>
            </w:r>
          </w:p>
        </w:tc>
        <w:tc>
          <w:tcPr>
            <w:tcW w:w="897"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both"/>
              <w:rPr>
                <w:rFonts w:ascii="Arial" w:eastAsia="Times New Roman" w:hAnsi="Arial" w:cs="Arial"/>
                <w:sz w:val="16"/>
                <w:szCs w:val="14"/>
                <w:lang w:eastAsia="es-MX"/>
              </w:rPr>
            </w:pPr>
            <w:r w:rsidRPr="00011B7B">
              <w:rPr>
                <w:rFonts w:ascii="Arial" w:eastAsia="Times New Roman" w:hAnsi="Arial" w:cs="Arial"/>
                <w:sz w:val="16"/>
                <w:szCs w:val="14"/>
                <w:lang w:eastAsia="es-MX"/>
              </w:rPr>
              <w:t>Estrategia para garantizar derechos de la infancia y adolescencia en el Municipio de Puebla, ejecutada</w:t>
            </w:r>
          </w:p>
        </w:tc>
        <w:tc>
          <w:tcPr>
            <w:tcW w:w="515"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323,918.44</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67,615.65</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100.00%</w:t>
            </w:r>
          </w:p>
        </w:tc>
      </w:tr>
    </w:tbl>
    <w:p w:rsidR="00CA2008" w:rsidRDefault="00CA2008" w:rsidP="00A801D1">
      <w:pPr>
        <w:pStyle w:val="Prrafodelista"/>
        <w:tabs>
          <w:tab w:val="left" w:pos="142"/>
          <w:tab w:val="left" w:pos="284"/>
          <w:tab w:val="left" w:pos="709"/>
        </w:tabs>
        <w:autoSpaceDE w:val="0"/>
        <w:autoSpaceDN w:val="0"/>
        <w:adjustRightInd w:val="0"/>
        <w:spacing w:after="0"/>
        <w:ind w:left="0"/>
        <w:jc w:val="both"/>
        <w:rPr>
          <w:rFonts w:ascii="Arial" w:hAnsi="Arial" w:cs="Arial"/>
          <w:b/>
          <w:bCs/>
          <w:i/>
          <w:sz w:val="16"/>
          <w:szCs w:val="16"/>
          <w:lang w:eastAsia="es-MX"/>
        </w:rPr>
      </w:pPr>
    </w:p>
    <w:p w:rsidR="00A801D1" w:rsidRPr="00011B7B" w:rsidRDefault="00A801D1" w:rsidP="00A801D1">
      <w:pPr>
        <w:pStyle w:val="Prrafodelista"/>
        <w:tabs>
          <w:tab w:val="left" w:pos="142"/>
          <w:tab w:val="left" w:pos="284"/>
          <w:tab w:val="left" w:pos="709"/>
        </w:tabs>
        <w:autoSpaceDE w:val="0"/>
        <w:autoSpaceDN w:val="0"/>
        <w:adjustRightInd w:val="0"/>
        <w:spacing w:after="0"/>
        <w:ind w:left="0"/>
        <w:jc w:val="both"/>
        <w:rPr>
          <w:rFonts w:ascii="Arial" w:hAnsi="Arial" w:cs="Arial"/>
          <w:b/>
          <w:bCs/>
          <w:i/>
          <w:sz w:val="16"/>
          <w:szCs w:val="16"/>
          <w:lang w:eastAsia="es-MX"/>
        </w:rPr>
      </w:pPr>
      <w:r w:rsidRPr="00011B7B">
        <w:rPr>
          <w:rFonts w:ascii="Arial" w:hAnsi="Arial" w:cs="Arial"/>
          <w:b/>
          <w:bCs/>
          <w:i/>
          <w:sz w:val="16"/>
          <w:szCs w:val="16"/>
          <w:lang w:eastAsia="es-MX"/>
        </w:rPr>
        <w:t xml:space="preserve">Fuente: </w:t>
      </w:r>
      <w:r w:rsidR="003A2B66" w:rsidRPr="00011B7B">
        <w:rPr>
          <w:rFonts w:ascii="Arial" w:hAnsi="Arial" w:cs="Arial"/>
          <w:b/>
          <w:bCs/>
          <w:i/>
          <w:sz w:val="16"/>
          <w:szCs w:val="16"/>
          <w:lang w:eastAsia="es-MX"/>
        </w:rPr>
        <w:t xml:space="preserve">Instituto Municipal de Planeación </w:t>
      </w:r>
      <w:r w:rsidR="00CA2008">
        <w:rPr>
          <w:rFonts w:ascii="Arial" w:hAnsi="Arial" w:cs="Arial"/>
          <w:b/>
          <w:bCs/>
          <w:i/>
          <w:sz w:val="16"/>
          <w:szCs w:val="16"/>
          <w:lang w:eastAsia="es-MX"/>
        </w:rPr>
        <w:t>(IMPLAN)</w:t>
      </w:r>
      <w:r w:rsidRPr="00011B7B">
        <w:rPr>
          <w:rFonts w:ascii="Arial" w:hAnsi="Arial" w:cs="Arial"/>
          <w:b/>
          <w:bCs/>
          <w:i/>
          <w:sz w:val="16"/>
          <w:szCs w:val="16"/>
          <w:lang w:eastAsia="es-MX"/>
        </w:rPr>
        <w:t>, con base en el Artículo 2 de la Ley General de los Derechos de Niñas, Niños y Adolescentes; y el Criterio 76 del Índice de Información Presupuestal Municipal ( IIPM) 2017</w:t>
      </w:r>
      <w:r w:rsidR="00CA2008">
        <w:rPr>
          <w:rFonts w:ascii="Arial" w:hAnsi="Arial" w:cs="Arial"/>
          <w:b/>
          <w:bCs/>
          <w:i/>
          <w:sz w:val="16"/>
          <w:szCs w:val="16"/>
          <w:lang w:eastAsia="es-MX"/>
        </w:rPr>
        <w:t>.</w:t>
      </w:r>
    </w:p>
    <w:p w:rsidR="00B0576B" w:rsidRDefault="00B0576B" w:rsidP="005032BC">
      <w:pPr>
        <w:rPr>
          <w:rFonts w:ascii="Arial" w:hAnsi="Arial" w:cs="Arial"/>
          <w:b/>
          <w:noProof/>
          <w:lang w:eastAsia="es-MX"/>
        </w:rPr>
      </w:pPr>
    </w:p>
    <w:p w:rsidR="00AE2FB3" w:rsidRDefault="00AE2FB3" w:rsidP="005032BC">
      <w:pPr>
        <w:rPr>
          <w:rFonts w:ascii="Arial" w:hAnsi="Arial" w:cs="Arial"/>
          <w:b/>
          <w:noProof/>
          <w:lang w:eastAsia="es-MX"/>
        </w:rPr>
      </w:pPr>
    </w:p>
    <w:p w:rsidR="00AE2FB3" w:rsidRDefault="00AE2FB3" w:rsidP="005032BC">
      <w:pPr>
        <w:rPr>
          <w:rFonts w:ascii="Arial" w:hAnsi="Arial" w:cs="Arial"/>
          <w:b/>
          <w:noProof/>
          <w:lang w:eastAsia="es-MX"/>
        </w:rPr>
      </w:pPr>
    </w:p>
    <w:p w:rsidR="00AE2FB3" w:rsidRDefault="00AE2FB3" w:rsidP="005032BC">
      <w:pPr>
        <w:rPr>
          <w:rFonts w:ascii="Arial" w:hAnsi="Arial" w:cs="Arial"/>
          <w:b/>
          <w:noProof/>
          <w:lang w:eastAsia="es-MX"/>
        </w:rPr>
      </w:pPr>
    </w:p>
    <w:p w:rsidR="00AE2FB3" w:rsidRDefault="00AE2FB3" w:rsidP="005032BC">
      <w:pPr>
        <w:rPr>
          <w:rFonts w:ascii="Arial" w:hAnsi="Arial" w:cs="Arial"/>
          <w:b/>
          <w:noProof/>
          <w:lang w:eastAsia="es-MX"/>
        </w:rPr>
      </w:pPr>
    </w:p>
    <w:p w:rsidR="00AE2FB3" w:rsidRDefault="00AE2FB3" w:rsidP="005032BC">
      <w:pPr>
        <w:rPr>
          <w:rFonts w:ascii="Arial" w:hAnsi="Arial" w:cs="Arial"/>
          <w:b/>
          <w:noProof/>
          <w:lang w:eastAsia="es-MX"/>
        </w:rPr>
      </w:pPr>
    </w:p>
    <w:p w:rsidR="00AE2FB3" w:rsidRDefault="00AE2FB3" w:rsidP="005032BC">
      <w:pPr>
        <w:rPr>
          <w:rFonts w:ascii="Arial" w:hAnsi="Arial" w:cs="Arial"/>
          <w:b/>
          <w:noProof/>
          <w:lang w:eastAsia="es-MX"/>
        </w:rPr>
      </w:pPr>
    </w:p>
    <w:p w:rsidR="00AE2FB3" w:rsidRDefault="00AE2FB3" w:rsidP="005032BC">
      <w:pPr>
        <w:rPr>
          <w:rFonts w:ascii="Arial" w:hAnsi="Arial" w:cs="Arial"/>
          <w:b/>
          <w:noProof/>
          <w:lang w:eastAsia="es-MX"/>
        </w:rPr>
      </w:pPr>
    </w:p>
    <w:p w:rsidR="00AE2FB3" w:rsidRDefault="00AE2FB3" w:rsidP="005032BC">
      <w:pPr>
        <w:rPr>
          <w:rFonts w:ascii="Arial" w:hAnsi="Arial" w:cs="Arial"/>
          <w:b/>
          <w:noProof/>
          <w:lang w:eastAsia="es-MX"/>
        </w:rPr>
      </w:pPr>
    </w:p>
    <w:p w:rsidR="00AE2FB3" w:rsidRDefault="00AE2FB3" w:rsidP="005032BC">
      <w:pPr>
        <w:rPr>
          <w:rFonts w:ascii="Arial" w:hAnsi="Arial" w:cs="Arial"/>
          <w:b/>
          <w:noProof/>
          <w:lang w:eastAsia="es-MX"/>
        </w:rPr>
      </w:pPr>
    </w:p>
    <w:p w:rsidR="00AE2FB3" w:rsidRDefault="00AE2FB3" w:rsidP="005032BC">
      <w:pPr>
        <w:rPr>
          <w:rFonts w:ascii="Arial" w:hAnsi="Arial" w:cs="Arial"/>
          <w:b/>
          <w:noProof/>
          <w:lang w:eastAsia="es-MX"/>
        </w:rPr>
      </w:pPr>
    </w:p>
    <w:p w:rsidR="00AE2FB3" w:rsidRDefault="00AE2FB3" w:rsidP="005032BC">
      <w:pPr>
        <w:rPr>
          <w:rFonts w:ascii="Arial" w:hAnsi="Arial" w:cs="Arial"/>
          <w:b/>
          <w:noProof/>
          <w:lang w:eastAsia="es-MX"/>
        </w:rPr>
      </w:pPr>
    </w:p>
    <w:p w:rsidR="00AE2FB3" w:rsidRPr="00011B7B" w:rsidRDefault="00AE2FB3" w:rsidP="005032BC">
      <w:pPr>
        <w:rPr>
          <w:rFonts w:ascii="Arial" w:hAnsi="Arial" w:cs="Arial"/>
          <w:b/>
          <w:noProof/>
          <w:lang w:eastAsia="es-MX"/>
        </w:rPr>
      </w:pPr>
    </w:p>
    <w:p w:rsidR="00626EAF" w:rsidRPr="00011B7B" w:rsidRDefault="00626EAF" w:rsidP="00B0576B">
      <w:pPr>
        <w:spacing w:after="0"/>
        <w:jc w:val="both"/>
        <w:rPr>
          <w:rFonts w:ascii="Arial" w:hAnsi="Arial" w:cs="Arial"/>
          <w:b/>
        </w:rPr>
      </w:pPr>
      <w:r w:rsidRPr="00011B7B">
        <w:rPr>
          <w:rFonts w:ascii="Arial" w:hAnsi="Arial" w:cs="Arial"/>
          <w:b/>
          <w:noProof/>
        </w:rPr>
        <w:t xml:space="preserve">Cuadro </w:t>
      </w:r>
      <w:r w:rsidR="00AE2FB3">
        <w:rPr>
          <w:rFonts w:ascii="Arial" w:hAnsi="Arial" w:cs="Arial"/>
          <w:b/>
          <w:noProof/>
        </w:rPr>
        <w:t>34</w:t>
      </w:r>
      <w:r w:rsidR="004C5CCD">
        <w:rPr>
          <w:rFonts w:ascii="Arial" w:hAnsi="Arial" w:cs="Arial"/>
          <w:b/>
          <w:noProof/>
        </w:rPr>
        <w:t>-A</w:t>
      </w:r>
      <w:r w:rsidRPr="00011B7B">
        <w:rPr>
          <w:rFonts w:ascii="Arial" w:hAnsi="Arial" w:cs="Arial"/>
          <w:b/>
          <w:noProof/>
        </w:rPr>
        <w:t xml:space="preserve">.  </w:t>
      </w:r>
      <w:r w:rsidR="004A2DDF" w:rsidRPr="00011B7B">
        <w:rPr>
          <w:rFonts w:ascii="Arial" w:hAnsi="Arial" w:cs="Arial"/>
          <w:b/>
        </w:rPr>
        <w:t>Integración de los saldos de deuda pública</w:t>
      </w:r>
    </w:p>
    <w:p w:rsidR="00B0576B" w:rsidRPr="00011B7B" w:rsidRDefault="00B0576B" w:rsidP="00B0576B">
      <w:pPr>
        <w:spacing w:after="0"/>
        <w:jc w:val="both"/>
        <w:rPr>
          <w:rFonts w:ascii="Arial" w:hAnsi="Arial" w:cs="Arial"/>
          <w:b/>
          <w:noProof/>
          <w:lang w:eastAsia="es-MX"/>
        </w:rPr>
      </w:pPr>
    </w:p>
    <w:tbl>
      <w:tblPr>
        <w:tblW w:w="11007" w:type="dxa"/>
        <w:jc w:val="center"/>
        <w:tblCellMar>
          <w:left w:w="70" w:type="dxa"/>
          <w:right w:w="70" w:type="dxa"/>
        </w:tblCellMar>
        <w:tblLook w:val="04A0"/>
      </w:tblPr>
      <w:tblGrid>
        <w:gridCol w:w="1366"/>
        <w:gridCol w:w="1830"/>
        <w:gridCol w:w="2255"/>
        <w:gridCol w:w="1742"/>
        <w:gridCol w:w="979"/>
        <w:gridCol w:w="1417"/>
        <w:gridCol w:w="1418"/>
      </w:tblGrid>
      <w:tr w:rsidR="00CD1404" w:rsidRPr="00011B7B" w:rsidTr="00662CBF">
        <w:trPr>
          <w:trHeight w:val="704"/>
          <w:jc w:val="center"/>
        </w:trPr>
        <w:tc>
          <w:tcPr>
            <w:tcW w:w="1366" w:type="dxa"/>
            <w:tcBorders>
              <w:top w:val="single" w:sz="8" w:space="0" w:color="auto"/>
              <w:left w:val="single" w:sz="8" w:space="0" w:color="auto"/>
              <w:bottom w:val="single" w:sz="8" w:space="0" w:color="auto"/>
              <w:right w:val="single" w:sz="8" w:space="0" w:color="auto"/>
            </w:tcBorders>
            <w:shd w:val="clear" w:color="auto" w:fill="0070C0"/>
            <w:vAlign w:val="center"/>
            <w:hideMark/>
          </w:tcPr>
          <w:p w:rsidR="00CD1404" w:rsidRPr="00011B7B" w:rsidRDefault="00CD1404" w:rsidP="00CD1404">
            <w:pPr>
              <w:spacing w:after="0" w:line="240" w:lineRule="auto"/>
              <w:jc w:val="center"/>
              <w:rPr>
                <w:rFonts w:ascii="Arial" w:eastAsia="Times New Roman" w:hAnsi="Arial" w:cs="Arial"/>
                <w:b/>
                <w:bCs/>
                <w:color w:val="FFFFFF" w:themeColor="background1"/>
                <w:sz w:val="14"/>
                <w:szCs w:val="16"/>
                <w:lang w:eastAsia="es-MX"/>
              </w:rPr>
            </w:pPr>
            <w:r w:rsidRPr="00011B7B">
              <w:rPr>
                <w:rFonts w:ascii="Arial" w:eastAsia="Times New Roman" w:hAnsi="Arial" w:cs="Arial"/>
                <w:b/>
                <w:bCs/>
                <w:color w:val="FFFFFF" w:themeColor="background1"/>
                <w:sz w:val="14"/>
                <w:szCs w:val="16"/>
                <w:lang w:eastAsia="es-MX"/>
              </w:rPr>
              <w:t>INSTRUMENTO</w:t>
            </w:r>
            <w:r w:rsidRPr="00011B7B">
              <w:rPr>
                <w:rFonts w:ascii="Arial" w:eastAsia="Times New Roman" w:hAnsi="Arial" w:cs="Arial"/>
                <w:color w:val="FFFFFF" w:themeColor="background1"/>
                <w:sz w:val="14"/>
                <w:szCs w:val="16"/>
                <w:lang w:eastAsia="es-MX"/>
              </w:rPr>
              <w:t> </w:t>
            </w:r>
          </w:p>
        </w:tc>
        <w:tc>
          <w:tcPr>
            <w:tcW w:w="1830" w:type="dxa"/>
            <w:tcBorders>
              <w:top w:val="single" w:sz="8" w:space="0" w:color="auto"/>
              <w:left w:val="nil"/>
              <w:bottom w:val="single" w:sz="8" w:space="0" w:color="auto"/>
              <w:right w:val="single" w:sz="8" w:space="0" w:color="auto"/>
            </w:tcBorders>
            <w:shd w:val="clear" w:color="auto" w:fill="0070C0"/>
            <w:vAlign w:val="center"/>
            <w:hideMark/>
          </w:tcPr>
          <w:p w:rsidR="00CD1404" w:rsidRPr="00011B7B" w:rsidRDefault="00CD1404" w:rsidP="00CD1404">
            <w:pPr>
              <w:spacing w:after="0" w:line="240" w:lineRule="auto"/>
              <w:jc w:val="center"/>
              <w:rPr>
                <w:rFonts w:ascii="Arial" w:eastAsia="Times New Roman" w:hAnsi="Arial" w:cs="Arial"/>
                <w:b/>
                <w:bCs/>
                <w:color w:val="FFFFFF" w:themeColor="background1"/>
                <w:sz w:val="14"/>
                <w:szCs w:val="16"/>
                <w:lang w:eastAsia="es-MX"/>
              </w:rPr>
            </w:pPr>
            <w:r w:rsidRPr="00011B7B">
              <w:rPr>
                <w:rFonts w:ascii="Arial" w:eastAsia="Times New Roman" w:hAnsi="Arial" w:cs="Arial"/>
                <w:b/>
                <w:bCs/>
                <w:color w:val="FFFFFF" w:themeColor="background1"/>
                <w:sz w:val="14"/>
                <w:szCs w:val="16"/>
                <w:lang w:eastAsia="es-MX"/>
              </w:rPr>
              <w:t>INSTITUCIÓN</w:t>
            </w:r>
            <w:r w:rsidRPr="00011B7B">
              <w:rPr>
                <w:rFonts w:ascii="Arial" w:eastAsia="Times New Roman" w:hAnsi="Arial" w:cs="Arial"/>
                <w:color w:val="FFFFFF" w:themeColor="background1"/>
                <w:sz w:val="14"/>
                <w:szCs w:val="16"/>
                <w:lang w:eastAsia="es-MX"/>
              </w:rPr>
              <w:t> </w:t>
            </w:r>
          </w:p>
        </w:tc>
        <w:tc>
          <w:tcPr>
            <w:tcW w:w="2255" w:type="dxa"/>
            <w:tcBorders>
              <w:top w:val="single" w:sz="8" w:space="0" w:color="auto"/>
              <w:left w:val="nil"/>
              <w:bottom w:val="single" w:sz="8" w:space="0" w:color="auto"/>
              <w:right w:val="single" w:sz="8" w:space="0" w:color="auto"/>
            </w:tcBorders>
            <w:shd w:val="clear" w:color="auto" w:fill="0070C0"/>
            <w:vAlign w:val="center"/>
            <w:hideMark/>
          </w:tcPr>
          <w:p w:rsidR="00CD1404" w:rsidRPr="00011B7B" w:rsidRDefault="00CD1404" w:rsidP="00CD1404">
            <w:pPr>
              <w:spacing w:after="0" w:line="240" w:lineRule="auto"/>
              <w:jc w:val="center"/>
              <w:rPr>
                <w:rFonts w:ascii="Arial" w:eastAsia="Times New Roman" w:hAnsi="Arial" w:cs="Arial"/>
                <w:b/>
                <w:bCs/>
                <w:color w:val="FFFFFF" w:themeColor="background1"/>
                <w:sz w:val="14"/>
                <w:szCs w:val="16"/>
                <w:lang w:eastAsia="es-MX"/>
              </w:rPr>
            </w:pPr>
            <w:r w:rsidRPr="00011B7B">
              <w:rPr>
                <w:rFonts w:ascii="Arial" w:eastAsia="Times New Roman" w:hAnsi="Arial" w:cs="Arial"/>
                <w:b/>
                <w:bCs/>
                <w:color w:val="FFFFFF" w:themeColor="background1"/>
                <w:sz w:val="14"/>
                <w:szCs w:val="16"/>
                <w:lang w:eastAsia="es-MX"/>
              </w:rPr>
              <w:t>GARANTÍA</w:t>
            </w:r>
            <w:r w:rsidRPr="00011B7B">
              <w:rPr>
                <w:rFonts w:ascii="Arial" w:eastAsia="Times New Roman" w:hAnsi="Arial" w:cs="Arial"/>
                <w:color w:val="FFFFFF" w:themeColor="background1"/>
                <w:sz w:val="14"/>
                <w:szCs w:val="16"/>
                <w:lang w:eastAsia="es-MX"/>
              </w:rPr>
              <w:t> </w:t>
            </w:r>
          </w:p>
        </w:tc>
        <w:tc>
          <w:tcPr>
            <w:tcW w:w="1742" w:type="dxa"/>
            <w:tcBorders>
              <w:top w:val="single" w:sz="8" w:space="0" w:color="auto"/>
              <w:left w:val="nil"/>
              <w:bottom w:val="single" w:sz="8" w:space="0" w:color="auto"/>
              <w:right w:val="single" w:sz="8" w:space="0" w:color="auto"/>
            </w:tcBorders>
            <w:shd w:val="clear" w:color="auto" w:fill="0070C0"/>
            <w:vAlign w:val="center"/>
            <w:hideMark/>
          </w:tcPr>
          <w:p w:rsidR="00CD1404" w:rsidRPr="00011B7B" w:rsidRDefault="00CD1404" w:rsidP="00CD1404">
            <w:pPr>
              <w:spacing w:after="0" w:line="240" w:lineRule="auto"/>
              <w:jc w:val="center"/>
              <w:rPr>
                <w:rFonts w:ascii="Arial" w:eastAsia="Times New Roman" w:hAnsi="Arial" w:cs="Arial"/>
                <w:b/>
                <w:bCs/>
                <w:color w:val="FFFFFF" w:themeColor="background1"/>
                <w:sz w:val="14"/>
                <w:szCs w:val="16"/>
                <w:lang w:eastAsia="es-MX"/>
              </w:rPr>
            </w:pPr>
            <w:r w:rsidRPr="00011B7B">
              <w:rPr>
                <w:rFonts w:ascii="Arial" w:eastAsia="Times New Roman" w:hAnsi="Arial" w:cs="Arial"/>
                <w:b/>
                <w:bCs/>
                <w:color w:val="FFFFFF" w:themeColor="background1"/>
                <w:sz w:val="14"/>
                <w:szCs w:val="16"/>
                <w:lang w:eastAsia="es-MX"/>
              </w:rPr>
              <w:t>No. DE CRÉDITO</w:t>
            </w:r>
            <w:r w:rsidRPr="00011B7B">
              <w:rPr>
                <w:rFonts w:ascii="Arial" w:eastAsia="Times New Roman" w:hAnsi="Arial" w:cs="Arial"/>
                <w:color w:val="FFFFFF" w:themeColor="background1"/>
                <w:sz w:val="14"/>
                <w:szCs w:val="16"/>
                <w:lang w:eastAsia="es-MX"/>
              </w:rPr>
              <w:t> </w:t>
            </w:r>
          </w:p>
        </w:tc>
        <w:tc>
          <w:tcPr>
            <w:tcW w:w="979" w:type="dxa"/>
            <w:tcBorders>
              <w:top w:val="single" w:sz="8" w:space="0" w:color="auto"/>
              <w:left w:val="nil"/>
              <w:bottom w:val="single" w:sz="8" w:space="0" w:color="auto"/>
              <w:right w:val="single" w:sz="8" w:space="0" w:color="auto"/>
            </w:tcBorders>
            <w:shd w:val="clear" w:color="auto" w:fill="0070C0"/>
            <w:vAlign w:val="center"/>
            <w:hideMark/>
          </w:tcPr>
          <w:p w:rsidR="00CD1404" w:rsidRPr="00011B7B" w:rsidRDefault="00CD1404" w:rsidP="00CD1404">
            <w:pPr>
              <w:spacing w:after="0" w:line="240" w:lineRule="auto"/>
              <w:jc w:val="center"/>
              <w:rPr>
                <w:rFonts w:ascii="Arial" w:eastAsia="Times New Roman" w:hAnsi="Arial" w:cs="Arial"/>
                <w:b/>
                <w:bCs/>
                <w:color w:val="FFFFFF" w:themeColor="background1"/>
                <w:sz w:val="14"/>
                <w:szCs w:val="16"/>
                <w:lang w:eastAsia="es-MX"/>
              </w:rPr>
            </w:pPr>
            <w:r w:rsidRPr="00011B7B">
              <w:rPr>
                <w:rFonts w:ascii="Arial" w:eastAsia="Times New Roman" w:hAnsi="Arial" w:cs="Arial"/>
                <w:b/>
                <w:bCs/>
                <w:color w:val="FFFFFF" w:themeColor="background1"/>
                <w:sz w:val="14"/>
                <w:szCs w:val="16"/>
                <w:lang w:eastAsia="es-MX"/>
              </w:rPr>
              <w:t>TASA DE INTERÉS</w:t>
            </w:r>
            <w:r w:rsidRPr="00011B7B">
              <w:rPr>
                <w:rFonts w:ascii="Arial" w:eastAsia="Times New Roman" w:hAnsi="Arial" w:cs="Arial"/>
                <w:color w:val="FFFFFF" w:themeColor="background1"/>
                <w:sz w:val="14"/>
                <w:szCs w:val="16"/>
                <w:lang w:eastAsia="es-MX"/>
              </w:rPr>
              <w:t> </w:t>
            </w:r>
          </w:p>
        </w:tc>
        <w:tc>
          <w:tcPr>
            <w:tcW w:w="1417" w:type="dxa"/>
            <w:tcBorders>
              <w:top w:val="single" w:sz="8" w:space="0" w:color="auto"/>
              <w:left w:val="nil"/>
              <w:bottom w:val="single" w:sz="8" w:space="0" w:color="auto"/>
              <w:right w:val="single" w:sz="8" w:space="0" w:color="auto"/>
            </w:tcBorders>
            <w:shd w:val="clear" w:color="auto" w:fill="0070C0"/>
            <w:vAlign w:val="center"/>
            <w:hideMark/>
          </w:tcPr>
          <w:p w:rsidR="00CD1404" w:rsidRPr="00011B7B" w:rsidRDefault="00CD1404" w:rsidP="00CD1404">
            <w:pPr>
              <w:spacing w:after="0" w:line="240" w:lineRule="auto"/>
              <w:jc w:val="center"/>
              <w:rPr>
                <w:rFonts w:ascii="Arial" w:eastAsia="Times New Roman" w:hAnsi="Arial" w:cs="Arial"/>
                <w:b/>
                <w:bCs/>
                <w:color w:val="FFFFFF" w:themeColor="background1"/>
                <w:sz w:val="14"/>
                <w:szCs w:val="16"/>
                <w:lang w:eastAsia="es-MX"/>
              </w:rPr>
            </w:pPr>
            <w:r w:rsidRPr="00011B7B">
              <w:rPr>
                <w:rFonts w:ascii="Arial" w:eastAsia="Times New Roman" w:hAnsi="Arial" w:cs="Arial"/>
                <w:b/>
                <w:bCs/>
                <w:color w:val="FFFFFF" w:themeColor="background1"/>
                <w:sz w:val="14"/>
                <w:szCs w:val="16"/>
                <w:lang w:eastAsia="es-MX"/>
              </w:rPr>
              <w:t>FECHA SUSCRIPCIÓN Y VENCIMIENTO </w:t>
            </w:r>
          </w:p>
        </w:tc>
        <w:tc>
          <w:tcPr>
            <w:tcW w:w="1418" w:type="dxa"/>
            <w:tcBorders>
              <w:top w:val="single" w:sz="8" w:space="0" w:color="auto"/>
              <w:left w:val="nil"/>
              <w:bottom w:val="single" w:sz="8" w:space="0" w:color="auto"/>
              <w:right w:val="single" w:sz="8" w:space="0" w:color="auto"/>
            </w:tcBorders>
            <w:shd w:val="clear" w:color="auto" w:fill="0070C0"/>
            <w:vAlign w:val="center"/>
            <w:hideMark/>
          </w:tcPr>
          <w:p w:rsidR="00CD1404" w:rsidRPr="00011B7B" w:rsidRDefault="00CD1404" w:rsidP="00CD1404">
            <w:pPr>
              <w:spacing w:after="0" w:line="240" w:lineRule="auto"/>
              <w:jc w:val="center"/>
              <w:rPr>
                <w:rFonts w:ascii="Arial" w:eastAsia="Times New Roman" w:hAnsi="Arial" w:cs="Arial"/>
                <w:b/>
                <w:bCs/>
                <w:color w:val="FFFFFF" w:themeColor="background1"/>
                <w:sz w:val="14"/>
                <w:szCs w:val="16"/>
                <w:lang w:eastAsia="es-MX"/>
              </w:rPr>
            </w:pPr>
            <w:r w:rsidRPr="00011B7B">
              <w:rPr>
                <w:rFonts w:ascii="Arial" w:eastAsia="Times New Roman" w:hAnsi="Arial" w:cs="Arial"/>
                <w:b/>
                <w:bCs/>
                <w:color w:val="FFFFFF" w:themeColor="background1"/>
                <w:sz w:val="14"/>
                <w:szCs w:val="16"/>
                <w:lang w:eastAsia="es-MX"/>
              </w:rPr>
              <w:t>SALDO AL 30 DE NOVIEMBRE 2016</w:t>
            </w:r>
            <w:r w:rsidRPr="00011B7B">
              <w:rPr>
                <w:rFonts w:ascii="Arial" w:eastAsia="Times New Roman" w:hAnsi="Arial" w:cs="Arial"/>
                <w:color w:val="FFFFFF" w:themeColor="background1"/>
                <w:sz w:val="14"/>
                <w:szCs w:val="16"/>
                <w:lang w:eastAsia="es-MX"/>
              </w:rPr>
              <w:t> </w:t>
            </w:r>
          </w:p>
        </w:tc>
      </w:tr>
      <w:tr w:rsidR="00CD1404" w:rsidRPr="00011B7B" w:rsidTr="00CD1404">
        <w:trPr>
          <w:trHeight w:val="590"/>
          <w:jc w:val="center"/>
        </w:trPr>
        <w:tc>
          <w:tcPr>
            <w:tcW w:w="1366" w:type="dxa"/>
            <w:tcBorders>
              <w:top w:val="nil"/>
              <w:left w:val="single" w:sz="8" w:space="0" w:color="auto"/>
              <w:bottom w:val="single" w:sz="8" w:space="0" w:color="auto"/>
              <w:right w:val="single" w:sz="8" w:space="0" w:color="auto"/>
            </w:tcBorders>
            <w:shd w:val="clear" w:color="auto" w:fill="auto"/>
            <w:vAlign w:val="center"/>
            <w:hideMark/>
          </w:tcPr>
          <w:p w:rsidR="00CD1404" w:rsidRPr="00011B7B" w:rsidRDefault="00CD1404" w:rsidP="00CD1404">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Crédito simple</w:t>
            </w:r>
          </w:p>
        </w:tc>
        <w:tc>
          <w:tcPr>
            <w:tcW w:w="1830" w:type="dxa"/>
            <w:tcBorders>
              <w:top w:val="nil"/>
              <w:left w:val="nil"/>
              <w:bottom w:val="single" w:sz="8" w:space="0" w:color="auto"/>
              <w:right w:val="single" w:sz="8" w:space="0" w:color="auto"/>
            </w:tcBorders>
            <w:shd w:val="clear" w:color="auto" w:fill="auto"/>
            <w:vAlign w:val="center"/>
            <w:hideMark/>
          </w:tcPr>
          <w:p w:rsidR="00CD1404" w:rsidRPr="00011B7B" w:rsidRDefault="00CD1404" w:rsidP="00CD1404">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Banco Interacciones, S.A.</w:t>
            </w:r>
          </w:p>
        </w:tc>
        <w:tc>
          <w:tcPr>
            <w:tcW w:w="2255" w:type="dxa"/>
            <w:tcBorders>
              <w:top w:val="nil"/>
              <w:left w:val="nil"/>
              <w:bottom w:val="single" w:sz="8" w:space="0" w:color="auto"/>
              <w:right w:val="single" w:sz="8" w:space="0" w:color="auto"/>
            </w:tcBorders>
            <w:shd w:val="clear" w:color="auto" w:fill="auto"/>
            <w:vAlign w:val="center"/>
            <w:hideMark/>
          </w:tcPr>
          <w:p w:rsidR="00CD1404" w:rsidRPr="00011B7B" w:rsidRDefault="00CD1404" w:rsidP="00CD1404">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35% de las Participaciones del Ramo 28</w:t>
            </w:r>
          </w:p>
        </w:tc>
        <w:tc>
          <w:tcPr>
            <w:tcW w:w="1742" w:type="dxa"/>
            <w:tcBorders>
              <w:top w:val="nil"/>
              <w:left w:val="nil"/>
              <w:bottom w:val="single" w:sz="8" w:space="0" w:color="auto"/>
              <w:right w:val="single" w:sz="8" w:space="0" w:color="auto"/>
            </w:tcBorders>
            <w:shd w:val="clear" w:color="auto" w:fill="auto"/>
            <w:vAlign w:val="center"/>
            <w:hideMark/>
          </w:tcPr>
          <w:p w:rsidR="00CD1404" w:rsidRPr="00011B7B" w:rsidRDefault="00CD1404" w:rsidP="00CD1404">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227168</w:t>
            </w:r>
          </w:p>
        </w:tc>
        <w:tc>
          <w:tcPr>
            <w:tcW w:w="979" w:type="dxa"/>
            <w:tcBorders>
              <w:top w:val="nil"/>
              <w:left w:val="nil"/>
              <w:bottom w:val="single" w:sz="8" w:space="0" w:color="auto"/>
              <w:right w:val="single" w:sz="8" w:space="0" w:color="auto"/>
            </w:tcBorders>
            <w:shd w:val="clear" w:color="auto" w:fill="auto"/>
            <w:vAlign w:val="center"/>
            <w:hideMark/>
          </w:tcPr>
          <w:p w:rsidR="00CD1404" w:rsidRPr="00011B7B" w:rsidRDefault="00CD1404" w:rsidP="00CD1404">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TIIE+ 0.25</w:t>
            </w:r>
          </w:p>
        </w:tc>
        <w:tc>
          <w:tcPr>
            <w:tcW w:w="1417" w:type="dxa"/>
            <w:tcBorders>
              <w:top w:val="nil"/>
              <w:left w:val="nil"/>
              <w:bottom w:val="single" w:sz="8" w:space="0" w:color="auto"/>
              <w:right w:val="single" w:sz="8" w:space="0" w:color="auto"/>
            </w:tcBorders>
            <w:shd w:val="clear" w:color="auto" w:fill="auto"/>
            <w:vAlign w:val="center"/>
            <w:hideMark/>
          </w:tcPr>
          <w:p w:rsidR="00CD1404" w:rsidRPr="00011B7B" w:rsidRDefault="00CD1404" w:rsidP="00CD1404">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Ago-08 Ago-23</w:t>
            </w:r>
          </w:p>
        </w:tc>
        <w:tc>
          <w:tcPr>
            <w:tcW w:w="1418" w:type="dxa"/>
            <w:tcBorders>
              <w:top w:val="nil"/>
              <w:left w:val="nil"/>
              <w:bottom w:val="single" w:sz="8" w:space="0" w:color="auto"/>
              <w:right w:val="single" w:sz="8" w:space="0" w:color="auto"/>
            </w:tcBorders>
            <w:shd w:val="clear" w:color="auto" w:fill="auto"/>
            <w:vAlign w:val="center"/>
            <w:hideMark/>
          </w:tcPr>
          <w:p w:rsidR="00CD1404" w:rsidRPr="00011B7B" w:rsidRDefault="00CD1404" w:rsidP="00CD1404">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396,846,414.61</w:t>
            </w:r>
          </w:p>
        </w:tc>
      </w:tr>
      <w:tr w:rsidR="00CD1404" w:rsidRPr="00011B7B" w:rsidTr="00CD1404">
        <w:trPr>
          <w:trHeight w:val="590"/>
          <w:jc w:val="center"/>
        </w:trPr>
        <w:tc>
          <w:tcPr>
            <w:tcW w:w="1366" w:type="dxa"/>
            <w:tcBorders>
              <w:top w:val="nil"/>
              <w:left w:val="single" w:sz="8" w:space="0" w:color="auto"/>
              <w:bottom w:val="nil"/>
              <w:right w:val="single" w:sz="8" w:space="0" w:color="auto"/>
            </w:tcBorders>
            <w:shd w:val="clear" w:color="auto" w:fill="auto"/>
            <w:vAlign w:val="center"/>
            <w:hideMark/>
          </w:tcPr>
          <w:p w:rsidR="00CD1404" w:rsidRPr="00011B7B" w:rsidRDefault="00CD1404" w:rsidP="00CD1404">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Crédito simple</w:t>
            </w:r>
          </w:p>
        </w:tc>
        <w:tc>
          <w:tcPr>
            <w:tcW w:w="1830" w:type="dxa"/>
            <w:tcBorders>
              <w:top w:val="nil"/>
              <w:left w:val="nil"/>
              <w:bottom w:val="nil"/>
              <w:right w:val="single" w:sz="8" w:space="0" w:color="auto"/>
            </w:tcBorders>
            <w:shd w:val="clear" w:color="auto" w:fill="auto"/>
            <w:vAlign w:val="center"/>
            <w:hideMark/>
          </w:tcPr>
          <w:p w:rsidR="00CD1404" w:rsidRPr="00011B7B" w:rsidRDefault="00CD1404" w:rsidP="00CD1404">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Scotiabank Inverlat, S.A.</w:t>
            </w:r>
          </w:p>
        </w:tc>
        <w:tc>
          <w:tcPr>
            <w:tcW w:w="2255" w:type="dxa"/>
            <w:tcBorders>
              <w:top w:val="nil"/>
              <w:left w:val="nil"/>
              <w:bottom w:val="nil"/>
              <w:right w:val="single" w:sz="8" w:space="0" w:color="auto"/>
            </w:tcBorders>
            <w:shd w:val="clear" w:color="auto" w:fill="auto"/>
            <w:vAlign w:val="center"/>
            <w:hideMark/>
          </w:tcPr>
          <w:p w:rsidR="00CD1404" w:rsidRPr="00011B7B" w:rsidRDefault="00CD1404" w:rsidP="00CD1404">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2.30% de las Participaciones de Ramo 28</w:t>
            </w:r>
          </w:p>
        </w:tc>
        <w:tc>
          <w:tcPr>
            <w:tcW w:w="1742" w:type="dxa"/>
            <w:tcBorders>
              <w:top w:val="nil"/>
              <w:left w:val="nil"/>
              <w:bottom w:val="nil"/>
              <w:right w:val="single" w:sz="8" w:space="0" w:color="auto"/>
            </w:tcBorders>
            <w:shd w:val="clear" w:color="auto" w:fill="auto"/>
            <w:vAlign w:val="center"/>
            <w:hideMark/>
          </w:tcPr>
          <w:p w:rsidR="00CD1404" w:rsidRPr="00011B7B" w:rsidRDefault="00CD1404" w:rsidP="00CD1404">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049600000000022333</w:t>
            </w:r>
          </w:p>
        </w:tc>
        <w:tc>
          <w:tcPr>
            <w:tcW w:w="979" w:type="dxa"/>
            <w:tcBorders>
              <w:top w:val="nil"/>
              <w:left w:val="nil"/>
              <w:bottom w:val="nil"/>
              <w:right w:val="single" w:sz="8" w:space="0" w:color="auto"/>
            </w:tcBorders>
            <w:shd w:val="clear" w:color="auto" w:fill="auto"/>
            <w:vAlign w:val="center"/>
            <w:hideMark/>
          </w:tcPr>
          <w:p w:rsidR="00CD1404" w:rsidRPr="00011B7B" w:rsidRDefault="00CD1404" w:rsidP="00CD1404">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TIIE+ 0.81</w:t>
            </w:r>
          </w:p>
        </w:tc>
        <w:tc>
          <w:tcPr>
            <w:tcW w:w="1417" w:type="dxa"/>
            <w:tcBorders>
              <w:top w:val="nil"/>
              <w:left w:val="nil"/>
              <w:bottom w:val="single" w:sz="8" w:space="0" w:color="auto"/>
              <w:right w:val="single" w:sz="8" w:space="0" w:color="auto"/>
            </w:tcBorders>
            <w:shd w:val="clear" w:color="auto" w:fill="auto"/>
            <w:vAlign w:val="center"/>
            <w:hideMark/>
          </w:tcPr>
          <w:p w:rsidR="00CD1404" w:rsidRPr="00011B7B" w:rsidRDefault="00CD1404" w:rsidP="00CD1404">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Sep-15 May-25</w:t>
            </w:r>
          </w:p>
        </w:tc>
        <w:tc>
          <w:tcPr>
            <w:tcW w:w="1418" w:type="dxa"/>
            <w:tcBorders>
              <w:top w:val="nil"/>
              <w:left w:val="nil"/>
              <w:bottom w:val="single" w:sz="8" w:space="0" w:color="auto"/>
              <w:right w:val="single" w:sz="8" w:space="0" w:color="auto"/>
            </w:tcBorders>
            <w:shd w:val="clear" w:color="auto" w:fill="auto"/>
            <w:vAlign w:val="center"/>
            <w:hideMark/>
          </w:tcPr>
          <w:p w:rsidR="00CD1404" w:rsidRPr="00011B7B" w:rsidRDefault="00CD1404" w:rsidP="00CD1404">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96,376,251.00</w:t>
            </w:r>
          </w:p>
        </w:tc>
      </w:tr>
      <w:tr w:rsidR="00CD1404" w:rsidRPr="00011B7B" w:rsidTr="00CD1404">
        <w:trPr>
          <w:trHeight w:val="479"/>
          <w:jc w:val="center"/>
        </w:trPr>
        <w:tc>
          <w:tcPr>
            <w:tcW w:w="9589" w:type="dxa"/>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rsidR="00CD1404" w:rsidRPr="00011B7B" w:rsidRDefault="00CD1404" w:rsidP="00CD1404">
            <w:pPr>
              <w:spacing w:after="0" w:line="240" w:lineRule="auto"/>
              <w:jc w:val="center"/>
              <w:rPr>
                <w:rFonts w:ascii="Arial" w:eastAsia="Times New Roman" w:hAnsi="Arial" w:cs="Arial"/>
                <w:b/>
                <w:bCs/>
                <w:color w:val="000000"/>
                <w:sz w:val="16"/>
                <w:szCs w:val="16"/>
                <w:lang w:eastAsia="es-MX"/>
              </w:rPr>
            </w:pPr>
            <w:r w:rsidRPr="00011B7B">
              <w:rPr>
                <w:rFonts w:ascii="Arial" w:eastAsia="Times New Roman" w:hAnsi="Arial" w:cs="Arial"/>
                <w:b/>
                <w:bCs/>
                <w:color w:val="000000"/>
                <w:sz w:val="16"/>
                <w:szCs w:val="16"/>
                <w:lang w:eastAsia="es-MX"/>
              </w:rPr>
              <w:t>SALDO DE LA DEUDA PÚBLICA</w:t>
            </w:r>
          </w:p>
        </w:tc>
        <w:tc>
          <w:tcPr>
            <w:tcW w:w="1418" w:type="dxa"/>
            <w:tcBorders>
              <w:top w:val="nil"/>
              <w:left w:val="nil"/>
              <w:bottom w:val="single" w:sz="8" w:space="0" w:color="auto"/>
              <w:right w:val="single" w:sz="8" w:space="0" w:color="auto"/>
            </w:tcBorders>
            <w:shd w:val="clear" w:color="auto" w:fill="auto"/>
            <w:vAlign w:val="center"/>
            <w:hideMark/>
          </w:tcPr>
          <w:p w:rsidR="00CD1404" w:rsidRPr="00011B7B" w:rsidRDefault="00CD1404" w:rsidP="00CD1404">
            <w:pPr>
              <w:spacing w:after="0" w:line="240" w:lineRule="auto"/>
              <w:jc w:val="right"/>
              <w:rPr>
                <w:rFonts w:ascii="Arial" w:eastAsia="Times New Roman" w:hAnsi="Arial" w:cs="Arial"/>
                <w:b/>
                <w:bCs/>
                <w:color w:val="000000"/>
                <w:sz w:val="16"/>
                <w:szCs w:val="16"/>
                <w:lang w:eastAsia="es-MX"/>
              </w:rPr>
            </w:pPr>
            <w:r w:rsidRPr="00011B7B">
              <w:rPr>
                <w:rFonts w:ascii="Arial" w:eastAsia="Times New Roman" w:hAnsi="Arial" w:cs="Arial"/>
                <w:b/>
                <w:bCs/>
                <w:color w:val="000000"/>
                <w:sz w:val="16"/>
                <w:szCs w:val="16"/>
                <w:lang w:eastAsia="es-MX"/>
              </w:rPr>
              <w:t>493,222,665.61</w:t>
            </w:r>
          </w:p>
        </w:tc>
      </w:tr>
    </w:tbl>
    <w:p w:rsidR="004A2DDF" w:rsidRPr="00011B7B" w:rsidRDefault="00CD1404" w:rsidP="00CD1404">
      <w:pPr>
        <w:spacing w:after="0" w:line="240" w:lineRule="auto"/>
        <w:jc w:val="both"/>
        <w:rPr>
          <w:rFonts w:ascii="Arial" w:hAnsi="Arial" w:cs="Arial"/>
          <w:b/>
          <w:i/>
          <w:sz w:val="14"/>
        </w:rPr>
      </w:pPr>
      <w:r w:rsidRPr="00011B7B">
        <w:rPr>
          <w:rFonts w:ascii="Arial" w:hAnsi="Arial" w:cs="Arial"/>
          <w:b/>
          <w:i/>
          <w:sz w:val="16"/>
        </w:rPr>
        <w:t xml:space="preserve">Fuente: Tesorería Municipal.- Contratos de Crédito Simple celebrados con Banco Interacciones,S.A. y  Scotiabank Inverlat,S.A. y  el Estado Analítico de la Deuda y Otros Pasivos con corte al 30 de noviembre de 2016; </w:t>
      </w:r>
      <w:r w:rsidR="004A2DDF" w:rsidRPr="00011B7B">
        <w:rPr>
          <w:rFonts w:ascii="Arial" w:hAnsi="Arial" w:cs="Arial"/>
          <w:b/>
          <w:bCs/>
          <w:i/>
          <w:sz w:val="16"/>
          <w:szCs w:val="16"/>
          <w:lang w:eastAsia="es-MX"/>
        </w:rPr>
        <w:t>y con base en los Criterio 50, 51, 54, 55, 56, 57 y 59 del Catálogo de Criterios de Evaluación para la Elaboración del índice de Información Presupuestal Municipal (IIPM) 2017</w:t>
      </w:r>
      <w:r w:rsidR="00CA2008">
        <w:rPr>
          <w:rFonts w:ascii="Arial" w:hAnsi="Arial" w:cs="Arial"/>
          <w:b/>
          <w:bCs/>
          <w:i/>
          <w:sz w:val="16"/>
          <w:szCs w:val="16"/>
          <w:lang w:eastAsia="es-MX"/>
        </w:rPr>
        <w:t>.</w:t>
      </w:r>
    </w:p>
    <w:p w:rsidR="00CD1404" w:rsidRPr="00011B7B" w:rsidRDefault="00CD1404" w:rsidP="007E0C40">
      <w:pPr>
        <w:jc w:val="both"/>
        <w:rPr>
          <w:rFonts w:ascii="Arial" w:hAnsi="Arial" w:cs="Arial"/>
          <w:b/>
          <w:noProof/>
        </w:rPr>
      </w:pPr>
    </w:p>
    <w:p w:rsidR="00CD1404" w:rsidRDefault="00CD1404" w:rsidP="00CD1404">
      <w:pPr>
        <w:spacing w:after="0"/>
        <w:jc w:val="both"/>
        <w:rPr>
          <w:rFonts w:ascii="Arial" w:hAnsi="Arial" w:cs="Arial"/>
          <w:b/>
          <w:noProof/>
        </w:rPr>
      </w:pPr>
    </w:p>
    <w:p w:rsidR="007504AD" w:rsidRPr="00011B7B" w:rsidRDefault="007504AD" w:rsidP="00CD1404">
      <w:pPr>
        <w:spacing w:after="0"/>
        <w:jc w:val="both"/>
        <w:rPr>
          <w:rFonts w:ascii="Arial" w:hAnsi="Arial" w:cs="Arial"/>
          <w:b/>
          <w:noProof/>
        </w:rPr>
      </w:pPr>
    </w:p>
    <w:p w:rsidR="007E0C40" w:rsidRPr="00011B7B" w:rsidRDefault="007E0C40" w:rsidP="00CD1404">
      <w:pPr>
        <w:spacing w:after="0"/>
        <w:jc w:val="both"/>
        <w:rPr>
          <w:rFonts w:ascii="Arial" w:hAnsi="Arial" w:cs="Arial"/>
          <w:b/>
        </w:rPr>
      </w:pPr>
      <w:r w:rsidRPr="00011B7B">
        <w:rPr>
          <w:rFonts w:ascii="Arial" w:hAnsi="Arial" w:cs="Arial"/>
          <w:b/>
          <w:noProof/>
        </w:rPr>
        <w:t xml:space="preserve">Gráfica </w:t>
      </w:r>
      <w:r w:rsidR="00727F4E" w:rsidRPr="00011B7B">
        <w:rPr>
          <w:rFonts w:ascii="Arial" w:hAnsi="Arial" w:cs="Arial"/>
          <w:b/>
          <w:noProof/>
        </w:rPr>
        <w:t>5</w:t>
      </w:r>
      <w:r w:rsidRPr="00011B7B">
        <w:rPr>
          <w:rFonts w:ascii="Arial" w:hAnsi="Arial" w:cs="Arial"/>
          <w:b/>
          <w:noProof/>
        </w:rPr>
        <w:t>.</w:t>
      </w:r>
      <w:r w:rsidRPr="00011B7B">
        <w:rPr>
          <w:rFonts w:ascii="Arial" w:eastAsia="Times New Roman" w:hAnsi="Arial" w:cs="Arial"/>
          <w:b/>
        </w:rPr>
        <w:t>C</w:t>
      </w:r>
      <w:r w:rsidRPr="00011B7B">
        <w:rPr>
          <w:rFonts w:ascii="Arial" w:hAnsi="Arial" w:cs="Arial"/>
          <w:b/>
        </w:rPr>
        <w:t xml:space="preserve">omportamiento histórico de los pagos </w:t>
      </w:r>
      <w:r w:rsidR="00026D73" w:rsidRPr="00011B7B">
        <w:rPr>
          <w:rFonts w:ascii="Arial" w:hAnsi="Arial" w:cs="Arial"/>
          <w:b/>
        </w:rPr>
        <w:t xml:space="preserve">de deuda </w:t>
      </w:r>
      <w:r w:rsidRPr="00011B7B">
        <w:rPr>
          <w:rFonts w:ascii="Arial" w:hAnsi="Arial" w:cs="Arial"/>
          <w:b/>
        </w:rPr>
        <w:t>realizados durante los últimos 8 años, y las expectativas al cierre del ejercicio fiscal 2016</w:t>
      </w:r>
    </w:p>
    <w:p w:rsidR="00026D73" w:rsidRPr="00011B7B" w:rsidRDefault="00026D73" w:rsidP="00CD1404">
      <w:pPr>
        <w:spacing w:after="0"/>
        <w:jc w:val="both"/>
        <w:rPr>
          <w:rFonts w:ascii="Arial" w:hAnsi="Arial" w:cs="Arial"/>
          <w:b/>
          <w:noProof/>
          <w:lang w:eastAsia="es-MX"/>
        </w:rPr>
      </w:pPr>
    </w:p>
    <w:p w:rsidR="007E0C40" w:rsidRPr="00011B7B" w:rsidRDefault="00FD6CCB" w:rsidP="00731913">
      <w:pPr>
        <w:spacing w:before="240"/>
        <w:jc w:val="center"/>
        <w:rPr>
          <w:rFonts w:ascii="Arial" w:hAnsi="Arial" w:cs="Arial"/>
          <w:noProof/>
          <w:lang w:eastAsia="es-MX"/>
        </w:rPr>
      </w:pPr>
      <w:r w:rsidRPr="00011B7B">
        <w:rPr>
          <w:rFonts w:ascii="Arial" w:hAnsi="Arial" w:cs="Arial"/>
          <w:noProof/>
          <w:lang w:eastAsia="es-MX"/>
        </w:rPr>
        <w:drawing>
          <wp:inline distT="0" distB="0" distL="0" distR="0">
            <wp:extent cx="5612497" cy="3054209"/>
            <wp:effectExtent l="12200" t="6106" r="8388" b="2290"/>
            <wp:docPr id="8" name="Gráfico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4F0B9B" w:rsidRPr="00011B7B" w:rsidRDefault="004F0B9B" w:rsidP="004F0B9B">
      <w:pPr>
        <w:pStyle w:val="Sinespaciado"/>
        <w:rPr>
          <w:rFonts w:ascii="Arial" w:hAnsi="Arial" w:cs="Arial"/>
          <w:b/>
          <w:i/>
          <w:color w:val="000000"/>
          <w:sz w:val="16"/>
          <w:szCs w:val="16"/>
        </w:rPr>
      </w:pPr>
      <w:r w:rsidRPr="00011B7B">
        <w:rPr>
          <w:rFonts w:ascii="Arial" w:hAnsi="Arial" w:cs="Arial"/>
          <w:b/>
          <w:i/>
          <w:sz w:val="16"/>
          <w:szCs w:val="16"/>
        </w:rPr>
        <w:t>Fuente: Tesorería Municipal.- Información histórica, Estados de Situación y/o Posición Financiera; Estado Analítico de la Deuda y Otros Pasivos</w:t>
      </w:r>
    </w:p>
    <w:p w:rsidR="007504AD" w:rsidRDefault="007504AD" w:rsidP="002A0246">
      <w:pPr>
        <w:spacing w:after="0"/>
        <w:jc w:val="both"/>
        <w:rPr>
          <w:rFonts w:ascii="Arial" w:hAnsi="Arial" w:cs="Arial"/>
          <w:b/>
          <w:noProof/>
        </w:rPr>
      </w:pPr>
    </w:p>
    <w:p w:rsidR="007504AD" w:rsidRDefault="007504AD" w:rsidP="002A0246">
      <w:pPr>
        <w:spacing w:after="0"/>
        <w:jc w:val="both"/>
        <w:rPr>
          <w:rFonts w:ascii="Arial" w:hAnsi="Arial" w:cs="Arial"/>
          <w:b/>
          <w:noProof/>
        </w:rPr>
      </w:pPr>
    </w:p>
    <w:p w:rsidR="00AE2FB3" w:rsidRDefault="00AE2FB3" w:rsidP="002A0246">
      <w:pPr>
        <w:spacing w:after="0"/>
        <w:jc w:val="both"/>
        <w:rPr>
          <w:rFonts w:ascii="Arial" w:hAnsi="Arial" w:cs="Arial"/>
          <w:b/>
          <w:noProof/>
        </w:rPr>
      </w:pPr>
    </w:p>
    <w:p w:rsidR="00AE2FB3" w:rsidRDefault="00AE2FB3" w:rsidP="002A0246">
      <w:pPr>
        <w:spacing w:after="0"/>
        <w:jc w:val="both"/>
        <w:rPr>
          <w:rFonts w:ascii="Arial" w:hAnsi="Arial" w:cs="Arial"/>
          <w:b/>
          <w:noProof/>
        </w:rPr>
      </w:pPr>
    </w:p>
    <w:p w:rsidR="00AE2FB3" w:rsidRDefault="00AE2FB3" w:rsidP="002A0246">
      <w:pPr>
        <w:spacing w:after="0"/>
        <w:jc w:val="both"/>
        <w:rPr>
          <w:rFonts w:ascii="Arial" w:hAnsi="Arial" w:cs="Arial"/>
          <w:b/>
          <w:noProof/>
        </w:rPr>
      </w:pPr>
    </w:p>
    <w:p w:rsidR="00727F4E" w:rsidRPr="00011B7B" w:rsidRDefault="00727F4E" w:rsidP="002A0246">
      <w:pPr>
        <w:spacing w:after="0"/>
        <w:jc w:val="both"/>
        <w:rPr>
          <w:rFonts w:ascii="Arial" w:hAnsi="Arial" w:cs="Arial"/>
          <w:b/>
        </w:rPr>
      </w:pPr>
      <w:r w:rsidRPr="00011B7B">
        <w:rPr>
          <w:rFonts w:ascii="Arial" w:hAnsi="Arial" w:cs="Arial"/>
          <w:b/>
          <w:noProof/>
        </w:rPr>
        <w:t>Cuadro 3</w:t>
      </w:r>
      <w:r w:rsidR="00AE2FB3">
        <w:rPr>
          <w:rFonts w:ascii="Arial" w:hAnsi="Arial" w:cs="Arial"/>
          <w:b/>
          <w:noProof/>
        </w:rPr>
        <w:t>5</w:t>
      </w:r>
      <w:r w:rsidRPr="00011B7B">
        <w:rPr>
          <w:rFonts w:ascii="Arial" w:hAnsi="Arial" w:cs="Arial"/>
          <w:b/>
          <w:noProof/>
        </w:rPr>
        <w:t xml:space="preserve">.  </w:t>
      </w:r>
      <w:r w:rsidRPr="00011B7B">
        <w:rPr>
          <w:rFonts w:ascii="Arial" w:hAnsi="Arial" w:cs="Arial"/>
          <w:b/>
        </w:rPr>
        <w:t>Amortizaciones a capital y pago de intereses de la deuda pública</w:t>
      </w:r>
    </w:p>
    <w:p w:rsidR="00731913" w:rsidRPr="00011B7B" w:rsidRDefault="00731913" w:rsidP="002A0246">
      <w:pPr>
        <w:spacing w:after="0"/>
        <w:jc w:val="both"/>
        <w:rPr>
          <w:rFonts w:ascii="Arial" w:hAnsi="Arial" w:cs="Arial"/>
          <w:b/>
        </w:rPr>
      </w:pPr>
    </w:p>
    <w:tbl>
      <w:tblPr>
        <w:tblW w:w="8946" w:type="dxa"/>
        <w:jc w:val="center"/>
        <w:tblCellMar>
          <w:left w:w="70" w:type="dxa"/>
          <w:right w:w="70" w:type="dxa"/>
        </w:tblCellMar>
        <w:tblLook w:val="04A0"/>
      </w:tblPr>
      <w:tblGrid>
        <w:gridCol w:w="2360"/>
        <w:gridCol w:w="1483"/>
        <w:gridCol w:w="1559"/>
        <w:gridCol w:w="1843"/>
        <w:gridCol w:w="1701"/>
      </w:tblGrid>
      <w:tr w:rsidR="00731913" w:rsidRPr="00011B7B" w:rsidTr="00662CBF">
        <w:trPr>
          <w:trHeight w:val="720"/>
          <w:jc w:val="center"/>
        </w:trPr>
        <w:tc>
          <w:tcPr>
            <w:tcW w:w="2360" w:type="dxa"/>
            <w:tcBorders>
              <w:top w:val="single" w:sz="8" w:space="0" w:color="000000"/>
              <w:left w:val="single" w:sz="8" w:space="0" w:color="000000"/>
              <w:bottom w:val="single" w:sz="8" w:space="0" w:color="000000"/>
              <w:right w:val="nil"/>
            </w:tcBorders>
            <w:shd w:val="clear" w:color="auto" w:fill="0070C0"/>
            <w:vAlign w:val="center"/>
            <w:hideMark/>
          </w:tcPr>
          <w:p w:rsidR="00731913" w:rsidRPr="00011B7B" w:rsidRDefault="00731913" w:rsidP="005405A2">
            <w:pPr>
              <w:spacing w:after="0" w:line="240" w:lineRule="auto"/>
              <w:jc w:val="center"/>
              <w:rPr>
                <w:rFonts w:ascii="Arial" w:eastAsia="Times New Roman" w:hAnsi="Arial" w:cs="Arial"/>
                <w:b/>
                <w:bCs/>
                <w:color w:val="FFFFFF" w:themeColor="background1"/>
                <w:sz w:val="16"/>
                <w:szCs w:val="16"/>
                <w:lang w:eastAsia="es-MX"/>
              </w:rPr>
            </w:pPr>
            <w:r w:rsidRPr="00011B7B">
              <w:rPr>
                <w:rFonts w:ascii="Arial" w:eastAsia="Times New Roman" w:hAnsi="Arial" w:cs="Arial"/>
                <w:b/>
                <w:bCs/>
                <w:color w:val="FFFFFF" w:themeColor="background1"/>
                <w:sz w:val="16"/>
                <w:szCs w:val="16"/>
                <w:lang w:eastAsia="es-MX"/>
              </w:rPr>
              <w:t>INSTITUCIÓN</w:t>
            </w:r>
          </w:p>
        </w:tc>
        <w:tc>
          <w:tcPr>
            <w:tcW w:w="1483" w:type="dxa"/>
            <w:tcBorders>
              <w:top w:val="single" w:sz="8" w:space="0" w:color="auto"/>
              <w:left w:val="single" w:sz="8" w:space="0" w:color="auto"/>
              <w:bottom w:val="single" w:sz="8" w:space="0" w:color="auto"/>
              <w:right w:val="single" w:sz="8" w:space="0" w:color="000000"/>
            </w:tcBorders>
            <w:shd w:val="clear" w:color="auto" w:fill="0070C0"/>
            <w:vAlign w:val="center"/>
            <w:hideMark/>
          </w:tcPr>
          <w:p w:rsidR="00731913" w:rsidRPr="00011B7B" w:rsidRDefault="00731913" w:rsidP="005405A2">
            <w:pPr>
              <w:spacing w:after="0" w:line="240" w:lineRule="auto"/>
              <w:jc w:val="center"/>
              <w:rPr>
                <w:rFonts w:ascii="Arial" w:eastAsia="Times New Roman" w:hAnsi="Arial" w:cs="Arial"/>
                <w:b/>
                <w:bCs/>
                <w:color w:val="FFFFFF" w:themeColor="background1"/>
                <w:sz w:val="16"/>
                <w:szCs w:val="16"/>
                <w:lang w:eastAsia="es-MX"/>
              </w:rPr>
            </w:pPr>
            <w:r w:rsidRPr="00011B7B">
              <w:rPr>
                <w:rFonts w:ascii="Arial" w:eastAsia="Times New Roman" w:hAnsi="Arial" w:cs="Arial"/>
                <w:b/>
                <w:bCs/>
                <w:color w:val="FFFFFF" w:themeColor="background1"/>
                <w:sz w:val="16"/>
                <w:szCs w:val="16"/>
                <w:lang w:eastAsia="es-MX"/>
              </w:rPr>
              <w:t>SALDO AL 01.01.16</w:t>
            </w:r>
          </w:p>
        </w:tc>
        <w:tc>
          <w:tcPr>
            <w:tcW w:w="1559" w:type="dxa"/>
            <w:tcBorders>
              <w:top w:val="single" w:sz="8" w:space="0" w:color="000000"/>
              <w:left w:val="nil"/>
              <w:bottom w:val="single" w:sz="8" w:space="0" w:color="000000"/>
              <w:right w:val="single" w:sz="8" w:space="0" w:color="000000"/>
            </w:tcBorders>
            <w:shd w:val="clear" w:color="auto" w:fill="0070C0"/>
            <w:vAlign w:val="center"/>
            <w:hideMark/>
          </w:tcPr>
          <w:p w:rsidR="00731913" w:rsidRPr="00011B7B" w:rsidRDefault="00731913" w:rsidP="005405A2">
            <w:pPr>
              <w:spacing w:after="0" w:line="240" w:lineRule="auto"/>
              <w:jc w:val="center"/>
              <w:rPr>
                <w:rFonts w:ascii="Arial" w:eastAsia="Times New Roman" w:hAnsi="Arial" w:cs="Arial"/>
                <w:b/>
                <w:bCs/>
                <w:color w:val="FFFFFF" w:themeColor="background1"/>
                <w:sz w:val="16"/>
                <w:szCs w:val="16"/>
                <w:lang w:eastAsia="es-MX"/>
              </w:rPr>
            </w:pPr>
            <w:r w:rsidRPr="00011B7B">
              <w:rPr>
                <w:rFonts w:ascii="Arial" w:eastAsia="Times New Roman" w:hAnsi="Arial" w:cs="Arial"/>
                <w:b/>
                <w:bCs/>
                <w:color w:val="FFFFFF" w:themeColor="background1"/>
                <w:sz w:val="16"/>
                <w:szCs w:val="16"/>
                <w:lang w:eastAsia="es-MX"/>
              </w:rPr>
              <w:t>PAGOS A CAPITAL (01.01.16 – 30.11.16)</w:t>
            </w:r>
          </w:p>
        </w:tc>
        <w:tc>
          <w:tcPr>
            <w:tcW w:w="1843" w:type="dxa"/>
            <w:tcBorders>
              <w:top w:val="single" w:sz="8" w:space="0" w:color="000000"/>
              <w:left w:val="nil"/>
              <w:bottom w:val="single" w:sz="8" w:space="0" w:color="000000"/>
              <w:right w:val="single" w:sz="8" w:space="0" w:color="000000"/>
            </w:tcBorders>
            <w:shd w:val="clear" w:color="auto" w:fill="0070C0"/>
            <w:vAlign w:val="center"/>
            <w:hideMark/>
          </w:tcPr>
          <w:p w:rsidR="00731913" w:rsidRPr="00011B7B" w:rsidRDefault="00731913" w:rsidP="005405A2">
            <w:pPr>
              <w:spacing w:after="0" w:line="240" w:lineRule="auto"/>
              <w:jc w:val="center"/>
              <w:rPr>
                <w:rFonts w:ascii="Arial" w:eastAsia="Times New Roman" w:hAnsi="Arial" w:cs="Arial"/>
                <w:b/>
                <w:bCs/>
                <w:color w:val="FFFFFF" w:themeColor="background1"/>
                <w:sz w:val="16"/>
                <w:szCs w:val="16"/>
                <w:lang w:eastAsia="es-MX"/>
              </w:rPr>
            </w:pPr>
            <w:r w:rsidRPr="00011B7B">
              <w:rPr>
                <w:rFonts w:ascii="Arial" w:eastAsia="Times New Roman" w:hAnsi="Arial" w:cs="Arial"/>
                <w:b/>
                <w:bCs/>
                <w:color w:val="FFFFFF" w:themeColor="background1"/>
                <w:sz w:val="16"/>
                <w:szCs w:val="16"/>
                <w:lang w:eastAsia="es-MX"/>
              </w:rPr>
              <w:t>PAGOS A INTERESES (01.01.16 – 30.11.16)</w:t>
            </w:r>
          </w:p>
        </w:tc>
        <w:tc>
          <w:tcPr>
            <w:tcW w:w="1701" w:type="dxa"/>
            <w:tcBorders>
              <w:top w:val="single" w:sz="8" w:space="0" w:color="000000"/>
              <w:left w:val="nil"/>
              <w:bottom w:val="single" w:sz="8" w:space="0" w:color="000000"/>
              <w:right w:val="single" w:sz="8" w:space="0" w:color="000000"/>
            </w:tcBorders>
            <w:shd w:val="clear" w:color="auto" w:fill="0070C0"/>
            <w:vAlign w:val="center"/>
            <w:hideMark/>
          </w:tcPr>
          <w:p w:rsidR="00731913" w:rsidRPr="00011B7B" w:rsidRDefault="00731913" w:rsidP="005405A2">
            <w:pPr>
              <w:spacing w:after="0" w:line="240" w:lineRule="auto"/>
              <w:jc w:val="center"/>
              <w:rPr>
                <w:rFonts w:ascii="Arial" w:eastAsia="Times New Roman" w:hAnsi="Arial" w:cs="Arial"/>
                <w:b/>
                <w:bCs/>
                <w:color w:val="FFFFFF" w:themeColor="background1"/>
                <w:sz w:val="16"/>
                <w:szCs w:val="16"/>
                <w:lang w:eastAsia="es-MX"/>
              </w:rPr>
            </w:pPr>
            <w:r w:rsidRPr="00011B7B">
              <w:rPr>
                <w:rFonts w:ascii="Arial" w:eastAsia="Times New Roman" w:hAnsi="Arial" w:cs="Arial"/>
                <w:b/>
                <w:bCs/>
                <w:color w:val="FFFFFF" w:themeColor="background1"/>
                <w:sz w:val="16"/>
                <w:szCs w:val="16"/>
                <w:lang w:eastAsia="es-MX"/>
              </w:rPr>
              <w:t>SALDO AL 30.11.16</w:t>
            </w:r>
          </w:p>
        </w:tc>
      </w:tr>
      <w:tr w:rsidR="00731913" w:rsidRPr="00011B7B" w:rsidTr="007504AD">
        <w:trPr>
          <w:trHeight w:val="480"/>
          <w:jc w:val="center"/>
        </w:trPr>
        <w:tc>
          <w:tcPr>
            <w:tcW w:w="2360" w:type="dxa"/>
            <w:tcBorders>
              <w:top w:val="nil"/>
              <w:left w:val="single" w:sz="8" w:space="0" w:color="000000"/>
              <w:bottom w:val="single" w:sz="8" w:space="0" w:color="000000"/>
              <w:right w:val="single" w:sz="8" w:space="0" w:color="000000"/>
            </w:tcBorders>
            <w:shd w:val="clear" w:color="auto" w:fill="auto"/>
            <w:vAlign w:val="center"/>
            <w:hideMark/>
          </w:tcPr>
          <w:p w:rsidR="00731913" w:rsidRPr="00011B7B" w:rsidRDefault="00731913" w:rsidP="005405A2">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Banco Interacciones, S.A.</w:t>
            </w:r>
          </w:p>
        </w:tc>
        <w:tc>
          <w:tcPr>
            <w:tcW w:w="1483" w:type="dxa"/>
            <w:tcBorders>
              <w:top w:val="nil"/>
              <w:left w:val="nil"/>
              <w:bottom w:val="single" w:sz="8" w:space="0" w:color="000000"/>
              <w:right w:val="single" w:sz="8" w:space="0" w:color="000000"/>
            </w:tcBorders>
            <w:shd w:val="clear" w:color="auto" w:fill="auto"/>
            <w:vAlign w:val="center"/>
            <w:hideMark/>
          </w:tcPr>
          <w:p w:rsidR="00731913" w:rsidRPr="00011B7B" w:rsidRDefault="00731913" w:rsidP="005405A2">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103,845,664.00</w:t>
            </w:r>
          </w:p>
        </w:tc>
        <w:tc>
          <w:tcPr>
            <w:tcW w:w="1559" w:type="dxa"/>
            <w:tcBorders>
              <w:top w:val="nil"/>
              <w:left w:val="nil"/>
              <w:bottom w:val="single" w:sz="8" w:space="0" w:color="000000"/>
              <w:right w:val="single" w:sz="8" w:space="0" w:color="000000"/>
            </w:tcBorders>
            <w:shd w:val="clear" w:color="auto" w:fill="auto"/>
            <w:vAlign w:val="center"/>
            <w:hideMark/>
          </w:tcPr>
          <w:p w:rsidR="00731913" w:rsidRPr="00011B7B" w:rsidRDefault="00731913" w:rsidP="005405A2">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33,034,565.25</w:t>
            </w:r>
          </w:p>
        </w:tc>
        <w:tc>
          <w:tcPr>
            <w:tcW w:w="1843" w:type="dxa"/>
            <w:tcBorders>
              <w:top w:val="nil"/>
              <w:left w:val="nil"/>
              <w:bottom w:val="single" w:sz="8" w:space="0" w:color="000000"/>
              <w:right w:val="single" w:sz="8" w:space="0" w:color="000000"/>
            </w:tcBorders>
            <w:shd w:val="clear" w:color="auto" w:fill="auto"/>
            <w:vAlign w:val="center"/>
            <w:hideMark/>
          </w:tcPr>
          <w:p w:rsidR="00731913" w:rsidRPr="00011B7B" w:rsidRDefault="00731913" w:rsidP="005405A2">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17,283,186.10</w:t>
            </w:r>
          </w:p>
        </w:tc>
        <w:tc>
          <w:tcPr>
            <w:tcW w:w="1701" w:type="dxa"/>
            <w:tcBorders>
              <w:top w:val="nil"/>
              <w:left w:val="nil"/>
              <w:bottom w:val="single" w:sz="8" w:space="0" w:color="000000"/>
              <w:right w:val="single" w:sz="8" w:space="0" w:color="000000"/>
            </w:tcBorders>
            <w:shd w:val="clear" w:color="auto" w:fill="auto"/>
            <w:vAlign w:val="center"/>
            <w:hideMark/>
          </w:tcPr>
          <w:p w:rsidR="00731913" w:rsidRPr="00011B7B" w:rsidRDefault="00731913" w:rsidP="005405A2">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396,846,414.61</w:t>
            </w:r>
          </w:p>
        </w:tc>
      </w:tr>
      <w:tr w:rsidR="00731913" w:rsidRPr="00011B7B" w:rsidTr="007504AD">
        <w:trPr>
          <w:trHeight w:val="480"/>
          <w:jc w:val="center"/>
        </w:trPr>
        <w:tc>
          <w:tcPr>
            <w:tcW w:w="2360" w:type="dxa"/>
            <w:tcBorders>
              <w:top w:val="nil"/>
              <w:left w:val="single" w:sz="8" w:space="0" w:color="000000"/>
              <w:bottom w:val="single" w:sz="8" w:space="0" w:color="000000"/>
              <w:right w:val="single" w:sz="8" w:space="0" w:color="000000"/>
            </w:tcBorders>
            <w:shd w:val="clear" w:color="auto" w:fill="auto"/>
            <w:vAlign w:val="center"/>
            <w:hideMark/>
          </w:tcPr>
          <w:p w:rsidR="00731913" w:rsidRPr="00011B7B" w:rsidRDefault="00731913" w:rsidP="005405A2">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Scotiabank Inverlat, S.A.</w:t>
            </w:r>
          </w:p>
        </w:tc>
        <w:tc>
          <w:tcPr>
            <w:tcW w:w="1483" w:type="dxa"/>
            <w:tcBorders>
              <w:top w:val="nil"/>
              <w:left w:val="nil"/>
              <w:bottom w:val="single" w:sz="8" w:space="0" w:color="000000"/>
              <w:right w:val="single" w:sz="8" w:space="0" w:color="000000"/>
            </w:tcBorders>
            <w:shd w:val="clear" w:color="auto" w:fill="auto"/>
            <w:vAlign w:val="center"/>
            <w:hideMark/>
          </w:tcPr>
          <w:p w:rsidR="00731913" w:rsidRPr="00011B7B" w:rsidRDefault="00731913" w:rsidP="005405A2">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429,880,979.86</w:t>
            </w:r>
          </w:p>
        </w:tc>
        <w:tc>
          <w:tcPr>
            <w:tcW w:w="1559" w:type="dxa"/>
            <w:tcBorders>
              <w:top w:val="nil"/>
              <w:left w:val="nil"/>
              <w:bottom w:val="single" w:sz="8" w:space="0" w:color="000000"/>
              <w:right w:val="single" w:sz="8" w:space="0" w:color="000000"/>
            </w:tcBorders>
            <w:shd w:val="clear" w:color="auto" w:fill="auto"/>
            <w:vAlign w:val="center"/>
            <w:hideMark/>
          </w:tcPr>
          <w:p w:rsidR="00731913" w:rsidRPr="00011B7B" w:rsidRDefault="00731913" w:rsidP="005405A2">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7,469,413.00</w:t>
            </w:r>
          </w:p>
        </w:tc>
        <w:tc>
          <w:tcPr>
            <w:tcW w:w="1843" w:type="dxa"/>
            <w:tcBorders>
              <w:top w:val="nil"/>
              <w:left w:val="nil"/>
              <w:bottom w:val="single" w:sz="8" w:space="0" w:color="000000"/>
              <w:right w:val="single" w:sz="8" w:space="0" w:color="000000"/>
            </w:tcBorders>
            <w:shd w:val="clear" w:color="auto" w:fill="auto"/>
            <w:vAlign w:val="center"/>
            <w:hideMark/>
          </w:tcPr>
          <w:p w:rsidR="00731913" w:rsidRPr="00011B7B" w:rsidRDefault="00731913" w:rsidP="005405A2">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4,715,458.58</w:t>
            </w:r>
          </w:p>
        </w:tc>
        <w:tc>
          <w:tcPr>
            <w:tcW w:w="1701" w:type="dxa"/>
            <w:tcBorders>
              <w:top w:val="nil"/>
              <w:left w:val="nil"/>
              <w:bottom w:val="single" w:sz="8" w:space="0" w:color="000000"/>
              <w:right w:val="single" w:sz="8" w:space="0" w:color="000000"/>
            </w:tcBorders>
            <w:shd w:val="clear" w:color="auto" w:fill="auto"/>
            <w:vAlign w:val="center"/>
            <w:hideMark/>
          </w:tcPr>
          <w:p w:rsidR="00731913" w:rsidRPr="00011B7B" w:rsidRDefault="00731913" w:rsidP="005405A2">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96,376,251.00</w:t>
            </w:r>
          </w:p>
        </w:tc>
      </w:tr>
      <w:tr w:rsidR="00731913" w:rsidRPr="00011B7B" w:rsidTr="00662CBF">
        <w:trPr>
          <w:trHeight w:val="480"/>
          <w:jc w:val="center"/>
        </w:trPr>
        <w:tc>
          <w:tcPr>
            <w:tcW w:w="2360" w:type="dxa"/>
            <w:tcBorders>
              <w:top w:val="nil"/>
              <w:left w:val="single" w:sz="8" w:space="0" w:color="000000"/>
              <w:bottom w:val="single" w:sz="8" w:space="0" w:color="000000"/>
              <w:right w:val="single" w:sz="8" w:space="0" w:color="000000"/>
            </w:tcBorders>
            <w:shd w:val="clear" w:color="auto" w:fill="0070C0"/>
            <w:vAlign w:val="center"/>
            <w:hideMark/>
          </w:tcPr>
          <w:p w:rsidR="00731913" w:rsidRPr="00011B7B" w:rsidRDefault="00731913" w:rsidP="005405A2">
            <w:pPr>
              <w:spacing w:after="0" w:line="240" w:lineRule="auto"/>
              <w:jc w:val="center"/>
              <w:rPr>
                <w:rFonts w:ascii="Arial" w:eastAsia="Times New Roman" w:hAnsi="Arial" w:cs="Arial"/>
                <w:b/>
                <w:bCs/>
                <w:color w:val="FFFFFF" w:themeColor="background1"/>
                <w:sz w:val="16"/>
                <w:szCs w:val="16"/>
                <w:lang w:eastAsia="es-MX"/>
              </w:rPr>
            </w:pPr>
            <w:r w:rsidRPr="00011B7B">
              <w:rPr>
                <w:rFonts w:ascii="Arial" w:eastAsia="Times New Roman" w:hAnsi="Arial" w:cs="Arial"/>
                <w:b/>
                <w:bCs/>
                <w:color w:val="FFFFFF" w:themeColor="background1"/>
                <w:sz w:val="16"/>
                <w:szCs w:val="16"/>
                <w:lang w:eastAsia="es-MX"/>
              </w:rPr>
              <w:t>Total</w:t>
            </w:r>
          </w:p>
        </w:tc>
        <w:tc>
          <w:tcPr>
            <w:tcW w:w="1483" w:type="dxa"/>
            <w:tcBorders>
              <w:top w:val="nil"/>
              <w:left w:val="nil"/>
              <w:bottom w:val="single" w:sz="8" w:space="0" w:color="000000"/>
              <w:right w:val="single" w:sz="8" w:space="0" w:color="000000"/>
            </w:tcBorders>
            <w:shd w:val="clear" w:color="auto" w:fill="0070C0"/>
            <w:vAlign w:val="center"/>
            <w:hideMark/>
          </w:tcPr>
          <w:p w:rsidR="00731913" w:rsidRPr="00011B7B" w:rsidRDefault="00731913" w:rsidP="005405A2">
            <w:pPr>
              <w:spacing w:after="0" w:line="240" w:lineRule="auto"/>
              <w:jc w:val="center"/>
              <w:rPr>
                <w:rFonts w:ascii="Arial" w:eastAsia="Times New Roman" w:hAnsi="Arial" w:cs="Arial"/>
                <w:b/>
                <w:bCs/>
                <w:color w:val="FFFFFF" w:themeColor="background1"/>
                <w:sz w:val="16"/>
                <w:szCs w:val="16"/>
                <w:lang w:eastAsia="es-MX"/>
              </w:rPr>
            </w:pPr>
            <w:r w:rsidRPr="00011B7B">
              <w:rPr>
                <w:rFonts w:ascii="Arial" w:eastAsia="Times New Roman" w:hAnsi="Arial" w:cs="Arial"/>
                <w:b/>
                <w:bCs/>
                <w:color w:val="FFFFFF" w:themeColor="background1"/>
                <w:sz w:val="16"/>
                <w:szCs w:val="16"/>
                <w:lang w:eastAsia="es-MX"/>
              </w:rPr>
              <w:t>533,726,643.86</w:t>
            </w:r>
          </w:p>
        </w:tc>
        <w:tc>
          <w:tcPr>
            <w:tcW w:w="1559" w:type="dxa"/>
            <w:tcBorders>
              <w:top w:val="nil"/>
              <w:left w:val="nil"/>
              <w:bottom w:val="single" w:sz="8" w:space="0" w:color="000000"/>
              <w:right w:val="single" w:sz="8" w:space="0" w:color="000000"/>
            </w:tcBorders>
            <w:shd w:val="clear" w:color="auto" w:fill="0070C0"/>
            <w:vAlign w:val="center"/>
            <w:hideMark/>
          </w:tcPr>
          <w:p w:rsidR="00731913" w:rsidRPr="00011B7B" w:rsidRDefault="00731913" w:rsidP="005405A2">
            <w:pPr>
              <w:spacing w:after="0" w:line="240" w:lineRule="auto"/>
              <w:jc w:val="center"/>
              <w:rPr>
                <w:rFonts w:ascii="Arial" w:eastAsia="Times New Roman" w:hAnsi="Arial" w:cs="Arial"/>
                <w:b/>
                <w:bCs/>
                <w:color w:val="FFFFFF" w:themeColor="background1"/>
                <w:sz w:val="16"/>
                <w:szCs w:val="16"/>
                <w:lang w:eastAsia="es-MX"/>
              </w:rPr>
            </w:pPr>
            <w:r w:rsidRPr="00011B7B">
              <w:rPr>
                <w:rFonts w:ascii="Arial" w:eastAsia="Times New Roman" w:hAnsi="Arial" w:cs="Arial"/>
                <w:b/>
                <w:bCs/>
                <w:color w:val="FFFFFF" w:themeColor="background1"/>
                <w:sz w:val="16"/>
                <w:szCs w:val="16"/>
                <w:lang w:eastAsia="es-MX"/>
              </w:rPr>
              <w:t>40,503,978.25</w:t>
            </w:r>
          </w:p>
        </w:tc>
        <w:tc>
          <w:tcPr>
            <w:tcW w:w="1843" w:type="dxa"/>
            <w:tcBorders>
              <w:top w:val="nil"/>
              <w:left w:val="nil"/>
              <w:bottom w:val="single" w:sz="8" w:space="0" w:color="000000"/>
              <w:right w:val="single" w:sz="8" w:space="0" w:color="000000"/>
            </w:tcBorders>
            <w:shd w:val="clear" w:color="auto" w:fill="0070C0"/>
            <w:vAlign w:val="center"/>
            <w:hideMark/>
          </w:tcPr>
          <w:p w:rsidR="00731913" w:rsidRPr="00011B7B" w:rsidRDefault="00731913" w:rsidP="005405A2">
            <w:pPr>
              <w:spacing w:after="0" w:line="240" w:lineRule="auto"/>
              <w:jc w:val="center"/>
              <w:rPr>
                <w:rFonts w:ascii="Arial" w:eastAsia="Times New Roman" w:hAnsi="Arial" w:cs="Arial"/>
                <w:b/>
                <w:bCs/>
                <w:color w:val="FFFFFF" w:themeColor="background1"/>
                <w:sz w:val="16"/>
                <w:szCs w:val="16"/>
                <w:lang w:eastAsia="es-MX"/>
              </w:rPr>
            </w:pPr>
            <w:r w:rsidRPr="00011B7B">
              <w:rPr>
                <w:rFonts w:ascii="Arial" w:eastAsia="Times New Roman" w:hAnsi="Arial" w:cs="Arial"/>
                <w:b/>
                <w:bCs/>
                <w:color w:val="FFFFFF" w:themeColor="background1"/>
                <w:sz w:val="16"/>
                <w:szCs w:val="16"/>
                <w:lang w:eastAsia="es-MX"/>
              </w:rPr>
              <w:t>21,998,644.68</w:t>
            </w:r>
          </w:p>
        </w:tc>
        <w:tc>
          <w:tcPr>
            <w:tcW w:w="1701" w:type="dxa"/>
            <w:tcBorders>
              <w:top w:val="nil"/>
              <w:left w:val="nil"/>
              <w:bottom w:val="single" w:sz="8" w:space="0" w:color="000000"/>
              <w:right w:val="single" w:sz="8" w:space="0" w:color="000000"/>
            </w:tcBorders>
            <w:shd w:val="clear" w:color="auto" w:fill="0070C0"/>
            <w:vAlign w:val="center"/>
            <w:hideMark/>
          </w:tcPr>
          <w:p w:rsidR="00731913" w:rsidRPr="00011B7B" w:rsidRDefault="00731913" w:rsidP="005405A2">
            <w:pPr>
              <w:spacing w:after="0" w:line="240" w:lineRule="auto"/>
              <w:jc w:val="center"/>
              <w:rPr>
                <w:rFonts w:ascii="Arial" w:eastAsia="Times New Roman" w:hAnsi="Arial" w:cs="Arial"/>
                <w:b/>
                <w:bCs/>
                <w:color w:val="FFFFFF" w:themeColor="background1"/>
                <w:sz w:val="16"/>
                <w:szCs w:val="16"/>
                <w:lang w:eastAsia="es-MX"/>
              </w:rPr>
            </w:pPr>
            <w:r w:rsidRPr="00011B7B">
              <w:rPr>
                <w:rFonts w:ascii="Arial" w:eastAsia="Times New Roman" w:hAnsi="Arial" w:cs="Arial"/>
                <w:b/>
                <w:bCs/>
                <w:color w:val="FFFFFF" w:themeColor="background1"/>
                <w:sz w:val="16"/>
                <w:szCs w:val="16"/>
                <w:lang w:eastAsia="es-MX"/>
              </w:rPr>
              <w:t>493,222,665.61</w:t>
            </w:r>
          </w:p>
        </w:tc>
      </w:tr>
    </w:tbl>
    <w:p w:rsidR="002A0246" w:rsidRPr="00011B7B" w:rsidRDefault="002A0246" w:rsidP="002A0246">
      <w:pPr>
        <w:spacing w:after="0"/>
        <w:rPr>
          <w:rFonts w:ascii="Arial" w:hAnsi="Arial" w:cs="Arial"/>
          <w:b/>
          <w:i/>
          <w:sz w:val="16"/>
        </w:rPr>
      </w:pPr>
      <w:r w:rsidRPr="00011B7B">
        <w:rPr>
          <w:rFonts w:ascii="Arial" w:hAnsi="Arial" w:cs="Arial"/>
          <w:b/>
          <w:i/>
          <w:sz w:val="16"/>
        </w:rPr>
        <w:t>Fuente: Tesorería Municipal.- Estado de Situación Financiera, Estado Analítico de la Deuda y Otros Pasivos, y Estado de Actividades, todos al 31 de Diciembre de 2015 y 30 de noviembre de 2016.</w:t>
      </w:r>
    </w:p>
    <w:p w:rsidR="00731913" w:rsidRPr="00011B7B" w:rsidRDefault="00731913" w:rsidP="002A0246">
      <w:pPr>
        <w:spacing w:after="0"/>
        <w:rPr>
          <w:rFonts w:ascii="Arial" w:hAnsi="Arial" w:cs="Arial"/>
          <w:b/>
          <w:i/>
          <w:sz w:val="16"/>
        </w:rPr>
      </w:pPr>
    </w:p>
    <w:p w:rsidR="00731913" w:rsidRPr="00011B7B" w:rsidRDefault="00731913" w:rsidP="002A0246">
      <w:pPr>
        <w:spacing w:after="0"/>
        <w:rPr>
          <w:rFonts w:ascii="Arial" w:hAnsi="Arial" w:cs="Arial"/>
          <w:b/>
          <w:i/>
          <w:sz w:val="16"/>
        </w:rPr>
      </w:pPr>
    </w:p>
    <w:p w:rsidR="00731913" w:rsidRPr="00011B7B" w:rsidRDefault="00731913" w:rsidP="002A0246">
      <w:pPr>
        <w:spacing w:after="0"/>
        <w:rPr>
          <w:rFonts w:ascii="Arial" w:hAnsi="Arial" w:cs="Arial"/>
          <w:b/>
          <w:i/>
          <w:sz w:val="16"/>
        </w:rPr>
      </w:pPr>
    </w:p>
    <w:p w:rsidR="00731913" w:rsidRPr="00011B7B" w:rsidRDefault="00731913" w:rsidP="002A0246">
      <w:pPr>
        <w:spacing w:after="0"/>
        <w:rPr>
          <w:rFonts w:ascii="Arial" w:hAnsi="Arial" w:cs="Arial"/>
          <w:b/>
          <w:i/>
          <w:sz w:val="16"/>
        </w:rPr>
      </w:pPr>
    </w:p>
    <w:p w:rsidR="00731913" w:rsidRPr="00011B7B" w:rsidRDefault="00731913" w:rsidP="002A0246">
      <w:pPr>
        <w:spacing w:after="0"/>
        <w:rPr>
          <w:rFonts w:ascii="Arial" w:hAnsi="Arial" w:cs="Arial"/>
          <w:b/>
          <w:i/>
          <w:sz w:val="14"/>
        </w:rPr>
      </w:pPr>
    </w:p>
    <w:sectPr w:rsidR="00731913" w:rsidRPr="00011B7B" w:rsidSect="00B07E6E">
      <w:pgSz w:w="12240" w:h="15840" w:code="1"/>
      <w:pgMar w:top="1418" w:right="851" w:bottom="1418" w:left="851" w:header="426"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576C6" w:rsidRDefault="00C576C6" w:rsidP="004F7188">
      <w:pPr>
        <w:spacing w:after="0" w:line="240" w:lineRule="auto"/>
      </w:pPr>
      <w:r>
        <w:separator/>
      </w:r>
    </w:p>
  </w:endnote>
  <w:endnote w:type="continuationSeparator" w:id="1">
    <w:p w:rsidR="00C576C6" w:rsidRDefault="00C576C6" w:rsidP="004F718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11493"/>
      <w:docPartObj>
        <w:docPartGallery w:val="Page Numbers (Bottom of Page)"/>
        <w:docPartUnique/>
      </w:docPartObj>
    </w:sdtPr>
    <w:sdtContent>
      <w:p w:rsidR="004C5CCD" w:rsidRDefault="00AD61A5">
        <w:pPr>
          <w:pStyle w:val="Piedepgina"/>
          <w:jc w:val="right"/>
        </w:pPr>
        <w:r>
          <w:fldChar w:fldCharType="begin"/>
        </w:r>
        <w:r w:rsidR="004C5CCD">
          <w:instrText xml:space="preserve"> PAGE   \* MERGEFORMAT </w:instrText>
        </w:r>
        <w:r>
          <w:fldChar w:fldCharType="separate"/>
        </w:r>
        <w:r w:rsidR="0021130C">
          <w:rPr>
            <w:noProof/>
          </w:rPr>
          <w:t>1</w:t>
        </w:r>
        <w:r>
          <w:rPr>
            <w:noProof/>
          </w:rPr>
          <w:fldChar w:fldCharType="end"/>
        </w:r>
      </w:p>
    </w:sdtContent>
  </w:sdt>
  <w:p w:rsidR="004C5CCD" w:rsidRDefault="004C5CCD">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576C6" w:rsidRDefault="00C576C6" w:rsidP="004F7188">
      <w:pPr>
        <w:spacing w:after="0" w:line="240" w:lineRule="auto"/>
      </w:pPr>
      <w:r>
        <w:separator/>
      </w:r>
    </w:p>
  </w:footnote>
  <w:footnote w:type="continuationSeparator" w:id="1">
    <w:p w:rsidR="00C576C6" w:rsidRDefault="00C576C6" w:rsidP="004F718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5CCD" w:rsidRDefault="004C5CCD">
    <w:pPr>
      <w:pStyle w:val="Encabezado"/>
    </w:pPr>
    <w:r>
      <w:rPr>
        <w:noProof/>
        <w:lang w:eastAsia="es-MX"/>
      </w:rPr>
      <w:drawing>
        <wp:anchor distT="0" distB="0" distL="114300" distR="114300" simplePos="0" relativeHeight="251657216" behindDoc="0" locked="0" layoutInCell="1" allowOverlap="1">
          <wp:simplePos x="0" y="0"/>
          <wp:positionH relativeFrom="column">
            <wp:posOffset>89389</wp:posOffset>
          </wp:positionH>
          <wp:positionV relativeFrom="paragraph">
            <wp:posOffset>173990</wp:posOffset>
          </wp:positionV>
          <wp:extent cx="1389185" cy="474785"/>
          <wp:effectExtent l="0" t="0" r="0" b="0"/>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noChangeArrowheads="1"/>
                  </pic:cNvPicPr>
                </pic:nvPicPr>
                <pic:blipFill>
                  <a:blip r:embed="rId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389185" cy="474785"/>
                  </a:xfrm>
                  <a:prstGeom prst="rect">
                    <a:avLst/>
                  </a:prstGeom>
                  <a:noFill/>
                  <a:ln>
                    <a:noFill/>
                  </a:ln>
                  <a:extLst/>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4F5AB8"/>
    <w:multiLevelType w:val="multilevel"/>
    <w:tmpl w:val="428EAF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013C4A"/>
    <w:multiLevelType w:val="multilevel"/>
    <w:tmpl w:val="547A44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C1A7F57"/>
    <w:multiLevelType w:val="hybridMultilevel"/>
    <w:tmpl w:val="0CDA7810"/>
    <w:lvl w:ilvl="0" w:tplc="9CB43AF4">
      <w:start w:val="1"/>
      <w:numFmt w:val="lowerLetter"/>
      <w:lvlText w:val="%1)"/>
      <w:lvlJc w:val="left"/>
      <w:pPr>
        <w:ind w:left="1080" w:hanging="360"/>
      </w:pPr>
      <w:rPr>
        <w:rFonts w:hint="default"/>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3">
    <w:nsid w:val="11297D5C"/>
    <w:multiLevelType w:val="multilevel"/>
    <w:tmpl w:val="2392ED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FAE0967"/>
    <w:multiLevelType w:val="multilevel"/>
    <w:tmpl w:val="CE2ACC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2F0055B7"/>
    <w:multiLevelType w:val="multilevel"/>
    <w:tmpl w:val="0C2EB2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33003969"/>
    <w:multiLevelType w:val="multilevel"/>
    <w:tmpl w:val="5B5E7A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49F1542F"/>
    <w:multiLevelType w:val="multilevel"/>
    <w:tmpl w:val="A9CEC3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4B4272B8"/>
    <w:multiLevelType w:val="multilevel"/>
    <w:tmpl w:val="827C2F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604B5678"/>
    <w:multiLevelType w:val="multilevel"/>
    <w:tmpl w:val="F2F4FC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7BC45300"/>
    <w:multiLevelType w:val="multilevel"/>
    <w:tmpl w:val="C5C6CD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9"/>
  </w:num>
  <w:num w:numId="2">
    <w:abstractNumId w:val="6"/>
  </w:num>
  <w:num w:numId="3">
    <w:abstractNumId w:val="4"/>
  </w:num>
  <w:num w:numId="4">
    <w:abstractNumId w:val="10"/>
  </w:num>
  <w:num w:numId="5">
    <w:abstractNumId w:val="7"/>
  </w:num>
  <w:num w:numId="6">
    <w:abstractNumId w:val="8"/>
  </w:num>
  <w:num w:numId="7">
    <w:abstractNumId w:val="0"/>
  </w:num>
  <w:num w:numId="8">
    <w:abstractNumId w:val="1"/>
  </w:num>
  <w:num w:numId="9">
    <w:abstractNumId w:val="3"/>
  </w:num>
  <w:num w:numId="10">
    <w:abstractNumId w:val="5"/>
  </w:num>
  <w:num w:numId="11">
    <w:abstractNumId w:val="2"/>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hyphenationZone w:val="425"/>
  <w:drawingGridHorizontalSpacing w:val="110"/>
  <w:displayHorizontalDrawingGridEvery w:val="2"/>
  <w:characterSpacingControl w:val="doNotCompress"/>
  <w:hdrShapeDefaults>
    <o:shapedefaults v:ext="edit" spidmax="13314"/>
  </w:hdrShapeDefaults>
  <w:footnotePr>
    <w:footnote w:id="0"/>
    <w:footnote w:id="1"/>
  </w:footnotePr>
  <w:endnotePr>
    <w:endnote w:id="0"/>
    <w:endnote w:id="1"/>
  </w:endnotePr>
  <w:compat/>
  <w:rsids>
    <w:rsidRoot w:val="0052592C"/>
    <w:rsid w:val="000006D0"/>
    <w:rsid w:val="00004CC1"/>
    <w:rsid w:val="00005C8B"/>
    <w:rsid w:val="00005D1C"/>
    <w:rsid w:val="00007B16"/>
    <w:rsid w:val="00007FA1"/>
    <w:rsid w:val="00011B7B"/>
    <w:rsid w:val="00012627"/>
    <w:rsid w:val="0001429D"/>
    <w:rsid w:val="00016522"/>
    <w:rsid w:val="00025671"/>
    <w:rsid w:val="00026D73"/>
    <w:rsid w:val="00036121"/>
    <w:rsid w:val="0003673C"/>
    <w:rsid w:val="00042ED2"/>
    <w:rsid w:val="00045851"/>
    <w:rsid w:val="00047887"/>
    <w:rsid w:val="00055F05"/>
    <w:rsid w:val="00056109"/>
    <w:rsid w:val="00061A82"/>
    <w:rsid w:val="00063CE0"/>
    <w:rsid w:val="000641CC"/>
    <w:rsid w:val="0006774A"/>
    <w:rsid w:val="00071647"/>
    <w:rsid w:val="00072B3C"/>
    <w:rsid w:val="000745D9"/>
    <w:rsid w:val="00096783"/>
    <w:rsid w:val="000A257C"/>
    <w:rsid w:val="000A3DDC"/>
    <w:rsid w:val="000A4613"/>
    <w:rsid w:val="000A4FD0"/>
    <w:rsid w:val="000C3F44"/>
    <w:rsid w:val="000E0433"/>
    <w:rsid w:val="000E5A09"/>
    <w:rsid w:val="000F59C2"/>
    <w:rsid w:val="00103641"/>
    <w:rsid w:val="00106805"/>
    <w:rsid w:val="00106ECD"/>
    <w:rsid w:val="0010749C"/>
    <w:rsid w:val="0010783B"/>
    <w:rsid w:val="00107E3D"/>
    <w:rsid w:val="001118CE"/>
    <w:rsid w:val="00111EEB"/>
    <w:rsid w:val="0011521D"/>
    <w:rsid w:val="001168F9"/>
    <w:rsid w:val="00117F83"/>
    <w:rsid w:val="001271EA"/>
    <w:rsid w:val="00132136"/>
    <w:rsid w:val="001322C7"/>
    <w:rsid w:val="00133B0A"/>
    <w:rsid w:val="00144794"/>
    <w:rsid w:val="0015267C"/>
    <w:rsid w:val="001531F0"/>
    <w:rsid w:val="001551D9"/>
    <w:rsid w:val="00161D76"/>
    <w:rsid w:val="0016235A"/>
    <w:rsid w:val="0016397A"/>
    <w:rsid w:val="00163C00"/>
    <w:rsid w:val="0017144E"/>
    <w:rsid w:val="00175F98"/>
    <w:rsid w:val="0017794B"/>
    <w:rsid w:val="00181F89"/>
    <w:rsid w:val="001928C3"/>
    <w:rsid w:val="0019322B"/>
    <w:rsid w:val="00194770"/>
    <w:rsid w:val="00194F62"/>
    <w:rsid w:val="00196CC0"/>
    <w:rsid w:val="00196D10"/>
    <w:rsid w:val="001A0120"/>
    <w:rsid w:val="001A08AE"/>
    <w:rsid w:val="001B0A90"/>
    <w:rsid w:val="001B5CA6"/>
    <w:rsid w:val="001B7082"/>
    <w:rsid w:val="001C382F"/>
    <w:rsid w:val="001C3AB3"/>
    <w:rsid w:val="001D250F"/>
    <w:rsid w:val="001D46EF"/>
    <w:rsid w:val="001E7451"/>
    <w:rsid w:val="0020660D"/>
    <w:rsid w:val="00206D1C"/>
    <w:rsid w:val="00210A0C"/>
    <w:rsid w:val="0021130C"/>
    <w:rsid w:val="002135F6"/>
    <w:rsid w:val="00214974"/>
    <w:rsid w:val="00221DFF"/>
    <w:rsid w:val="0022215D"/>
    <w:rsid w:val="00233143"/>
    <w:rsid w:val="00234115"/>
    <w:rsid w:val="00234B64"/>
    <w:rsid w:val="00236FF1"/>
    <w:rsid w:val="00254531"/>
    <w:rsid w:val="00255F94"/>
    <w:rsid w:val="0026428F"/>
    <w:rsid w:val="002645C2"/>
    <w:rsid w:val="00264636"/>
    <w:rsid w:val="00266765"/>
    <w:rsid w:val="00277F77"/>
    <w:rsid w:val="00280A8F"/>
    <w:rsid w:val="00287075"/>
    <w:rsid w:val="00292A11"/>
    <w:rsid w:val="002970EC"/>
    <w:rsid w:val="00297882"/>
    <w:rsid w:val="002A0246"/>
    <w:rsid w:val="002A2685"/>
    <w:rsid w:val="002A418E"/>
    <w:rsid w:val="002A5FFE"/>
    <w:rsid w:val="002A7DCD"/>
    <w:rsid w:val="002B4DA7"/>
    <w:rsid w:val="002B5D38"/>
    <w:rsid w:val="002C1DE8"/>
    <w:rsid w:val="002E6232"/>
    <w:rsid w:val="002E77DD"/>
    <w:rsid w:val="003020F2"/>
    <w:rsid w:val="003026E1"/>
    <w:rsid w:val="003057F1"/>
    <w:rsid w:val="00306976"/>
    <w:rsid w:val="0031060A"/>
    <w:rsid w:val="00311EEB"/>
    <w:rsid w:val="00313AD2"/>
    <w:rsid w:val="00316ECB"/>
    <w:rsid w:val="00317F1B"/>
    <w:rsid w:val="00322C79"/>
    <w:rsid w:val="0032501B"/>
    <w:rsid w:val="00325DD7"/>
    <w:rsid w:val="00333AE2"/>
    <w:rsid w:val="003411F1"/>
    <w:rsid w:val="00344411"/>
    <w:rsid w:val="00347123"/>
    <w:rsid w:val="003473C2"/>
    <w:rsid w:val="00353BA5"/>
    <w:rsid w:val="003575AB"/>
    <w:rsid w:val="003633D7"/>
    <w:rsid w:val="00364AD4"/>
    <w:rsid w:val="00365208"/>
    <w:rsid w:val="00370741"/>
    <w:rsid w:val="003727EE"/>
    <w:rsid w:val="00380AFC"/>
    <w:rsid w:val="00385C1E"/>
    <w:rsid w:val="003873C1"/>
    <w:rsid w:val="00390D42"/>
    <w:rsid w:val="003928A7"/>
    <w:rsid w:val="003A174A"/>
    <w:rsid w:val="003A2B5B"/>
    <w:rsid w:val="003A2B66"/>
    <w:rsid w:val="003A640B"/>
    <w:rsid w:val="003A724C"/>
    <w:rsid w:val="003B0D71"/>
    <w:rsid w:val="003B2843"/>
    <w:rsid w:val="003B4644"/>
    <w:rsid w:val="003B4BEA"/>
    <w:rsid w:val="003B6839"/>
    <w:rsid w:val="003C117C"/>
    <w:rsid w:val="003D1B70"/>
    <w:rsid w:val="003D5A24"/>
    <w:rsid w:val="003D7A46"/>
    <w:rsid w:val="003F10E2"/>
    <w:rsid w:val="003F1843"/>
    <w:rsid w:val="003F1CC8"/>
    <w:rsid w:val="003F4334"/>
    <w:rsid w:val="003F6383"/>
    <w:rsid w:val="004006B0"/>
    <w:rsid w:val="00402129"/>
    <w:rsid w:val="0040357E"/>
    <w:rsid w:val="00404879"/>
    <w:rsid w:val="004123B1"/>
    <w:rsid w:val="00421AE8"/>
    <w:rsid w:val="00421D65"/>
    <w:rsid w:val="00424F54"/>
    <w:rsid w:val="0042534E"/>
    <w:rsid w:val="00440DA1"/>
    <w:rsid w:val="0044461D"/>
    <w:rsid w:val="00444C3C"/>
    <w:rsid w:val="0044744B"/>
    <w:rsid w:val="00455A8D"/>
    <w:rsid w:val="00460D5E"/>
    <w:rsid w:val="00464C03"/>
    <w:rsid w:val="00483EE7"/>
    <w:rsid w:val="00484440"/>
    <w:rsid w:val="00485235"/>
    <w:rsid w:val="00486F6E"/>
    <w:rsid w:val="00487170"/>
    <w:rsid w:val="004902FB"/>
    <w:rsid w:val="004964E8"/>
    <w:rsid w:val="0049707D"/>
    <w:rsid w:val="004A0DB2"/>
    <w:rsid w:val="004A194A"/>
    <w:rsid w:val="004A2DDF"/>
    <w:rsid w:val="004B1F20"/>
    <w:rsid w:val="004B2E04"/>
    <w:rsid w:val="004C5CCD"/>
    <w:rsid w:val="004C6450"/>
    <w:rsid w:val="004D08DC"/>
    <w:rsid w:val="004E67AB"/>
    <w:rsid w:val="004E7EEE"/>
    <w:rsid w:val="004F0B9B"/>
    <w:rsid w:val="004F1F2F"/>
    <w:rsid w:val="004F7188"/>
    <w:rsid w:val="005032BC"/>
    <w:rsid w:val="00505FB8"/>
    <w:rsid w:val="00507145"/>
    <w:rsid w:val="005075FE"/>
    <w:rsid w:val="0052592C"/>
    <w:rsid w:val="005310AD"/>
    <w:rsid w:val="00532B90"/>
    <w:rsid w:val="00532EC8"/>
    <w:rsid w:val="005369E5"/>
    <w:rsid w:val="005405A2"/>
    <w:rsid w:val="00550D50"/>
    <w:rsid w:val="00551BD9"/>
    <w:rsid w:val="00552D4A"/>
    <w:rsid w:val="005557DC"/>
    <w:rsid w:val="005716B3"/>
    <w:rsid w:val="005877DC"/>
    <w:rsid w:val="005878C8"/>
    <w:rsid w:val="005913C0"/>
    <w:rsid w:val="00595B28"/>
    <w:rsid w:val="0059601E"/>
    <w:rsid w:val="005A23EC"/>
    <w:rsid w:val="005C6961"/>
    <w:rsid w:val="005D0E6B"/>
    <w:rsid w:val="005D2C86"/>
    <w:rsid w:val="005D33EB"/>
    <w:rsid w:val="005D4F85"/>
    <w:rsid w:val="005E03EF"/>
    <w:rsid w:val="005F32A2"/>
    <w:rsid w:val="005F61D9"/>
    <w:rsid w:val="006028B4"/>
    <w:rsid w:val="006060B0"/>
    <w:rsid w:val="00610321"/>
    <w:rsid w:val="00613AC8"/>
    <w:rsid w:val="00623CCF"/>
    <w:rsid w:val="00626EAF"/>
    <w:rsid w:val="006307D5"/>
    <w:rsid w:val="00631707"/>
    <w:rsid w:val="0063403A"/>
    <w:rsid w:val="00636E77"/>
    <w:rsid w:val="00641DD6"/>
    <w:rsid w:val="00643C1F"/>
    <w:rsid w:val="006524C4"/>
    <w:rsid w:val="0065474B"/>
    <w:rsid w:val="006556AC"/>
    <w:rsid w:val="00656DE8"/>
    <w:rsid w:val="00660D92"/>
    <w:rsid w:val="00662CBF"/>
    <w:rsid w:val="00665C59"/>
    <w:rsid w:val="00670461"/>
    <w:rsid w:val="006744BC"/>
    <w:rsid w:val="00674DCC"/>
    <w:rsid w:val="00677122"/>
    <w:rsid w:val="0068051F"/>
    <w:rsid w:val="00680A44"/>
    <w:rsid w:val="00680BE3"/>
    <w:rsid w:val="00681627"/>
    <w:rsid w:val="00682029"/>
    <w:rsid w:val="00686696"/>
    <w:rsid w:val="0069145D"/>
    <w:rsid w:val="00692430"/>
    <w:rsid w:val="00693E87"/>
    <w:rsid w:val="006A33E4"/>
    <w:rsid w:val="006A50A3"/>
    <w:rsid w:val="006C006D"/>
    <w:rsid w:val="006C0D62"/>
    <w:rsid w:val="006C36D1"/>
    <w:rsid w:val="006C53D1"/>
    <w:rsid w:val="006D1364"/>
    <w:rsid w:val="006D2400"/>
    <w:rsid w:val="006D3B69"/>
    <w:rsid w:val="006D5D93"/>
    <w:rsid w:val="006E0AB6"/>
    <w:rsid w:val="006E5E1E"/>
    <w:rsid w:val="006F0E27"/>
    <w:rsid w:val="006F49F0"/>
    <w:rsid w:val="006F5D4E"/>
    <w:rsid w:val="006F7131"/>
    <w:rsid w:val="007018A5"/>
    <w:rsid w:val="0071208A"/>
    <w:rsid w:val="00724E5C"/>
    <w:rsid w:val="00725EA1"/>
    <w:rsid w:val="00727F4E"/>
    <w:rsid w:val="00730687"/>
    <w:rsid w:val="00731913"/>
    <w:rsid w:val="00731D8D"/>
    <w:rsid w:val="0074026F"/>
    <w:rsid w:val="00740EC0"/>
    <w:rsid w:val="00741D1A"/>
    <w:rsid w:val="00743559"/>
    <w:rsid w:val="007504AD"/>
    <w:rsid w:val="00751BC4"/>
    <w:rsid w:val="0075236F"/>
    <w:rsid w:val="007540AE"/>
    <w:rsid w:val="007609AE"/>
    <w:rsid w:val="00762FE1"/>
    <w:rsid w:val="00772845"/>
    <w:rsid w:val="0078783D"/>
    <w:rsid w:val="00790B11"/>
    <w:rsid w:val="00795248"/>
    <w:rsid w:val="007A036F"/>
    <w:rsid w:val="007A6BCF"/>
    <w:rsid w:val="007B1E88"/>
    <w:rsid w:val="007B1FEB"/>
    <w:rsid w:val="007B2084"/>
    <w:rsid w:val="007B2935"/>
    <w:rsid w:val="007B7EC4"/>
    <w:rsid w:val="007C2A31"/>
    <w:rsid w:val="007C44B3"/>
    <w:rsid w:val="007C6D64"/>
    <w:rsid w:val="007C6EA4"/>
    <w:rsid w:val="007D502B"/>
    <w:rsid w:val="007D55DA"/>
    <w:rsid w:val="007D7E81"/>
    <w:rsid w:val="007E0C40"/>
    <w:rsid w:val="007E1BF8"/>
    <w:rsid w:val="007E2102"/>
    <w:rsid w:val="007E3D77"/>
    <w:rsid w:val="007F34C1"/>
    <w:rsid w:val="007F45E8"/>
    <w:rsid w:val="008039AC"/>
    <w:rsid w:val="008138F1"/>
    <w:rsid w:val="00813F0D"/>
    <w:rsid w:val="00817E9D"/>
    <w:rsid w:val="00825FDA"/>
    <w:rsid w:val="0082737E"/>
    <w:rsid w:val="00831ADA"/>
    <w:rsid w:val="00832942"/>
    <w:rsid w:val="00841A9B"/>
    <w:rsid w:val="00847D4E"/>
    <w:rsid w:val="00851F00"/>
    <w:rsid w:val="0085200D"/>
    <w:rsid w:val="00854EF7"/>
    <w:rsid w:val="00855D48"/>
    <w:rsid w:val="008563D8"/>
    <w:rsid w:val="00857B62"/>
    <w:rsid w:val="008675B9"/>
    <w:rsid w:val="00895645"/>
    <w:rsid w:val="008A225B"/>
    <w:rsid w:val="008A5F2D"/>
    <w:rsid w:val="008A602F"/>
    <w:rsid w:val="008A609B"/>
    <w:rsid w:val="008A639C"/>
    <w:rsid w:val="008C0904"/>
    <w:rsid w:val="008C5C82"/>
    <w:rsid w:val="008C6E22"/>
    <w:rsid w:val="008D024C"/>
    <w:rsid w:val="008D28BA"/>
    <w:rsid w:val="008D5B8A"/>
    <w:rsid w:val="008E70F7"/>
    <w:rsid w:val="008F02AF"/>
    <w:rsid w:val="008F3117"/>
    <w:rsid w:val="0090169D"/>
    <w:rsid w:val="009035DB"/>
    <w:rsid w:val="00904312"/>
    <w:rsid w:val="00911B85"/>
    <w:rsid w:val="00915613"/>
    <w:rsid w:val="00921272"/>
    <w:rsid w:val="0092184F"/>
    <w:rsid w:val="00925606"/>
    <w:rsid w:val="00926431"/>
    <w:rsid w:val="00927039"/>
    <w:rsid w:val="00932705"/>
    <w:rsid w:val="009355F1"/>
    <w:rsid w:val="00941216"/>
    <w:rsid w:val="00941310"/>
    <w:rsid w:val="00942D12"/>
    <w:rsid w:val="0094334A"/>
    <w:rsid w:val="009455C8"/>
    <w:rsid w:val="00954CAF"/>
    <w:rsid w:val="00955E07"/>
    <w:rsid w:val="0096359F"/>
    <w:rsid w:val="00970263"/>
    <w:rsid w:val="00977859"/>
    <w:rsid w:val="00981DBD"/>
    <w:rsid w:val="009833FA"/>
    <w:rsid w:val="00987488"/>
    <w:rsid w:val="0099074C"/>
    <w:rsid w:val="00996354"/>
    <w:rsid w:val="009A2663"/>
    <w:rsid w:val="009B4911"/>
    <w:rsid w:val="009B7536"/>
    <w:rsid w:val="009C0DF4"/>
    <w:rsid w:val="009C23C7"/>
    <w:rsid w:val="009C5938"/>
    <w:rsid w:val="009C5DA1"/>
    <w:rsid w:val="009E0756"/>
    <w:rsid w:val="009E0F8F"/>
    <w:rsid w:val="009F0D2E"/>
    <w:rsid w:val="009F45DE"/>
    <w:rsid w:val="009F5DF7"/>
    <w:rsid w:val="00A009E5"/>
    <w:rsid w:val="00A013EC"/>
    <w:rsid w:val="00A0673D"/>
    <w:rsid w:val="00A21707"/>
    <w:rsid w:val="00A23DCB"/>
    <w:rsid w:val="00A26EDE"/>
    <w:rsid w:val="00A32055"/>
    <w:rsid w:val="00A33E57"/>
    <w:rsid w:val="00A4128F"/>
    <w:rsid w:val="00A427D0"/>
    <w:rsid w:val="00A50B72"/>
    <w:rsid w:val="00A541EC"/>
    <w:rsid w:val="00A623EB"/>
    <w:rsid w:val="00A7290E"/>
    <w:rsid w:val="00A7617D"/>
    <w:rsid w:val="00A76652"/>
    <w:rsid w:val="00A801D1"/>
    <w:rsid w:val="00A8054D"/>
    <w:rsid w:val="00A866A3"/>
    <w:rsid w:val="00A93223"/>
    <w:rsid w:val="00A95803"/>
    <w:rsid w:val="00AA1D46"/>
    <w:rsid w:val="00AA41DB"/>
    <w:rsid w:val="00AA5879"/>
    <w:rsid w:val="00AB3867"/>
    <w:rsid w:val="00AB4C43"/>
    <w:rsid w:val="00AB4D08"/>
    <w:rsid w:val="00AC53DA"/>
    <w:rsid w:val="00AC6DDC"/>
    <w:rsid w:val="00AD1D1B"/>
    <w:rsid w:val="00AD51B2"/>
    <w:rsid w:val="00AD61A5"/>
    <w:rsid w:val="00AD7DDB"/>
    <w:rsid w:val="00AE2FB3"/>
    <w:rsid w:val="00AE4478"/>
    <w:rsid w:val="00AE4B6E"/>
    <w:rsid w:val="00AE72FB"/>
    <w:rsid w:val="00AF501A"/>
    <w:rsid w:val="00AF6326"/>
    <w:rsid w:val="00B0010F"/>
    <w:rsid w:val="00B0576B"/>
    <w:rsid w:val="00B07E6E"/>
    <w:rsid w:val="00B2057C"/>
    <w:rsid w:val="00B273B4"/>
    <w:rsid w:val="00B31BFC"/>
    <w:rsid w:val="00B31E0B"/>
    <w:rsid w:val="00B37821"/>
    <w:rsid w:val="00B50705"/>
    <w:rsid w:val="00B507E2"/>
    <w:rsid w:val="00B5449A"/>
    <w:rsid w:val="00B55C00"/>
    <w:rsid w:val="00B562B4"/>
    <w:rsid w:val="00B63CCA"/>
    <w:rsid w:val="00B6419F"/>
    <w:rsid w:val="00B65D69"/>
    <w:rsid w:val="00B6694B"/>
    <w:rsid w:val="00B71E30"/>
    <w:rsid w:val="00B84648"/>
    <w:rsid w:val="00B84D56"/>
    <w:rsid w:val="00BA031A"/>
    <w:rsid w:val="00BA6D24"/>
    <w:rsid w:val="00BA7BF2"/>
    <w:rsid w:val="00BB60B7"/>
    <w:rsid w:val="00BC1416"/>
    <w:rsid w:val="00BC1B01"/>
    <w:rsid w:val="00BC256B"/>
    <w:rsid w:val="00BD5CCC"/>
    <w:rsid w:val="00BF5EDA"/>
    <w:rsid w:val="00BF6DC4"/>
    <w:rsid w:val="00C073DB"/>
    <w:rsid w:val="00C0782A"/>
    <w:rsid w:val="00C10A6B"/>
    <w:rsid w:val="00C152E4"/>
    <w:rsid w:val="00C16DF8"/>
    <w:rsid w:val="00C3126E"/>
    <w:rsid w:val="00C3283D"/>
    <w:rsid w:val="00C34052"/>
    <w:rsid w:val="00C3467B"/>
    <w:rsid w:val="00C375B9"/>
    <w:rsid w:val="00C408DD"/>
    <w:rsid w:val="00C53569"/>
    <w:rsid w:val="00C53CA7"/>
    <w:rsid w:val="00C576C6"/>
    <w:rsid w:val="00C57D88"/>
    <w:rsid w:val="00C66524"/>
    <w:rsid w:val="00C7057D"/>
    <w:rsid w:val="00C77C3B"/>
    <w:rsid w:val="00C816C1"/>
    <w:rsid w:val="00C84698"/>
    <w:rsid w:val="00C87071"/>
    <w:rsid w:val="00CA2008"/>
    <w:rsid w:val="00CA2779"/>
    <w:rsid w:val="00CA7E4A"/>
    <w:rsid w:val="00CA7F4A"/>
    <w:rsid w:val="00CB4D32"/>
    <w:rsid w:val="00CD1404"/>
    <w:rsid w:val="00CD14C9"/>
    <w:rsid w:val="00CD7E55"/>
    <w:rsid w:val="00CE24D0"/>
    <w:rsid w:val="00CF66E0"/>
    <w:rsid w:val="00CF6CB5"/>
    <w:rsid w:val="00CF79C2"/>
    <w:rsid w:val="00D01D08"/>
    <w:rsid w:val="00D06C9C"/>
    <w:rsid w:val="00D06F6D"/>
    <w:rsid w:val="00D13FB5"/>
    <w:rsid w:val="00D2037C"/>
    <w:rsid w:val="00D26A5C"/>
    <w:rsid w:val="00D2739B"/>
    <w:rsid w:val="00D30539"/>
    <w:rsid w:val="00D31AC9"/>
    <w:rsid w:val="00D33F90"/>
    <w:rsid w:val="00D35D7C"/>
    <w:rsid w:val="00D360DE"/>
    <w:rsid w:val="00D44509"/>
    <w:rsid w:val="00D4518C"/>
    <w:rsid w:val="00D505D4"/>
    <w:rsid w:val="00D6154C"/>
    <w:rsid w:val="00D62EC5"/>
    <w:rsid w:val="00D637E0"/>
    <w:rsid w:val="00D65278"/>
    <w:rsid w:val="00D65CCC"/>
    <w:rsid w:val="00D66FF5"/>
    <w:rsid w:val="00D67A45"/>
    <w:rsid w:val="00D77672"/>
    <w:rsid w:val="00D85671"/>
    <w:rsid w:val="00D903D3"/>
    <w:rsid w:val="00DA0186"/>
    <w:rsid w:val="00DA1E30"/>
    <w:rsid w:val="00DB18F2"/>
    <w:rsid w:val="00DC143F"/>
    <w:rsid w:val="00DC192F"/>
    <w:rsid w:val="00DC5AD2"/>
    <w:rsid w:val="00DD75FB"/>
    <w:rsid w:val="00DF084B"/>
    <w:rsid w:val="00DF25D8"/>
    <w:rsid w:val="00E00E11"/>
    <w:rsid w:val="00E047F9"/>
    <w:rsid w:val="00E04D1A"/>
    <w:rsid w:val="00E0569E"/>
    <w:rsid w:val="00E06C09"/>
    <w:rsid w:val="00E143A5"/>
    <w:rsid w:val="00E27867"/>
    <w:rsid w:val="00E31078"/>
    <w:rsid w:val="00E3220B"/>
    <w:rsid w:val="00E3498F"/>
    <w:rsid w:val="00E36BD9"/>
    <w:rsid w:val="00E40B62"/>
    <w:rsid w:val="00E452F8"/>
    <w:rsid w:val="00E46AA6"/>
    <w:rsid w:val="00E53A5F"/>
    <w:rsid w:val="00E65DCD"/>
    <w:rsid w:val="00E71889"/>
    <w:rsid w:val="00E7211E"/>
    <w:rsid w:val="00E73AB1"/>
    <w:rsid w:val="00E73D39"/>
    <w:rsid w:val="00E849E9"/>
    <w:rsid w:val="00E9187F"/>
    <w:rsid w:val="00E95D55"/>
    <w:rsid w:val="00EA597F"/>
    <w:rsid w:val="00EB145F"/>
    <w:rsid w:val="00EB6273"/>
    <w:rsid w:val="00EB6A02"/>
    <w:rsid w:val="00EB6AE6"/>
    <w:rsid w:val="00EC0FDA"/>
    <w:rsid w:val="00EC1F72"/>
    <w:rsid w:val="00EC2BA7"/>
    <w:rsid w:val="00EC3564"/>
    <w:rsid w:val="00EC36B0"/>
    <w:rsid w:val="00ED0D69"/>
    <w:rsid w:val="00ED1516"/>
    <w:rsid w:val="00ED1B99"/>
    <w:rsid w:val="00ED776D"/>
    <w:rsid w:val="00EE0BBD"/>
    <w:rsid w:val="00EE2AEE"/>
    <w:rsid w:val="00EE31A7"/>
    <w:rsid w:val="00EE7074"/>
    <w:rsid w:val="00EF0972"/>
    <w:rsid w:val="00EF22FC"/>
    <w:rsid w:val="00EF36DA"/>
    <w:rsid w:val="00F01C0C"/>
    <w:rsid w:val="00F04BAB"/>
    <w:rsid w:val="00F0508C"/>
    <w:rsid w:val="00F06BA0"/>
    <w:rsid w:val="00F11DE5"/>
    <w:rsid w:val="00F16C48"/>
    <w:rsid w:val="00F25172"/>
    <w:rsid w:val="00F26DE7"/>
    <w:rsid w:val="00F3503F"/>
    <w:rsid w:val="00F35BDE"/>
    <w:rsid w:val="00F41E31"/>
    <w:rsid w:val="00F44160"/>
    <w:rsid w:val="00F44C6D"/>
    <w:rsid w:val="00F65EDD"/>
    <w:rsid w:val="00F67021"/>
    <w:rsid w:val="00F70BC9"/>
    <w:rsid w:val="00F71E72"/>
    <w:rsid w:val="00F742FA"/>
    <w:rsid w:val="00F749E5"/>
    <w:rsid w:val="00F77CA6"/>
    <w:rsid w:val="00F84EE1"/>
    <w:rsid w:val="00F86F86"/>
    <w:rsid w:val="00F91723"/>
    <w:rsid w:val="00F91BC2"/>
    <w:rsid w:val="00F932F4"/>
    <w:rsid w:val="00FA2A80"/>
    <w:rsid w:val="00FA3AA4"/>
    <w:rsid w:val="00FA6B0F"/>
    <w:rsid w:val="00FB06EB"/>
    <w:rsid w:val="00FB08D6"/>
    <w:rsid w:val="00FB0DFD"/>
    <w:rsid w:val="00FB3EC2"/>
    <w:rsid w:val="00FB460F"/>
    <w:rsid w:val="00FB4856"/>
    <w:rsid w:val="00FC4966"/>
    <w:rsid w:val="00FC51B2"/>
    <w:rsid w:val="00FD1729"/>
    <w:rsid w:val="00FD190B"/>
    <w:rsid w:val="00FD65BB"/>
    <w:rsid w:val="00FD6CCB"/>
    <w:rsid w:val="00FE704C"/>
    <w:rsid w:val="00FF0463"/>
    <w:rsid w:val="00FF540B"/>
    <w:rsid w:val="00FF6BB3"/>
  </w:rsids>
  <m:mathPr>
    <m:mathFont m:val="Cambria Math"/>
    <m:brkBin m:val="before"/>
    <m:brkBinSub m:val="--"/>
    <m:smallFrac/>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s-MX" w:eastAsia="es-MX"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117C"/>
    <w:pPr>
      <w:spacing w:after="200" w:line="276" w:lineRule="auto"/>
    </w:pPr>
    <w:rPr>
      <w:sz w:val="22"/>
      <w:szCs w:val="22"/>
      <w:lang w:eastAsia="en-US"/>
    </w:rPr>
  </w:style>
  <w:style w:type="paragraph" w:styleId="Ttulo1">
    <w:name w:val="heading 1"/>
    <w:basedOn w:val="Normal"/>
    <w:next w:val="Normal"/>
    <w:link w:val="Ttulo1Car"/>
    <w:uiPriority w:val="9"/>
    <w:qFormat/>
    <w:rsid w:val="003C117C"/>
    <w:pPr>
      <w:keepNext/>
      <w:keepLines/>
      <w:spacing w:before="480" w:after="0"/>
      <w:outlineLvl w:val="0"/>
    </w:pPr>
    <w:rPr>
      <w:rFonts w:ascii="Cambria" w:eastAsia="Times New Roman" w:hAnsi="Cambria"/>
      <w:b/>
      <w:bCs/>
      <w:color w:val="365F91"/>
      <w:sz w:val="28"/>
      <w:szCs w:val="28"/>
    </w:rPr>
  </w:style>
  <w:style w:type="paragraph" w:styleId="Ttulo2">
    <w:name w:val="heading 2"/>
    <w:basedOn w:val="Normal"/>
    <w:next w:val="Normal"/>
    <w:link w:val="Ttulo2Car"/>
    <w:uiPriority w:val="9"/>
    <w:unhideWhenUsed/>
    <w:qFormat/>
    <w:rsid w:val="003C117C"/>
    <w:pPr>
      <w:keepNext/>
      <w:keepLines/>
      <w:spacing w:before="200" w:after="0" w:line="240" w:lineRule="auto"/>
      <w:outlineLvl w:val="1"/>
    </w:pPr>
    <w:rPr>
      <w:rFonts w:ascii="Cambria" w:eastAsia="Times New Roman" w:hAnsi="Cambria"/>
      <w:b/>
      <w:bCs/>
      <w:color w:val="000000"/>
      <w:sz w:val="28"/>
      <w:szCs w:val="26"/>
    </w:rPr>
  </w:style>
  <w:style w:type="paragraph" w:styleId="Ttulo3">
    <w:name w:val="heading 3"/>
    <w:basedOn w:val="Normal"/>
    <w:next w:val="Normal"/>
    <w:link w:val="Ttulo3Car"/>
    <w:uiPriority w:val="9"/>
    <w:unhideWhenUsed/>
    <w:qFormat/>
    <w:rsid w:val="00641DD6"/>
    <w:pPr>
      <w:keepNext/>
      <w:spacing w:before="240" w:after="60"/>
      <w:outlineLvl w:val="2"/>
    </w:pPr>
    <w:rPr>
      <w:rFonts w:ascii="Cambria" w:eastAsia="Times New Roman" w:hAnsi="Cambria"/>
      <w:b/>
      <w:bCs/>
      <w:sz w:val="26"/>
      <w:szCs w:val="26"/>
    </w:rPr>
  </w:style>
  <w:style w:type="paragraph" w:styleId="Ttulo4">
    <w:name w:val="heading 4"/>
    <w:basedOn w:val="Normal"/>
    <w:link w:val="Ttulo4Car"/>
    <w:uiPriority w:val="9"/>
    <w:semiHidden/>
    <w:unhideWhenUsed/>
    <w:qFormat/>
    <w:rsid w:val="00641DD6"/>
    <w:pPr>
      <w:keepNext/>
      <w:spacing w:before="240" w:after="60"/>
      <w:outlineLvl w:val="3"/>
    </w:pPr>
    <w:rPr>
      <w:rFonts w:eastAsia="Times New Roman"/>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rsid w:val="003C117C"/>
    <w:rPr>
      <w:rFonts w:ascii="Cambria" w:eastAsia="Times New Roman" w:hAnsi="Cambria" w:cs="Times New Roman"/>
      <w:b/>
      <w:bCs/>
      <w:color w:val="365F91"/>
      <w:sz w:val="28"/>
      <w:szCs w:val="28"/>
      <w:lang w:val="es-MX"/>
    </w:rPr>
  </w:style>
  <w:style w:type="character" w:customStyle="1" w:styleId="Ttulo2Car">
    <w:name w:val="Título 2 Car"/>
    <w:link w:val="Ttulo2"/>
    <w:uiPriority w:val="9"/>
    <w:rsid w:val="003C117C"/>
    <w:rPr>
      <w:rFonts w:ascii="Cambria" w:eastAsia="Times New Roman" w:hAnsi="Cambria" w:cs="Times New Roman"/>
      <w:b/>
      <w:bCs/>
      <w:color w:val="000000"/>
      <w:sz w:val="28"/>
      <w:szCs w:val="26"/>
    </w:rPr>
  </w:style>
  <w:style w:type="character" w:customStyle="1" w:styleId="Ttulo3Car">
    <w:name w:val="Título 3 Car"/>
    <w:link w:val="Ttulo3"/>
    <w:uiPriority w:val="9"/>
    <w:rsid w:val="00641DD6"/>
    <w:rPr>
      <w:rFonts w:ascii="Cambria" w:eastAsia="Times New Roman" w:hAnsi="Cambria" w:cs="Times New Roman"/>
      <w:b/>
      <w:bCs/>
      <w:sz w:val="26"/>
      <w:szCs w:val="26"/>
      <w:lang w:eastAsia="en-US"/>
    </w:rPr>
  </w:style>
  <w:style w:type="character" w:customStyle="1" w:styleId="Ttulo4Car">
    <w:name w:val="Título 4 Car"/>
    <w:link w:val="Ttulo4"/>
    <w:uiPriority w:val="9"/>
    <w:semiHidden/>
    <w:rsid w:val="00641DD6"/>
    <w:rPr>
      <w:rFonts w:ascii="Calibri" w:eastAsia="Times New Roman" w:hAnsi="Calibri" w:cs="Times New Roman"/>
      <w:b/>
      <w:bCs/>
      <w:sz w:val="28"/>
      <w:szCs w:val="28"/>
      <w:lang w:eastAsia="en-US"/>
    </w:rPr>
  </w:style>
  <w:style w:type="paragraph" w:styleId="Epgrafe">
    <w:name w:val="caption"/>
    <w:basedOn w:val="Normal"/>
    <w:next w:val="Normal"/>
    <w:uiPriority w:val="35"/>
    <w:semiHidden/>
    <w:unhideWhenUsed/>
    <w:qFormat/>
    <w:rsid w:val="00641DD6"/>
    <w:rPr>
      <w:b/>
      <w:bCs/>
      <w:sz w:val="20"/>
      <w:szCs w:val="20"/>
    </w:rPr>
  </w:style>
  <w:style w:type="paragraph" w:styleId="Tabladeilustraciones">
    <w:name w:val="table of figures"/>
    <w:basedOn w:val="Normal"/>
    <w:next w:val="Normal"/>
    <w:uiPriority w:val="99"/>
    <w:semiHidden/>
    <w:unhideWhenUsed/>
    <w:rsid w:val="00641DD6"/>
  </w:style>
  <w:style w:type="character" w:styleId="Textoennegrita">
    <w:name w:val="Strong"/>
    <w:uiPriority w:val="22"/>
    <w:qFormat/>
    <w:rsid w:val="00641DD6"/>
    <w:rPr>
      <w:b/>
      <w:bCs/>
    </w:rPr>
  </w:style>
  <w:style w:type="paragraph" w:styleId="TtulodeTDC">
    <w:name w:val="TOC Heading"/>
    <w:basedOn w:val="Ttulo1"/>
    <w:next w:val="Normal"/>
    <w:uiPriority w:val="39"/>
    <w:semiHidden/>
    <w:unhideWhenUsed/>
    <w:qFormat/>
    <w:rsid w:val="00641DD6"/>
    <w:pPr>
      <w:keepLines w:val="0"/>
      <w:spacing w:before="240" w:after="60"/>
      <w:outlineLvl w:val="9"/>
    </w:pPr>
    <w:rPr>
      <w:color w:val="auto"/>
      <w:kern w:val="32"/>
      <w:sz w:val="32"/>
      <w:szCs w:val="32"/>
    </w:rPr>
  </w:style>
  <w:style w:type="paragraph" w:styleId="Sinespaciado">
    <w:name w:val="No Spacing"/>
    <w:uiPriority w:val="1"/>
    <w:qFormat/>
    <w:rsid w:val="003C117C"/>
    <w:rPr>
      <w:sz w:val="22"/>
      <w:szCs w:val="22"/>
      <w:lang w:eastAsia="en-US"/>
    </w:rPr>
  </w:style>
  <w:style w:type="paragraph" w:styleId="Prrafodelista">
    <w:name w:val="List Paragraph"/>
    <w:basedOn w:val="Normal"/>
    <w:uiPriority w:val="34"/>
    <w:qFormat/>
    <w:rsid w:val="003C117C"/>
    <w:pPr>
      <w:ind w:left="720"/>
      <w:contextualSpacing/>
    </w:pPr>
  </w:style>
  <w:style w:type="paragraph" w:styleId="Encabezado">
    <w:name w:val="header"/>
    <w:basedOn w:val="Normal"/>
    <w:link w:val="EncabezadoCar"/>
    <w:uiPriority w:val="99"/>
    <w:unhideWhenUsed/>
    <w:rsid w:val="004F7188"/>
    <w:pPr>
      <w:tabs>
        <w:tab w:val="center" w:pos="4419"/>
        <w:tab w:val="right" w:pos="8838"/>
      </w:tabs>
    </w:pPr>
  </w:style>
  <w:style w:type="character" w:customStyle="1" w:styleId="EncabezadoCar">
    <w:name w:val="Encabezado Car"/>
    <w:link w:val="Encabezado"/>
    <w:uiPriority w:val="99"/>
    <w:rsid w:val="004F7188"/>
    <w:rPr>
      <w:sz w:val="22"/>
      <w:szCs w:val="22"/>
      <w:lang w:eastAsia="en-US"/>
    </w:rPr>
  </w:style>
  <w:style w:type="paragraph" w:styleId="Piedepgina">
    <w:name w:val="footer"/>
    <w:basedOn w:val="Normal"/>
    <w:link w:val="PiedepginaCar"/>
    <w:uiPriority w:val="99"/>
    <w:unhideWhenUsed/>
    <w:rsid w:val="004F7188"/>
    <w:pPr>
      <w:tabs>
        <w:tab w:val="center" w:pos="4419"/>
        <w:tab w:val="right" w:pos="8838"/>
      </w:tabs>
    </w:pPr>
  </w:style>
  <w:style w:type="character" w:customStyle="1" w:styleId="PiedepginaCar">
    <w:name w:val="Pie de página Car"/>
    <w:link w:val="Piedepgina"/>
    <w:uiPriority w:val="99"/>
    <w:rsid w:val="004F7188"/>
    <w:rPr>
      <w:sz w:val="22"/>
      <w:szCs w:val="22"/>
      <w:lang w:eastAsia="en-US"/>
    </w:rPr>
  </w:style>
  <w:style w:type="table" w:styleId="Tablaconcuadrcula">
    <w:name w:val="Table Grid"/>
    <w:basedOn w:val="Tablanormal"/>
    <w:uiPriority w:val="59"/>
    <w:rsid w:val="00AF6326"/>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Hipervnculo">
    <w:name w:val="Hyperlink"/>
    <w:uiPriority w:val="99"/>
    <w:unhideWhenUsed/>
    <w:rsid w:val="002970EC"/>
    <w:rPr>
      <w:color w:val="0000FF"/>
      <w:u w:val="single"/>
    </w:rPr>
  </w:style>
  <w:style w:type="character" w:styleId="Hipervnculovisitado">
    <w:name w:val="FollowedHyperlink"/>
    <w:uiPriority w:val="99"/>
    <w:semiHidden/>
    <w:unhideWhenUsed/>
    <w:rsid w:val="002970EC"/>
    <w:rPr>
      <w:color w:val="800080"/>
      <w:u w:val="single"/>
    </w:rPr>
  </w:style>
  <w:style w:type="paragraph" w:styleId="NormalWeb">
    <w:name w:val="Normal (Web)"/>
    <w:basedOn w:val="Normal"/>
    <w:uiPriority w:val="99"/>
    <w:unhideWhenUsed/>
    <w:rsid w:val="00047887"/>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apple-converted-space">
    <w:name w:val="apple-converted-space"/>
    <w:basedOn w:val="Fuentedeprrafopredeter"/>
    <w:rsid w:val="00047887"/>
  </w:style>
  <w:style w:type="paragraph" w:customStyle="1" w:styleId="Default">
    <w:name w:val="Default"/>
    <w:rsid w:val="00EE7074"/>
    <w:pPr>
      <w:autoSpaceDE w:val="0"/>
      <w:autoSpaceDN w:val="0"/>
      <w:adjustRightInd w:val="0"/>
    </w:pPr>
    <w:rPr>
      <w:rFonts w:ascii="Arial" w:hAnsi="Arial" w:cs="Arial"/>
      <w:color w:val="000000"/>
      <w:sz w:val="24"/>
      <w:szCs w:val="24"/>
    </w:rPr>
  </w:style>
  <w:style w:type="paragraph" w:styleId="Textodeglobo">
    <w:name w:val="Balloon Text"/>
    <w:basedOn w:val="Normal"/>
    <w:link w:val="TextodegloboCar"/>
    <w:uiPriority w:val="99"/>
    <w:semiHidden/>
    <w:unhideWhenUsed/>
    <w:rsid w:val="007D55DA"/>
    <w:pPr>
      <w:spacing w:after="0" w:line="240" w:lineRule="auto"/>
    </w:pPr>
    <w:rPr>
      <w:rFonts w:ascii="Tahoma" w:hAnsi="Tahoma"/>
      <w:sz w:val="16"/>
      <w:szCs w:val="16"/>
    </w:rPr>
  </w:style>
  <w:style w:type="character" w:customStyle="1" w:styleId="TextodegloboCar">
    <w:name w:val="Texto de globo Car"/>
    <w:link w:val="Textodeglobo"/>
    <w:uiPriority w:val="99"/>
    <w:semiHidden/>
    <w:rsid w:val="007D55DA"/>
    <w:rPr>
      <w:rFonts w:ascii="Tahoma" w:hAnsi="Tahoma" w:cs="Tahoma"/>
      <w:sz w:val="16"/>
      <w:szCs w:val="16"/>
      <w:lang w:eastAsia="en-US"/>
    </w:rPr>
  </w:style>
  <w:style w:type="character" w:customStyle="1" w:styleId="xjh">
    <w:name w:val="_xjh"/>
    <w:basedOn w:val="Fuentedeprrafopredeter"/>
    <w:rsid w:val="001531F0"/>
  </w:style>
  <w:style w:type="character" w:customStyle="1" w:styleId="ks">
    <w:name w:val="_ks"/>
    <w:basedOn w:val="Fuentedeprrafopredeter"/>
    <w:rsid w:val="001531F0"/>
  </w:style>
  <w:style w:type="character" w:customStyle="1" w:styleId="vkgy">
    <w:name w:val="vk_gy"/>
    <w:basedOn w:val="Fuentedeprrafopredeter"/>
    <w:rsid w:val="001531F0"/>
  </w:style>
  <w:style w:type="paragraph" w:customStyle="1" w:styleId="taskbuttondiv">
    <w:name w:val="taskbuttondiv"/>
    <w:basedOn w:val="Normal"/>
    <w:rsid w:val="00B84D56"/>
    <w:pPr>
      <w:spacing w:before="100" w:beforeAutospacing="1" w:after="100" w:afterAutospacing="1" w:line="240" w:lineRule="auto"/>
    </w:pPr>
    <w:rPr>
      <w:rFonts w:ascii="Times New Roman" w:eastAsia="Times New Roman" w:hAnsi="Times New Roman"/>
      <w:sz w:val="24"/>
      <w:szCs w:val="24"/>
      <w:lang w:eastAsia="es-MX"/>
    </w:rPr>
  </w:style>
  <w:style w:type="paragraph" w:styleId="Textocomentario">
    <w:name w:val="annotation text"/>
    <w:basedOn w:val="Normal"/>
    <w:link w:val="TextocomentarioCar"/>
    <w:uiPriority w:val="99"/>
    <w:unhideWhenUsed/>
    <w:rsid w:val="001A0120"/>
    <w:pPr>
      <w:spacing w:after="0" w:line="240" w:lineRule="auto"/>
    </w:pPr>
    <w:rPr>
      <w:rFonts w:ascii="Times New Roman" w:eastAsia="Times New Roman" w:hAnsi="Times New Roman"/>
      <w:sz w:val="20"/>
      <w:szCs w:val="20"/>
      <w:lang w:val="es-ES_tradnl"/>
    </w:rPr>
  </w:style>
  <w:style w:type="character" w:customStyle="1" w:styleId="TextocomentarioCar">
    <w:name w:val="Texto comentario Car"/>
    <w:link w:val="Textocomentario"/>
    <w:uiPriority w:val="99"/>
    <w:rsid w:val="001A0120"/>
    <w:rPr>
      <w:rFonts w:ascii="Times New Roman" w:eastAsia="Times New Roman" w:hAnsi="Times New Roman"/>
      <w:lang w:val="es-ES_tradnl" w:eastAsia="en-US"/>
    </w:rPr>
  </w:style>
  <w:style w:type="character" w:styleId="Refdecomentario">
    <w:name w:val="annotation reference"/>
    <w:uiPriority w:val="99"/>
    <w:semiHidden/>
    <w:unhideWhenUsed/>
    <w:rsid w:val="001A0120"/>
    <w:rPr>
      <w:sz w:val="16"/>
      <w:szCs w:val="16"/>
    </w:rPr>
  </w:style>
  <w:style w:type="paragraph" w:styleId="Asuntodelcomentario">
    <w:name w:val="annotation subject"/>
    <w:basedOn w:val="Textocomentario"/>
    <w:next w:val="Textocomentario"/>
    <w:link w:val="AsuntodelcomentarioCar"/>
    <w:uiPriority w:val="99"/>
    <w:semiHidden/>
    <w:unhideWhenUsed/>
    <w:rsid w:val="00107E3D"/>
    <w:pPr>
      <w:spacing w:after="200" w:line="276" w:lineRule="auto"/>
    </w:pPr>
    <w:rPr>
      <w:b/>
      <w:bCs/>
    </w:rPr>
  </w:style>
  <w:style w:type="character" w:customStyle="1" w:styleId="AsuntodelcomentarioCar">
    <w:name w:val="Asunto del comentario Car"/>
    <w:link w:val="Asuntodelcomentario"/>
    <w:uiPriority w:val="99"/>
    <w:semiHidden/>
    <w:rsid w:val="00107E3D"/>
    <w:rPr>
      <w:rFonts w:ascii="Times New Roman" w:eastAsia="Times New Roman" w:hAnsi="Times New Roman"/>
      <w:b/>
      <w:bCs/>
      <w:lang w:val="es-ES_tradnl" w:eastAsia="en-US"/>
    </w:rPr>
  </w:style>
  <w:style w:type="table" w:customStyle="1" w:styleId="Sombreadoclaro1">
    <w:name w:val="Sombreado claro1"/>
    <w:basedOn w:val="Tablanormal"/>
    <w:uiPriority w:val="60"/>
    <w:rsid w:val="00790B11"/>
    <w:rPr>
      <w:color w:val="000000"/>
      <w:sz w:val="22"/>
      <w:szCs w:val="22"/>
      <w:lang w:eastAsia="en-US"/>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s-MX" w:eastAsia="es-MX"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117C"/>
    <w:pPr>
      <w:spacing w:after="200" w:line="276" w:lineRule="auto"/>
    </w:pPr>
    <w:rPr>
      <w:sz w:val="22"/>
      <w:szCs w:val="22"/>
      <w:lang w:eastAsia="en-US"/>
    </w:rPr>
  </w:style>
  <w:style w:type="paragraph" w:styleId="Ttulo1">
    <w:name w:val="heading 1"/>
    <w:basedOn w:val="Normal"/>
    <w:next w:val="Normal"/>
    <w:link w:val="Ttulo1Car"/>
    <w:uiPriority w:val="9"/>
    <w:qFormat/>
    <w:rsid w:val="003C117C"/>
    <w:pPr>
      <w:keepNext/>
      <w:keepLines/>
      <w:spacing w:before="480" w:after="0"/>
      <w:outlineLvl w:val="0"/>
    </w:pPr>
    <w:rPr>
      <w:rFonts w:ascii="Cambria" w:eastAsia="Times New Roman" w:hAnsi="Cambria"/>
      <w:b/>
      <w:bCs/>
      <w:color w:val="365F91"/>
      <w:sz w:val="28"/>
      <w:szCs w:val="28"/>
    </w:rPr>
  </w:style>
  <w:style w:type="paragraph" w:styleId="Ttulo2">
    <w:name w:val="heading 2"/>
    <w:basedOn w:val="Normal"/>
    <w:next w:val="Normal"/>
    <w:link w:val="Ttulo2Car"/>
    <w:uiPriority w:val="9"/>
    <w:unhideWhenUsed/>
    <w:qFormat/>
    <w:rsid w:val="003C117C"/>
    <w:pPr>
      <w:keepNext/>
      <w:keepLines/>
      <w:spacing w:before="200" w:after="0" w:line="240" w:lineRule="auto"/>
      <w:outlineLvl w:val="1"/>
    </w:pPr>
    <w:rPr>
      <w:rFonts w:ascii="Cambria" w:eastAsia="Times New Roman" w:hAnsi="Cambria"/>
      <w:b/>
      <w:bCs/>
      <w:color w:val="000000"/>
      <w:sz w:val="28"/>
      <w:szCs w:val="26"/>
    </w:rPr>
  </w:style>
  <w:style w:type="paragraph" w:styleId="Ttulo3">
    <w:name w:val="heading 3"/>
    <w:basedOn w:val="Normal"/>
    <w:next w:val="Normal"/>
    <w:link w:val="Ttulo3Car"/>
    <w:uiPriority w:val="9"/>
    <w:unhideWhenUsed/>
    <w:qFormat/>
    <w:rsid w:val="00641DD6"/>
    <w:pPr>
      <w:keepNext/>
      <w:spacing w:before="240" w:after="60"/>
      <w:outlineLvl w:val="2"/>
    </w:pPr>
    <w:rPr>
      <w:rFonts w:ascii="Cambria" w:eastAsia="Times New Roman" w:hAnsi="Cambria"/>
      <w:b/>
      <w:bCs/>
      <w:sz w:val="26"/>
      <w:szCs w:val="26"/>
    </w:rPr>
  </w:style>
  <w:style w:type="paragraph" w:styleId="Ttulo4">
    <w:name w:val="heading 4"/>
    <w:basedOn w:val="Normal"/>
    <w:link w:val="Ttulo4Car"/>
    <w:uiPriority w:val="9"/>
    <w:semiHidden/>
    <w:unhideWhenUsed/>
    <w:qFormat/>
    <w:rsid w:val="00641DD6"/>
    <w:pPr>
      <w:keepNext/>
      <w:spacing w:before="240" w:after="60"/>
      <w:outlineLvl w:val="3"/>
    </w:pPr>
    <w:rPr>
      <w:rFonts w:eastAsia="Times New Roman"/>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rsid w:val="003C117C"/>
    <w:rPr>
      <w:rFonts w:ascii="Cambria" w:eastAsia="Times New Roman" w:hAnsi="Cambria" w:cs="Times New Roman"/>
      <w:b/>
      <w:bCs/>
      <w:color w:val="365F91"/>
      <w:sz w:val="28"/>
      <w:szCs w:val="28"/>
      <w:lang w:val="es-MX"/>
    </w:rPr>
  </w:style>
  <w:style w:type="character" w:customStyle="1" w:styleId="Ttulo2Car">
    <w:name w:val="Título 2 Car"/>
    <w:link w:val="Ttulo2"/>
    <w:uiPriority w:val="9"/>
    <w:rsid w:val="003C117C"/>
    <w:rPr>
      <w:rFonts w:ascii="Cambria" w:eastAsia="Times New Roman" w:hAnsi="Cambria" w:cs="Times New Roman"/>
      <w:b/>
      <w:bCs/>
      <w:color w:val="000000"/>
      <w:sz w:val="28"/>
      <w:szCs w:val="26"/>
    </w:rPr>
  </w:style>
  <w:style w:type="character" w:customStyle="1" w:styleId="Ttulo3Car">
    <w:name w:val="Título 3 Car"/>
    <w:link w:val="Ttulo3"/>
    <w:uiPriority w:val="9"/>
    <w:rsid w:val="00641DD6"/>
    <w:rPr>
      <w:rFonts w:ascii="Cambria" w:eastAsia="Times New Roman" w:hAnsi="Cambria" w:cs="Times New Roman"/>
      <w:b/>
      <w:bCs/>
      <w:sz w:val="26"/>
      <w:szCs w:val="26"/>
      <w:lang w:eastAsia="en-US"/>
    </w:rPr>
  </w:style>
  <w:style w:type="character" w:customStyle="1" w:styleId="Ttulo4Car">
    <w:name w:val="Título 4 Car"/>
    <w:link w:val="Ttulo4"/>
    <w:uiPriority w:val="9"/>
    <w:semiHidden/>
    <w:rsid w:val="00641DD6"/>
    <w:rPr>
      <w:rFonts w:ascii="Calibri" w:eastAsia="Times New Roman" w:hAnsi="Calibri" w:cs="Times New Roman"/>
      <w:b/>
      <w:bCs/>
      <w:sz w:val="28"/>
      <w:szCs w:val="28"/>
      <w:lang w:eastAsia="en-US"/>
    </w:rPr>
  </w:style>
  <w:style w:type="paragraph" w:styleId="Epgrafe">
    <w:name w:val="caption"/>
    <w:basedOn w:val="Normal"/>
    <w:next w:val="Normal"/>
    <w:uiPriority w:val="35"/>
    <w:semiHidden/>
    <w:unhideWhenUsed/>
    <w:qFormat/>
    <w:rsid w:val="00641DD6"/>
    <w:rPr>
      <w:b/>
      <w:bCs/>
      <w:sz w:val="20"/>
      <w:szCs w:val="20"/>
    </w:rPr>
  </w:style>
  <w:style w:type="paragraph" w:styleId="Tabladeilustraciones">
    <w:name w:val="table of figures"/>
    <w:basedOn w:val="Normal"/>
    <w:next w:val="Normal"/>
    <w:uiPriority w:val="99"/>
    <w:semiHidden/>
    <w:unhideWhenUsed/>
    <w:rsid w:val="00641DD6"/>
  </w:style>
  <w:style w:type="character" w:styleId="Textoennegrita">
    <w:name w:val="Strong"/>
    <w:uiPriority w:val="22"/>
    <w:qFormat/>
    <w:rsid w:val="00641DD6"/>
    <w:rPr>
      <w:b/>
      <w:bCs/>
    </w:rPr>
  </w:style>
  <w:style w:type="paragraph" w:styleId="TtulodeTDC">
    <w:name w:val="TOC Heading"/>
    <w:basedOn w:val="Ttulo1"/>
    <w:next w:val="Normal"/>
    <w:uiPriority w:val="39"/>
    <w:semiHidden/>
    <w:unhideWhenUsed/>
    <w:qFormat/>
    <w:rsid w:val="00641DD6"/>
    <w:pPr>
      <w:keepLines w:val="0"/>
      <w:spacing w:before="240" w:after="60"/>
      <w:outlineLvl w:val="9"/>
    </w:pPr>
    <w:rPr>
      <w:color w:val="auto"/>
      <w:kern w:val="32"/>
      <w:sz w:val="32"/>
      <w:szCs w:val="32"/>
    </w:rPr>
  </w:style>
  <w:style w:type="paragraph" w:styleId="Sinespaciado">
    <w:name w:val="No Spacing"/>
    <w:uiPriority w:val="1"/>
    <w:qFormat/>
    <w:rsid w:val="003C117C"/>
    <w:rPr>
      <w:sz w:val="22"/>
      <w:szCs w:val="22"/>
      <w:lang w:eastAsia="en-US"/>
    </w:rPr>
  </w:style>
  <w:style w:type="paragraph" w:styleId="Prrafodelista">
    <w:name w:val="List Paragraph"/>
    <w:basedOn w:val="Normal"/>
    <w:uiPriority w:val="34"/>
    <w:qFormat/>
    <w:rsid w:val="003C117C"/>
    <w:pPr>
      <w:ind w:left="720"/>
      <w:contextualSpacing/>
    </w:pPr>
  </w:style>
  <w:style w:type="paragraph" w:styleId="Encabezado">
    <w:name w:val="header"/>
    <w:basedOn w:val="Normal"/>
    <w:link w:val="EncabezadoCar"/>
    <w:uiPriority w:val="99"/>
    <w:unhideWhenUsed/>
    <w:rsid w:val="004F7188"/>
    <w:pPr>
      <w:tabs>
        <w:tab w:val="center" w:pos="4419"/>
        <w:tab w:val="right" w:pos="8838"/>
      </w:tabs>
    </w:pPr>
  </w:style>
  <w:style w:type="character" w:customStyle="1" w:styleId="EncabezadoCar">
    <w:name w:val="Encabezado Car"/>
    <w:link w:val="Encabezado"/>
    <w:uiPriority w:val="99"/>
    <w:rsid w:val="004F7188"/>
    <w:rPr>
      <w:sz w:val="22"/>
      <w:szCs w:val="22"/>
      <w:lang w:eastAsia="en-US"/>
    </w:rPr>
  </w:style>
  <w:style w:type="paragraph" w:styleId="Piedepgina">
    <w:name w:val="footer"/>
    <w:basedOn w:val="Normal"/>
    <w:link w:val="PiedepginaCar"/>
    <w:uiPriority w:val="99"/>
    <w:unhideWhenUsed/>
    <w:rsid w:val="004F7188"/>
    <w:pPr>
      <w:tabs>
        <w:tab w:val="center" w:pos="4419"/>
        <w:tab w:val="right" w:pos="8838"/>
      </w:tabs>
    </w:pPr>
  </w:style>
  <w:style w:type="character" w:customStyle="1" w:styleId="PiedepginaCar">
    <w:name w:val="Pie de página Car"/>
    <w:link w:val="Piedepgina"/>
    <w:uiPriority w:val="99"/>
    <w:rsid w:val="004F7188"/>
    <w:rPr>
      <w:sz w:val="22"/>
      <w:szCs w:val="22"/>
      <w:lang w:eastAsia="en-US"/>
    </w:rPr>
  </w:style>
  <w:style w:type="table" w:styleId="Tablaconcuadrcula">
    <w:name w:val="Table Grid"/>
    <w:basedOn w:val="Tablanormal"/>
    <w:uiPriority w:val="59"/>
    <w:rsid w:val="00AF6326"/>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Hipervnculo">
    <w:name w:val="Hyperlink"/>
    <w:uiPriority w:val="99"/>
    <w:unhideWhenUsed/>
    <w:rsid w:val="002970EC"/>
    <w:rPr>
      <w:color w:val="0000FF"/>
      <w:u w:val="single"/>
    </w:rPr>
  </w:style>
  <w:style w:type="character" w:styleId="Hipervnculovisitado">
    <w:name w:val="FollowedHyperlink"/>
    <w:uiPriority w:val="99"/>
    <w:semiHidden/>
    <w:unhideWhenUsed/>
    <w:rsid w:val="002970EC"/>
    <w:rPr>
      <w:color w:val="800080"/>
      <w:u w:val="single"/>
    </w:rPr>
  </w:style>
  <w:style w:type="paragraph" w:styleId="NormalWeb">
    <w:name w:val="Normal (Web)"/>
    <w:basedOn w:val="Normal"/>
    <w:uiPriority w:val="99"/>
    <w:unhideWhenUsed/>
    <w:rsid w:val="00047887"/>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apple-converted-space">
    <w:name w:val="apple-converted-space"/>
    <w:basedOn w:val="Fuentedeprrafopredeter"/>
    <w:rsid w:val="00047887"/>
  </w:style>
  <w:style w:type="paragraph" w:customStyle="1" w:styleId="Default">
    <w:name w:val="Default"/>
    <w:rsid w:val="00EE7074"/>
    <w:pPr>
      <w:autoSpaceDE w:val="0"/>
      <w:autoSpaceDN w:val="0"/>
      <w:adjustRightInd w:val="0"/>
    </w:pPr>
    <w:rPr>
      <w:rFonts w:ascii="Arial" w:hAnsi="Arial" w:cs="Arial"/>
      <w:color w:val="000000"/>
      <w:sz w:val="24"/>
      <w:szCs w:val="24"/>
    </w:rPr>
  </w:style>
  <w:style w:type="paragraph" w:styleId="Textodeglobo">
    <w:name w:val="Balloon Text"/>
    <w:basedOn w:val="Normal"/>
    <w:link w:val="TextodegloboCar"/>
    <w:uiPriority w:val="99"/>
    <w:semiHidden/>
    <w:unhideWhenUsed/>
    <w:rsid w:val="007D55DA"/>
    <w:pPr>
      <w:spacing w:after="0" w:line="240" w:lineRule="auto"/>
    </w:pPr>
    <w:rPr>
      <w:rFonts w:ascii="Tahoma" w:hAnsi="Tahoma"/>
      <w:sz w:val="16"/>
      <w:szCs w:val="16"/>
    </w:rPr>
  </w:style>
  <w:style w:type="character" w:customStyle="1" w:styleId="TextodegloboCar">
    <w:name w:val="Texto de globo Car"/>
    <w:link w:val="Textodeglobo"/>
    <w:uiPriority w:val="99"/>
    <w:semiHidden/>
    <w:rsid w:val="007D55DA"/>
    <w:rPr>
      <w:rFonts w:ascii="Tahoma" w:hAnsi="Tahoma" w:cs="Tahoma"/>
      <w:sz w:val="16"/>
      <w:szCs w:val="16"/>
      <w:lang w:eastAsia="en-US"/>
    </w:rPr>
  </w:style>
  <w:style w:type="character" w:customStyle="1" w:styleId="xjh">
    <w:name w:val="_xjh"/>
    <w:basedOn w:val="Fuentedeprrafopredeter"/>
    <w:rsid w:val="001531F0"/>
  </w:style>
  <w:style w:type="character" w:customStyle="1" w:styleId="ks">
    <w:name w:val="_ks"/>
    <w:basedOn w:val="Fuentedeprrafopredeter"/>
    <w:rsid w:val="001531F0"/>
  </w:style>
  <w:style w:type="character" w:customStyle="1" w:styleId="vkgy">
    <w:name w:val="vk_gy"/>
    <w:basedOn w:val="Fuentedeprrafopredeter"/>
    <w:rsid w:val="001531F0"/>
  </w:style>
  <w:style w:type="paragraph" w:customStyle="1" w:styleId="taskbuttondiv">
    <w:name w:val="taskbuttondiv"/>
    <w:basedOn w:val="Normal"/>
    <w:rsid w:val="00B84D56"/>
    <w:pPr>
      <w:spacing w:before="100" w:beforeAutospacing="1" w:after="100" w:afterAutospacing="1" w:line="240" w:lineRule="auto"/>
    </w:pPr>
    <w:rPr>
      <w:rFonts w:ascii="Times New Roman" w:eastAsia="Times New Roman" w:hAnsi="Times New Roman"/>
      <w:sz w:val="24"/>
      <w:szCs w:val="24"/>
      <w:lang w:eastAsia="es-MX"/>
    </w:rPr>
  </w:style>
  <w:style w:type="paragraph" w:styleId="Textocomentario">
    <w:name w:val="annotation text"/>
    <w:basedOn w:val="Normal"/>
    <w:link w:val="TextocomentarioCar"/>
    <w:uiPriority w:val="99"/>
    <w:unhideWhenUsed/>
    <w:rsid w:val="001A0120"/>
    <w:pPr>
      <w:spacing w:after="0" w:line="240" w:lineRule="auto"/>
    </w:pPr>
    <w:rPr>
      <w:rFonts w:ascii="Times New Roman" w:eastAsia="Times New Roman" w:hAnsi="Times New Roman"/>
      <w:sz w:val="20"/>
      <w:szCs w:val="20"/>
      <w:lang w:val="es-ES_tradnl"/>
    </w:rPr>
  </w:style>
  <w:style w:type="character" w:customStyle="1" w:styleId="TextocomentarioCar">
    <w:name w:val="Texto comentario Car"/>
    <w:link w:val="Textocomentario"/>
    <w:uiPriority w:val="99"/>
    <w:rsid w:val="001A0120"/>
    <w:rPr>
      <w:rFonts w:ascii="Times New Roman" w:eastAsia="Times New Roman" w:hAnsi="Times New Roman"/>
      <w:lang w:val="es-ES_tradnl" w:eastAsia="en-US"/>
    </w:rPr>
  </w:style>
  <w:style w:type="character" w:styleId="Refdecomentario">
    <w:name w:val="annotation reference"/>
    <w:uiPriority w:val="99"/>
    <w:semiHidden/>
    <w:unhideWhenUsed/>
    <w:rsid w:val="001A0120"/>
    <w:rPr>
      <w:sz w:val="16"/>
      <w:szCs w:val="16"/>
    </w:rPr>
  </w:style>
  <w:style w:type="paragraph" w:styleId="Asuntodelcomentario">
    <w:name w:val="annotation subject"/>
    <w:basedOn w:val="Textocomentario"/>
    <w:next w:val="Textocomentario"/>
    <w:link w:val="AsuntodelcomentarioCar"/>
    <w:uiPriority w:val="99"/>
    <w:semiHidden/>
    <w:unhideWhenUsed/>
    <w:rsid w:val="00107E3D"/>
    <w:pPr>
      <w:spacing w:after="200" w:line="276" w:lineRule="auto"/>
    </w:pPr>
    <w:rPr>
      <w:b/>
      <w:bCs/>
    </w:rPr>
  </w:style>
  <w:style w:type="character" w:customStyle="1" w:styleId="AsuntodelcomentarioCar">
    <w:name w:val="Asunto del comentario Car"/>
    <w:link w:val="Asuntodelcomentario"/>
    <w:uiPriority w:val="99"/>
    <w:semiHidden/>
    <w:rsid w:val="00107E3D"/>
    <w:rPr>
      <w:rFonts w:ascii="Times New Roman" w:eastAsia="Times New Roman" w:hAnsi="Times New Roman"/>
      <w:b/>
      <w:bCs/>
      <w:lang w:val="es-ES_tradnl" w:eastAsia="en-US"/>
    </w:rPr>
  </w:style>
  <w:style w:type="table" w:customStyle="1" w:styleId="Sombreadoclaro1">
    <w:name w:val="Sombreado claro1"/>
    <w:basedOn w:val="Tablanormal"/>
    <w:uiPriority w:val="60"/>
    <w:rsid w:val="00790B11"/>
    <w:rPr>
      <w:color w:val="000000"/>
      <w:sz w:val="22"/>
      <w:szCs w:val="22"/>
      <w:lang w:eastAsia="en-US"/>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s>
</file>

<file path=word/webSettings.xml><?xml version="1.0" encoding="utf-8"?>
<w:webSettings xmlns:r="http://schemas.openxmlformats.org/officeDocument/2006/relationships" xmlns:w="http://schemas.openxmlformats.org/wordprocessingml/2006/main">
  <w:divs>
    <w:div w:id="8797081">
      <w:bodyDiv w:val="1"/>
      <w:marLeft w:val="0"/>
      <w:marRight w:val="0"/>
      <w:marTop w:val="0"/>
      <w:marBottom w:val="0"/>
      <w:divBdr>
        <w:top w:val="none" w:sz="0" w:space="0" w:color="auto"/>
        <w:left w:val="none" w:sz="0" w:space="0" w:color="auto"/>
        <w:bottom w:val="none" w:sz="0" w:space="0" w:color="auto"/>
        <w:right w:val="none" w:sz="0" w:space="0" w:color="auto"/>
      </w:divBdr>
    </w:div>
    <w:div w:id="23597603">
      <w:bodyDiv w:val="1"/>
      <w:marLeft w:val="0"/>
      <w:marRight w:val="0"/>
      <w:marTop w:val="0"/>
      <w:marBottom w:val="0"/>
      <w:divBdr>
        <w:top w:val="none" w:sz="0" w:space="0" w:color="auto"/>
        <w:left w:val="none" w:sz="0" w:space="0" w:color="auto"/>
        <w:bottom w:val="none" w:sz="0" w:space="0" w:color="auto"/>
        <w:right w:val="none" w:sz="0" w:space="0" w:color="auto"/>
      </w:divBdr>
      <w:divsChild>
        <w:div w:id="1532643820">
          <w:marLeft w:val="0"/>
          <w:marRight w:val="0"/>
          <w:marTop w:val="0"/>
          <w:marBottom w:val="0"/>
          <w:divBdr>
            <w:top w:val="none" w:sz="0" w:space="0" w:color="auto"/>
            <w:left w:val="none" w:sz="0" w:space="0" w:color="auto"/>
            <w:bottom w:val="none" w:sz="0" w:space="0" w:color="auto"/>
            <w:right w:val="none" w:sz="0" w:space="0" w:color="auto"/>
          </w:divBdr>
          <w:divsChild>
            <w:div w:id="786392444">
              <w:marLeft w:val="0"/>
              <w:marRight w:val="0"/>
              <w:marTop w:val="0"/>
              <w:marBottom w:val="0"/>
              <w:divBdr>
                <w:top w:val="none" w:sz="0" w:space="0" w:color="auto"/>
                <w:left w:val="none" w:sz="0" w:space="0" w:color="auto"/>
                <w:bottom w:val="none" w:sz="0" w:space="0" w:color="auto"/>
                <w:right w:val="none" w:sz="0" w:space="0" w:color="auto"/>
              </w:divBdr>
              <w:divsChild>
                <w:div w:id="1560743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081474">
      <w:bodyDiv w:val="1"/>
      <w:marLeft w:val="0"/>
      <w:marRight w:val="0"/>
      <w:marTop w:val="0"/>
      <w:marBottom w:val="0"/>
      <w:divBdr>
        <w:top w:val="none" w:sz="0" w:space="0" w:color="auto"/>
        <w:left w:val="none" w:sz="0" w:space="0" w:color="auto"/>
        <w:bottom w:val="none" w:sz="0" w:space="0" w:color="auto"/>
        <w:right w:val="none" w:sz="0" w:space="0" w:color="auto"/>
      </w:divBdr>
    </w:div>
    <w:div w:id="73866693">
      <w:bodyDiv w:val="1"/>
      <w:marLeft w:val="0"/>
      <w:marRight w:val="0"/>
      <w:marTop w:val="0"/>
      <w:marBottom w:val="0"/>
      <w:divBdr>
        <w:top w:val="none" w:sz="0" w:space="0" w:color="auto"/>
        <w:left w:val="none" w:sz="0" w:space="0" w:color="auto"/>
        <w:bottom w:val="none" w:sz="0" w:space="0" w:color="auto"/>
        <w:right w:val="none" w:sz="0" w:space="0" w:color="auto"/>
      </w:divBdr>
    </w:div>
    <w:div w:id="77212208">
      <w:bodyDiv w:val="1"/>
      <w:marLeft w:val="0"/>
      <w:marRight w:val="0"/>
      <w:marTop w:val="0"/>
      <w:marBottom w:val="0"/>
      <w:divBdr>
        <w:top w:val="none" w:sz="0" w:space="0" w:color="auto"/>
        <w:left w:val="none" w:sz="0" w:space="0" w:color="auto"/>
        <w:bottom w:val="none" w:sz="0" w:space="0" w:color="auto"/>
        <w:right w:val="none" w:sz="0" w:space="0" w:color="auto"/>
      </w:divBdr>
    </w:div>
    <w:div w:id="94331374">
      <w:bodyDiv w:val="1"/>
      <w:marLeft w:val="0"/>
      <w:marRight w:val="0"/>
      <w:marTop w:val="0"/>
      <w:marBottom w:val="0"/>
      <w:divBdr>
        <w:top w:val="none" w:sz="0" w:space="0" w:color="auto"/>
        <w:left w:val="none" w:sz="0" w:space="0" w:color="auto"/>
        <w:bottom w:val="none" w:sz="0" w:space="0" w:color="auto"/>
        <w:right w:val="none" w:sz="0" w:space="0" w:color="auto"/>
      </w:divBdr>
    </w:div>
    <w:div w:id="100611025">
      <w:bodyDiv w:val="1"/>
      <w:marLeft w:val="0"/>
      <w:marRight w:val="0"/>
      <w:marTop w:val="0"/>
      <w:marBottom w:val="0"/>
      <w:divBdr>
        <w:top w:val="none" w:sz="0" w:space="0" w:color="auto"/>
        <w:left w:val="none" w:sz="0" w:space="0" w:color="auto"/>
        <w:bottom w:val="none" w:sz="0" w:space="0" w:color="auto"/>
        <w:right w:val="none" w:sz="0" w:space="0" w:color="auto"/>
      </w:divBdr>
      <w:divsChild>
        <w:div w:id="1948343189">
          <w:marLeft w:val="0"/>
          <w:marRight w:val="0"/>
          <w:marTop w:val="0"/>
          <w:marBottom w:val="0"/>
          <w:divBdr>
            <w:top w:val="none" w:sz="0" w:space="0" w:color="auto"/>
            <w:left w:val="none" w:sz="0" w:space="0" w:color="auto"/>
            <w:bottom w:val="none" w:sz="0" w:space="0" w:color="auto"/>
            <w:right w:val="none" w:sz="0" w:space="0" w:color="auto"/>
          </w:divBdr>
          <w:divsChild>
            <w:div w:id="1778140074">
              <w:marLeft w:val="0"/>
              <w:marRight w:val="0"/>
              <w:marTop w:val="0"/>
              <w:marBottom w:val="0"/>
              <w:divBdr>
                <w:top w:val="none" w:sz="0" w:space="0" w:color="auto"/>
                <w:left w:val="none" w:sz="0" w:space="0" w:color="auto"/>
                <w:bottom w:val="none" w:sz="0" w:space="0" w:color="auto"/>
                <w:right w:val="none" w:sz="0" w:space="0" w:color="auto"/>
              </w:divBdr>
              <w:divsChild>
                <w:div w:id="1291518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468218">
      <w:bodyDiv w:val="1"/>
      <w:marLeft w:val="0"/>
      <w:marRight w:val="0"/>
      <w:marTop w:val="0"/>
      <w:marBottom w:val="0"/>
      <w:divBdr>
        <w:top w:val="none" w:sz="0" w:space="0" w:color="auto"/>
        <w:left w:val="none" w:sz="0" w:space="0" w:color="auto"/>
        <w:bottom w:val="none" w:sz="0" w:space="0" w:color="auto"/>
        <w:right w:val="none" w:sz="0" w:space="0" w:color="auto"/>
      </w:divBdr>
    </w:div>
    <w:div w:id="149758256">
      <w:bodyDiv w:val="1"/>
      <w:marLeft w:val="0"/>
      <w:marRight w:val="0"/>
      <w:marTop w:val="0"/>
      <w:marBottom w:val="0"/>
      <w:divBdr>
        <w:top w:val="none" w:sz="0" w:space="0" w:color="auto"/>
        <w:left w:val="none" w:sz="0" w:space="0" w:color="auto"/>
        <w:bottom w:val="none" w:sz="0" w:space="0" w:color="auto"/>
        <w:right w:val="none" w:sz="0" w:space="0" w:color="auto"/>
      </w:divBdr>
    </w:div>
    <w:div w:id="161436649">
      <w:bodyDiv w:val="1"/>
      <w:marLeft w:val="0"/>
      <w:marRight w:val="0"/>
      <w:marTop w:val="0"/>
      <w:marBottom w:val="0"/>
      <w:divBdr>
        <w:top w:val="none" w:sz="0" w:space="0" w:color="auto"/>
        <w:left w:val="none" w:sz="0" w:space="0" w:color="auto"/>
        <w:bottom w:val="none" w:sz="0" w:space="0" w:color="auto"/>
        <w:right w:val="none" w:sz="0" w:space="0" w:color="auto"/>
      </w:divBdr>
    </w:div>
    <w:div w:id="163932843">
      <w:bodyDiv w:val="1"/>
      <w:marLeft w:val="0"/>
      <w:marRight w:val="0"/>
      <w:marTop w:val="0"/>
      <w:marBottom w:val="0"/>
      <w:divBdr>
        <w:top w:val="none" w:sz="0" w:space="0" w:color="auto"/>
        <w:left w:val="none" w:sz="0" w:space="0" w:color="auto"/>
        <w:bottom w:val="none" w:sz="0" w:space="0" w:color="auto"/>
        <w:right w:val="none" w:sz="0" w:space="0" w:color="auto"/>
      </w:divBdr>
    </w:div>
    <w:div w:id="224225160">
      <w:bodyDiv w:val="1"/>
      <w:marLeft w:val="0"/>
      <w:marRight w:val="0"/>
      <w:marTop w:val="0"/>
      <w:marBottom w:val="0"/>
      <w:divBdr>
        <w:top w:val="none" w:sz="0" w:space="0" w:color="auto"/>
        <w:left w:val="none" w:sz="0" w:space="0" w:color="auto"/>
        <w:bottom w:val="none" w:sz="0" w:space="0" w:color="auto"/>
        <w:right w:val="none" w:sz="0" w:space="0" w:color="auto"/>
      </w:divBdr>
    </w:div>
    <w:div w:id="281618506">
      <w:bodyDiv w:val="1"/>
      <w:marLeft w:val="0"/>
      <w:marRight w:val="0"/>
      <w:marTop w:val="0"/>
      <w:marBottom w:val="0"/>
      <w:divBdr>
        <w:top w:val="none" w:sz="0" w:space="0" w:color="auto"/>
        <w:left w:val="none" w:sz="0" w:space="0" w:color="auto"/>
        <w:bottom w:val="none" w:sz="0" w:space="0" w:color="auto"/>
        <w:right w:val="none" w:sz="0" w:space="0" w:color="auto"/>
      </w:divBdr>
      <w:divsChild>
        <w:div w:id="322511688">
          <w:marLeft w:val="0"/>
          <w:marRight w:val="0"/>
          <w:marTop w:val="0"/>
          <w:marBottom w:val="0"/>
          <w:divBdr>
            <w:top w:val="none" w:sz="0" w:space="0" w:color="auto"/>
            <w:left w:val="none" w:sz="0" w:space="0" w:color="auto"/>
            <w:bottom w:val="none" w:sz="0" w:space="0" w:color="auto"/>
            <w:right w:val="none" w:sz="0" w:space="0" w:color="auto"/>
          </w:divBdr>
          <w:divsChild>
            <w:div w:id="520431996">
              <w:marLeft w:val="0"/>
              <w:marRight w:val="0"/>
              <w:marTop w:val="0"/>
              <w:marBottom w:val="0"/>
              <w:divBdr>
                <w:top w:val="none" w:sz="0" w:space="0" w:color="auto"/>
                <w:left w:val="none" w:sz="0" w:space="0" w:color="auto"/>
                <w:bottom w:val="none" w:sz="0" w:space="0" w:color="auto"/>
                <w:right w:val="none" w:sz="0" w:space="0" w:color="auto"/>
              </w:divBdr>
              <w:divsChild>
                <w:div w:id="654189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8167167">
      <w:bodyDiv w:val="1"/>
      <w:marLeft w:val="0"/>
      <w:marRight w:val="0"/>
      <w:marTop w:val="0"/>
      <w:marBottom w:val="0"/>
      <w:divBdr>
        <w:top w:val="none" w:sz="0" w:space="0" w:color="auto"/>
        <w:left w:val="none" w:sz="0" w:space="0" w:color="auto"/>
        <w:bottom w:val="none" w:sz="0" w:space="0" w:color="auto"/>
        <w:right w:val="none" w:sz="0" w:space="0" w:color="auto"/>
      </w:divBdr>
      <w:divsChild>
        <w:div w:id="1602178964">
          <w:marLeft w:val="0"/>
          <w:marRight w:val="0"/>
          <w:marTop w:val="0"/>
          <w:marBottom w:val="0"/>
          <w:divBdr>
            <w:top w:val="none" w:sz="0" w:space="0" w:color="auto"/>
            <w:left w:val="none" w:sz="0" w:space="0" w:color="auto"/>
            <w:bottom w:val="none" w:sz="0" w:space="0" w:color="auto"/>
            <w:right w:val="none" w:sz="0" w:space="0" w:color="auto"/>
          </w:divBdr>
        </w:div>
      </w:divsChild>
    </w:div>
    <w:div w:id="297491197">
      <w:bodyDiv w:val="1"/>
      <w:marLeft w:val="0"/>
      <w:marRight w:val="0"/>
      <w:marTop w:val="0"/>
      <w:marBottom w:val="0"/>
      <w:divBdr>
        <w:top w:val="none" w:sz="0" w:space="0" w:color="auto"/>
        <w:left w:val="none" w:sz="0" w:space="0" w:color="auto"/>
        <w:bottom w:val="none" w:sz="0" w:space="0" w:color="auto"/>
        <w:right w:val="none" w:sz="0" w:space="0" w:color="auto"/>
      </w:divBdr>
      <w:divsChild>
        <w:div w:id="145903355">
          <w:marLeft w:val="0"/>
          <w:marRight w:val="0"/>
          <w:marTop w:val="0"/>
          <w:marBottom w:val="0"/>
          <w:divBdr>
            <w:top w:val="none" w:sz="0" w:space="0" w:color="auto"/>
            <w:left w:val="none" w:sz="0" w:space="0" w:color="auto"/>
            <w:bottom w:val="none" w:sz="0" w:space="0" w:color="auto"/>
            <w:right w:val="none" w:sz="0" w:space="0" w:color="auto"/>
          </w:divBdr>
          <w:divsChild>
            <w:div w:id="1782650525">
              <w:marLeft w:val="0"/>
              <w:marRight w:val="0"/>
              <w:marTop w:val="0"/>
              <w:marBottom w:val="0"/>
              <w:divBdr>
                <w:top w:val="none" w:sz="0" w:space="0" w:color="auto"/>
                <w:left w:val="none" w:sz="0" w:space="0" w:color="auto"/>
                <w:bottom w:val="none" w:sz="0" w:space="0" w:color="auto"/>
                <w:right w:val="none" w:sz="0" w:space="0" w:color="auto"/>
              </w:divBdr>
              <w:divsChild>
                <w:div w:id="1645427152">
                  <w:marLeft w:val="0"/>
                  <w:marRight w:val="0"/>
                  <w:marTop w:val="0"/>
                  <w:marBottom w:val="0"/>
                  <w:divBdr>
                    <w:top w:val="none" w:sz="0" w:space="0" w:color="auto"/>
                    <w:left w:val="none" w:sz="0" w:space="0" w:color="auto"/>
                    <w:bottom w:val="none" w:sz="0" w:space="0" w:color="auto"/>
                    <w:right w:val="none" w:sz="0" w:space="0" w:color="auto"/>
                  </w:divBdr>
                  <w:divsChild>
                    <w:div w:id="825172340">
                      <w:marLeft w:val="0"/>
                      <w:marRight w:val="0"/>
                      <w:marTop w:val="0"/>
                      <w:marBottom w:val="0"/>
                      <w:divBdr>
                        <w:top w:val="none" w:sz="0" w:space="0" w:color="auto"/>
                        <w:left w:val="none" w:sz="0" w:space="0" w:color="auto"/>
                        <w:bottom w:val="none" w:sz="0" w:space="0" w:color="auto"/>
                        <w:right w:val="none" w:sz="0" w:space="0" w:color="auto"/>
                      </w:divBdr>
                      <w:divsChild>
                        <w:div w:id="709573230">
                          <w:marLeft w:val="0"/>
                          <w:marRight w:val="0"/>
                          <w:marTop w:val="0"/>
                          <w:marBottom w:val="0"/>
                          <w:divBdr>
                            <w:top w:val="none" w:sz="0" w:space="0" w:color="A3BAE9"/>
                            <w:left w:val="none" w:sz="0" w:space="0" w:color="A3BAE9"/>
                            <w:bottom w:val="none" w:sz="0" w:space="0" w:color="DFE8F6"/>
                            <w:right w:val="none" w:sz="0" w:space="0" w:color="DFE8F6"/>
                          </w:divBdr>
                          <w:divsChild>
                            <w:div w:id="928195054">
                              <w:marLeft w:val="0"/>
                              <w:marRight w:val="0"/>
                              <w:marTop w:val="0"/>
                              <w:marBottom w:val="0"/>
                              <w:divBdr>
                                <w:top w:val="none" w:sz="0" w:space="4" w:color="DFE8F6"/>
                                <w:left w:val="none" w:sz="0" w:space="8" w:color="DFE8F6"/>
                                <w:bottom w:val="none" w:sz="0" w:space="4" w:color="A3BAE9"/>
                                <w:right w:val="none" w:sz="0" w:space="8" w:color="A3BAE9"/>
                              </w:divBdr>
                              <w:divsChild>
                                <w:div w:id="508298589">
                                  <w:marLeft w:val="0"/>
                                  <w:marRight w:val="0"/>
                                  <w:marTop w:val="0"/>
                                  <w:marBottom w:val="0"/>
                                  <w:divBdr>
                                    <w:top w:val="none" w:sz="0" w:space="0" w:color="auto"/>
                                    <w:left w:val="none" w:sz="0" w:space="0" w:color="auto"/>
                                    <w:bottom w:val="none" w:sz="0" w:space="0" w:color="auto"/>
                                    <w:right w:val="none" w:sz="0" w:space="0" w:color="auto"/>
                                  </w:divBdr>
                                  <w:divsChild>
                                    <w:div w:id="1231234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20932694">
                  <w:marLeft w:val="0"/>
                  <w:marRight w:val="0"/>
                  <w:marTop w:val="0"/>
                  <w:marBottom w:val="0"/>
                  <w:divBdr>
                    <w:top w:val="none" w:sz="0" w:space="0" w:color="auto"/>
                    <w:left w:val="none" w:sz="0" w:space="0" w:color="auto"/>
                    <w:bottom w:val="none" w:sz="0" w:space="0" w:color="auto"/>
                    <w:right w:val="none" w:sz="0" w:space="0" w:color="auto"/>
                  </w:divBdr>
                  <w:divsChild>
                    <w:div w:id="2143646377">
                      <w:marLeft w:val="0"/>
                      <w:marRight w:val="0"/>
                      <w:marTop w:val="0"/>
                      <w:marBottom w:val="0"/>
                      <w:divBdr>
                        <w:top w:val="none" w:sz="0" w:space="0" w:color="auto"/>
                        <w:left w:val="none" w:sz="0" w:space="0" w:color="auto"/>
                        <w:bottom w:val="none" w:sz="0" w:space="0" w:color="auto"/>
                        <w:right w:val="none" w:sz="0" w:space="0" w:color="auto"/>
                      </w:divBdr>
                      <w:divsChild>
                        <w:div w:id="1754278494">
                          <w:marLeft w:val="0"/>
                          <w:marRight w:val="0"/>
                          <w:marTop w:val="0"/>
                          <w:marBottom w:val="0"/>
                          <w:divBdr>
                            <w:top w:val="none" w:sz="0" w:space="0" w:color="auto"/>
                            <w:left w:val="none" w:sz="0" w:space="0" w:color="auto"/>
                            <w:bottom w:val="none" w:sz="0" w:space="0" w:color="auto"/>
                            <w:right w:val="none" w:sz="0" w:space="0" w:color="auto"/>
                          </w:divBdr>
                          <w:divsChild>
                            <w:div w:id="1694264223">
                              <w:marLeft w:val="0"/>
                              <w:marRight w:val="0"/>
                              <w:marTop w:val="0"/>
                              <w:marBottom w:val="0"/>
                              <w:divBdr>
                                <w:top w:val="none" w:sz="0" w:space="0" w:color="auto"/>
                                <w:left w:val="none" w:sz="0" w:space="0" w:color="auto"/>
                                <w:bottom w:val="none" w:sz="0" w:space="0" w:color="auto"/>
                                <w:right w:val="none" w:sz="0" w:space="0" w:color="auto"/>
                              </w:divBdr>
                              <w:divsChild>
                                <w:div w:id="125701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41928439">
          <w:marLeft w:val="0"/>
          <w:marRight w:val="0"/>
          <w:marTop w:val="0"/>
          <w:marBottom w:val="0"/>
          <w:divBdr>
            <w:top w:val="none" w:sz="0" w:space="0" w:color="auto"/>
            <w:left w:val="none" w:sz="0" w:space="0" w:color="auto"/>
            <w:bottom w:val="none" w:sz="0" w:space="0" w:color="auto"/>
            <w:right w:val="none" w:sz="0" w:space="0" w:color="auto"/>
          </w:divBdr>
          <w:divsChild>
            <w:div w:id="1392264596">
              <w:marLeft w:val="0"/>
              <w:marRight w:val="0"/>
              <w:marTop w:val="0"/>
              <w:marBottom w:val="0"/>
              <w:divBdr>
                <w:top w:val="none" w:sz="0" w:space="0" w:color="auto"/>
                <w:left w:val="none" w:sz="0" w:space="0" w:color="auto"/>
                <w:bottom w:val="none" w:sz="0" w:space="0" w:color="auto"/>
                <w:right w:val="none" w:sz="0" w:space="0" w:color="auto"/>
              </w:divBdr>
              <w:divsChild>
                <w:div w:id="1139834821">
                  <w:marLeft w:val="0"/>
                  <w:marRight w:val="0"/>
                  <w:marTop w:val="0"/>
                  <w:marBottom w:val="0"/>
                  <w:divBdr>
                    <w:top w:val="none" w:sz="0" w:space="0" w:color="auto"/>
                    <w:left w:val="none" w:sz="0" w:space="0" w:color="auto"/>
                    <w:bottom w:val="none" w:sz="0" w:space="0" w:color="auto"/>
                    <w:right w:val="none" w:sz="0" w:space="0" w:color="auto"/>
                  </w:divBdr>
                  <w:divsChild>
                    <w:div w:id="2137527039">
                      <w:marLeft w:val="0"/>
                      <w:marRight w:val="0"/>
                      <w:marTop w:val="0"/>
                      <w:marBottom w:val="0"/>
                      <w:divBdr>
                        <w:top w:val="none" w:sz="0" w:space="0" w:color="auto"/>
                        <w:left w:val="none" w:sz="0" w:space="0" w:color="auto"/>
                        <w:bottom w:val="none" w:sz="0" w:space="0" w:color="auto"/>
                        <w:right w:val="none" w:sz="0" w:space="0" w:color="auto"/>
                      </w:divBdr>
                      <w:divsChild>
                        <w:div w:id="577863405">
                          <w:marLeft w:val="0"/>
                          <w:marRight w:val="0"/>
                          <w:marTop w:val="0"/>
                          <w:marBottom w:val="0"/>
                          <w:divBdr>
                            <w:top w:val="none" w:sz="0" w:space="0" w:color="auto"/>
                            <w:left w:val="none" w:sz="0" w:space="0" w:color="auto"/>
                            <w:bottom w:val="none" w:sz="0" w:space="0" w:color="auto"/>
                            <w:right w:val="none" w:sz="0" w:space="0" w:color="auto"/>
                          </w:divBdr>
                          <w:divsChild>
                            <w:div w:id="273559613">
                              <w:marLeft w:val="0"/>
                              <w:marRight w:val="0"/>
                              <w:marTop w:val="0"/>
                              <w:marBottom w:val="0"/>
                              <w:divBdr>
                                <w:top w:val="none" w:sz="0" w:space="0" w:color="auto"/>
                                <w:left w:val="none" w:sz="0" w:space="0" w:color="auto"/>
                                <w:bottom w:val="none" w:sz="0" w:space="0" w:color="auto"/>
                                <w:right w:val="none" w:sz="0" w:space="0" w:color="auto"/>
                              </w:divBdr>
                              <w:divsChild>
                                <w:div w:id="1108618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6837577">
                  <w:marLeft w:val="0"/>
                  <w:marRight w:val="0"/>
                  <w:marTop w:val="0"/>
                  <w:marBottom w:val="0"/>
                  <w:divBdr>
                    <w:top w:val="none" w:sz="0" w:space="0" w:color="auto"/>
                    <w:left w:val="none" w:sz="0" w:space="0" w:color="auto"/>
                    <w:bottom w:val="none" w:sz="0" w:space="0" w:color="auto"/>
                    <w:right w:val="none" w:sz="0" w:space="0" w:color="auto"/>
                  </w:divBdr>
                  <w:divsChild>
                    <w:div w:id="1161197749">
                      <w:marLeft w:val="0"/>
                      <w:marRight w:val="0"/>
                      <w:marTop w:val="0"/>
                      <w:marBottom w:val="0"/>
                      <w:divBdr>
                        <w:top w:val="none" w:sz="0" w:space="0" w:color="auto"/>
                        <w:left w:val="none" w:sz="0" w:space="0" w:color="auto"/>
                        <w:bottom w:val="none" w:sz="0" w:space="0" w:color="auto"/>
                        <w:right w:val="none" w:sz="0" w:space="0" w:color="auto"/>
                      </w:divBdr>
                      <w:divsChild>
                        <w:div w:id="1214392661">
                          <w:marLeft w:val="0"/>
                          <w:marRight w:val="0"/>
                          <w:marTop w:val="0"/>
                          <w:marBottom w:val="0"/>
                          <w:divBdr>
                            <w:top w:val="single" w:sz="6" w:space="0" w:color="99BBE8"/>
                            <w:left w:val="single" w:sz="6" w:space="0" w:color="99BBE8"/>
                            <w:bottom w:val="single" w:sz="6" w:space="0" w:color="99BBE8"/>
                            <w:right w:val="single" w:sz="6" w:space="0" w:color="99BBE8"/>
                          </w:divBdr>
                          <w:divsChild>
                            <w:div w:id="10379146">
                              <w:marLeft w:val="0"/>
                              <w:marRight w:val="0"/>
                              <w:marTop w:val="0"/>
                              <w:marBottom w:val="0"/>
                              <w:divBdr>
                                <w:top w:val="none" w:sz="0" w:space="0" w:color="auto"/>
                                <w:left w:val="none" w:sz="0" w:space="0" w:color="auto"/>
                                <w:bottom w:val="none" w:sz="0" w:space="0" w:color="auto"/>
                                <w:right w:val="none" w:sz="0" w:space="0" w:color="auto"/>
                              </w:divBdr>
                              <w:divsChild>
                                <w:div w:id="341199156">
                                  <w:marLeft w:val="0"/>
                                  <w:marRight w:val="0"/>
                                  <w:marTop w:val="0"/>
                                  <w:marBottom w:val="0"/>
                                  <w:divBdr>
                                    <w:top w:val="single" w:sz="2" w:space="0" w:color="99BBE8"/>
                                    <w:left w:val="single" w:sz="2" w:space="0" w:color="99BBE8"/>
                                    <w:bottom w:val="single" w:sz="2" w:space="0" w:color="99BBE8"/>
                                    <w:right w:val="single" w:sz="2" w:space="0" w:color="99BBE8"/>
                                  </w:divBdr>
                                  <w:divsChild>
                                    <w:div w:id="348987208">
                                      <w:marLeft w:val="0"/>
                                      <w:marRight w:val="0"/>
                                      <w:marTop w:val="0"/>
                                      <w:marBottom w:val="0"/>
                                      <w:divBdr>
                                        <w:top w:val="none" w:sz="0" w:space="0" w:color="auto"/>
                                        <w:left w:val="none" w:sz="0" w:space="0" w:color="auto"/>
                                        <w:bottom w:val="none" w:sz="0" w:space="0" w:color="auto"/>
                                        <w:right w:val="none" w:sz="0" w:space="0" w:color="auto"/>
                                      </w:divBdr>
                                      <w:divsChild>
                                        <w:div w:id="11956883">
                                          <w:marLeft w:val="0"/>
                                          <w:marRight w:val="0"/>
                                          <w:marTop w:val="0"/>
                                          <w:marBottom w:val="60"/>
                                          <w:divBdr>
                                            <w:top w:val="none" w:sz="0" w:space="0" w:color="auto"/>
                                            <w:left w:val="none" w:sz="0" w:space="0" w:color="auto"/>
                                            <w:bottom w:val="none" w:sz="0" w:space="0" w:color="auto"/>
                                            <w:right w:val="none" w:sz="0" w:space="0" w:color="auto"/>
                                          </w:divBdr>
                                          <w:divsChild>
                                            <w:div w:id="865098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78537641">
          <w:marLeft w:val="0"/>
          <w:marRight w:val="0"/>
          <w:marTop w:val="0"/>
          <w:marBottom w:val="0"/>
          <w:divBdr>
            <w:top w:val="none" w:sz="0" w:space="0" w:color="auto"/>
            <w:left w:val="none" w:sz="0" w:space="0" w:color="auto"/>
            <w:bottom w:val="none" w:sz="0" w:space="0" w:color="auto"/>
            <w:right w:val="none" w:sz="0" w:space="0" w:color="auto"/>
          </w:divBdr>
          <w:divsChild>
            <w:div w:id="2094157488">
              <w:marLeft w:val="2175"/>
              <w:marRight w:val="2175"/>
              <w:marTop w:val="0"/>
              <w:marBottom w:val="0"/>
              <w:divBdr>
                <w:top w:val="none" w:sz="0" w:space="0" w:color="auto"/>
                <w:left w:val="none" w:sz="0" w:space="0" w:color="auto"/>
                <w:bottom w:val="none" w:sz="0" w:space="0" w:color="auto"/>
                <w:right w:val="none" w:sz="0" w:space="0" w:color="auto"/>
              </w:divBdr>
              <w:divsChild>
                <w:div w:id="206063437">
                  <w:marLeft w:val="0"/>
                  <w:marRight w:val="0"/>
                  <w:marTop w:val="0"/>
                  <w:marBottom w:val="0"/>
                  <w:divBdr>
                    <w:top w:val="none" w:sz="0" w:space="0" w:color="auto"/>
                    <w:left w:val="none" w:sz="0" w:space="0" w:color="auto"/>
                    <w:bottom w:val="none" w:sz="0" w:space="0" w:color="auto"/>
                    <w:right w:val="none" w:sz="0" w:space="0" w:color="auto"/>
                  </w:divBdr>
                  <w:divsChild>
                    <w:div w:id="1022979927">
                      <w:marLeft w:val="0"/>
                      <w:marRight w:val="0"/>
                      <w:marTop w:val="0"/>
                      <w:marBottom w:val="0"/>
                      <w:divBdr>
                        <w:top w:val="single" w:sz="2" w:space="0" w:color="99BBE8"/>
                        <w:left w:val="single" w:sz="2" w:space="0" w:color="99BBE8"/>
                        <w:bottom w:val="single" w:sz="2" w:space="0" w:color="99BBE8"/>
                        <w:right w:val="single" w:sz="2" w:space="0" w:color="99BBE8"/>
                      </w:divBdr>
                      <w:divsChild>
                        <w:div w:id="2065447311">
                          <w:marLeft w:val="0"/>
                          <w:marRight w:val="0"/>
                          <w:marTop w:val="0"/>
                          <w:marBottom w:val="0"/>
                          <w:divBdr>
                            <w:top w:val="none" w:sz="0" w:space="0" w:color="auto"/>
                            <w:left w:val="none" w:sz="0" w:space="0" w:color="auto"/>
                            <w:bottom w:val="none" w:sz="0" w:space="0" w:color="auto"/>
                            <w:right w:val="none" w:sz="0" w:space="0" w:color="auto"/>
                          </w:divBdr>
                          <w:divsChild>
                            <w:div w:id="16198047">
                              <w:marLeft w:val="0"/>
                              <w:marRight w:val="0"/>
                              <w:marTop w:val="0"/>
                              <w:marBottom w:val="0"/>
                              <w:divBdr>
                                <w:top w:val="none" w:sz="0" w:space="0" w:color="auto"/>
                                <w:left w:val="none" w:sz="0" w:space="0" w:color="auto"/>
                                <w:bottom w:val="none" w:sz="0" w:space="0" w:color="auto"/>
                                <w:right w:val="none" w:sz="0" w:space="0" w:color="auto"/>
                              </w:divBdr>
                              <w:divsChild>
                                <w:div w:id="515653159">
                                  <w:marLeft w:val="0"/>
                                  <w:marRight w:val="0"/>
                                  <w:marTop w:val="0"/>
                                  <w:marBottom w:val="0"/>
                                  <w:divBdr>
                                    <w:top w:val="none" w:sz="0" w:space="0" w:color="auto"/>
                                    <w:left w:val="none" w:sz="0" w:space="0" w:color="auto"/>
                                    <w:bottom w:val="none" w:sz="0" w:space="0" w:color="auto"/>
                                    <w:right w:val="none" w:sz="0" w:space="0" w:color="auto"/>
                                  </w:divBdr>
                                  <w:divsChild>
                                    <w:div w:id="1699233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0165812">
                              <w:marLeft w:val="0"/>
                              <w:marRight w:val="0"/>
                              <w:marTop w:val="0"/>
                              <w:marBottom w:val="0"/>
                              <w:divBdr>
                                <w:top w:val="none" w:sz="0" w:space="0" w:color="auto"/>
                                <w:left w:val="none" w:sz="0" w:space="0" w:color="auto"/>
                                <w:bottom w:val="none" w:sz="0" w:space="0" w:color="99BBE8"/>
                                <w:right w:val="none" w:sz="0" w:space="0" w:color="auto"/>
                              </w:divBdr>
                              <w:divsChild>
                                <w:div w:id="1864706866">
                                  <w:marLeft w:val="0"/>
                                  <w:marRight w:val="0"/>
                                  <w:marTop w:val="0"/>
                                  <w:marBottom w:val="0"/>
                                  <w:divBdr>
                                    <w:top w:val="none" w:sz="0" w:space="0" w:color="auto"/>
                                    <w:left w:val="none" w:sz="0" w:space="0" w:color="auto"/>
                                    <w:bottom w:val="none" w:sz="0" w:space="0" w:color="99BBE8"/>
                                    <w:right w:val="none" w:sz="0" w:space="0" w:color="auto"/>
                                  </w:divBdr>
                                  <w:divsChild>
                                    <w:div w:id="720861959">
                                      <w:marLeft w:val="0"/>
                                      <w:marRight w:val="0"/>
                                      <w:marTop w:val="0"/>
                                      <w:marBottom w:val="0"/>
                                      <w:divBdr>
                                        <w:top w:val="none" w:sz="0" w:space="0" w:color="auto"/>
                                        <w:left w:val="none" w:sz="0" w:space="0" w:color="auto"/>
                                        <w:bottom w:val="none" w:sz="0" w:space="0" w:color="auto"/>
                                        <w:right w:val="none" w:sz="0" w:space="0" w:color="auto"/>
                                      </w:divBdr>
                                      <w:divsChild>
                                        <w:div w:id="771899257">
                                          <w:marLeft w:val="0"/>
                                          <w:marRight w:val="0"/>
                                          <w:marTop w:val="0"/>
                                          <w:marBottom w:val="0"/>
                                          <w:divBdr>
                                            <w:top w:val="none" w:sz="0" w:space="0" w:color="auto"/>
                                            <w:left w:val="none" w:sz="0" w:space="0" w:color="auto"/>
                                            <w:bottom w:val="none" w:sz="0" w:space="0" w:color="auto"/>
                                            <w:right w:val="none" w:sz="0" w:space="0" w:color="auto"/>
                                          </w:divBdr>
                                          <w:divsChild>
                                            <w:div w:id="988751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29649551">
      <w:bodyDiv w:val="1"/>
      <w:marLeft w:val="0"/>
      <w:marRight w:val="0"/>
      <w:marTop w:val="0"/>
      <w:marBottom w:val="0"/>
      <w:divBdr>
        <w:top w:val="none" w:sz="0" w:space="0" w:color="auto"/>
        <w:left w:val="none" w:sz="0" w:space="0" w:color="auto"/>
        <w:bottom w:val="none" w:sz="0" w:space="0" w:color="auto"/>
        <w:right w:val="none" w:sz="0" w:space="0" w:color="auto"/>
      </w:divBdr>
      <w:divsChild>
        <w:div w:id="1184324705">
          <w:marLeft w:val="0"/>
          <w:marRight w:val="0"/>
          <w:marTop w:val="0"/>
          <w:marBottom w:val="0"/>
          <w:divBdr>
            <w:top w:val="none" w:sz="0" w:space="0" w:color="auto"/>
            <w:left w:val="none" w:sz="0" w:space="0" w:color="auto"/>
            <w:bottom w:val="none" w:sz="0" w:space="0" w:color="auto"/>
            <w:right w:val="none" w:sz="0" w:space="0" w:color="auto"/>
          </w:divBdr>
        </w:div>
        <w:div w:id="1233198988">
          <w:marLeft w:val="0"/>
          <w:marRight w:val="0"/>
          <w:marTop w:val="0"/>
          <w:marBottom w:val="0"/>
          <w:divBdr>
            <w:top w:val="none" w:sz="0" w:space="0" w:color="auto"/>
            <w:left w:val="none" w:sz="0" w:space="0" w:color="auto"/>
            <w:bottom w:val="none" w:sz="0" w:space="0" w:color="auto"/>
            <w:right w:val="none" w:sz="0" w:space="0" w:color="auto"/>
          </w:divBdr>
        </w:div>
        <w:div w:id="1391078041">
          <w:marLeft w:val="0"/>
          <w:marRight w:val="0"/>
          <w:marTop w:val="0"/>
          <w:marBottom w:val="0"/>
          <w:divBdr>
            <w:top w:val="none" w:sz="0" w:space="0" w:color="auto"/>
            <w:left w:val="none" w:sz="0" w:space="0" w:color="auto"/>
            <w:bottom w:val="none" w:sz="0" w:space="0" w:color="auto"/>
            <w:right w:val="none" w:sz="0" w:space="0" w:color="auto"/>
          </w:divBdr>
        </w:div>
        <w:div w:id="1430274862">
          <w:marLeft w:val="0"/>
          <w:marRight w:val="0"/>
          <w:marTop w:val="0"/>
          <w:marBottom w:val="0"/>
          <w:divBdr>
            <w:top w:val="none" w:sz="0" w:space="0" w:color="auto"/>
            <w:left w:val="none" w:sz="0" w:space="0" w:color="auto"/>
            <w:bottom w:val="none" w:sz="0" w:space="0" w:color="auto"/>
            <w:right w:val="none" w:sz="0" w:space="0" w:color="auto"/>
          </w:divBdr>
        </w:div>
      </w:divsChild>
    </w:div>
    <w:div w:id="335545163">
      <w:bodyDiv w:val="1"/>
      <w:marLeft w:val="0"/>
      <w:marRight w:val="0"/>
      <w:marTop w:val="0"/>
      <w:marBottom w:val="0"/>
      <w:divBdr>
        <w:top w:val="none" w:sz="0" w:space="0" w:color="auto"/>
        <w:left w:val="none" w:sz="0" w:space="0" w:color="auto"/>
        <w:bottom w:val="none" w:sz="0" w:space="0" w:color="auto"/>
        <w:right w:val="none" w:sz="0" w:space="0" w:color="auto"/>
      </w:divBdr>
    </w:div>
    <w:div w:id="347215373">
      <w:bodyDiv w:val="1"/>
      <w:marLeft w:val="0"/>
      <w:marRight w:val="0"/>
      <w:marTop w:val="0"/>
      <w:marBottom w:val="0"/>
      <w:divBdr>
        <w:top w:val="none" w:sz="0" w:space="0" w:color="auto"/>
        <w:left w:val="none" w:sz="0" w:space="0" w:color="auto"/>
        <w:bottom w:val="none" w:sz="0" w:space="0" w:color="auto"/>
        <w:right w:val="none" w:sz="0" w:space="0" w:color="auto"/>
      </w:divBdr>
    </w:div>
    <w:div w:id="373163202">
      <w:bodyDiv w:val="1"/>
      <w:marLeft w:val="0"/>
      <w:marRight w:val="0"/>
      <w:marTop w:val="0"/>
      <w:marBottom w:val="0"/>
      <w:divBdr>
        <w:top w:val="none" w:sz="0" w:space="0" w:color="auto"/>
        <w:left w:val="none" w:sz="0" w:space="0" w:color="auto"/>
        <w:bottom w:val="none" w:sz="0" w:space="0" w:color="auto"/>
        <w:right w:val="none" w:sz="0" w:space="0" w:color="auto"/>
      </w:divBdr>
    </w:div>
    <w:div w:id="376010903">
      <w:bodyDiv w:val="1"/>
      <w:marLeft w:val="0"/>
      <w:marRight w:val="0"/>
      <w:marTop w:val="0"/>
      <w:marBottom w:val="0"/>
      <w:divBdr>
        <w:top w:val="none" w:sz="0" w:space="0" w:color="auto"/>
        <w:left w:val="none" w:sz="0" w:space="0" w:color="auto"/>
        <w:bottom w:val="none" w:sz="0" w:space="0" w:color="auto"/>
        <w:right w:val="none" w:sz="0" w:space="0" w:color="auto"/>
      </w:divBdr>
    </w:div>
    <w:div w:id="385032658">
      <w:bodyDiv w:val="1"/>
      <w:marLeft w:val="0"/>
      <w:marRight w:val="0"/>
      <w:marTop w:val="0"/>
      <w:marBottom w:val="0"/>
      <w:divBdr>
        <w:top w:val="none" w:sz="0" w:space="0" w:color="auto"/>
        <w:left w:val="none" w:sz="0" w:space="0" w:color="auto"/>
        <w:bottom w:val="none" w:sz="0" w:space="0" w:color="auto"/>
        <w:right w:val="none" w:sz="0" w:space="0" w:color="auto"/>
      </w:divBdr>
    </w:div>
    <w:div w:id="395586703">
      <w:bodyDiv w:val="1"/>
      <w:marLeft w:val="0"/>
      <w:marRight w:val="0"/>
      <w:marTop w:val="0"/>
      <w:marBottom w:val="0"/>
      <w:divBdr>
        <w:top w:val="none" w:sz="0" w:space="0" w:color="auto"/>
        <w:left w:val="none" w:sz="0" w:space="0" w:color="auto"/>
        <w:bottom w:val="none" w:sz="0" w:space="0" w:color="auto"/>
        <w:right w:val="none" w:sz="0" w:space="0" w:color="auto"/>
      </w:divBdr>
    </w:div>
    <w:div w:id="401101069">
      <w:bodyDiv w:val="1"/>
      <w:marLeft w:val="0"/>
      <w:marRight w:val="0"/>
      <w:marTop w:val="0"/>
      <w:marBottom w:val="0"/>
      <w:divBdr>
        <w:top w:val="none" w:sz="0" w:space="0" w:color="auto"/>
        <w:left w:val="none" w:sz="0" w:space="0" w:color="auto"/>
        <w:bottom w:val="none" w:sz="0" w:space="0" w:color="auto"/>
        <w:right w:val="none" w:sz="0" w:space="0" w:color="auto"/>
      </w:divBdr>
    </w:div>
    <w:div w:id="403769644">
      <w:bodyDiv w:val="1"/>
      <w:marLeft w:val="0"/>
      <w:marRight w:val="0"/>
      <w:marTop w:val="0"/>
      <w:marBottom w:val="0"/>
      <w:divBdr>
        <w:top w:val="none" w:sz="0" w:space="0" w:color="auto"/>
        <w:left w:val="none" w:sz="0" w:space="0" w:color="auto"/>
        <w:bottom w:val="none" w:sz="0" w:space="0" w:color="auto"/>
        <w:right w:val="none" w:sz="0" w:space="0" w:color="auto"/>
      </w:divBdr>
      <w:divsChild>
        <w:div w:id="365833079">
          <w:marLeft w:val="0"/>
          <w:marRight w:val="0"/>
          <w:marTop w:val="0"/>
          <w:marBottom w:val="0"/>
          <w:divBdr>
            <w:top w:val="none" w:sz="0" w:space="0" w:color="auto"/>
            <w:left w:val="none" w:sz="0" w:space="0" w:color="auto"/>
            <w:bottom w:val="none" w:sz="0" w:space="0" w:color="auto"/>
            <w:right w:val="none" w:sz="0" w:space="0" w:color="auto"/>
          </w:divBdr>
          <w:divsChild>
            <w:div w:id="1406998433">
              <w:marLeft w:val="0"/>
              <w:marRight w:val="0"/>
              <w:marTop w:val="0"/>
              <w:marBottom w:val="0"/>
              <w:divBdr>
                <w:top w:val="none" w:sz="0" w:space="0" w:color="auto"/>
                <w:left w:val="none" w:sz="0" w:space="0" w:color="auto"/>
                <w:bottom w:val="none" w:sz="0" w:space="0" w:color="auto"/>
                <w:right w:val="none" w:sz="0" w:space="0" w:color="auto"/>
              </w:divBdr>
              <w:divsChild>
                <w:div w:id="1226263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3918673">
      <w:bodyDiv w:val="1"/>
      <w:marLeft w:val="0"/>
      <w:marRight w:val="0"/>
      <w:marTop w:val="0"/>
      <w:marBottom w:val="0"/>
      <w:divBdr>
        <w:top w:val="none" w:sz="0" w:space="0" w:color="auto"/>
        <w:left w:val="none" w:sz="0" w:space="0" w:color="auto"/>
        <w:bottom w:val="none" w:sz="0" w:space="0" w:color="auto"/>
        <w:right w:val="none" w:sz="0" w:space="0" w:color="auto"/>
      </w:divBdr>
    </w:div>
    <w:div w:id="412775493">
      <w:bodyDiv w:val="1"/>
      <w:marLeft w:val="0"/>
      <w:marRight w:val="0"/>
      <w:marTop w:val="0"/>
      <w:marBottom w:val="0"/>
      <w:divBdr>
        <w:top w:val="none" w:sz="0" w:space="0" w:color="auto"/>
        <w:left w:val="none" w:sz="0" w:space="0" w:color="auto"/>
        <w:bottom w:val="none" w:sz="0" w:space="0" w:color="auto"/>
        <w:right w:val="none" w:sz="0" w:space="0" w:color="auto"/>
      </w:divBdr>
      <w:divsChild>
        <w:div w:id="1076247553">
          <w:marLeft w:val="0"/>
          <w:marRight w:val="0"/>
          <w:marTop w:val="0"/>
          <w:marBottom w:val="0"/>
          <w:divBdr>
            <w:top w:val="none" w:sz="0" w:space="0" w:color="auto"/>
            <w:left w:val="none" w:sz="0" w:space="0" w:color="auto"/>
            <w:bottom w:val="none" w:sz="0" w:space="0" w:color="auto"/>
            <w:right w:val="none" w:sz="0" w:space="0" w:color="auto"/>
          </w:divBdr>
          <w:divsChild>
            <w:div w:id="766384258">
              <w:marLeft w:val="0"/>
              <w:marRight w:val="0"/>
              <w:marTop w:val="0"/>
              <w:marBottom w:val="0"/>
              <w:divBdr>
                <w:top w:val="none" w:sz="0" w:space="0" w:color="auto"/>
                <w:left w:val="none" w:sz="0" w:space="0" w:color="auto"/>
                <w:bottom w:val="none" w:sz="0" w:space="0" w:color="auto"/>
                <w:right w:val="none" w:sz="0" w:space="0" w:color="auto"/>
              </w:divBdr>
              <w:divsChild>
                <w:div w:id="273828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0951623">
      <w:bodyDiv w:val="1"/>
      <w:marLeft w:val="0"/>
      <w:marRight w:val="0"/>
      <w:marTop w:val="0"/>
      <w:marBottom w:val="0"/>
      <w:divBdr>
        <w:top w:val="none" w:sz="0" w:space="0" w:color="auto"/>
        <w:left w:val="none" w:sz="0" w:space="0" w:color="auto"/>
        <w:bottom w:val="none" w:sz="0" w:space="0" w:color="auto"/>
        <w:right w:val="none" w:sz="0" w:space="0" w:color="auto"/>
      </w:divBdr>
      <w:divsChild>
        <w:div w:id="1086925297">
          <w:marLeft w:val="0"/>
          <w:marRight w:val="0"/>
          <w:marTop w:val="0"/>
          <w:marBottom w:val="0"/>
          <w:divBdr>
            <w:top w:val="none" w:sz="0" w:space="0" w:color="auto"/>
            <w:left w:val="none" w:sz="0" w:space="0" w:color="auto"/>
            <w:bottom w:val="none" w:sz="0" w:space="0" w:color="auto"/>
            <w:right w:val="none" w:sz="0" w:space="0" w:color="auto"/>
          </w:divBdr>
          <w:divsChild>
            <w:div w:id="1985505963">
              <w:marLeft w:val="-300"/>
              <w:marRight w:val="-300"/>
              <w:marTop w:val="0"/>
              <w:marBottom w:val="0"/>
              <w:divBdr>
                <w:top w:val="none" w:sz="0" w:space="0" w:color="auto"/>
                <w:left w:val="none" w:sz="0" w:space="0" w:color="auto"/>
                <w:bottom w:val="none" w:sz="0" w:space="0" w:color="auto"/>
                <w:right w:val="none" w:sz="0" w:space="0" w:color="auto"/>
              </w:divBdr>
              <w:divsChild>
                <w:div w:id="66658152">
                  <w:marLeft w:val="0"/>
                  <w:marRight w:val="0"/>
                  <w:marTop w:val="0"/>
                  <w:marBottom w:val="0"/>
                  <w:divBdr>
                    <w:top w:val="none" w:sz="0" w:space="0" w:color="auto"/>
                    <w:left w:val="none" w:sz="0" w:space="0" w:color="auto"/>
                    <w:bottom w:val="single" w:sz="6" w:space="0" w:color="EBEBEB"/>
                    <w:right w:val="none" w:sz="0" w:space="0" w:color="auto"/>
                  </w:divBdr>
                  <w:divsChild>
                    <w:div w:id="371076212">
                      <w:marLeft w:val="0"/>
                      <w:marRight w:val="0"/>
                      <w:marTop w:val="0"/>
                      <w:marBottom w:val="0"/>
                      <w:divBdr>
                        <w:top w:val="none" w:sz="0" w:space="0" w:color="auto"/>
                        <w:left w:val="none" w:sz="0" w:space="0" w:color="auto"/>
                        <w:bottom w:val="none" w:sz="0" w:space="0" w:color="auto"/>
                        <w:right w:val="none" w:sz="0" w:space="0" w:color="auto"/>
                      </w:divBdr>
                      <w:divsChild>
                        <w:div w:id="1748645268">
                          <w:marLeft w:val="0"/>
                          <w:marRight w:val="0"/>
                          <w:marTop w:val="0"/>
                          <w:marBottom w:val="0"/>
                          <w:divBdr>
                            <w:top w:val="none" w:sz="0" w:space="0" w:color="auto"/>
                            <w:left w:val="none" w:sz="0" w:space="0" w:color="auto"/>
                            <w:bottom w:val="none" w:sz="0" w:space="0" w:color="auto"/>
                            <w:right w:val="none" w:sz="0" w:space="0" w:color="auto"/>
                          </w:divBdr>
                          <w:divsChild>
                            <w:div w:id="1835490123">
                              <w:marLeft w:val="0"/>
                              <w:marRight w:val="0"/>
                              <w:marTop w:val="0"/>
                              <w:marBottom w:val="0"/>
                              <w:divBdr>
                                <w:top w:val="none" w:sz="0" w:space="0" w:color="auto"/>
                                <w:left w:val="none" w:sz="0" w:space="0" w:color="auto"/>
                                <w:bottom w:val="none" w:sz="0" w:space="0" w:color="auto"/>
                                <w:right w:val="none" w:sz="0" w:space="0" w:color="auto"/>
                              </w:divBdr>
                              <w:divsChild>
                                <w:div w:id="116261073">
                                  <w:marLeft w:val="0"/>
                                  <w:marRight w:val="0"/>
                                  <w:marTop w:val="0"/>
                                  <w:marBottom w:val="0"/>
                                  <w:divBdr>
                                    <w:top w:val="none" w:sz="0" w:space="0" w:color="auto"/>
                                    <w:left w:val="none" w:sz="0" w:space="0" w:color="auto"/>
                                    <w:bottom w:val="none" w:sz="0" w:space="0" w:color="auto"/>
                                    <w:right w:val="none" w:sz="0" w:space="0" w:color="auto"/>
                                  </w:divBdr>
                                  <w:divsChild>
                                    <w:div w:id="1251811147">
                                      <w:marLeft w:val="0"/>
                                      <w:marRight w:val="0"/>
                                      <w:marTop w:val="0"/>
                                      <w:marBottom w:val="75"/>
                                      <w:divBdr>
                                        <w:top w:val="none" w:sz="0" w:space="0" w:color="auto"/>
                                        <w:left w:val="none" w:sz="0" w:space="0" w:color="auto"/>
                                        <w:bottom w:val="none" w:sz="0" w:space="0" w:color="auto"/>
                                        <w:right w:val="none" w:sz="0" w:space="0" w:color="auto"/>
                                      </w:divBdr>
                                    </w:div>
                                    <w:div w:id="2039157640">
                                      <w:marLeft w:val="0"/>
                                      <w:marRight w:val="0"/>
                                      <w:marTop w:val="0"/>
                                      <w:marBottom w:val="0"/>
                                      <w:divBdr>
                                        <w:top w:val="none" w:sz="0" w:space="0" w:color="auto"/>
                                        <w:left w:val="none" w:sz="0" w:space="0" w:color="auto"/>
                                        <w:bottom w:val="none" w:sz="0" w:space="0" w:color="auto"/>
                                        <w:right w:val="none" w:sz="0" w:space="0" w:color="auto"/>
                                      </w:divBdr>
                                    </w:div>
                                  </w:divsChild>
                                </w:div>
                                <w:div w:id="228393538">
                                  <w:marLeft w:val="0"/>
                                  <w:marRight w:val="0"/>
                                  <w:marTop w:val="0"/>
                                  <w:marBottom w:val="0"/>
                                  <w:divBdr>
                                    <w:top w:val="none" w:sz="0" w:space="0" w:color="auto"/>
                                    <w:left w:val="none" w:sz="0" w:space="0" w:color="auto"/>
                                    <w:bottom w:val="none" w:sz="0" w:space="0" w:color="auto"/>
                                    <w:right w:val="none" w:sz="0" w:space="0" w:color="auto"/>
                                  </w:divBdr>
                                  <w:divsChild>
                                    <w:div w:id="312679279">
                                      <w:marLeft w:val="0"/>
                                      <w:marRight w:val="0"/>
                                      <w:marTop w:val="0"/>
                                      <w:marBottom w:val="75"/>
                                      <w:divBdr>
                                        <w:top w:val="none" w:sz="0" w:space="0" w:color="auto"/>
                                        <w:left w:val="none" w:sz="0" w:space="0" w:color="auto"/>
                                        <w:bottom w:val="none" w:sz="0" w:space="0" w:color="auto"/>
                                        <w:right w:val="none" w:sz="0" w:space="0" w:color="auto"/>
                                      </w:divBdr>
                                    </w:div>
                                    <w:div w:id="945506970">
                                      <w:marLeft w:val="0"/>
                                      <w:marRight w:val="0"/>
                                      <w:marTop w:val="0"/>
                                      <w:marBottom w:val="0"/>
                                      <w:divBdr>
                                        <w:top w:val="none" w:sz="0" w:space="0" w:color="auto"/>
                                        <w:left w:val="none" w:sz="0" w:space="0" w:color="auto"/>
                                        <w:bottom w:val="none" w:sz="0" w:space="0" w:color="auto"/>
                                        <w:right w:val="none" w:sz="0" w:space="0" w:color="auto"/>
                                      </w:divBdr>
                                    </w:div>
                                    <w:div w:id="2061978791">
                                      <w:marLeft w:val="0"/>
                                      <w:marRight w:val="0"/>
                                      <w:marTop w:val="0"/>
                                      <w:marBottom w:val="0"/>
                                      <w:divBdr>
                                        <w:top w:val="none" w:sz="0" w:space="0" w:color="auto"/>
                                        <w:left w:val="none" w:sz="0" w:space="0" w:color="auto"/>
                                        <w:bottom w:val="none" w:sz="0" w:space="0" w:color="auto"/>
                                        <w:right w:val="none" w:sz="0" w:space="0" w:color="auto"/>
                                      </w:divBdr>
                                    </w:div>
                                  </w:divsChild>
                                </w:div>
                                <w:div w:id="254828617">
                                  <w:marLeft w:val="0"/>
                                  <w:marRight w:val="0"/>
                                  <w:marTop w:val="0"/>
                                  <w:marBottom w:val="0"/>
                                  <w:divBdr>
                                    <w:top w:val="none" w:sz="0" w:space="0" w:color="auto"/>
                                    <w:left w:val="none" w:sz="0" w:space="0" w:color="auto"/>
                                    <w:bottom w:val="none" w:sz="0" w:space="0" w:color="auto"/>
                                    <w:right w:val="none" w:sz="0" w:space="0" w:color="auto"/>
                                  </w:divBdr>
                                  <w:divsChild>
                                    <w:div w:id="448357816">
                                      <w:marLeft w:val="0"/>
                                      <w:marRight w:val="0"/>
                                      <w:marTop w:val="0"/>
                                      <w:marBottom w:val="0"/>
                                      <w:divBdr>
                                        <w:top w:val="none" w:sz="0" w:space="0" w:color="auto"/>
                                        <w:left w:val="none" w:sz="0" w:space="0" w:color="auto"/>
                                        <w:bottom w:val="none" w:sz="0" w:space="0" w:color="auto"/>
                                        <w:right w:val="none" w:sz="0" w:space="0" w:color="auto"/>
                                      </w:divBdr>
                                    </w:div>
                                    <w:div w:id="2054765546">
                                      <w:marLeft w:val="0"/>
                                      <w:marRight w:val="0"/>
                                      <w:marTop w:val="0"/>
                                      <w:marBottom w:val="75"/>
                                      <w:divBdr>
                                        <w:top w:val="none" w:sz="0" w:space="0" w:color="auto"/>
                                        <w:left w:val="none" w:sz="0" w:space="0" w:color="auto"/>
                                        <w:bottom w:val="none" w:sz="0" w:space="0" w:color="auto"/>
                                        <w:right w:val="none" w:sz="0" w:space="0" w:color="auto"/>
                                      </w:divBdr>
                                    </w:div>
                                  </w:divsChild>
                                </w:div>
                                <w:div w:id="869337345">
                                  <w:marLeft w:val="0"/>
                                  <w:marRight w:val="0"/>
                                  <w:marTop w:val="0"/>
                                  <w:marBottom w:val="0"/>
                                  <w:divBdr>
                                    <w:top w:val="none" w:sz="0" w:space="0" w:color="auto"/>
                                    <w:left w:val="none" w:sz="0" w:space="0" w:color="auto"/>
                                    <w:bottom w:val="none" w:sz="0" w:space="0" w:color="auto"/>
                                    <w:right w:val="none" w:sz="0" w:space="0" w:color="auto"/>
                                  </w:divBdr>
                                  <w:divsChild>
                                    <w:div w:id="1272316993">
                                      <w:marLeft w:val="0"/>
                                      <w:marRight w:val="0"/>
                                      <w:marTop w:val="0"/>
                                      <w:marBottom w:val="0"/>
                                      <w:divBdr>
                                        <w:top w:val="none" w:sz="0" w:space="0" w:color="auto"/>
                                        <w:left w:val="none" w:sz="0" w:space="0" w:color="auto"/>
                                        <w:bottom w:val="none" w:sz="0" w:space="0" w:color="auto"/>
                                        <w:right w:val="none" w:sz="0" w:space="0" w:color="auto"/>
                                      </w:divBdr>
                                    </w:div>
                                    <w:div w:id="1489787672">
                                      <w:marLeft w:val="0"/>
                                      <w:marRight w:val="0"/>
                                      <w:marTop w:val="0"/>
                                      <w:marBottom w:val="0"/>
                                      <w:divBdr>
                                        <w:top w:val="none" w:sz="0" w:space="0" w:color="auto"/>
                                        <w:left w:val="none" w:sz="0" w:space="0" w:color="auto"/>
                                        <w:bottom w:val="none" w:sz="0" w:space="0" w:color="auto"/>
                                        <w:right w:val="none" w:sz="0" w:space="0" w:color="auto"/>
                                      </w:divBdr>
                                    </w:div>
                                  </w:divsChild>
                                </w:div>
                                <w:div w:id="1243879908">
                                  <w:marLeft w:val="0"/>
                                  <w:marRight w:val="0"/>
                                  <w:marTop w:val="0"/>
                                  <w:marBottom w:val="0"/>
                                  <w:divBdr>
                                    <w:top w:val="none" w:sz="0" w:space="0" w:color="auto"/>
                                    <w:left w:val="none" w:sz="0" w:space="0" w:color="auto"/>
                                    <w:bottom w:val="none" w:sz="0" w:space="0" w:color="auto"/>
                                    <w:right w:val="none" w:sz="0" w:space="0" w:color="auto"/>
                                  </w:divBdr>
                                  <w:divsChild>
                                    <w:div w:id="256139450">
                                      <w:marLeft w:val="0"/>
                                      <w:marRight w:val="0"/>
                                      <w:marTop w:val="0"/>
                                      <w:marBottom w:val="0"/>
                                      <w:divBdr>
                                        <w:top w:val="none" w:sz="0" w:space="0" w:color="auto"/>
                                        <w:left w:val="none" w:sz="0" w:space="0" w:color="auto"/>
                                        <w:bottom w:val="none" w:sz="0" w:space="0" w:color="auto"/>
                                        <w:right w:val="none" w:sz="0" w:space="0" w:color="auto"/>
                                      </w:divBdr>
                                    </w:div>
                                    <w:div w:id="1701974570">
                                      <w:marLeft w:val="0"/>
                                      <w:marRight w:val="0"/>
                                      <w:marTop w:val="0"/>
                                      <w:marBottom w:val="0"/>
                                      <w:divBdr>
                                        <w:top w:val="none" w:sz="0" w:space="0" w:color="auto"/>
                                        <w:left w:val="none" w:sz="0" w:space="0" w:color="auto"/>
                                        <w:bottom w:val="none" w:sz="0" w:space="0" w:color="auto"/>
                                        <w:right w:val="none" w:sz="0" w:space="0" w:color="auto"/>
                                      </w:divBdr>
                                    </w:div>
                                    <w:div w:id="1844783312">
                                      <w:marLeft w:val="0"/>
                                      <w:marRight w:val="0"/>
                                      <w:marTop w:val="0"/>
                                      <w:marBottom w:val="75"/>
                                      <w:divBdr>
                                        <w:top w:val="none" w:sz="0" w:space="0" w:color="auto"/>
                                        <w:left w:val="none" w:sz="0" w:space="0" w:color="auto"/>
                                        <w:bottom w:val="none" w:sz="0" w:space="0" w:color="auto"/>
                                        <w:right w:val="none" w:sz="0" w:space="0" w:color="auto"/>
                                      </w:divBdr>
                                    </w:div>
                                  </w:divsChild>
                                </w:div>
                                <w:div w:id="1315984396">
                                  <w:marLeft w:val="0"/>
                                  <w:marRight w:val="0"/>
                                  <w:marTop w:val="0"/>
                                  <w:marBottom w:val="0"/>
                                  <w:divBdr>
                                    <w:top w:val="none" w:sz="0" w:space="0" w:color="auto"/>
                                    <w:left w:val="none" w:sz="0" w:space="0" w:color="auto"/>
                                    <w:bottom w:val="none" w:sz="0" w:space="0" w:color="auto"/>
                                    <w:right w:val="none" w:sz="0" w:space="0" w:color="auto"/>
                                  </w:divBdr>
                                  <w:divsChild>
                                    <w:div w:id="40598056">
                                      <w:marLeft w:val="0"/>
                                      <w:marRight w:val="0"/>
                                      <w:marTop w:val="0"/>
                                      <w:marBottom w:val="0"/>
                                      <w:divBdr>
                                        <w:top w:val="none" w:sz="0" w:space="0" w:color="auto"/>
                                        <w:left w:val="none" w:sz="0" w:space="0" w:color="auto"/>
                                        <w:bottom w:val="none" w:sz="0" w:space="0" w:color="auto"/>
                                        <w:right w:val="none" w:sz="0" w:space="0" w:color="auto"/>
                                      </w:divBdr>
                                    </w:div>
                                    <w:div w:id="323627501">
                                      <w:marLeft w:val="0"/>
                                      <w:marRight w:val="0"/>
                                      <w:marTop w:val="0"/>
                                      <w:marBottom w:val="0"/>
                                      <w:divBdr>
                                        <w:top w:val="none" w:sz="0" w:space="0" w:color="auto"/>
                                        <w:left w:val="none" w:sz="0" w:space="0" w:color="auto"/>
                                        <w:bottom w:val="none" w:sz="0" w:space="0" w:color="auto"/>
                                        <w:right w:val="none" w:sz="0" w:space="0" w:color="auto"/>
                                      </w:divBdr>
                                    </w:div>
                                    <w:div w:id="1939023907">
                                      <w:marLeft w:val="0"/>
                                      <w:marRight w:val="0"/>
                                      <w:marTop w:val="0"/>
                                      <w:marBottom w:val="75"/>
                                      <w:divBdr>
                                        <w:top w:val="none" w:sz="0" w:space="0" w:color="auto"/>
                                        <w:left w:val="none" w:sz="0" w:space="0" w:color="auto"/>
                                        <w:bottom w:val="none" w:sz="0" w:space="0" w:color="auto"/>
                                        <w:right w:val="none" w:sz="0" w:space="0" w:color="auto"/>
                                      </w:divBdr>
                                    </w:div>
                                  </w:divsChild>
                                </w:div>
                                <w:div w:id="1390763112">
                                  <w:marLeft w:val="0"/>
                                  <w:marRight w:val="0"/>
                                  <w:marTop w:val="0"/>
                                  <w:marBottom w:val="0"/>
                                  <w:divBdr>
                                    <w:top w:val="none" w:sz="0" w:space="0" w:color="auto"/>
                                    <w:left w:val="none" w:sz="0" w:space="0" w:color="auto"/>
                                    <w:bottom w:val="none" w:sz="0" w:space="0" w:color="auto"/>
                                    <w:right w:val="none" w:sz="0" w:space="0" w:color="auto"/>
                                  </w:divBdr>
                                  <w:divsChild>
                                    <w:div w:id="1274751645">
                                      <w:marLeft w:val="0"/>
                                      <w:marRight w:val="0"/>
                                      <w:marTop w:val="0"/>
                                      <w:marBottom w:val="75"/>
                                      <w:divBdr>
                                        <w:top w:val="none" w:sz="0" w:space="0" w:color="auto"/>
                                        <w:left w:val="none" w:sz="0" w:space="0" w:color="auto"/>
                                        <w:bottom w:val="none" w:sz="0" w:space="0" w:color="auto"/>
                                        <w:right w:val="none" w:sz="0" w:space="0" w:color="auto"/>
                                      </w:divBdr>
                                    </w:div>
                                    <w:div w:id="1440180517">
                                      <w:marLeft w:val="0"/>
                                      <w:marRight w:val="0"/>
                                      <w:marTop w:val="0"/>
                                      <w:marBottom w:val="0"/>
                                      <w:divBdr>
                                        <w:top w:val="none" w:sz="0" w:space="0" w:color="auto"/>
                                        <w:left w:val="none" w:sz="0" w:space="0" w:color="auto"/>
                                        <w:bottom w:val="none" w:sz="0" w:space="0" w:color="auto"/>
                                        <w:right w:val="none" w:sz="0" w:space="0" w:color="auto"/>
                                      </w:divBdr>
                                    </w:div>
                                  </w:divsChild>
                                </w:div>
                                <w:div w:id="1405420114">
                                  <w:marLeft w:val="0"/>
                                  <w:marRight w:val="0"/>
                                  <w:marTop w:val="0"/>
                                  <w:marBottom w:val="0"/>
                                  <w:divBdr>
                                    <w:top w:val="none" w:sz="0" w:space="0" w:color="auto"/>
                                    <w:left w:val="none" w:sz="0" w:space="0" w:color="auto"/>
                                    <w:bottom w:val="none" w:sz="0" w:space="0" w:color="auto"/>
                                    <w:right w:val="none" w:sz="0" w:space="0" w:color="auto"/>
                                  </w:divBdr>
                                  <w:divsChild>
                                    <w:div w:id="318844774">
                                      <w:marLeft w:val="0"/>
                                      <w:marRight w:val="0"/>
                                      <w:marTop w:val="0"/>
                                      <w:marBottom w:val="0"/>
                                      <w:divBdr>
                                        <w:top w:val="none" w:sz="0" w:space="0" w:color="auto"/>
                                        <w:left w:val="none" w:sz="0" w:space="0" w:color="auto"/>
                                        <w:bottom w:val="none" w:sz="0" w:space="0" w:color="auto"/>
                                        <w:right w:val="none" w:sz="0" w:space="0" w:color="auto"/>
                                      </w:divBdr>
                                    </w:div>
                                    <w:div w:id="1916087088">
                                      <w:marLeft w:val="0"/>
                                      <w:marRight w:val="0"/>
                                      <w:marTop w:val="0"/>
                                      <w:marBottom w:val="0"/>
                                      <w:divBdr>
                                        <w:top w:val="none" w:sz="0" w:space="0" w:color="auto"/>
                                        <w:left w:val="none" w:sz="0" w:space="0" w:color="auto"/>
                                        <w:bottom w:val="none" w:sz="0" w:space="0" w:color="auto"/>
                                        <w:right w:val="none" w:sz="0" w:space="0" w:color="auto"/>
                                      </w:divBdr>
                                    </w:div>
                                  </w:divsChild>
                                </w:div>
                                <w:div w:id="1607032305">
                                  <w:marLeft w:val="0"/>
                                  <w:marRight w:val="0"/>
                                  <w:marTop w:val="0"/>
                                  <w:marBottom w:val="0"/>
                                  <w:divBdr>
                                    <w:top w:val="none" w:sz="0" w:space="0" w:color="auto"/>
                                    <w:left w:val="none" w:sz="0" w:space="0" w:color="auto"/>
                                    <w:bottom w:val="none" w:sz="0" w:space="0" w:color="auto"/>
                                    <w:right w:val="none" w:sz="0" w:space="0" w:color="auto"/>
                                  </w:divBdr>
                                  <w:divsChild>
                                    <w:div w:id="228619064">
                                      <w:marLeft w:val="0"/>
                                      <w:marRight w:val="0"/>
                                      <w:marTop w:val="0"/>
                                      <w:marBottom w:val="75"/>
                                      <w:divBdr>
                                        <w:top w:val="none" w:sz="0" w:space="0" w:color="auto"/>
                                        <w:left w:val="none" w:sz="0" w:space="0" w:color="auto"/>
                                        <w:bottom w:val="none" w:sz="0" w:space="0" w:color="auto"/>
                                        <w:right w:val="none" w:sz="0" w:space="0" w:color="auto"/>
                                      </w:divBdr>
                                    </w:div>
                                    <w:div w:id="835650986">
                                      <w:marLeft w:val="0"/>
                                      <w:marRight w:val="0"/>
                                      <w:marTop w:val="0"/>
                                      <w:marBottom w:val="0"/>
                                      <w:divBdr>
                                        <w:top w:val="none" w:sz="0" w:space="0" w:color="auto"/>
                                        <w:left w:val="none" w:sz="0" w:space="0" w:color="auto"/>
                                        <w:bottom w:val="none" w:sz="0" w:space="0" w:color="auto"/>
                                        <w:right w:val="none" w:sz="0" w:space="0" w:color="auto"/>
                                      </w:divBdr>
                                    </w:div>
                                    <w:div w:id="1421179326">
                                      <w:marLeft w:val="0"/>
                                      <w:marRight w:val="0"/>
                                      <w:marTop w:val="0"/>
                                      <w:marBottom w:val="0"/>
                                      <w:divBdr>
                                        <w:top w:val="none" w:sz="0" w:space="0" w:color="auto"/>
                                        <w:left w:val="none" w:sz="0" w:space="0" w:color="auto"/>
                                        <w:bottom w:val="none" w:sz="0" w:space="0" w:color="auto"/>
                                        <w:right w:val="none" w:sz="0" w:space="0" w:color="auto"/>
                                      </w:divBdr>
                                    </w:div>
                                  </w:divsChild>
                                </w:div>
                                <w:div w:id="1681661048">
                                  <w:marLeft w:val="0"/>
                                  <w:marRight w:val="0"/>
                                  <w:marTop w:val="0"/>
                                  <w:marBottom w:val="0"/>
                                  <w:divBdr>
                                    <w:top w:val="none" w:sz="0" w:space="0" w:color="auto"/>
                                    <w:left w:val="none" w:sz="0" w:space="0" w:color="auto"/>
                                    <w:bottom w:val="none" w:sz="0" w:space="0" w:color="auto"/>
                                    <w:right w:val="none" w:sz="0" w:space="0" w:color="auto"/>
                                  </w:divBdr>
                                  <w:divsChild>
                                    <w:div w:id="99379768">
                                      <w:marLeft w:val="0"/>
                                      <w:marRight w:val="0"/>
                                      <w:marTop w:val="0"/>
                                      <w:marBottom w:val="0"/>
                                      <w:divBdr>
                                        <w:top w:val="none" w:sz="0" w:space="0" w:color="auto"/>
                                        <w:left w:val="none" w:sz="0" w:space="0" w:color="auto"/>
                                        <w:bottom w:val="none" w:sz="0" w:space="0" w:color="auto"/>
                                        <w:right w:val="none" w:sz="0" w:space="0" w:color="auto"/>
                                      </w:divBdr>
                                    </w:div>
                                    <w:div w:id="402601856">
                                      <w:marLeft w:val="0"/>
                                      <w:marRight w:val="0"/>
                                      <w:marTop w:val="0"/>
                                      <w:marBottom w:val="0"/>
                                      <w:divBdr>
                                        <w:top w:val="none" w:sz="0" w:space="0" w:color="auto"/>
                                        <w:left w:val="none" w:sz="0" w:space="0" w:color="auto"/>
                                        <w:bottom w:val="none" w:sz="0" w:space="0" w:color="auto"/>
                                        <w:right w:val="none" w:sz="0" w:space="0" w:color="auto"/>
                                      </w:divBdr>
                                    </w:div>
                                    <w:div w:id="1322195842">
                                      <w:marLeft w:val="0"/>
                                      <w:marRight w:val="0"/>
                                      <w:marTop w:val="0"/>
                                      <w:marBottom w:val="75"/>
                                      <w:divBdr>
                                        <w:top w:val="none" w:sz="0" w:space="0" w:color="auto"/>
                                        <w:left w:val="none" w:sz="0" w:space="0" w:color="auto"/>
                                        <w:bottom w:val="none" w:sz="0" w:space="0" w:color="auto"/>
                                        <w:right w:val="none" w:sz="0" w:space="0" w:color="auto"/>
                                      </w:divBdr>
                                    </w:div>
                                  </w:divsChild>
                                </w:div>
                                <w:div w:id="1734698781">
                                  <w:marLeft w:val="0"/>
                                  <w:marRight w:val="0"/>
                                  <w:marTop w:val="0"/>
                                  <w:marBottom w:val="0"/>
                                  <w:divBdr>
                                    <w:top w:val="none" w:sz="0" w:space="0" w:color="auto"/>
                                    <w:left w:val="none" w:sz="0" w:space="0" w:color="auto"/>
                                    <w:bottom w:val="none" w:sz="0" w:space="0" w:color="auto"/>
                                    <w:right w:val="none" w:sz="0" w:space="0" w:color="auto"/>
                                  </w:divBdr>
                                  <w:divsChild>
                                    <w:div w:id="1241477881">
                                      <w:marLeft w:val="0"/>
                                      <w:marRight w:val="0"/>
                                      <w:marTop w:val="0"/>
                                      <w:marBottom w:val="0"/>
                                      <w:divBdr>
                                        <w:top w:val="none" w:sz="0" w:space="0" w:color="auto"/>
                                        <w:left w:val="none" w:sz="0" w:space="0" w:color="auto"/>
                                        <w:bottom w:val="none" w:sz="0" w:space="0" w:color="auto"/>
                                        <w:right w:val="none" w:sz="0" w:space="0" w:color="auto"/>
                                      </w:divBdr>
                                      <w:divsChild>
                                        <w:div w:id="334192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4823168">
                                  <w:marLeft w:val="0"/>
                                  <w:marRight w:val="0"/>
                                  <w:marTop w:val="0"/>
                                  <w:marBottom w:val="0"/>
                                  <w:divBdr>
                                    <w:top w:val="none" w:sz="0" w:space="0" w:color="auto"/>
                                    <w:left w:val="none" w:sz="0" w:space="0" w:color="auto"/>
                                    <w:bottom w:val="none" w:sz="0" w:space="0" w:color="auto"/>
                                    <w:right w:val="none" w:sz="0" w:space="0" w:color="auto"/>
                                  </w:divBdr>
                                  <w:divsChild>
                                    <w:div w:id="178660291">
                                      <w:marLeft w:val="0"/>
                                      <w:marRight w:val="0"/>
                                      <w:marTop w:val="0"/>
                                      <w:marBottom w:val="75"/>
                                      <w:divBdr>
                                        <w:top w:val="none" w:sz="0" w:space="0" w:color="auto"/>
                                        <w:left w:val="none" w:sz="0" w:space="0" w:color="auto"/>
                                        <w:bottom w:val="none" w:sz="0" w:space="0" w:color="auto"/>
                                        <w:right w:val="none" w:sz="0" w:space="0" w:color="auto"/>
                                      </w:divBdr>
                                    </w:div>
                                    <w:div w:id="406345327">
                                      <w:marLeft w:val="0"/>
                                      <w:marRight w:val="0"/>
                                      <w:marTop w:val="0"/>
                                      <w:marBottom w:val="0"/>
                                      <w:divBdr>
                                        <w:top w:val="none" w:sz="0" w:space="0" w:color="auto"/>
                                        <w:left w:val="none" w:sz="0" w:space="0" w:color="auto"/>
                                        <w:bottom w:val="none" w:sz="0" w:space="0" w:color="auto"/>
                                        <w:right w:val="none" w:sz="0" w:space="0" w:color="auto"/>
                                      </w:divBdr>
                                    </w:div>
                                    <w:div w:id="1734233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96587454">
          <w:marLeft w:val="0"/>
          <w:marRight w:val="0"/>
          <w:marTop w:val="0"/>
          <w:marBottom w:val="0"/>
          <w:divBdr>
            <w:top w:val="none" w:sz="0" w:space="0" w:color="auto"/>
            <w:left w:val="none" w:sz="0" w:space="0" w:color="auto"/>
            <w:bottom w:val="none" w:sz="0" w:space="0" w:color="auto"/>
            <w:right w:val="none" w:sz="0" w:space="0" w:color="auto"/>
          </w:divBdr>
        </w:div>
        <w:div w:id="1517038031">
          <w:marLeft w:val="0"/>
          <w:marRight w:val="0"/>
          <w:marTop w:val="0"/>
          <w:marBottom w:val="150"/>
          <w:divBdr>
            <w:top w:val="none" w:sz="0" w:space="0" w:color="auto"/>
            <w:left w:val="none" w:sz="0" w:space="0" w:color="auto"/>
            <w:bottom w:val="none" w:sz="0" w:space="0" w:color="auto"/>
            <w:right w:val="none" w:sz="0" w:space="0" w:color="auto"/>
          </w:divBdr>
          <w:divsChild>
            <w:div w:id="298267784">
              <w:marLeft w:val="0"/>
              <w:marRight w:val="0"/>
              <w:marTop w:val="0"/>
              <w:marBottom w:val="0"/>
              <w:divBdr>
                <w:top w:val="none" w:sz="0" w:space="0" w:color="auto"/>
                <w:left w:val="none" w:sz="0" w:space="0" w:color="auto"/>
                <w:bottom w:val="none" w:sz="0" w:space="0" w:color="auto"/>
                <w:right w:val="none" w:sz="0" w:space="0" w:color="auto"/>
              </w:divBdr>
              <w:divsChild>
                <w:div w:id="292752128">
                  <w:marLeft w:val="0"/>
                  <w:marRight w:val="0"/>
                  <w:marTop w:val="0"/>
                  <w:marBottom w:val="0"/>
                  <w:divBdr>
                    <w:top w:val="none" w:sz="0" w:space="0" w:color="auto"/>
                    <w:left w:val="none" w:sz="0" w:space="0" w:color="auto"/>
                    <w:bottom w:val="none" w:sz="0" w:space="0" w:color="auto"/>
                    <w:right w:val="none" w:sz="0" w:space="0" w:color="auto"/>
                  </w:divBdr>
                  <w:divsChild>
                    <w:div w:id="434054435">
                      <w:marLeft w:val="0"/>
                      <w:marRight w:val="0"/>
                      <w:marTop w:val="0"/>
                      <w:marBottom w:val="0"/>
                      <w:divBdr>
                        <w:top w:val="none" w:sz="0" w:space="0" w:color="auto"/>
                        <w:left w:val="none" w:sz="0" w:space="0" w:color="auto"/>
                        <w:bottom w:val="none" w:sz="0" w:space="0" w:color="auto"/>
                        <w:right w:val="none" w:sz="0" w:space="0" w:color="auto"/>
                      </w:divBdr>
                    </w:div>
                    <w:div w:id="1131170448">
                      <w:marLeft w:val="0"/>
                      <w:marRight w:val="0"/>
                      <w:marTop w:val="0"/>
                      <w:marBottom w:val="0"/>
                      <w:divBdr>
                        <w:top w:val="none" w:sz="0" w:space="0" w:color="auto"/>
                        <w:left w:val="none" w:sz="0" w:space="0" w:color="auto"/>
                        <w:bottom w:val="none" w:sz="0" w:space="0" w:color="auto"/>
                        <w:right w:val="none" w:sz="0" w:space="0" w:color="auto"/>
                      </w:divBdr>
                      <w:divsChild>
                        <w:div w:id="2054500697">
                          <w:marLeft w:val="0"/>
                          <w:marRight w:val="0"/>
                          <w:marTop w:val="0"/>
                          <w:marBottom w:val="0"/>
                          <w:divBdr>
                            <w:top w:val="none" w:sz="0" w:space="0" w:color="auto"/>
                            <w:left w:val="none" w:sz="0" w:space="0" w:color="auto"/>
                            <w:bottom w:val="none" w:sz="0" w:space="0" w:color="auto"/>
                            <w:right w:val="none" w:sz="0" w:space="0" w:color="auto"/>
                          </w:divBdr>
                        </w:div>
                      </w:divsChild>
                    </w:div>
                    <w:div w:id="1977753175">
                      <w:marLeft w:val="0"/>
                      <w:marRight w:val="0"/>
                      <w:marTop w:val="0"/>
                      <w:marBottom w:val="0"/>
                      <w:divBdr>
                        <w:top w:val="none" w:sz="0" w:space="0" w:color="auto"/>
                        <w:left w:val="none" w:sz="0" w:space="0" w:color="auto"/>
                        <w:bottom w:val="none" w:sz="0" w:space="0" w:color="auto"/>
                        <w:right w:val="none" w:sz="0" w:space="0" w:color="auto"/>
                      </w:divBdr>
                      <w:divsChild>
                        <w:div w:id="206842192">
                          <w:marLeft w:val="0"/>
                          <w:marRight w:val="0"/>
                          <w:marTop w:val="0"/>
                          <w:marBottom w:val="0"/>
                          <w:divBdr>
                            <w:top w:val="none" w:sz="0" w:space="0" w:color="auto"/>
                            <w:left w:val="none" w:sz="0" w:space="0" w:color="auto"/>
                            <w:bottom w:val="none" w:sz="0" w:space="0" w:color="auto"/>
                            <w:right w:val="none" w:sz="0" w:space="0" w:color="auto"/>
                          </w:divBdr>
                        </w:div>
                        <w:div w:id="1056009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6228527">
                  <w:marLeft w:val="0"/>
                  <w:marRight w:val="0"/>
                  <w:marTop w:val="0"/>
                  <w:marBottom w:val="0"/>
                  <w:divBdr>
                    <w:top w:val="none" w:sz="0" w:space="0" w:color="auto"/>
                    <w:left w:val="none" w:sz="0" w:space="0" w:color="auto"/>
                    <w:bottom w:val="none" w:sz="0" w:space="0" w:color="auto"/>
                    <w:right w:val="none" w:sz="0" w:space="0" w:color="auto"/>
                  </w:divBdr>
                </w:div>
                <w:div w:id="1441291089">
                  <w:marLeft w:val="0"/>
                  <w:marRight w:val="0"/>
                  <w:marTop w:val="0"/>
                  <w:marBottom w:val="0"/>
                  <w:divBdr>
                    <w:top w:val="none" w:sz="0" w:space="0" w:color="auto"/>
                    <w:left w:val="none" w:sz="0" w:space="0" w:color="auto"/>
                    <w:bottom w:val="none" w:sz="0" w:space="0" w:color="auto"/>
                    <w:right w:val="none" w:sz="0" w:space="0" w:color="auto"/>
                  </w:divBdr>
                </w:div>
                <w:div w:id="1581452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9529838">
          <w:marLeft w:val="0"/>
          <w:marRight w:val="0"/>
          <w:marTop w:val="0"/>
          <w:marBottom w:val="225"/>
          <w:divBdr>
            <w:top w:val="none" w:sz="0" w:space="0" w:color="auto"/>
            <w:left w:val="none" w:sz="0" w:space="0" w:color="auto"/>
            <w:bottom w:val="none" w:sz="0" w:space="0" w:color="auto"/>
            <w:right w:val="none" w:sz="0" w:space="0" w:color="auto"/>
          </w:divBdr>
          <w:divsChild>
            <w:div w:id="2060128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5759502">
      <w:bodyDiv w:val="1"/>
      <w:marLeft w:val="0"/>
      <w:marRight w:val="0"/>
      <w:marTop w:val="0"/>
      <w:marBottom w:val="0"/>
      <w:divBdr>
        <w:top w:val="none" w:sz="0" w:space="0" w:color="auto"/>
        <w:left w:val="none" w:sz="0" w:space="0" w:color="auto"/>
        <w:bottom w:val="none" w:sz="0" w:space="0" w:color="auto"/>
        <w:right w:val="none" w:sz="0" w:space="0" w:color="auto"/>
      </w:divBdr>
    </w:div>
    <w:div w:id="467211385">
      <w:bodyDiv w:val="1"/>
      <w:marLeft w:val="0"/>
      <w:marRight w:val="0"/>
      <w:marTop w:val="0"/>
      <w:marBottom w:val="0"/>
      <w:divBdr>
        <w:top w:val="none" w:sz="0" w:space="0" w:color="auto"/>
        <w:left w:val="none" w:sz="0" w:space="0" w:color="auto"/>
        <w:bottom w:val="none" w:sz="0" w:space="0" w:color="auto"/>
        <w:right w:val="none" w:sz="0" w:space="0" w:color="auto"/>
      </w:divBdr>
      <w:divsChild>
        <w:div w:id="337971758">
          <w:marLeft w:val="0"/>
          <w:marRight w:val="0"/>
          <w:marTop w:val="0"/>
          <w:marBottom w:val="0"/>
          <w:divBdr>
            <w:top w:val="none" w:sz="0" w:space="0" w:color="auto"/>
            <w:left w:val="none" w:sz="0" w:space="0" w:color="auto"/>
            <w:bottom w:val="none" w:sz="0" w:space="0" w:color="auto"/>
            <w:right w:val="none" w:sz="0" w:space="0" w:color="auto"/>
          </w:divBdr>
          <w:divsChild>
            <w:div w:id="2073042806">
              <w:marLeft w:val="0"/>
              <w:marRight w:val="0"/>
              <w:marTop w:val="0"/>
              <w:marBottom w:val="0"/>
              <w:divBdr>
                <w:top w:val="none" w:sz="0" w:space="0" w:color="auto"/>
                <w:left w:val="none" w:sz="0" w:space="0" w:color="auto"/>
                <w:bottom w:val="none" w:sz="0" w:space="0" w:color="auto"/>
                <w:right w:val="none" w:sz="0" w:space="0" w:color="auto"/>
              </w:divBdr>
              <w:divsChild>
                <w:div w:id="1183276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6797310">
      <w:bodyDiv w:val="1"/>
      <w:marLeft w:val="0"/>
      <w:marRight w:val="0"/>
      <w:marTop w:val="0"/>
      <w:marBottom w:val="0"/>
      <w:divBdr>
        <w:top w:val="none" w:sz="0" w:space="0" w:color="auto"/>
        <w:left w:val="none" w:sz="0" w:space="0" w:color="auto"/>
        <w:bottom w:val="none" w:sz="0" w:space="0" w:color="auto"/>
        <w:right w:val="none" w:sz="0" w:space="0" w:color="auto"/>
      </w:divBdr>
    </w:div>
    <w:div w:id="483787838">
      <w:bodyDiv w:val="1"/>
      <w:marLeft w:val="0"/>
      <w:marRight w:val="0"/>
      <w:marTop w:val="0"/>
      <w:marBottom w:val="0"/>
      <w:divBdr>
        <w:top w:val="none" w:sz="0" w:space="0" w:color="auto"/>
        <w:left w:val="none" w:sz="0" w:space="0" w:color="auto"/>
        <w:bottom w:val="none" w:sz="0" w:space="0" w:color="auto"/>
        <w:right w:val="none" w:sz="0" w:space="0" w:color="auto"/>
      </w:divBdr>
    </w:div>
    <w:div w:id="485322185">
      <w:bodyDiv w:val="1"/>
      <w:marLeft w:val="0"/>
      <w:marRight w:val="0"/>
      <w:marTop w:val="0"/>
      <w:marBottom w:val="0"/>
      <w:divBdr>
        <w:top w:val="none" w:sz="0" w:space="0" w:color="auto"/>
        <w:left w:val="none" w:sz="0" w:space="0" w:color="auto"/>
        <w:bottom w:val="none" w:sz="0" w:space="0" w:color="auto"/>
        <w:right w:val="none" w:sz="0" w:space="0" w:color="auto"/>
      </w:divBdr>
      <w:divsChild>
        <w:div w:id="538738174">
          <w:marLeft w:val="-300"/>
          <w:marRight w:val="-300"/>
          <w:marTop w:val="0"/>
          <w:marBottom w:val="0"/>
          <w:divBdr>
            <w:top w:val="none" w:sz="0" w:space="0" w:color="auto"/>
            <w:left w:val="none" w:sz="0" w:space="0" w:color="auto"/>
            <w:bottom w:val="none" w:sz="0" w:space="0" w:color="auto"/>
            <w:right w:val="none" w:sz="0" w:space="0" w:color="auto"/>
          </w:divBdr>
          <w:divsChild>
            <w:div w:id="1537161821">
              <w:marLeft w:val="0"/>
              <w:marRight w:val="0"/>
              <w:marTop w:val="0"/>
              <w:marBottom w:val="0"/>
              <w:divBdr>
                <w:top w:val="none" w:sz="0" w:space="0" w:color="auto"/>
                <w:left w:val="none" w:sz="0" w:space="0" w:color="auto"/>
                <w:bottom w:val="single" w:sz="6" w:space="0" w:color="EBEBEB"/>
                <w:right w:val="none" w:sz="0" w:space="0" w:color="auto"/>
              </w:divBdr>
              <w:divsChild>
                <w:div w:id="1236620777">
                  <w:marLeft w:val="0"/>
                  <w:marRight w:val="0"/>
                  <w:marTop w:val="0"/>
                  <w:marBottom w:val="0"/>
                  <w:divBdr>
                    <w:top w:val="none" w:sz="0" w:space="0" w:color="auto"/>
                    <w:left w:val="none" w:sz="0" w:space="0" w:color="auto"/>
                    <w:bottom w:val="none" w:sz="0" w:space="0" w:color="auto"/>
                    <w:right w:val="none" w:sz="0" w:space="0" w:color="auto"/>
                  </w:divBdr>
                  <w:divsChild>
                    <w:div w:id="259723000">
                      <w:marLeft w:val="0"/>
                      <w:marRight w:val="0"/>
                      <w:marTop w:val="0"/>
                      <w:marBottom w:val="0"/>
                      <w:divBdr>
                        <w:top w:val="none" w:sz="0" w:space="0" w:color="auto"/>
                        <w:left w:val="none" w:sz="0" w:space="0" w:color="auto"/>
                        <w:bottom w:val="none" w:sz="0" w:space="0" w:color="auto"/>
                        <w:right w:val="none" w:sz="0" w:space="0" w:color="auto"/>
                      </w:divBdr>
                      <w:divsChild>
                        <w:div w:id="1023752136">
                          <w:marLeft w:val="0"/>
                          <w:marRight w:val="0"/>
                          <w:marTop w:val="0"/>
                          <w:marBottom w:val="0"/>
                          <w:divBdr>
                            <w:top w:val="none" w:sz="0" w:space="0" w:color="auto"/>
                            <w:left w:val="none" w:sz="0" w:space="0" w:color="auto"/>
                            <w:bottom w:val="none" w:sz="0" w:space="0" w:color="auto"/>
                            <w:right w:val="none" w:sz="0" w:space="0" w:color="auto"/>
                          </w:divBdr>
                          <w:divsChild>
                            <w:div w:id="107429222">
                              <w:marLeft w:val="0"/>
                              <w:marRight w:val="0"/>
                              <w:marTop w:val="0"/>
                              <w:marBottom w:val="0"/>
                              <w:divBdr>
                                <w:top w:val="none" w:sz="0" w:space="0" w:color="auto"/>
                                <w:left w:val="none" w:sz="0" w:space="0" w:color="auto"/>
                                <w:bottom w:val="none" w:sz="0" w:space="0" w:color="auto"/>
                                <w:right w:val="none" w:sz="0" w:space="0" w:color="auto"/>
                              </w:divBdr>
                              <w:divsChild>
                                <w:div w:id="1907000">
                                  <w:marLeft w:val="0"/>
                                  <w:marRight w:val="0"/>
                                  <w:marTop w:val="0"/>
                                  <w:marBottom w:val="0"/>
                                  <w:divBdr>
                                    <w:top w:val="none" w:sz="0" w:space="0" w:color="auto"/>
                                    <w:left w:val="none" w:sz="0" w:space="0" w:color="auto"/>
                                    <w:bottom w:val="none" w:sz="0" w:space="0" w:color="auto"/>
                                    <w:right w:val="none" w:sz="0" w:space="0" w:color="auto"/>
                                  </w:divBdr>
                                  <w:divsChild>
                                    <w:div w:id="176427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9436958">
                              <w:marLeft w:val="0"/>
                              <w:marRight w:val="0"/>
                              <w:marTop w:val="0"/>
                              <w:marBottom w:val="0"/>
                              <w:divBdr>
                                <w:top w:val="none" w:sz="0" w:space="0" w:color="auto"/>
                                <w:left w:val="none" w:sz="0" w:space="0" w:color="auto"/>
                                <w:bottom w:val="none" w:sz="0" w:space="0" w:color="auto"/>
                                <w:right w:val="none" w:sz="0" w:space="0" w:color="auto"/>
                              </w:divBdr>
                              <w:divsChild>
                                <w:div w:id="25957765">
                                  <w:marLeft w:val="0"/>
                                  <w:marRight w:val="0"/>
                                  <w:marTop w:val="0"/>
                                  <w:marBottom w:val="0"/>
                                  <w:divBdr>
                                    <w:top w:val="none" w:sz="0" w:space="0" w:color="auto"/>
                                    <w:left w:val="none" w:sz="0" w:space="0" w:color="auto"/>
                                    <w:bottom w:val="none" w:sz="0" w:space="0" w:color="auto"/>
                                    <w:right w:val="none" w:sz="0" w:space="0" w:color="auto"/>
                                  </w:divBdr>
                                  <w:divsChild>
                                    <w:div w:id="606931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3176230">
                              <w:marLeft w:val="0"/>
                              <w:marRight w:val="0"/>
                              <w:marTop w:val="0"/>
                              <w:marBottom w:val="0"/>
                              <w:divBdr>
                                <w:top w:val="none" w:sz="0" w:space="0" w:color="auto"/>
                                <w:left w:val="none" w:sz="0" w:space="0" w:color="auto"/>
                                <w:bottom w:val="none" w:sz="0" w:space="0" w:color="auto"/>
                                <w:right w:val="none" w:sz="0" w:space="0" w:color="auto"/>
                              </w:divBdr>
                              <w:divsChild>
                                <w:div w:id="356581683">
                                  <w:marLeft w:val="0"/>
                                  <w:marRight w:val="0"/>
                                  <w:marTop w:val="0"/>
                                  <w:marBottom w:val="0"/>
                                  <w:divBdr>
                                    <w:top w:val="none" w:sz="0" w:space="0" w:color="auto"/>
                                    <w:left w:val="none" w:sz="0" w:space="0" w:color="auto"/>
                                    <w:bottom w:val="none" w:sz="0" w:space="0" w:color="auto"/>
                                    <w:right w:val="none" w:sz="0" w:space="0" w:color="auto"/>
                                  </w:divBdr>
                                </w:div>
                                <w:div w:id="481971806">
                                  <w:marLeft w:val="0"/>
                                  <w:marRight w:val="0"/>
                                  <w:marTop w:val="0"/>
                                  <w:marBottom w:val="0"/>
                                  <w:divBdr>
                                    <w:top w:val="none" w:sz="0" w:space="0" w:color="auto"/>
                                    <w:left w:val="none" w:sz="0" w:space="0" w:color="auto"/>
                                    <w:bottom w:val="none" w:sz="0" w:space="0" w:color="auto"/>
                                    <w:right w:val="none" w:sz="0" w:space="0" w:color="auto"/>
                                  </w:divBdr>
                                </w:div>
                              </w:divsChild>
                            </w:div>
                            <w:div w:id="645663935">
                              <w:marLeft w:val="0"/>
                              <w:marRight w:val="0"/>
                              <w:marTop w:val="0"/>
                              <w:marBottom w:val="0"/>
                              <w:divBdr>
                                <w:top w:val="none" w:sz="0" w:space="0" w:color="auto"/>
                                <w:left w:val="none" w:sz="0" w:space="0" w:color="auto"/>
                                <w:bottom w:val="none" w:sz="0" w:space="0" w:color="auto"/>
                                <w:right w:val="none" w:sz="0" w:space="0" w:color="auto"/>
                              </w:divBdr>
                              <w:divsChild>
                                <w:div w:id="1798327668">
                                  <w:marLeft w:val="0"/>
                                  <w:marRight w:val="0"/>
                                  <w:marTop w:val="0"/>
                                  <w:marBottom w:val="0"/>
                                  <w:divBdr>
                                    <w:top w:val="none" w:sz="0" w:space="0" w:color="auto"/>
                                    <w:left w:val="none" w:sz="0" w:space="0" w:color="auto"/>
                                    <w:bottom w:val="none" w:sz="0" w:space="0" w:color="auto"/>
                                    <w:right w:val="none" w:sz="0" w:space="0" w:color="auto"/>
                                  </w:divBdr>
                                </w:div>
                                <w:div w:id="2000112182">
                                  <w:marLeft w:val="0"/>
                                  <w:marRight w:val="0"/>
                                  <w:marTop w:val="0"/>
                                  <w:marBottom w:val="0"/>
                                  <w:divBdr>
                                    <w:top w:val="none" w:sz="0" w:space="0" w:color="auto"/>
                                    <w:left w:val="none" w:sz="0" w:space="0" w:color="auto"/>
                                    <w:bottom w:val="none" w:sz="0" w:space="0" w:color="auto"/>
                                    <w:right w:val="none" w:sz="0" w:space="0" w:color="auto"/>
                                  </w:divBdr>
                                </w:div>
                              </w:divsChild>
                            </w:div>
                            <w:div w:id="1087920372">
                              <w:marLeft w:val="0"/>
                              <w:marRight w:val="0"/>
                              <w:marTop w:val="0"/>
                              <w:marBottom w:val="0"/>
                              <w:divBdr>
                                <w:top w:val="none" w:sz="0" w:space="0" w:color="auto"/>
                                <w:left w:val="none" w:sz="0" w:space="0" w:color="auto"/>
                                <w:bottom w:val="none" w:sz="0" w:space="0" w:color="auto"/>
                                <w:right w:val="none" w:sz="0" w:space="0" w:color="auto"/>
                              </w:divBdr>
                              <w:divsChild>
                                <w:div w:id="1681351505">
                                  <w:marLeft w:val="0"/>
                                  <w:marRight w:val="0"/>
                                  <w:marTop w:val="0"/>
                                  <w:marBottom w:val="75"/>
                                  <w:divBdr>
                                    <w:top w:val="none" w:sz="0" w:space="0" w:color="auto"/>
                                    <w:left w:val="none" w:sz="0" w:space="0" w:color="auto"/>
                                    <w:bottom w:val="none" w:sz="0" w:space="0" w:color="auto"/>
                                    <w:right w:val="none" w:sz="0" w:space="0" w:color="auto"/>
                                  </w:divBdr>
                                </w:div>
                                <w:div w:id="2130007973">
                                  <w:marLeft w:val="0"/>
                                  <w:marRight w:val="0"/>
                                  <w:marTop w:val="0"/>
                                  <w:marBottom w:val="0"/>
                                  <w:divBdr>
                                    <w:top w:val="none" w:sz="0" w:space="0" w:color="auto"/>
                                    <w:left w:val="none" w:sz="0" w:space="0" w:color="auto"/>
                                    <w:bottom w:val="none" w:sz="0" w:space="0" w:color="auto"/>
                                    <w:right w:val="none" w:sz="0" w:space="0" w:color="auto"/>
                                  </w:divBdr>
                                </w:div>
                              </w:divsChild>
                            </w:div>
                            <w:div w:id="1629359009">
                              <w:marLeft w:val="0"/>
                              <w:marRight w:val="0"/>
                              <w:marTop w:val="0"/>
                              <w:marBottom w:val="0"/>
                              <w:divBdr>
                                <w:top w:val="none" w:sz="0" w:space="0" w:color="auto"/>
                                <w:left w:val="none" w:sz="0" w:space="0" w:color="auto"/>
                                <w:bottom w:val="none" w:sz="0" w:space="0" w:color="auto"/>
                                <w:right w:val="none" w:sz="0" w:space="0" w:color="auto"/>
                              </w:divBdr>
                              <w:divsChild>
                                <w:div w:id="1734161975">
                                  <w:marLeft w:val="0"/>
                                  <w:marRight w:val="0"/>
                                  <w:marTop w:val="0"/>
                                  <w:marBottom w:val="0"/>
                                  <w:divBdr>
                                    <w:top w:val="none" w:sz="0" w:space="0" w:color="auto"/>
                                    <w:left w:val="none" w:sz="0" w:space="0" w:color="auto"/>
                                    <w:bottom w:val="none" w:sz="0" w:space="0" w:color="auto"/>
                                    <w:right w:val="none" w:sz="0" w:space="0" w:color="auto"/>
                                  </w:divBdr>
                                </w:div>
                                <w:div w:id="2129813149">
                                  <w:marLeft w:val="0"/>
                                  <w:marRight w:val="0"/>
                                  <w:marTop w:val="0"/>
                                  <w:marBottom w:val="0"/>
                                  <w:divBdr>
                                    <w:top w:val="none" w:sz="0" w:space="0" w:color="auto"/>
                                    <w:left w:val="none" w:sz="0" w:space="0" w:color="auto"/>
                                    <w:bottom w:val="none" w:sz="0" w:space="0" w:color="auto"/>
                                    <w:right w:val="none" w:sz="0" w:space="0" w:color="auto"/>
                                  </w:divBdr>
                                </w:div>
                              </w:divsChild>
                            </w:div>
                            <w:div w:id="1665626995">
                              <w:marLeft w:val="0"/>
                              <w:marRight w:val="0"/>
                              <w:marTop w:val="0"/>
                              <w:marBottom w:val="0"/>
                              <w:divBdr>
                                <w:top w:val="none" w:sz="0" w:space="0" w:color="auto"/>
                                <w:left w:val="none" w:sz="0" w:space="0" w:color="auto"/>
                                <w:bottom w:val="none" w:sz="0" w:space="0" w:color="auto"/>
                                <w:right w:val="none" w:sz="0" w:space="0" w:color="auto"/>
                              </w:divBdr>
                              <w:divsChild>
                                <w:div w:id="1111434812">
                                  <w:marLeft w:val="0"/>
                                  <w:marRight w:val="0"/>
                                  <w:marTop w:val="0"/>
                                  <w:marBottom w:val="0"/>
                                  <w:divBdr>
                                    <w:top w:val="none" w:sz="0" w:space="0" w:color="auto"/>
                                    <w:left w:val="none" w:sz="0" w:space="0" w:color="auto"/>
                                    <w:bottom w:val="none" w:sz="0" w:space="0" w:color="auto"/>
                                    <w:right w:val="none" w:sz="0" w:space="0" w:color="auto"/>
                                  </w:divBdr>
                                </w:div>
                                <w:div w:id="1593198389">
                                  <w:marLeft w:val="0"/>
                                  <w:marRight w:val="0"/>
                                  <w:marTop w:val="0"/>
                                  <w:marBottom w:val="0"/>
                                  <w:divBdr>
                                    <w:top w:val="none" w:sz="0" w:space="0" w:color="auto"/>
                                    <w:left w:val="none" w:sz="0" w:space="0" w:color="auto"/>
                                    <w:bottom w:val="none" w:sz="0" w:space="0" w:color="auto"/>
                                    <w:right w:val="none" w:sz="0" w:space="0" w:color="auto"/>
                                  </w:divBdr>
                                </w:div>
                              </w:divsChild>
                            </w:div>
                            <w:div w:id="2016616396">
                              <w:marLeft w:val="0"/>
                              <w:marRight w:val="0"/>
                              <w:marTop w:val="0"/>
                              <w:marBottom w:val="0"/>
                              <w:divBdr>
                                <w:top w:val="none" w:sz="0" w:space="0" w:color="auto"/>
                                <w:left w:val="none" w:sz="0" w:space="0" w:color="auto"/>
                                <w:bottom w:val="none" w:sz="0" w:space="0" w:color="auto"/>
                                <w:right w:val="none" w:sz="0" w:space="0" w:color="auto"/>
                              </w:divBdr>
                              <w:divsChild>
                                <w:div w:id="682050327">
                                  <w:marLeft w:val="0"/>
                                  <w:marRight w:val="0"/>
                                  <w:marTop w:val="0"/>
                                  <w:marBottom w:val="75"/>
                                  <w:divBdr>
                                    <w:top w:val="none" w:sz="0" w:space="0" w:color="auto"/>
                                    <w:left w:val="none" w:sz="0" w:space="0" w:color="auto"/>
                                    <w:bottom w:val="none" w:sz="0" w:space="0" w:color="auto"/>
                                    <w:right w:val="none" w:sz="0" w:space="0" w:color="auto"/>
                                  </w:divBdr>
                                </w:div>
                                <w:div w:id="954141726">
                                  <w:marLeft w:val="0"/>
                                  <w:marRight w:val="0"/>
                                  <w:marTop w:val="0"/>
                                  <w:marBottom w:val="0"/>
                                  <w:divBdr>
                                    <w:top w:val="none" w:sz="0" w:space="0" w:color="auto"/>
                                    <w:left w:val="none" w:sz="0" w:space="0" w:color="auto"/>
                                    <w:bottom w:val="none" w:sz="0" w:space="0" w:color="auto"/>
                                    <w:right w:val="none" w:sz="0" w:space="0" w:color="auto"/>
                                  </w:divBdr>
                                </w:div>
                                <w:div w:id="1942912573">
                                  <w:marLeft w:val="0"/>
                                  <w:marRight w:val="0"/>
                                  <w:marTop w:val="0"/>
                                  <w:marBottom w:val="0"/>
                                  <w:divBdr>
                                    <w:top w:val="none" w:sz="0" w:space="0" w:color="auto"/>
                                    <w:left w:val="none" w:sz="0" w:space="0" w:color="auto"/>
                                    <w:bottom w:val="none" w:sz="0" w:space="0" w:color="auto"/>
                                    <w:right w:val="none" w:sz="0" w:space="0" w:color="auto"/>
                                  </w:divBdr>
                                </w:div>
                              </w:divsChild>
                            </w:div>
                            <w:div w:id="2034334058">
                              <w:marLeft w:val="0"/>
                              <w:marRight w:val="0"/>
                              <w:marTop w:val="0"/>
                              <w:marBottom w:val="0"/>
                              <w:divBdr>
                                <w:top w:val="none" w:sz="0" w:space="0" w:color="auto"/>
                                <w:left w:val="none" w:sz="0" w:space="0" w:color="auto"/>
                                <w:bottom w:val="none" w:sz="0" w:space="0" w:color="auto"/>
                                <w:right w:val="none" w:sz="0" w:space="0" w:color="auto"/>
                              </w:divBdr>
                              <w:divsChild>
                                <w:div w:id="507645729">
                                  <w:marLeft w:val="0"/>
                                  <w:marRight w:val="0"/>
                                  <w:marTop w:val="0"/>
                                  <w:marBottom w:val="75"/>
                                  <w:divBdr>
                                    <w:top w:val="none" w:sz="0" w:space="0" w:color="auto"/>
                                    <w:left w:val="none" w:sz="0" w:space="0" w:color="auto"/>
                                    <w:bottom w:val="none" w:sz="0" w:space="0" w:color="auto"/>
                                    <w:right w:val="none" w:sz="0" w:space="0" w:color="auto"/>
                                  </w:divBdr>
                                </w:div>
                                <w:div w:id="965310019">
                                  <w:marLeft w:val="0"/>
                                  <w:marRight w:val="0"/>
                                  <w:marTop w:val="0"/>
                                  <w:marBottom w:val="0"/>
                                  <w:divBdr>
                                    <w:top w:val="none" w:sz="0" w:space="0" w:color="auto"/>
                                    <w:left w:val="none" w:sz="0" w:space="0" w:color="auto"/>
                                    <w:bottom w:val="none" w:sz="0" w:space="0" w:color="auto"/>
                                    <w:right w:val="none" w:sz="0" w:space="0" w:color="auto"/>
                                  </w:divBdr>
                                </w:div>
                                <w:div w:id="1320622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07525999">
      <w:bodyDiv w:val="1"/>
      <w:marLeft w:val="0"/>
      <w:marRight w:val="0"/>
      <w:marTop w:val="0"/>
      <w:marBottom w:val="0"/>
      <w:divBdr>
        <w:top w:val="none" w:sz="0" w:space="0" w:color="auto"/>
        <w:left w:val="none" w:sz="0" w:space="0" w:color="auto"/>
        <w:bottom w:val="none" w:sz="0" w:space="0" w:color="auto"/>
        <w:right w:val="none" w:sz="0" w:space="0" w:color="auto"/>
      </w:divBdr>
    </w:div>
    <w:div w:id="526796863">
      <w:bodyDiv w:val="1"/>
      <w:marLeft w:val="0"/>
      <w:marRight w:val="0"/>
      <w:marTop w:val="0"/>
      <w:marBottom w:val="0"/>
      <w:divBdr>
        <w:top w:val="none" w:sz="0" w:space="0" w:color="auto"/>
        <w:left w:val="none" w:sz="0" w:space="0" w:color="auto"/>
        <w:bottom w:val="none" w:sz="0" w:space="0" w:color="auto"/>
        <w:right w:val="none" w:sz="0" w:space="0" w:color="auto"/>
      </w:divBdr>
    </w:div>
    <w:div w:id="530143843">
      <w:bodyDiv w:val="1"/>
      <w:marLeft w:val="0"/>
      <w:marRight w:val="0"/>
      <w:marTop w:val="0"/>
      <w:marBottom w:val="0"/>
      <w:divBdr>
        <w:top w:val="none" w:sz="0" w:space="0" w:color="auto"/>
        <w:left w:val="none" w:sz="0" w:space="0" w:color="auto"/>
        <w:bottom w:val="none" w:sz="0" w:space="0" w:color="auto"/>
        <w:right w:val="none" w:sz="0" w:space="0" w:color="auto"/>
      </w:divBdr>
      <w:divsChild>
        <w:div w:id="1239629936">
          <w:marLeft w:val="0"/>
          <w:marRight w:val="0"/>
          <w:marTop w:val="0"/>
          <w:marBottom w:val="0"/>
          <w:divBdr>
            <w:top w:val="none" w:sz="0" w:space="0" w:color="auto"/>
            <w:left w:val="none" w:sz="0" w:space="0" w:color="auto"/>
            <w:bottom w:val="none" w:sz="0" w:space="0" w:color="auto"/>
            <w:right w:val="none" w:sz="0" w:space="0" w:color="auto"/>
          </w:divBdr>
          <w:divsChild>
            <w:div w:id="1268002721">
              <w:marLeft w:val="0"/>
              <w:marRight w:val="0"/>
              <w:marTop w:val="0"/>
              <w:marBottom w:val="0"/>
              <w:divBdr>
                <w:top w:val="none" w:sz="0" w:space="0" w:color="auto"/>
                <w:left w:val="none" w:sz="0" w:space="0" w:color="auto"/>
                <w:bottom w:val="none" w:sz="0" w:space="0" w:color="auto"/>
                <w:right w:val="none" w:sz="0" w:space="0" w:color="auto"/>
              </w:divBdr>
              <w:divsChild>
                <w:div w:id="427236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0441858">
      <w:bodyDiv w:val="1"/>
      <w:marLeft w:val="0"/>
      <w:marRight w:val="0"/>
      <w:marTop w:val="0"/>
      <w:marBottom w:val="0"/>
      <w:divBdr>
        <w:top w:val="none" w:sz="0" w:space="0" w:color="auto"/>
        <w:left w:val="none" w:sz="0" w:space="0" w:color="auto"/>
        <w:bottom w:val="none" w:sz="0" w:space="0" w:color="auto"/>
        <w:right w:val="none" w:sz="0" w:space="0" w:color="auto"/>
      </w:divBdr>
    </w:div>
    <w:div w:id="541208741">
      <w:bodyDiv w:val="1"/>
      <w:marLeft w:val="0"/>
      <w:marRight w:val="0"/>
      <w:marTop w:val="0"/>
      <w:marBottom w:val="0"/>
      <w:divBdr>
        <w:top w:val="none" w:sz="0" w:space="0" w:color="auto"/>
        <w:left w:val="none" w:sz="0" w:space="0" w:color="auto"/>
        <w:bottom w:val="none" w:sz="0" w:space="0" w:color="auto"/>
        <w:right w:val="none" w:sz="0" w:space="0" w:color="auto"/>
      </w:divBdr>
    </w:div>
    <w:div w:id="564951661">
      <w:bodyDiv w:val="1"/>
      <w:marLeft w:val="0"/>
      <w:marRight w:val="0"/>
      <w:marTop w:val="0"/>
      <w:marBottom w:val="0"/>
      <w:divBdr>
        <w:top w:val="none" w:sz="0" w:space="0" w:color="auto"/>
        <w:left w:val="none" w:sz="0" w:space="0" w:color="auto"/>
        <w:bottom w:val="none" w:sz="0" w:space="0" w:color="auto"/>
        <w:right w:val="none" w:sz="0" w:space="0" w:color="auto"/>
      </w:divBdr>
    </w:div>
    <w:div w:id="589049132">
      <w:bodyDiv w:val="1"/>
      <w:marLeft w:val="0"/>
      <w:marRight w:val="0"/>
      <w:marTop w:val="0"/>
      <w:marBottom w:val="0"/>
      <w:divBdr>
        <w:top w:val="none" w:sz="0" w:space="0" w:color="auto"/>
        <w:left w:val="none" w:sz="0" w:space="0" w:color="auto"/>
        <w:bottom w:val="none" w:sz="0" w:space="0" w:color="auto"/>
        <w:right w:val="none" w:sz="0" w:space="0" w:color="auto"/>
      </w:divBdr>
      <w:divsChild>
        <w:div w:id="1235894651">
          <w:marLeft w:val="0"/>
          <w:marRight w:val="0"/>
          <w:marTop w:val="0"/>
          <w:marBottom w:val="0"/>
          <w:divBdr>
            <w:top w:val="none" w:sz="0" w:space="0" w:color="auto"/>
            <w:left w:val="none" w:sz="0" w:space="0" w:color="auto"/>
            <w:bottom w:val="none" w:sz="0" w:space="0" w:color="auto"/>
            <w:right w:val="none" w:sz="0" w:space="0" w:color="auto"/>
          </w:divBdr>
          <w:divsChild>
            <w:div w:id="1941597714">
              <w:marLeft w:val="0"/>
              <w:marRight w:val="0"/>
              <w:marTop w:val="0"/>
              <w:marBottom w:val="0"/>
              <w:divBdr>
                <w:top w:val="none" w:sz="0" w:space="0" w:color="auto"/>
                <w:left w:val="none" w:sz="0" w:space="0" w:color="auto"/>
                <w:bottom w:val="none" w:sz="0" w:space="0" w:color="auto"/>
                <w:right w:val="none" w:sz="0" w:space="0" w:color="auto"/>
              </w:divBdr>
              <w:divsChild>
                <w:div w:id="882180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0816521">
      <w:bodyDiv w:val="1"/>
      <w:marLeft w:val="0"/>
      <w:marRight w:val="0"/>
      <w:marTop w:val="0"/>
      <w:marBottom w:val="0"/>
      <w:divBdr>
        <w:top w:val="none" w:sz="0" w:space="0" w:color="auto"/>
        <w:left w:val="none" w:sz="0" w:space="0" w:color="auto"/>
        <w:bottom w:val="none" w:sz="0" w:space="0" w:color="auto"/>
        <w:right w:val="none" w:sz="0" w:space="0" w:color="auto"/>
      </w:divBdr>
      <w:divsChild>
        <w:div w:id="638846425">
          <w:marLeft w:val="0"/>
          <w:marRight w:val="0"/>
          <w:marTop w:val="0"/>
          <w:marBottom w:val="0"/>
          <w:divBdr>
            <w:top w:val="none" w:sz="0" w:space="0" w:color="auto"/>
            <w:left w:val="none" w:sz="0" w:space="0" w:color="auto"/>
            <w:bottom w:val="none" w:sz="0" w:space="0" w:color="auto"/>
            <w:right w:val="none" w:sz="0" w:space="0" w:color="auto"/>
          </w:divBdr>
        </w:div>
        <w:div w:id="830367789">
          <w:marLeft w:val="0"/>
          <w:marRight w:val="0"/>
          <w:marTop w:val="0"/>
          <w:marBottom w:val="150"/>
          <w:divBdr>
            <w:top w:val="none" w:sz="0" w:space="0" w:color="auto"/>
            <w:left w:val="none" w:sz="0" w:space="0" w:color="auto"/>
            <w:bottom w:val="none" w:sz="0" w:space="0" w:color="auto"/>
            <w:right w:val="none" w:sz="0" w:space="0" w:color="auto"/>
          </w:divBdr>
          <w:divsChild>
            <w:div w:id="1663895994">
              <w:marLeft w:val="0"/>
              <w:marRight w:val="0"/>
              <w:marTop w:val="0"/>
              <w:marBottom w:val="0"/>
              <w:divBdr>
                <w:top w:val="none" w:sz="0" w:space="0" w:color="auto"/>
                <w:left w:val="none" w:sz="0" w:space="0" w:color="auto"/>
                <w:bottom w:val="none" w:sz="0" w:space="0" w:color="auto"/>
                <w:right w:val="none" w:sz="0" w:space="0" w:color="auto"/>
              </w:divBdr>
              <w:divsChild>
                <w:div w:id="848914362">
                  <w:marLeft w:val="0"/>
                  <w:marRight w:val="0"/>
                  <w:marTop w:val="0"/>
                  <w:marBottom w:val="0"/>
                  <w:divBdr>
                    <w:top w:val="none" w:sz="0" w:space="0" w:color="auto"/>
                    <w:left w:val="none" w:sz="0" w:space="0" w:color="auto"/>
                    <w:bottom w:val="none" w:sz="0" w:space="0" w:color="auto"/>
                    <w:right w:val="none" w:sz="0" w:space="0" w:color="auto"/>
                  </w:divBdr>
                  <w:divsChild>
                    <w:div w:id="989750577">
                      <w:marLeft w:val="0"/>
                      <w:marRight w:val="0"/>
                      <w:marTop w:val="0"/>
                      <w:marBottom w:val="0"/>
                      <w:divBdr>
                        <w:top w:val="none" w:sz="0" w:space="0" w:color="auto"/>
                        <w:left w:val="none" w:sz="0" w:space="0" w:color="auto"/>
                        <w:bottom w:val="none" w:sz="0" w:space="0" w:color="auto"/>
                        <w:right w:val="none" w:sz="0" w:space="0" w:color="auto"/>
                      </w:divBdr>
                    </w:div>
                    <w:div w:id="1696230876">
                      <w:marLeft w:val="0"/>
                      <w:marRight w:val="0"/>
                      <w:marTop w:val="0"/>
                      <w:marBottom w:val="0"/>
                      <w:divBdr>
                        <w:top w:val="none" w:sz="0" w:space="0" w:color="auto"/>
                        <w:left w:val="none" w:sz="0" w:space="0" w:color="auto"/>
                        <w:bottom w:val="none" w:sz="0" w:space="0" w:color="auto"/>
                        <w:right w:val="none" w:sz="0" w:space="0" w:color="auto"/>
                      </w:divBdr>
                      <w:divsChild>
                        <w:div w:id="908614231">
                          <w:marLeft w:val="0"/>
                          <w:marRight w:val="0"/>
                          <w:marTop w:val="0"/>
                          <w:marBottom w:val="0"/>
                          <w:divBdr>
                            <w:top w:val="none" w:sz="0" w:space="0" w:color="auto"/>
                            <w:left w:val="none" w:sz="0" w:space="0" w:color="auto"/>
                            <w:bottom w:val="none" w:sz="0" w:space="0" w:color="auto"/>
                            <w:right w:val="none" w:sz="0" w:space="0" w:color="auto"/>
                          </w:divBdr>
                        </w:div>
                        <w:div w:id="1315454606">
                          <w:marLeft w:val="0"/>
                          <w:marRight w:val="0"/>
                          <w:marTop w:val="0"/>
                          <w:marBottom w:val="0"/>
                          <w:divBdr>
                            <w:top w:val="none" w:sz="0" w:space="0" w:color="auto"/>
                            <w:left w:val="none" w:sz="0" w:space="0" w:color="auto"/>
                            <w:bottom w:val="none" w:sz="0" w:space="0" w:color="auto"/>
                            <w:right w:val="none" w:sz="0" w:space="0" w:color="auto"/>
                          </w:divBdr>
                        </w:div>
                      </w:divsChild>
                    </w:div>
                    <w:div w:id="1883589405">
                      <w:marLeft w:val="0"/>
                      <w:marRight w:val="0"/>
                      <w:marTop w:val="0"/>
                      <w:marBottom w:val="0"/>
                      <w:divBdr>
                        <w:top w:val="none" w:sz="0" w:space="0" w:color="auto"/>
                        <w:left w:val="none" w:sz="0" w:space="0" w:color="auto"/>
                        <w:bottom w:val="none" w:sz="0" w:space="0" w:color="auto"/>
                        <w:right w:val="none" w:sz="0" w:space="0" w:color="auto"/>
                      </w:divBdr>
                      <w:divsChild>
                        <w:div w:id="1255286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1984969">
                  <w:marLeft w:val="0"/>
                  <w:marRight w:val="0"/>
                  <w:marTop w:val="0"/>
                  <w:marBottom w:val="0"/>
                  <w:divBdr>
                    <w:top w:val="none" w:sz="0" w:space="0" w:color="auto"/>
                    <w:left w:val="none" w:sz="0" w:space="0" w:color="auto"/>
                    <w:bottom w:val="none" w:sz="0" w:space="0" w:color="auto"/>
                    <w:right w:val="none" w:sz="0" w:space="0" w:color="auto"/>
                  </w:divBdr>
                </w:div>
                <w:div w:id="1412850396">
                  <w:marLeft w:val="0"/>
                  <w:marRight w:val="0"/>
                  <w:marTop w:val="0"/>
                  <w:marBottom w:val="0"/>
                  <w:divBdr>
                    <w:top w:val="none" w:sz="0" w:space="0" w:color="auto"/>
                    <w:left w:val="none" w:sz="0" w:space="0" w:color="auto"/>
                    <w:bottom w:val="none" w:sz="0" w:space="0" w:color="auto"/>
                    <w:right w:val="none" w:sz="0" w:space="0" w:color="auto"/>
                  </w:divBdr>
                </w:div>
                <w:div w:id="1492334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4189456">
      <w:bodyDiv w:val="1"/>
      <w:marLeft w:val="0"/>
      <w:marRight w:val="0"/>
      <w:marTop w:val="0"/>
      <w:marBottom w:val="0"/>
      <w:divBdr>
        <w:top w:val="none" w:sz="0" w:space="0" w:color="auto"/>
        <w:left w:val="none" w:sz="0" w:space="0" w:color="auto"/>
        <w:bottom w:val="none" w:sz="0" w:space="0" w:color="auto"/>
        <w:right w:val="none" w:sz="0" w:space="0" w:color="auto"/>
      </w:divBdr>
    </w:div>
    <w:div w:id="702943000">
      <w:bodyDiv w:val="1"/>
      <w:marLeft w:val="0"/>
      <w:marRight w:val="0"/>
      <w:marTop w:val="0"/>
      <w:marBottom w:val="0"/>
      <w:divBdr>
        <w:top w:val="none" w:sz="0" w:space="0" w:color="auto"/>
        <w:left w:val="none" w:sz="0" w:space="0" w:color="auto"/>
        <w:bottom w:val="none" w:sz="0" w:space="0" w:color="auto"/>
        <w:right w:val="none" w:sz="0" w:space="0" w:color="auto"/>
      </w:divBdr>
      <w:divsChild>
        <w:div w:id="1719432878">
          <w:marLeft w:val="0"/>
          <w:marRight w:val="0"/>
          <w:marTop w:val="0"/>
          <w:marBottom w:val="0"/>
          <w:divBdr>
            <w:top w:val="none" w:sz="0" w:space="0" w:color="auto"/>
            <w:left w:val="none" w:sz="0" w:space="0" w:color="auto"/>
            <w:bottom w:val="none" w:sz="0" w:space="0" w:color="auto"/>
            <w:right w:val="none" w:sz="0" w:space="0" w:color="auto"/>
          </w:divBdr>
          <w:divsChild>
            <w:div w:id="549347467">
              <w:marLeft w:val="0"/>
              <w:marRight w:val="0"/>
              <w:marTop w:val="0"/>
              <w:marBottom w:val="0"/>
              <w:divBdr>
                <w:top w:val="none" w:sz="0" w:space="0" w:color="auto"/>
                <w:left w:val="none" w:sz="0" w:space="0" w:color="auto"/>
                <w:bottom w:val="none" w:sz="0" w:space="0" w:color="auto"/>
                <w:right w:val="none" w:sz="0" w:space="0" w:color="auto"/>
              </w:divBdr>
              <w:divsChild>
                <w:div w:id="2020497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2601528">
      <w:bodyDiv w:val="1"/>
      <w:marLeft w:val="0"/>
      <w:marRight w:val="0"/>
      <w:marTop w:val="0"/>
      <w:marBottom w:val="0"/>
      <w:divBdr>
        <w:top w:val="none" w:sz="0" w:space="0" w:color="auto"/>
        <w:left w:val="none" w:sz="0" w:space="0" w:color="auto"/>
        <w:bottom w:val="none" w:sz="0" w:space="0" w:color="auto"/>
        <w:right w:val="none" w:sz="0" w:space="0" w:color="auto"/>
      </w:divBdr>
      <w:divsChild>
        <w:div w:id="1586181548">
          <w:marLeft w:val="0"/>
          <w:marRight w:val="0"/>
          <w:marTop w:val="0"/>
          <w:marBottom w:val="0"/>
          <w:divBdr>
            <w:top w:val="none" w:sz="0" w:space="0" w:color="auto"/>
            <w:left w:val="none" w:sz="0" w:space="0" w:color="auto"/>
            <w:bottom w:val="none" w:sz="0" w:space="0" w:color="auto"/>
            <w:right w:val="none" w:sz="0" w:space="0" w:color="auto"/>
          </w:divBdr>
        </w:div>
      </w:divsChild>
    </w:div>
    <w:div w:id="746615971">
      <w:bodyDiv w:val="1"/>
      <w:marLeft w:val="0"/>
      <w:marRight w:val="0"/>
      <w:marTop w:val="0"/>
      <w:marBottom w:val="0"/>
      <w:divBdr>
        <w:top w:val="none" w:sz="0" w:space="0" w:color="auto"/>
        <w:left w:val="none" w:sz="0" w:space="0" w:color="auto"/>
        <w:bottom w:val="none" w:sz="0" w:space="0" w:color="auto"/>
        <w:right w:val="none" w:sz="0" w:space="0" w:color="auto"/>
      </w:divBdr>
    </w:div>
    <w:div w:id="779838335">
      <w:bodyDiv w:val="1"/>
      <w:marLeft w:val="0"/>
      <w:marRight w:val="0"/>
      <w:marTop w:val="0"/>
      <w:marBottom w:val="0"/>
      <w:divBdr>
        <w:top w:val="none" w:sz="0" w:space="0" w:color="auto"/>
        <w:left w:val="none" w:sz="0" w:space="0" w:color="auto"/>
        <w:bottom w:val="none" w:sz="0" w:space="0" w:color="auto"/>
        <w:right w:val="none" w:sz="0" w:space="0" w:color="auto"/>
      </w:divBdr>
    </w:div>
    <w:div w:id="788201790">
      <w:bodyDiv w:val="1"/>
      <w:marLeft w:val="0"/>
      <w:marRight w:val="0"/>
      <w:marTop w:val="0"/>
      <w:marBottom w:val="0"/>
      <w:divBdr>
        <w:top w:val="none" w:sz="0" w:space="0" w:color="auto"/>
        <w:left w:val="none" w:sz="0" w:space="0" w:color="auto"/>
        <w:bottom w:val="none" w:sz="0" w:space="0" w:color="auto"/>
        <w:right w:val="none" w:sz="0" w:space="0" w:color="auto"/>
      </w:divBdr>
      <w:divsChild>
        <w:div w:id="735321278">
          <w:marLeft w:val="0"/>
          <w:marRight w:val="0"/>
          <w:marTop w:val="0"/>
          <w:marBottom w:val="150"/>
          <w:divBdr>
            <w:top w:val="none" w:sz="0" w:space="0" w:color="auto"/>
            <w:left w:val="none" w:sz="0" w:space="0" w:color="auto"/>
            <w:bottom w:val="none" w:sz="0" w:space="0" w:color="auto"/>
            <w:right w:val="none" w:sz="0" w:space="0" w:color="auto"/>
          </w:divBdr>
          <w:divsChild>
            <w:div w:id="813377350">
              <w:marLeft w:val="0"/>
              <w:marRight w:val="0"/>
              <w:marTop w:val="0"/>
              <w:marBottom w:val="0"/>
              <w:divBdr>
                <w:top w:val="none" w:sz="0" w:space="0" w:color="auto"/>
                <w:left w:val="none" w:sz="0" w:space="0" w:color="auto"/>
                <w:bottom w:val="none" w:sz="0" w:space="0" w:color="auto"/>
                <w:right w:val="none" w:sz="0" w:space="0" w:color="auto"/>
              </w:divBdr>
              <w:divsChild>
                <w:div w:id="14040897">
                  <w:marLeft w:val="0"/>
                  <w:marRight w:val="0"/>
                  <w:marTop w:val="0"/>
                  <w:marBottom w:val="0"/>
                  <w:divBdr>
                    <w:top w:val="none" w:sz="0" w:space="0" w:color="auto"/>
                    <w:left w:val="none" w:sz="0" w:space="0" w:color="auto"/>
                    <w:bottom w:val="none" w:sz="0" w:space="0" w:color="auto"/>
                    <w:right w:val="none" w:sz="0" w:space="0" w:color="auto"/>
                  </w:divBdr>
                </w:div>
                <w:div w:id="129060022">
                  <w:marLeft w:val="0"/>
                  <w:marRight w:val="0"/>
                  <w:marTop w:val="0"/>
                  <w:marBottom w:val="0"/>
                  <w:divBdr>
                    <w:top w:val="none" w:sz="0" w:space="0" w:color="auto"/>
                    <w:left w:val="none" w:sz="0" w:space="0" w:color="auto"/>
                    <w:bottom w:val="none" w:sz="0" w:space="0" w:color="auto"/>
                    <w:right w:val="none" w:sz="0" w:space="0" w:color="auto"/>
                  </w:divBdr>
                </w:div>
                <w:div w:id="314191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0859493">
          <w:marLeft w:val="0"/>
          <w:marRight w:val="0"/>
          <w:marTop w:val="0"/>
          <w:marBottom w:val="0"/>
          <w:divBdr>
            <w:top w:val="none" w:sz="0" w:space="0" w:color="auto"/>
            <w:left w:val="none" w:sz="0" w:space="0" w:color="auto"/>
            <w:bottom w:val="none" w:sz="0" w:space="0" w:color="auto"/>
            <w:right w:val="none" w:sz="0" w:space="0" w:color="auto"/>
          </w:divBdr>
        </w:div>
      </w:divsChild>
    </w:div>
    <w:div w:id="805392159">
      <w:bodyDiv w:val="1"/>
      <w:marLeft w:val="0"/>
      <w:marRight w:val="0"/>
      <w:marTop w:val="0"/>
      <w:marBottom w:val="0"/>
      <w:divBdr>
        <w:top w:val="none" w:sz="0" w:space="0" w:color="auto"/>
        <w:left w:val="none" w:sz="0" w:space="0" w:color="auto"/>
        <w:bottom w:val="none" w:sz="0" w:space="0" w:color="auto"/>
        <w:right w:val="none" w:sz="0" w:space="0" w:color="auto"/>
      </w:divBdr>
    </w:div>
    <w:div w:id="827987821">
      <w:bodyDiv w:val="1"/>
      <w:marLeft w:val="0"/>
      <w:marRight w:val="0"/>
      <w:marTop w:val="0"/>
      <w:marBottom w:val="0"/>
      <w:divBdr>
        <w:top w:val="none" w:sz="0" w:space="0" w:color="auto"/>
        <w:left w:val="none" w:sz="0" w:space="0" w:color="auto"/>
        <w:bottom w:val="none" w:sz="0" w:space="0" w:color="auto"/>
        <w:right w:val="none" w:sz="0" w:space="0" w:color="auto"/>
      </w:divBdr>
      <w:divsChild>
        <w:div w:id="1081176570">
          <w:marLeft w:val="0"/>
          <w:marRight w:val="0"/>
          <w:marTop w:val="0"/>
          <w:marBottom w:val="0"/>
          <w:divBdr>
            <w:top w:val="none" w:sz="0" w:space="0" w:color="auto"/>
            <w:left w:val="none" w:sz="0" w:space="0" w:color="auto"/>
            <w:bottom w:val="none" w:sz="0" w:space="0" w:color="auto"/>
            <w:right w:val="none" w:sz="0" w:space="0" w:color="auto"/>
          </w:divBdr>
          <w:divsChild>
            <w:div w:id="1298140740">
              <w:marLeft w:val="0"/>
              <w:marRight w:val="0"/>
              <w:marTop w:val="0"/>
              <w:marBottom w:val="0"/>
              <w:divBdr>
                <w:top w:val="none" w:sz="0" w:space="0" w:color="auto"/>
                <w:left w:val="none" w:sz="0" w:space="0" w:color="auto"/>
                <w:bottom w:val="none" w:sz="0" w:space="0" w:color="auto"/>
                <w:right w:val="none" w:sz="0" w:space="0" w:color="auto"/>
              </w:divBdr>
              <w:divsChild>
                <w:div w:id="247423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3304588">
      <w:bodyDiv w:val="1"/>
      <w:marLeft w:val="0"/>
      <w:marRight w:val="0"/>
      <w:marTop w:val="0"/>
      <w:marBottom w:val="0"/>
      <w:divBdr>
        <w:top w:val="none" w:sz="0" w:space="0" w:color="auto"/>
        <w:left w:val="none" w:sz="0" w:space="0" w:color="auto"/>
        <w:bottom w:val="none" w:sz="0" w:space="0" w:color="auto"/>
        <w:right w:val="none" w:sz="0" w:space="0" w:color="auto"/>
      </w:divBdr>
    </w:div>
    <w:div w:id="855844608">
      <w:bodyDiv w:val="1"/>
      <w:marLeft w:val="0"/>
      <w:marRight w:val="0"/>
      <w:marTop w:val="0"/>
      <w:marBottom w:val="0"/>
      <w:divBdr>
        <w:top w:val="none" w:sz="0" w:space="0" w:color="auto"/>
        <w:left w:val="none" w:sz="0" w:space="0" w:color="auto"/>
        <w:bottom w:val="none" w:sz="0" w:space="0" w:color="auto"/>
        <w:right w:val="none" w:sz="0" w:space="0" w:color="auto"/>
      </w:divBdr>
    </w:div>
    <w:div w:id="877812830">
      <w:bodyDiv w:val="1"/>
      <w:marLeft w:val="0"/>
      <w:marRight w:val="0"/>
      <w:marTop w:val="0"/>
      <w:marBottom w:val="0"/>
      <w:divBdr>
        <w:top w:val="none" w:sz="0" w:space="0" w:color="auto"/>
        <w:left w:val="none" w:sz="0" w:space="0" w:color="auto"/>
        <w:bottom w:val="none" w:sz="0" w:space="0" w:color="auto"/>
        <w:right w:val="none" w:sz="0" w:space="0" w:color="auto"/>
      </w:divBdr>
    </w:div>
    <w:div w:id="878125910">
      <w:bodyDiv w:val="1"/>
      <w:marLeft w:val="0"/>
      <w:marRight w:val="0"/>
      <w:marTop w:val="0"/>
      <w:marBottom w:val="0"/>
      <w:divBdr>
        <w:top w:val="none" w:sz="0" w:space="0" w:color="auto"/>
        <w:left w:val="none" w:sz="0" w:space="0" w:color="auto"/>
        <w:bottom w:val="none" w:sz="0" w:space="0" w:color="auto"/>
        <w:right w:val="none" w:sz="0" w:space="0" w:color="auto"/>
      </w:divBdr>
      <w:divsChild>
        <w:div w:id="1709839913">
          <w:marLeft w:val="0"/>
          <w:marRight w:val="0"/>
          <w:marTop w:val="0"/>
          <w:marBottom w:val="0"/>
          <w:divBdr>
            <w:top w:val="none" w:sz="0" w:space="0" w:color="auto"/>
            <w:left w:val="none" w:sz="0" w:space="0" w:color="auto"/>
            <w:bottom w:val="none" w:sz="0" w:space="0" w:color="auto"/>
            <w:right w:val="none" w:sz="0" w:space="0" w:color="auto"/>
          </w:divBdr>
          <w:divsChild>
            <w:div w:id="1368334354">
              <w:marLeft w:val="0"/>
              <w:marRight w:val="0"/>
              <w:marTop w:val="0"/>
              <w:marBottom w:val="0"/>
              <w:divBdr>
                <w:top w:val="none" w:sz="0" w:space="0" w:color="auto"/>
                <w:left w:val="none" w:sz="0" w:space="0" w:color="auto"/>
                <w:bottom w:val="none" w:sz="0" w:space="0" w:color="auto"/>
                <w:right w:val="none" w:sz="0" w:space="0" w:color="auto"/>
              </w:divBdr>
              <w:divsChild>
                <w:div w:id="1579050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3001541">
      <w:bodyDiv w:val="1"/>
      <w:marLeft w:val="0"/>
      <w:marRight w:val="0"/>
      <w:marTop w:val="0"/>
      <w:marBottom w:val="0"/>
      <w:divBdr>
        <w:top w:val="none" w:sz="0" w:space="0" w:color="auto"/>
        <w:left w:val="none" w:sz="0" w:space="0" w:color="auto"/>
        <w:bottom w:val="none" w:sz="0" w:space="0" w:color="auto"/>
        <w:right w:val="none" w:sz="0" w:space="0" w:color="auto"/>
      </w:divBdr>
      <w:divsChild>
        <w:div w:id="454837811">
          <w:marLeft w:val="0"/>
          <w:marRight w:val="0"/>
          <w:marTop w:val="0"/>
          <w:marBottom w:val="0"/>
          <w:divBdr>
            <w:top w:val="none" w:sz="0" w:space="0" w:color="auto"/>
            <w:left w:val="none" w:sz="0" w:space="0" w:color="auto"/>
            <w:bottom w:val="none" w:sz="0" w:space="0" w:color="auto"/>
            <w:right w:val="none" w:sz="0" w:space="0" w:color="auto"/>
          </w:divBdr>
          <w:divsChild>
            <w:div w:id="1548957851">
              <w:marLeft w:val="0"/>
              <w:marRight w:val="0"/>
              <w:marTop w:val="0"/>
              <w:marBottom w:val="0"/>
              <w:divBdr>
                <w:top w:val="none" w:sz="0" w:space="0" w:color="auto"/>
                <w:left w:val="none" w:sz="0" w:space="0" w:color="auto"/>
                <w:bottom w:val="none" w:sz="0" w:space="0" w:color="auto"/>
                <w:right w:val="none" w:sz="0" w:space="0" w:color="auto"/>
              </w:divBdr>
              <w:divsChild>
                <w:div w:id="1445924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5214563">
      <w:bodyDiv w:val="1"/>
      <w:marLeft w:val="0"/>
      <w:marRight w:val="0"/>
      <w:marTop w:val="0"/>
      <w:marBottom w:val="0"/>
      <w:divBdr>
        <w:top w:val="none" w:sz="0" w:space="0" w:color="auto"/>
        <w:left w:val="none" w:sz="0" w:space="0" w:color="auto"/>
        <w:bottom w:val="none" w:sz="0" w:space="0" w:color="auto"/>
        <w:right w:val="none" w:sz="0" w:space="0" w:color="auto"/>
      </w:divBdr>
    </w:div>
    <w:div w:id="920871374">
      <w:bodyDiv w:val="1"/>
      <w:marLeft w:val="0"/>
      <w:marRight w:val="0"/>
      <w:marTop w:val="0"/>
      <w:marBottom w:val="0"/>
      <w:divBdr>
        <w:top w:val="none" w:sz="0" w:space="0" w:color="auto"/>
        <w:left w:val="none" w:sz="0" w:space="0" w:color="auto"/>
        <w:bottom w:val="none" w:sz="0" w:space="0" w:color="auto"/>
        <w:right w:val="none" w:sz="0" w:space="0" w:color="auto"/>
      </w:divBdr>
    </w:div>
    <w:div w:id="969825822">
      <w:bodyDiv w:val="1"/>
      <w:marLeft w:val="0"/>
      <w:marRight w:val="0"/>
      <w:marTop w:val="0"/>
      <w:marBottom w:val="0"/>
      <w:divBdr>
        <w:top w:val="none" w:sz="0" w:space="0" w:color="auto"/>
        <w:left w:val="none" w:sz="0" w:space="0" w:color="auto"/>
        <w:bottom w:val="none" w:sz="0" w:space="0" w:color="auto"/>
        <w:right w:val="none" w:sz="0" w:space="0" w:color="auto"/>
      </w:divBdr>
    </w:div>
    <w:div w:id="988094809">
      <w:bodyDiv w:val="1"/>
      <w:marLeft w:val="0"/>
      <w:marRight w:val="0"/>
      <w:marTop w:val="0"/>
      <w:marBottom w:val="0"/>
      <w:divBdr>
        <w:top w:val="none" w:sz="0" w:space="0" w:color="auto"/>
        <w:left w:val="none" w:sz="0" w:space="0" w:color="auto"/>
        <w:bottom w:val="none" w:sz="0" w:space="0" w:color="auto"/>
        <w:right w:val="none" w:sz="0" w:space="0" w:color="auto"/>
      </w:divBdr>
      <w:divsChild>
        <w:div w:id="1793329191">
          <w:marLeft w:val="0"/>
          <w:marRight w:val="0"/>
          <w:marTop w:val="0"/>
          <w:marBottom w:val="0"/>
          <w:divBdr>
            <w:top w:val="none" w:sz="0" w:space="0" w:color="auto"/>
            <w:left w:val="none" w:sz="0" w:space="0" w:color="auto"/>
            <w:bottom w:val="none" w:sz="0" w:space="0" w:color="auto"/>
            <w:right w:val="none" w:sz="0" w:space="0" w:color="auto"/>
          </w:divBdr>
          <w:divsChild>
            <w:div w:id="214783188">
              <w:marLeft w:val="0"/>
              <w:marRight w:val="0"/>
              <w:marTop w:val="0"/>
              <w:marBottom w:val="0"/>
              <w:divBdr>
                <w:top w:val="none" w:sz="0" w:space="0" w:color="auto"/>
                <w:left w:val="none" w:sz="0" w:space="0" w:color="auto"/>
                <w:bottom w:val="none" w:sz="0" w:space="0" w:color="auto"/>
                <w:right w:val="none" w:sz="0" w:space="0" w:color="auto"/>
              </w:divBdr>
              <w:divsChild>
                <w:div w:id="2129079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5979368">
      <w:bodyDiv w:val="1"/>
      <w:marLeft w:val="0"/>
      <w:marRight w:val="0"/>
      <w:marTop w:val="0"/>
      <w:marBottom w:val="0"/>
      <w:divBdr>
        <w:top w:val="none" w:sz="0" w:space="0" w:color="auto"/>
        <w:left w:val="none" w:sz="0" w:space="0" w:color="auto"/>
        <w:bottom w:val="none" w:sz="0" w:space="0" w:color="auto"/>
        <w:right w:val="none" w:sz="0" w:space="0" w:color="auto"/>
      </w:divBdr>
      <w:divsChild>
        <w:div w:id="1174492518">
          <w:marLeft w:val="-300"/>
          <w:marRight w:val="-300"/>
          <w:marTop w:val="0"/>
          <w:marBottom w:val="0"/>
          <w:divBdr>
            <w:top w:val="none" w:sz="0" w:space="0" w:color="auto"/>
            <w:left w:val="none" w:sz="0" w:space="0" w:color="auto"/>
            <w:bottom w:val="none" w:sz="0" w:space="0" w:color="auto"/>
            <w:right w:val="none" w:sz="0" w:space="0" w:color="auto"/>
          </w:divBdr>
          <w:divsChild>
            <w:div w:id="1904875960">
              <w:marLeft w:val="0"/>
              <w:marRight w:val="0"/>
              <w:marTop w:val="0"/>
              <w:marBottom w:val="0"/>
              <w:divBdr>
                <w:top w:val="none" w:sz="0" w:space="0" w:color="auto"/>
                <w:left w:val="none" w:sz="0" w:space="0" w:color="auto"/>
                <w:bottom w:val="single" w:sz="6" w:space="0" w:color="EBEBEB"/>
                <w:right w:val="none" w:sz="0" w:space="0" w:color="auto"/>
              </w:divBdr>
              <w:divsChild>
                <w:div w:id="1097291621">
                  <w:marLeft w:val="0"/>
                  <w:marRight w:val="0"/>
                  <w:marTop w:val="0"/>
                  <w:marBottom w:val="0"/>
                  <w:divBdr>
                    <w:top w:val="none" w:sz="0" w:space="0" w:color="auto"/>
                    <w:left w:val="none" w:sz="0" w:space="0" w:color="auto"/>
                    <w:bottom w:val="none" w:sz="0" w:space="0" w:color="auto"/>
                    <w:right w:val="none" w:sz="0" w:space="0" w:color="auto"/>
                  </w:divBdr>
                  <w:divsChild>
                    <w:div w:id="1603108494">
                      <w:marLeft w:val="0"/>
                      <w:marRight w:val="0"/>
                      <w:marTop w:val="0"/>
                      <w:marBottom w:val="0"/>
                      <w:divBdr>
                        <w:top w:val="none" w:sz="0" w:space="0" w:color="auto"/>
                        <w:left w:val="none" w:sz="0" w:space="0" w:color="auto"/>
                        <w:bottom w:val="none" w:sz="0" w:space="0" w:color="auto"/>
                        <w:right w:val="none" w:sz="0" w:space="0" w:color="auto"/>
                      </w:divBdr>
                      <w:divsChild>
                        <w:div w:id="1405950960">
                          <w:marLeft w:val="0"/>
                          <w:marRight w:val="0"/>
                          <w:marTop w:val="0"/>
                          <w:marBottom w:val="0"/>
                          <w:divBdr>
                            <w:top w:val="none" w:sz="0" w:space="0" w:color="auto"/>
                            <w:left w:val="none" w:sz="0" w:space="0" w:color="auto"/>
                            <w:bottom w:val="none" w:sz="0" w:space="0" w:color="auto"/>
                            <w:right w:val="none" w:sz="0" w:space="0" w:color="auto"/>
                          </w:divBdr>
                          <w:divsChild>
                            <w:div w:id="128984836">
                              <w:marLeft w:val="0"/>
                              <w:marRight w:val="0"/>
                              <w:marTop w:val="0"/>
                              <w:marBottom w:val="0"/>
                              <w:divBdr>
                                <w:top w:val="none" w:sz="0" w:space="0" w:color="auto"/>
                                <w:left w:val="none" w:sz="0" w:space="0" w:color="auto"/>
                                <w:bottom w:val="none" w:sz="0" w:space="0" w:color="auto"/>
                                <w:right w:val="none" w:sz="0" w:space="0" w:color="auto"/>
                              </w:divBdr>
                              <w:divsChild>
                                <w:div w:id="1661230927">
                                  <w:marLeft w:val="0"/>
                                  <w:marRight w:val="0"/>
                                  <w:marTop w:val="0"/>
                                  <w:marBottom w:val="0"/>
                                  <w:divBdr>
                                    <w:top w:val="none" w:sz="0" w:space="0" w:color="auto"/>
                                    <w:left w:val="none" w:sz="0" w:space="0" w:color="auto"/>
                                    <w:bottom w:val="none" w:sz="0" w:space="0" w:color="auto"/>
                                    <w:right w:val="none" w:sz="0" w:space="0" w:color="auto"/>
                                  </w:divBdr>
                                  <w:divsChild>
                                    <w:div w:id="635985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9425556">
                              <w:marLeft w:val="0"/>
                              <w:marRight w:val="0"/>
                              <w:marTop w:val="0"/>
                              <w:marBottom w:val="0"/>
                              <w:divBdr>
                                <w:top w:val="none" w:sz="0" w:space="0" w:color="auto"/>
                                <w:left w:val="none" w:sz="0" w:space="0" w:color="auto"/>
                                <w:bottom w:val="none" w:sz="0" w:space="0" w:color="auto"/>
                                <w:right w:val="none" w:sz="0" w:space="0" w:color="auto"/>
                              </w:divBdr>
                              <w:divsChild>
                                <w:div w:id="5520188">
                                  <w:marLeft w:val="0"/>
                                  <w:marRight w:val="0"/>
                                  <w:marTop w:val="0"/>
                                  <w:marBottom w:val="0"/>
                                  <w:divBdr>
                                    <w:top w:val="none" w:sz="0" w:space="0" w:color="auto"/>
                                    <w:left w:val="none" w:sz="0" w:space="0" w:color="auto"/>
                                    <w:bottom w:val="none" w:sz="0" w:space="0" w:color="auto"/>
                                    <w:right w:val="none" w:sz="0" w:space="0" w:color="auto"/>
                                  </w:divBdr>
                                  <w:divsChild>
                                    <w:div w:id="793914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6292480">
                              <w:marLeft w:val="0"/>
                              <w:marRight w:val="0"/>
                              <w:marTop w:val="0"/>
                              <w:marBottom w:val="0"/>
                              <w:divBdr>
                                <w:top w:val="none" w:sz="0" w:space="0" w:color="auto"/>
                                <w:left w:val="none" w:sz="0" w:space="0" w:color="auto"/>
                                <w:bottom w:val="none" w:sz="0" w:space="0" w:color="auto"/>
                                <w:right w:val="none" w:sz="0" w:space="0" w:color="auto"/>
                              </w:divBdr>
                              <w:divsChild>
                                <w:div w:id="162089381">
                                  <w:marLeft w:val="0"/>
                                  <w:marRight w:val="0"/>
                                  <w:marTop w:val="0"/>
                                  <w:marBottom w:val="0"/>
                                  <w:divBdr>
                                    <w:top w:val="none" w:sz="0" w:space="0" w:color="auto"/>
                                    <w:left w:val="none" w:sz="0" w:space="0" w:color="auto"/>
                                    <w:bottom w:val="none" w:sz="0" w:space="0" w:color="auto"/>
                                    <w:right w:val="none" w:sz="0" w:space="0" w:color="auto"/>
                                  </w:divBdr>
                                </w:div>
                                <w:div w:id="1240671742">
                                  <w:marLeft w:val="0"/>
                                  <w:marRight w:val="0"/>
                                  <w:marTop w:val="0"/>
                                  <w:marBottom w:val="0"/>
                                  <w:divBdr>
                                    <w:top w:val="none" w:sz="0" w:space="0" w:color="auto"/>
                                    <w:left w:val="none" w:sz="0" w:space="0" w:color="auto"/>
                                    <w:bottom w:val="none" w:sz="0" w:space="0" w:color="auto"/>
                                    <w:right w:val="none" w:sz="0" w:space="0" w:color="auto"/>
                                  </w:divBdr>
                                </w:div>
                                <w:div w:id="1619020462">
                                  <w:marLeft w:val="0"/>
                                  <w:marRight w:val="0"/>
                                  <w:marTop w:val="0"/>
                                  <w:marBottom w:val="75"/>
                                  <w:divBdr>
                                    <w:top w:val="none" w:sz="0" w:space="0" w:color="auto"/>
                                    <w:left w:val="none" w:sz="0" w:space="0" w:color="auto"/>
                                    <w:bottom w:val="none" w:sz="0" w:space="0" w:color="auto"/>
                                    <w:right w:val="none" w:sz="0" w:space="0" w:color="auto"/>
                                  </w:divBdr>
                                </w:div>
                              </w:divsChild>
                            </w:div>
                            <w:div w:id="1015376718">
                              <w:marLeft w:val="0"/>
                              <w:marRight w:val="0"/>
                              <w:marTop w:val="0"/>
                              <w:marBottom w:val="0"/>
                              <w:divBdr>
                                <w:top w:val="none" w:sz="0" w:space="0" w:color="auto"/>
                                <w:left w:val="none" w:sz="0" w:space="0" w:color="auto"/>
                                <w:bottom w:val="none" w:sz="0" w:space="0" w:color="auto"/>
                                <w:right w:val="none" w:sz="0" w:space="0" w:color="auto"/>
                              </w:divBdr>
                              <w:divsChild>
                                <w:div w:id="613168613">
                                  <w:marLeft w:val="0"/>
                                  <w:marRight w:val="0"/>
                                  <w:marTop w:val="0"/>
                                  <w:marBottom w:val="0"/>
                                  <w:divBdr>
                                    <w:top w:val="none" w:sz="0" w:space="0" w:color="auto"/>
                                    <w:left w:val="none" w:sz="0" w:space="0" w:color="auto"/>
                                    <w:bottom w:val="none" w:sz="0" w:space="0" w:color="auto"/>
                                    <w:right w:val="none" w:sz="0" w:space="0" w:color="auto"/>
                                  </w:divBdr>
                                </w:div>
                                <w:div w:id="1708555657">
                                  <w:marLeft w:val="0"/>
                                  <w:marRight w:val="0"/>
                                  <w:marTop w:val="0"/>
                                  <w:marBottom w:val="0"/>
                                  <w:divBdr>
                                    <w:top w:val="none" w:sz="0" w:space="0" w:color="auto"/>
                                    <w:left w:val="none" w:sz="0" w:space="0" w:color="auto"/>
                                    <w:bottom w:val="none" w:sz="0" w:space="0" w:color="auto"/>
                                    <w:right w:val="none" w:sz="0" w:space="0" w:color="auto"/>
                                  </w:divBdr>
                                </w:div>
                              </w:divsChild>
                            </w:div>
                            <w:div w:id="1234510224">
                              <w:marLeft w:val="0"/>
                              <w:marRight w:val="0"/>
                              <w:marTop w:val="0"/>
                              <w:marBottom w:val="0"/>
                              <w:divBdr>
                                <w:top w:val="none" w:sz="0" w:space="0" w:color="auto"/>
                                <w:left w:val="none" w:sz="0" w:space="0" w:color="auto"/>
                                <w:bottom w:val="none" w:sz="0" w:space="0" w:color="auto"/>
                                <w:right w:val="none" w:sz="0" w:space="0" w:color="auto"/>
                              </w:divBdr>
                              <w:divsChild>
                                <w:div w:id="1456488445">
                                  <w:marLeft w:val="0"/>
                                  <w:marRight w:val="0"/>
                                  <w:marTop w:val="0"/>
                                  <w:marBottom w:val="0"/>
                                  <w:divBdr>
                                    <w:top w:val="none" w:sz="0" w:space="0" w:color="auto"/>
                                    <w:left w:val="none" w:sz="0" w:space="0" w:color="auto"/>
                                    <w:bottom w:val="none" w:sz="0" w:space="0" w:color="auto"/>
                                    <w:right w:val="none" w:sz="0" w:space="0" w:color="auto"/>
                                  </w:divBdr>
                                </w:div>
                                <w:div w:id="1505511287">
                                  <w:marLeft w:val="0"/>
                                  <w:marRight w:val="0"/>
                                  <w:marTop w:val="0"/>
                                  <w:marBottom w:val="0"/>
                                  <w:divBdr>
                                    <w:top w:val="none" w:sz="0" w:space="0" w:color="auto"/>
                                    <w:left w:val="none" w:sz="0" w:space="0" w:color="auto"/>
                                    <w:bottom w:val="none" w:sz="0" w:space="0" w:color="auto"/>
                                    <w:right w:val="none" w:sz="0" w:space="0" w:color="auto"/>
                                  </w:divBdr>
                                </w:div>
                              </w:divsChild>
                            </w:div>
                            <w:div w:id="1298798950">
                              <w:marLeft w:val="0"/>
                              <w:marRight w:val="0"/>
                              <w:marTop w:val="0"/>
                              <w:marBottom w:val="0"/>
                              <w:divBdr>
                                <w:top w:val="none" w:sz="0" w:space="0" w:color="auto"/>
                                <w:left w:val="none" w:sz="0" w:space="0" w:color="auto"/>
                                <w:bottom w:val="none" w:sz="0" w:space="0" w:color="auto"/>
                                <w:right w:val="none" w:sz="0" w:space="0" w:color="auto"/>
                              </w:divBdr>
                              <w:divsChild>
                                <w:div w:id="926698173">
                                  <w:marLeft w:val="0"/>
                                  <w:marRight w:val="0"/>
                                  <w:marTop w:val="0"/>
                                  <w:marBottom w:val="0"/>
                                  <w:divBdr>
                                    <w:top w:val="none" w:sz="0" w:space="0" w:color="auto"/>
                                    <w:left w:val="none" w:sz="0" w:space="0" w:color="auto"/>
                                    <w:bottom w:val="none" w:sz="0" w:space="0" w:color="auto"/>
                                    <w:right w:val="none" w:sz="0" w:space="0" w:color="auto"/>
                                  </w:divBdr>
                                </w:div>
                                <w:div w:id="1618638114">
                                  <w:marLeft w:val="0"/>
                                  <w:marRight w:val="0"/>
                                  <w:marTop w:val="0"/>
                                  <w:marBottom w:val="75"/>
                                  <w:divBdr>
                                    <w:top w:val="none" w:sz="0" w:space="0" w:color="auto"/>
                                    <w:left w:val="none" w:sz="0" w:space="0" w:color="auto"/>
                                    <w:bottom w:val="none" w:sz="0" w:space="0" w:color="auto"/>
                                    <w:right w:val="none" w:sz="0" w:space="0" w:color="auto"/>
                                  </w:divBdr>
                                </w:div>
                                <w:div w:id="1931355790">
                                  <w:marLeft w:val="0"/>
                                  <w:marRight w:val="0"/>
                                  <w:marTop w:val="0"/>
                                  <w:marBottom w:val="0"/>
                                  <w:divBdr>
                                    <w:top w:val="none" w:sz="0" w:space="0" w:color="auto"/>
                                    <w:left w:val="none" w:sz="0" w:space="0" w:color="auto"/>
                                    <w:bottom w:val="none" w:sz="0" w:space="0" w:color="auto"/>
                                    <w:right w:val="none" w:sz="0" w:space="0" w:color="auto"/>
                                  </w:divBdr>
                                </w:div>
                              </w:divsChild>
                            </w:div>
                            <w:div w:id="1371035823">
                              <w:marLeft w:val="0"/>
                              <w:marRight w:val="0"/>
                              <w:marTop w:val="0"/>
                              <w:marBottom w:val="0"/>
                              <w:divBdr>
                                <w:top w:val="none" w:sz="0" w:space="0" w:color="auto"/>
                                <w:left w:val="none" w:sz="0" w:space="0" w:color="auto"/>
                                <w:bottom w:val="none" w:sz="0" w:space="0" w:color="auto"/>
                                <w:right w:val="none" w:sz="0" w:space="0" w:color="auto"/>
                              </w:divBdr>
                              <w:divsChild>
                                <w:div w:id="420495543">
                                  <w:marLeft w:val="0"/>
                                  <w:marRight w:val="0"/>
                                  <w:marTop w:val="0"/>
                                  <w:marBottom w:val="0"/>
                                  <w:divBdr>
                                    <w:top w:val="none" w:sz="0" w:space="0" w:color="auto"/>
                                    <w:left w:val="none" w:sz="0" w:space="0" w:color="auto"/>
                                    <w:bottom w:val="none" w:sz="0" w:space="0" w:color="auto"/>
                                    <w:right w:val="none" w:sz="0" w:space="0" w:color="auto"/>
                                  </w:divBdr>
                                </w:div>
                                <w:div w:id="1888300890">
                                  <w:marLeft w:val="0"/>
                                  <w:marRight w:val="0"/>
                                  <w:marTop w:val="0"/>
                                  <w:marBottom w:val="0"/>
                                  <w:divBdr>
                                    <w:top w:val="none" w:sz="0" w:space="0" w:color="auto"/>
                                    <w:left w:val="none" w:sz="0" w:space="0" w:color="auto"/>
                                    <w:bottom w:val="none" w:sz="0" w:space="0" w:color="auto"/>
                                    <w:right w:val="none" w:sz="0" w:space="0" w:color="auto"/>
                                  </w:divBdr>
                                </w:div>
                              </w:divsChild>
                            </w:div>
                            <w:div w:id="1505901464">
                              <w:marLeft w:val="0"/>
                              <w:marRight w:val="0"/>
                              <w:marTop w:val="0"/>
                              <w:marBottom w:val="0"/>
                              <w:divBdr>
                                <w:top w:val="none" w:sz="0" w:space="0" w:color="auto"/>
                                <w:left w:val="none" w:sz="0" w:space="0" w:color="auto"/>
                                <w:bottom w:val="none" w:sz="0" w:space="0" w:color="auto"/>
                                <w:right w:val="none" w:sz="0" w:space="0" w:color="auto"/>
                              </w:divBdr>
                              <w:divsChild>
                                <w:div w:id="1201093771">
                                  <w:marLeft w:val="0"/>
                                  <w:marRight w:val="0"/>
                                  <w:marTop w:val="0"/>
                                  <w:marBottom w:val="0"/>
                                  <w:divBdr>
                                    <w:top w:val="none" w:sz="0" w:space="0" w:color="auto"/>
                                    <w:left w:val="none" w:sz="0" w:space="0" w:color="auto"/>
                                    <w:bottom w:val="none" w:sz="0" w:space="0" w:color="auto"/>
                                    <w:right w:val="none" w:sz="0" w:space="0" w:color="auto"/>
                                  </w:divBdr>
                                </w:div>
                                <w:div w:id="1235819804">
                                  <w:marLeft w:val="0"/>
                                  <w:marRight w:val="0"/>
                                  <w:marTop w:val="0"/>
                                  <w:marBottom w:val="0"/>
                                  <w:divBdr>
                                    <w:top w:val="none" w:sz="0" w:space="0" w:color="auto"/>
                                    <w:left w:val="none" w:sz="0" w:space="0" w:color="auto"/>
                                    <w:bottom w:val="none" w:sz="0" w:space="0" w:color="auto"/>
                                    <w:right w:val="none" w:sz="0" w:space="0" w:color="auto"/>
                                  </w:divBdr>
                                </w:div>
                              </w:divsChild>
                            </w:div>
                            <w:div w:id="1884830654">
                              <w:marLeft w:val="0"/>
                              <w:marRight w:val="0"/>
                              <w:marTop w:val="0"/>
                              <w:marBottom w:val="0"/>
                              <w:divBdr>
                                <w:top w:val="none" w:sz="0" w:space="0" w:color="auto"/>
                                <w:left w:val="none" w:sz="0" w:space="0" w:color="auto"/>
                                <w:bottom w:val="none" w:sz="0" w:space="0" w:color="auto"/>
                                <w:right w:val="none" w:sz="0" w:space="0" w:color="auto"/>
                              </w:divBdr>
                              <w:divsChild>
                                <w:div w:id="151023620">
                                  <w:marLeft w:val="0"/>
                                  <w:marRight w:val="0"/>
                                  <w:marTop w:val="0"/>
                                  <w:marBottom w:val="75"/>
                                  <w:divBdr>
                                    <w:top w:val="none" w:sz="0" w:space="0" w:color="auto"/>
                                    <w:left w:val="none" w:sz="0" w:space="0" w:color="auto"/>
                                    <w:bottom w:val="none" w:sz="0" w:space="0" w:color="auto"/>
                                    <w:right w:val="none" w:sz="0" w:space="0" w:color="auto"/>
                                  </w:divBdr>
                                </w:div>
                                <w:div w:id="1612206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24403081">
      <w:bodyDiv w:val="1"/>
      <w:marLeft w:val="0"/>
      <w:marRight w:val="0"/>
      <w:marTop w:val="0"/>
      <w:marBottom w:val="0"/>
      <w:divBdr>
        <w:top w:val="none" w:sz="0" w:space="0" w:color="auto"/>
        <w:left w:val="none" w:sz="0" w:space="0" w:color="auto"/>
        <w:bottom w:val="none" w:sz="0" w:space="0" w:color="auto"/>
        <w:right w:val="none" w:sz="0" w:space="0" w:color="auto"/>
      </w:divBdr>
    </w:div>
    <w:div w:id="1062488705">
      <w:bodyDiv w:val="1"/>
      <w:marLeft w:val="0"/>
      <w:marRight w:val="0"/>
      <w:marTop w:val="0"/>
      <w:marBottom w:val="0"/>
      <w:divBdr>
        <w:top w:val="none" w:sz="0" w:space="0" w:color="auto"/>
        <w:left w:val="none" w:sz="0" w:space="0" w:color="auto"/>
        <w:bottom w:val="none" w:sz="0" w:space="0" w:color="auto"/>
        <w:right w:val="none" w:sz="0" w:space="0" w:color="auto"/>
      </w:divBdr>
    </w:div>
    <w:div w:id="1094201932">
      <w:bodyDiv w:val="1"/>
      <w:marLeft w:val="0"/>
      <w:marRight w:val="0"/>
      <w:marTop w:val="0"/>
      <w:marBottom w:val="0"/>
      <w:divBdr>
        <w:top w:val="none" w:sz="0" w:space="0" w:color="auto"/>
        <w:left w:val="none" w:sz="0" w:space="0" w:color="auto"/>
        <w:bottom w:val="none" w:sz="0" w:space="0" w:color="auto"/>
        <w:right w:val="none" w:sz="0" w:space="0" w:color="auto"/>
      </w:divBdr>
      <w:divsChild>
        <w:div w:id="499738199">
          <w:marLeft w:val="0"/>
          <w:marRight w:val="0"/>
          <w:marTop w:val="0"/>
          <w:marBottom w:val="0"/>
          <w:divBdr>
            <w:top w:val="none" w:sz="0" w:space="0" w:color="auto"/>
            <w:left w:val="none" w:sz="0" w:space="0" w:color="auto"/>
            <w:bottom w:val="none" w:sz="0" w:space="0" w:color="auto"/>
            <w:right w:val="none" w:sz="0" w:space="0" w:color="auto"/>
          </w:divBdr>
          <w:divsChild>
            <w:div w:id="732388709">
              <w:marLeft w:val="0"/>
              <w:marRight w:val="0"/>
              <w:marTop w:val="0"/>
              <w:marBottom w:val="0"/>
              <w:divBdr>
                <w:top w:val="none" w:sz="0" w:space="0" w:color="auto"/>
                <w:left w:val="none" w:sz="0" w:space="0" w:color="auto"/>
                <w:bottom w:val="none" w:sz="0" w:space="0" w:color="auto"/>
                <w:right w:val="none" w:sz="0" w:space="0" w:color="auto"/>
              </w:divBdr>
              <w:divsChild>
                <w:div w:id="1831822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1753922">
      <w:bodyDiv w:val="1"/>
      <w:marLeft w:val="0"/>
      <w:marRight w:val="0"/>
      <w:marTop w:val="0"/>
      <w:marBottom w:val="0"/>
      <w:divBdr>
        <w:top w:val="none" w:sz="0" w:space="0" w:color="auto"/>
        <w:left w:val="none" w:sz="0" w:space="0" w:color="auto"/>
        <w:bottom w:val="none" w:sz="0" w:space="0" w:color="auto"/>
        <w:right w:val="none" w:sz="0" w:space="0" w:color="auto"/>
      </w:divBdr>
      <w:divsChild>
        <w:div w:id="1282153422">
          <w:marLeft w:val="0"/>
          <w:marRight w:val="0"/>
          <w:marTop w:val="0"/>
          <w:marBottom w:val="0"/>
          <w:divBdr>
            <w:top w:val="none" w:sz="0" w:space="0" w:color="auto"/>
            <w:left w:val="none" w:sz="0" w:space="0" w:color="auto"/>
            <w:bottom w:val="none" w:sz="0" w:space="0" w:color="auto"/>
            <w:right w:val="none" w:sz="0" w:space="0" w:color="auto"/>
          </w:divBdr>
          <w:divsChild>
            <w:div w:id="1180315153">
              <w:marLeft w:val="0"/>
              <w:marRight w:val="0"/>
              <w:marTop w:val="0"/>
              <w:marBottom w:val="0"/>
              <w:divBdr>
                <w:top w:val="none" w:sz="0" w:space="0" w:color="auto"/>
                <w:left w:val="none" w:sz="0" w:space="0" w:color="auto"/>
                <w:bottom w:val="none" w:sz="0" w:space="0" w:color="auto"/>
                <w:right w:val="none" w:sz="0" w:space="0" w:color="auto"/>
              </w:divBdr>
              <w:divsChild>
                <w:div w:id="389965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3378449">
      <w:bodyDiv w:val="1"/>
      <w:marLeft w:val="0"/>
      <w:marRight w:val="0"/>
      <w:marTop w:val="0"/>
      <w:marBottom w:val="0"/>
      <w:divBdr>
        <w:top w:val="none" w:sz="0" w:space="0" w:color="auto"/>
        <w:left w:val="none" w:sz="0" w:space="0" w:color="auto"/>
        <w:bottom w:val="none" w:sz="0" w:space="0" w:color="auto"/>
        <w:right w:val="none" w:sz="0" w:space="0" w:color="auto"/>
      </w:divBdr>
    </w:div>
    <w:div w:id="1135870888">
      <w:bodyDiv w:val="1"/>
      <w:marLeft w:val="0"/>
      <w:marRight w:val="0"/>
      <w:marTop w:val="0"/>
      <w:marBottom w:val="0"/>
      <w:divBdr>
        <w:top w:val="none" w:sz="0" w:space="0" w:color="auto"/>
        <w:left w:val="none" w:sz="0" w:space="0" w:color="auto"/>
        <w:bottom w:val="none" w:sz="0" w:space="0" w:color="auto"/>
        <w:right w:val="none" w:sz="0" w:space="0" w:color="auto"/>
      </w:divBdr>
    </w:div>
    <w:div w:id="1161502568">
      <w:bodyDiv w:val="1"/>
      <w:marLeft w:val="0"/>
      <w:marRight w:val="0"/>
      <w:marTop w:val="0"/>
      <w:marBottom w:val="0"/>
      <w:divBdr>
        <w:top w:val="none" w:sz="0" w:space="0" w:color="auto"/>
        <w:left w:val="none" w:sz="0" w:space="0" w:color="auto"/>
        <w:bottom w:val="none" w:sz="0" w:space="0" w:color="auto"/>
        <w:right w:val="none" w:sz="0" w:space="0" w:color="auto"/>
      </w:divBdr>
      <w:divsChild>
        <w:div w:id="1058436546">
          <w:marLeft w:val="0"/>
          <w:marRight w:val="0"/>
          <w:marTop w:val="0"/>
          <w:marBottom w:val="0"/>
          <w:divBdr>
            <w:top w:val="none" w:sz="0" w:space="0" w:color="auto"/>
            <w:left w:val="none" w:sz="0" w:space="0" w:color="auto"/>
            <w:bottom w:val="none" w:sz="0" w:space="0" w:color="auto"/>
            <w:right w:val="none" w:sz="0" w:space="0" w:color="auto"/>
          </w:divBdr>
        </w:div>
      </w:divsChild>
    </w:div>
    <w:div w:id="1166821618">
      <w:bodyDiv w:val="1"/>
      <w:marLeft w:val="0"/>
      <w:marRight w:val="0"/>
      <w:marTop w:val="0"/>
      <w:marBottom w:val="0"/>
      <w:divBdr>
        <w:top w:val="none" w:sz="0" w:space="0" w:color="auto"/>
        <w:left w:val="none" w:sz="0" w:space="0" w:color="auto"/>
        <w:bottom w:val="none" w:sz="0" w:space="0" w:color="auto"/>
        <w:right w:val="none" w:sz="0" w:space="0" w:color="auto"/>
      </w:divBdr>
    </w:div>
    <w:div w:id="1187478702">
      <w:bodyDiv w:val="1"/>
      <w:marLeft w:val="0"/>
      <w:marRight w:val="0"/>
      <w:marTop w:val="0"/>
      <w:marBottom w:val="0"/>
      <w:divBdr>
        <w:top w:val="none" w:sz="0" w:space="0" w:color="auto"/>
        <w:left w:val="none" w:sz="0" w:space="0" w:color="auto"/>
        <w:bottom w:val="none" w:sz="0" w:space="0" w:color="auto"/>
        <w:right w:val="none" w:sz="0" w:space="0" w:color="auto"/>
      </w:divBdr>
    </w:div>
    <w:div w:id="1221672219">
      <w:bodyDiv w:val="1"/>
      <w:marLeft w:val="0"/>
      <w:marRight w:val="0"/>
      <w:marTop w:val="0"/>
      <w:marBottom w:val="0"/>
      <w:divBdr>
        <w:top w:val="none" w:sz="0" w:space="0" w:color="auto"/>
        <w:left w:val="none" w:sz="0" w:space="0" w:color="auto"/>
        <w:bottom w:val="none" w:sz="0" w:space="0" w:color="auto"/>
        <w:right w:val="none" w:sz="0" w:space="0" w:color="auto"/>
      </w:divBdr>
    </w:div>
    <w:div w:id="1242182623">
      <w:bodyDiv w:val="1"/>
      <w:marLeft w:val="0"/>
      <w:marRight w:val="0"/>
      <w:marTop w:val="0"/>
      <w:marBottom w:val="0"/>
      <w:divBdr>
        <w:top w:val="none" w:sz="0" w:space="0" w:color="auto"/>
        <w:left w:val="none" w:sz="0" w:space="0" w:color="auto"/>
        <w:bottom w:val="none" w:sz="0" w:space="0" w:color="auto"/>
        <w:right w:val="none" w:sz="0" w:space="0" w:color="auto"/>
      </w:divBdr>
      <w:divsChild>
        <w:div w:id="821624857">
          <w:marLeft w:val="0"/>
          <w:marRight w:val="0"/>
          <w:marTop w:val="0"/>
          <w:marBottom w:val="0"/>
          <w:divBdr>
            <w:top w:val="none" w:sz="0" w:space="0" w:color="auto"/>
            <w:left w:val="none" w:sz="0" w:space="0" w:color="auto"/>
            <w:bottom w:val="none" w:sz="0" w:space="0" w:color="auto"/>
            <w:right w:val="none" w:sz="0" w:space="0" w:color="auto"/>
          </w:divBdr>
          <w:divsChild>
            <w:div w:id="662243780">
              <w:marLeft w:val="0"/>
              <w:marRight w:val="0"/>
              <w:marTop w:val="0"/>
              <w:marBottom w:val="0"/>
              <w:divBdr>
                <w:top w:val="none" w:sz="0" w:space="0" w:color="auto"/>
                <w:left w:val="none" w:sz="0" w:space="0" w:color="auto"/>
                <w:bottom w:val="none" w:sz="0" w:space="0" w:color="auto"/>
                <w:right w:val="none" w:sz="0" w:space="0" w:color="auto"/>
              </w:divBdr>
              <w:divsChild>
                <w:div w:id="971977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7784015">
      <w:bodyDiv w:val="1"/>
      <w:marLeft w:val="0"/>
      <w:marRight w:val="0"/>
      <w:marTop w:val="0"/>
      <w:marBottom w:val="0"/>
      <w:divBdr>
        <w:top w:val="none" w:sz="0" w:space="0" w:color="auto"/>
        <w:left w:val="none" w:sz="0" w:space="0" w:color="auto"/>
        <w:bottom w:val="none" w:sz="0" w:space="0" w:color="auto"/>
        <w:right w:val="none" w:sz="0" w:space="0" w:color="auto"/>
      </w:divBdr>
    </w:div>
    <w:div w:id="1272399682">
      <w:bodyDiv w:val="1"/>
      <w:marLeft w:val="0"/>
      <w:marRight w:val="0"/>
      <w:marTop w:val="0"/>
      <w:marBottom w:val="0"/>
      <w:divBdr>
        <w:top w:val="none" w:sz="0" w:space="0" w:color="auto"/>
        <w:left w:val="none" w:sz="0" w:space="0" w:color="auto"/>
        <w:bottom w:val="none" w:sz="0" w:space="0" w:color="auto"/>
        <w:right w:val="none" w:sz="0" w:space="0" w:color="auto"/>
      </w:divBdr>
    </w:div>
    <w:div w:id="1280332893">
      <w:bodyDiv w:val="1"/>
      <w:marLeft w:val="0"/>
      <w:marRight w:val="0"/>
      <w:marTop w:val="0"/>
      <w:marBottom w:val="0"/>
      <w:divBdr>
        <w:top w:val="none" w:sz="0" w:space="0" w:color="auto"/>
        <w:left w:val="none" w:sz="0" w:space="0" w:color="auto"/>
        <w:bottom w:val="none" w:sz="0" w:space="0" w:color="auto"/>
        <w:right w:val="none" w:sz="0" w:space="0" w:color="auto"/>
      </w:divBdr>
    </w:div>
    <w:div w:id="1319453586">
      <w:bodyDiv w:val="1"/>
      <w:marLeft w:val="0"/>
      <w:marRight w:val="0"/>
      <w:marTop w:val="0"/>
      <w:marBottom w:val="0"/>
      <w:divBdr>
        <w:top w:val="none" w:sz="0" w:space="0" w:color="auto"/>
        <w:left w:val="none" w:sz="0" w:space="0" w:color="auto"/>
        <w:bottom w:val="none" w:sz="0" w:space="0" w:color="auto"/>
        <w:right w:val="none" w:sz="0" w:space="0" w:color="auto"/>
      </w:divBdr>
      <w:divsChild>
        <w:div w:id="178274142">
          <w:marLeft w:val="0"/>
          <w:marRight w:val="0"/>
          <w:marTop w:val="0"/>
          <w:marBottom w:val="0"/>
          <w:divBdr>
            <w:top w:val="single" w:sz="6" w:space="15" w:color="CCCCCC"/>
            <w:left w:val="none" w:sz="0" w:space="0" w:color="auto"/>
            <w:bottom w:val="none" w:sz="0" w:space="0" w:color="auto"/>
            <w:right w:val="none" w:sz="0" w:space="0" w:color="auto"/>
          </w:divBdr>
          <w:divsChild>
            <w:div w:id="662389678">
              <w:marLeft w:val="0"/>
              <w:marRight w:val="0"/>
              <w:marTop w:val="0"/>
              <w:marBottom w:val="0"/>
              <w:divBdr>
                <w:top w:val="none" w:sz="0" w:space="0" w:color="auto"/>
                <w:left w:val="none" w:sz="0" w:space="0" w:color="auto"/>
                <w:bottom w:val="none" w:sz="0" w:space="0" w:color="auto"/>
                <w:right w:val="none" w:sz="0" w:space="0" w:color="auto"/>
              </w:divBdr>
              <w:divsChild>
                <w:div w:id="282229332">
                  <w:marLeft w:val="0"/>
                  <w:marRight w:val="0"/>
                  <w:marTop w:val="0"/>
                  <w:marBottom w:val="45"/>
                  <w:divBdr>
                    <w:top w:val="none" w:sz="0" w:space="0" w:color="auto"/>
                    <w:left w:val="none" w:sz="0" w:space="0" w:color="auto"/>
                    <w:bottom w:val="none" w:sz="0" w:space="0" w:color="auto"/>
                    <w:right w:val="none" w:sz="0" w:space="0" w:color="auto"/>
                  </w:divBdr>
                  <w:divsChild>
                    <w:div w:id="243272045">
                      <w:marLeft w:val="0"/>
                      <w:marRight w:val="0"/>
                      <w:marTop w:val="0"/>
                      <w:marBottom w:val="0"/>
                      <w:divBdr>
                        <w:top w:val="none" w:sz="0" w:space="0" w:color="auto"/>
                        <w:left w:val="none" w:sz="0" w:space="0" w:color="auto"/>
                        <w:bottom w:val="none" w:sz="0" w:space="0" w:color="auto"/>
                        <w:right w:val="none" w:sz="0" w:space="0" w:color="auto"/>
                      </w:divBdr>
                    </w:div>
                    <w:div w:id="866135007">
                      <w:marLeft w:val="0"/>
                      <w:marRight w:val="0"/>
                      <w:marTop w:val="0"/>
                      <w:marBottom w:val="0"/>
                      <w:divBdr>
                        <w:top w:val="none" w:sz="0" w:space="0" w:color="auto"/>
                        <w:left w:val="none" w:sz="0" w:space="0" w:color="auto"/>
                        <w:bottom w:val="none" w:sz="0" w:space="0" w:color="auto"/>
                        <w:right w:val="none" w:sz="0" w:space="0" w:color="auto"/>
                      </w:divBdr>
                    </w:div>
                    <w:div w:id="1142885523">
                      <w:marLeft w:val="0"/>
                      <w:marRight w:val="0"/>
                      <w:marTop w:val="0"/>
                      <w:marBottom w:val="0"/>
                      <w:divBdr>
                        <w:top w:val="none" w:sz="0" w:space="0" w:color="auto"/>
                        <w:left w:val="none" w:sz="0" w:space="0" w:color="auto"/>
                        <w:bottom w:val="none" w:sz="0" w:space="0" w:color="auto"/>
                        <w:right w:val="none" w:sz="0" w:space="0" w:color="auto"/>
                      </w:divBdr>
                    </w:div>
                    <w:div w:id="1578006626">
                      <w:marLeft w:val="0"/>
                      <w:marRight w:val="0"/>
                      <w:marTop w:val="0"/>
                      <w:marBottom w:val="0"/>
                      <w:divBdr>
                        <w:top w:val="none" w:sz="0" w:space="0" w:color="auto"/>
                        <w:left w:val="none" w:sz="0" w:space="0" w:color="auto"/>
                        <w:bottom w:val="none" w:sz="0" w:space="0" w:color="auto"/>
                        <w:right w:val="none" w:sz="0" w:space="0" w:color="auto"/>
                      </w:divBdr>
                    </w:div>
                    <w:div w:id="2077973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0015795">
          <w:marLeft w:val="0"/>
          <w:marRight w:val="0"/>
          <w:marTop w:val="0"/>
          <w:marBottom w:val="0"/>
          <w:divBdr>
            <w:top w:val="single" w:sz="6" w:space="15" w:color="CCCCCC"/>
            <w:left w:val="none" w:sz="0" w:space="0" w:color="auto"/>
            <w:bottom w:val="none" w:sz="0" w:space="0" w:color="auto"/>
            <w:right w:val="none" w:sz="0" w:space="0" w:color="auto"/>
          </w:divBdr>
          <w:divsChild>
            <w:div w:id="2052487320">
              <w:marLeft w:val="0"/>
              <w:marRight w:val="0"/>
              <w:marTop w:val="0"/>
              <w:marBottom w:val="0"/>
              <w:divBdr>
                <w:top w:val="none" w:sz="0" w:space="0" w:color="auto"/>
                <w:left w:val="none" w:sz="0" w:space="0" w:color="auto"/>
                <w:bottom w:val="none" w:sz="0" w:space="0" w:color="auto"/>
                <w:right w:val="none" w:sz="0" w:space="0" w:color="auto"/>
              </w:divBdr>
              <w:divsChild>
                <w:div w:id="937833979">
                  <w:marLeft w:val="0"/>
                  <w:marRight w:val="0"/>
                  <w:marTop w:val="0"/>
                  <w:marBottom w:val="45"/>
                  <w:divBdr>
                    <w:top w:val="none" w:sz="0" w:space="0" w:color="auto"/>
                    <w:left w:val="none" w:sz="0" w:space="0" w:color="auto"/>
                    <w:bottom w:val="none" w:sz="0" w:space="0" w:color="auto"/>
                    <w:right w:val="none" w:sz="0" w:space="0" w:color="auto"/>
                  </w:divBdr>
                  <w:divsChild>
                    <w:div w:id="796141495">
                      <w:marLeft w:val="0"/>
                      <w:marRight w:val="0"/>
                      <w:marTop w:val="0"/>
                      <w:marBottom w:val="0"/>
                      <w:divBdr>
                        <w:top w:val="none" w:sz="0" w:space="0" w:color="auto"/>
                        <w:left w:val="none" w:sz="0" w:space="0" w:color="auto"/>
                        <w:bottom w:val="none" w:sz="0" w:space="0" w:color="auto"/>
                        <w:right w:val="none" w:sz="0" w:space="0" w:color="auto"/>
                      </w:divBdr>
                    </w:div>
                    <w:div w:id="1383365640">
                      <w:marLeft w:val="0"/>
                      <w:marRight w:val="0"/>
                      <w:marTop w:val="0"/>
                      <w:marBottom w:val="0"/>
                      <w:divBdr>
                        <w:top w:val="none" w:sz="0" w:space="0" w:color="auto"/>
                        <w:left w:val="none" w:sz="0" w:space="0" w:color="auto"/>
                        <w:bottom w:val="none" w:sz="0" w:space="0" w:color="auto"/>
                        <w:right w:val="none" w:sz="0" w:space="0" w:color="auto"/>
                      </w:divBdr>
                    </w:div>
                    <w:div w:id="1540048145">
                      <w:marLeft w:val="0"/>
                      <w:marRight w:val="0"/>
                      <w:marTop w:val="0"/>
                      <w:marBottom w:val="0"/>
                      <w:divBdr>
                        <w:top w:val="none" w:sz="0" w:space="0" w:color="auto"/>
                        <w:left w:val="none" w:sz="0" w:space="0" w:color="auto"/>
                        <w:bottom w:val="none" w:sz="0" w:space="0" w:color="auto"/>
                        <w:right w:val="none" w:sz="0" w:space="0" w:color="auto"/>
                      </w:divBdr>
                    </w:div>
                    <w:div w:id="1663966836">
                      <w:marLeft w:val="0"/>
                      <w:marRight w:val="0"/>
                      <w:marTop w:val="0"/>
                      <w:marBottom w:val="0"/>
                      <w:divBdr>
                        <w:top w:val="none" w:sz="0" w:space="0" w:color="auto"/>
                        <w:left w:val="none" w:sz="0" w:space="0" w:color="auto"/>
                        <w:bottom w:val="none" w:sz="0" w:space="0" w:color="auto"/>
                        <w:right w:val="none" w:sz="0" w:space="0" w:color="auto"/>
                      </w:divBdr>
                    </w:div>
                    <w:div w:id="1799571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0599230">
          <w:marLeft w:val="0"/>
          <w:marRight w:val="0"/>
          <w:marTop w:val="0"/>
          <w:marBottom w:val="0"/>
          <w:divBdr>
            <w:top w:val="single" w:sz="6" w:space="15" w:color="CCCCCC"/>
            <w:left w:val="none" w:sz="0" w:space="0" w:color="auto"/>
            <w:bottom w:val="none" w:sz="0" w:space="0" w:color="auto"/>
            <w:right w:val="none" w:sz="0" w:space="0" w:color="auto"/>
          </w:divBdr>
          <w:divsChild>
            <w:div w:id="757363948">
              <w:marLeft w:val="0"/>
              <w:marRight w:val="0"/>
              <w:marTop w:val="0"/>
              <w:marBottom w:val="0"/>
              <w:divBdr>
                <w:top w:val="none" w:sz="0" w:space="0" w:color="auto"/>
                <w:left w:val="none" w:sz="0" w:space="0" w:color="auto"/>
                <w:bottom w:val="none" w:sz="0" w:space="0" w:color="auto"/>
                <w:right w:val="none" w:sz="0" w:space="0" w:color="auto"/>
              </w:divBdr>
              <w:divsChild>
                <w:div w:id="767774029">
                  <w:marLeft w:val="0"/>
                  <w:marRight w:val="0"/>
                  <w:marTop w:val="0"/>
                  <w:marBottom w:val="45"/>
                  <w:divBdr>
                    <w:top w:val="none" w:sz="0" w:space="0" w:color="auto"/>
                    <w:left w:val="none" w:sz="0" w:space="0" w:color="auto"/>
                    <w:bottom w:val="none" w:sz="0" w:space="0" w:color="auto"/>
                    <w:right w:val="none" w:sz="0" w:space="0" w:color="auto"/>
                  </w:divBdr>
                  <w:divsChild>
                    <w:div w:id="70398780">
                      <w:marLeft w:val="0"/>
                      <w:marRight w:val="0"/>
                      <w:marTop w:val="0"/>
                      <w:marBottom w:val="0"/>
                      <w:divBdr>
                        <w:top w:val="none" w:sz="0" w:space="0" w:color="auto"/>
                        <w:left w:val="none" w:sz="0" w:space="0" w:color="auto"/>
                        <w:bottom w:val="none" w:sz="0" w:space="0" w:color="auto"/>
                        <w:right w:val="none" w:sz="0" w:space="0" w:color="auto"/>
                      </w:divBdr>
                    </w:div>
                    <w:div w:id="684868969">
                      <w:marLeft w:val="0"/>
                      <w:marRight w:val="0"/>
                      <w:marTop w:val="0"/>
                      <w:marBottom w:val="0"/>
                      <w:divBdr>
                        <w:top w:val="none" w:sz="0" w:space="0" w:color="auto"/>
                        <w:left w:val="none" w:sz="0" w:space="0" w:color="auto"/>
                        <w:bottom w:val="none" w:sz="0" w:space="0" w:color="auto"/>
                        <w:right w:val="none" w:sz="0" w:space="0" w:color="auto"/>
                      </w:divBdr>
                    </w:div>
                    <w:div w:id="1461338810">
                      <w:marLeft w:val="0"/>
                      <w:marRight w:val="0"/>
                      <w:marTop w:val="0"/>
                      <w:marBottom w:val="0"/>
                      <w:divBdr>
                        <w:top w:val="none" w:sz="0" w:space="0" w:color="auto"/>
                        <w:left w:val="none" w:sz="0" w:space="0" w:color="auto"/>
                        <w:bottom w:val="none" w:sz="0" w:space="0" w:color="auto"/>
                        <w:right w:val="none" w:sz="0" w:space="0" w:color="auto"/>
                      </w:divBdr>
                    </w:div>
                    <w:div w:id="1576814670">
                      <w:marLeft w:val="0"/>
                      <w:marRight w:val="0"/>
                      <w:marTop w:val="0"/>
                      <w:marBottom w:val="0"/>
                      <w:divBdr>
                        <w:top w:val="none" w:sz="0" w:space="0" w:color="auto"/>
                        <w:left w:val="none" w:sz="0" w:space="0" w:color="auto"/>
                        <w:bottom w:val="none" w:sz="0" w:space="0" w:color="auto"/>
                        <w:right w:val="none" w:sz="0" w:space="0" w:color="auto"/>
                      </w:divBdr>
                    </w:div>
                    <w:div w:id="2108311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9438389">
          <w:marLeft w:val="0"/>
          <w:marRight w:val="0"/>
          <w:marTop w:val="0"/>
          <w:marBottom w:val="0"/>
          <w:divBdr>
            <w:top w:val="single" w:sz="6" w:space="15" w:color="CCCCCC"/>
            <w:left w:val="none" w:sz="0" w:space="0" w:color="auto"/>
            <w:bottom w:val="none" w:sz="0" w:space="0" w:color="auto"/>
            <w:right w:val="none" w:sz="0" w:space="0" w:color="auto"/>
          </w:divBdr>
          <w:divsChild>
            <w:div w:id="2012640723">
              <w:marLeft w:val="0"/>
              <w:marRight w:val="0"/>
              <w:marTop w:val="0"/>
              <w:marBottom w:val="0"/>
              <w:divBdr>
                <w:top w:val="none" w:sz="0" w:space="0" w:color="auto"/>
                <w:left w:val="none" w:sz="0" w:space="0" w:color="auto"/>
                <w:bottom w:val="none" w:sz="0" w:space="0" w:color="auto"/>
                <w:right w:val="none" w:sz="0" w:space="0" w:color="auto"/>
              </w:divBdr>
              <w:divsChild>
                <w:div w:id="24714118">
                  <w:marLeft w:val="0"/>
                  <w:marRight w:val="0"/>
                  <w:marTop w:val="0"/>
                  <w:marBottom w:val="45"/>
                  <w:divBdr>
                    <w:top w:val="none" w:sz="0" w:space="0" w:color="auto"/>
                    <w:left w:val="none" w:sz="0" w:space="0" w:color="auto"/>
                    <w:bottom w:val="none" w:sz="0" w:space="0" w:color="auto"/>
                    <w:right w:val="none" w:sz="0" w:space="0" w:color="auto"/>
                  </w:divBdr>
                  <w:divsChild>
                    <w:div w:id="275522935">
                      <w:marLeft w:val="0"/>
                      <w:marRight w:val="0"/>
                      <w:marTop w:val="0"/>
                      <w:marBottom w:val="0"/>
                      <w:divBdr>
                        <w:top w:val="none" w:sz="0" w:space="0" w:color="auto"/>
                        <w:left w:val="none" w:sz="0" w:space="0" w:color="auto"/>
                        <w:bottom w:val="none" w:sz="0" w:space="0" w:color="auto"/>
                        <w:right w:val="none" w:sz="0" w:space="0" w:color="auto"/>
                      </w:divBdr>
                    </w:div>
                    <w:div w:id="1113939289">
                      <w:marLeft w:val="0"/>
                      <w:marRight w:val="0"/>
                      <w:marTop w:val="0"/>
                      <w:marBottom w:val="0"/>
                      <w:divBdr>
                        <w:top w:val="none" w:sz="0" w:space="0" w:color="auto"/>
                        <w:left w:val="none" w:sz="0" w:space="0" w:color="auto"/>
                        <w:bottom w:val="none" w:sz="0" w:space="0" w:color="auto"/>
                        <w:right w:val="none" w:sz="0" w:space="0" w:color="auto"/>
                      </w:divBdr>
                    </w:div>
                    <w:div w:id="1139033169">
                      <w:marLeft w:val="0"/>
                      <w:marRight w:val="0"/>
                      <w:marTop w:val="0"/>
                      <w:marBottom w:val="0"/>
                      <w:divBdr>
                        <w:top w:val="none" w:sz="0" w:space="0" w:color="auto"/>
                        <w:left w:val="none" w:sz="0" w:space="0" w:color="auto"/>
                        <w:bottom w:val="none" w:sz="0" w:space="0" w:color="auto"/>
                        <w:right w:val="none" w:sz="0" w:space="0" w:color="auto"/>
                      </w:divBdr>
                    </w:div>
                    <w:div w:id="1428691856">
                      <w:marLeft w:val="0"/>
                      <w:marRight w:val="0"/>
                      <w:marTop w:val="0"/>
                      <w:marBottom w:val="0"/>
                      <w:divBdr>
                        <w:top w:val="none" w:sz="0" w:space="0" w:color="auto"/>
                        <w:left w:val="none" w:sz="0" w:space="0" w:color="auto"/>
                        <w:bottom w:val="none" w:sz="0" w:space="0" w:color="auto"/>
                        <w:right w:val="none" w:sz="0" w:space="0" w:color="auto"/>
                      </w:divBdr>
                    </w:div>
                    <w:div w:id="1954901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9116108">
          <w:marLeft w:val="0"/>
          <w:marRight w:val="0"/>
          <w:marTop w:val="0"/>
          <w:marBottom w:val="0"/>
          <w:divBdr>
            <w:top w:val="single" w:sz="6" w:space="15" w:color="CCCCCC"/>
            <w:left w:val="none" w:sz="0" w:space="0" w:color="auto"/>
            <w:bottom w:val="none" w:sz="0" w:space="0" w:color="auto"/>
            <w:right w:val="none" w:sz="0" w:space="0" w:color="auto"/>
          </w:divBdr>
          <w:divsChild>
            <w:div w:id="1629779768">
              <w:marLeft w:val="0"/>
              <w:marRight w:val="0"/>
              <w:marTop w:val="0"/>
              <w:marBottom w:val="0"/>
              <w:divBdr>
                <w:top w:val="none" w:sz="0" w:space="0" w:color="auto"/>
                <w:left w:val="none" w:sz="0" w:space="0" w:color="auto"/>
                <w:bottom w:val="none" w:sz="0" w:space="0" w:color="auto"/>
                <w:right w:val="none" w:sz="0" w:space="0" w:color="auto"/>
              </w:divBdr>
              <w:divsChild>
                <w:div w:id="1151410201">
                  <w:marLeft w:val="0"/>
                  <w:marRight w:val="0"/>
                  <w:marTop w:val="0"/>
                  <w:marBottom w:val="45"/>
                  <w:divBdr>
                    <w:top w:val="none" w:sz="0" w:space="0" w:color="auto"/>
                    <w:left w:val="none" w:sz="0" w:space="0" w:color="auto"/>
                    <w:bottom w:val="none" w:sz="0" w:space="0" w:color="auto"/>
                    <w:right w:val="none" w:sz="0" w:space="0" w:color="auto"/>
                  </w:divBdr>
                  <w:divsChild>
                    <w:div w:id="480116816">
                      <w:marLeft w:val="0"/>
                      <w:marRight w:val="0"/>
                      <w:marTop w:val="0"/>
                      <w:marBottom w:val="0"/>
                      <w:divBdr>
                        <w:top w:val="none" w:sz="0" w:space="0" w:color="auto"/>
                        <w:left w:val="none" w:sz="0" w:space="0" w:color="auto"/>
                        <w:bottom w:val="none" w:sz="0" w:space="0" w:color="auto"/>
                        <w:right w:val="none" w:sz="0" w:space="0" w:color="auto"/>
                      </w:divBdr>
                    </w:div>
                    <w:div w:id="1767917655">
                      <w:marLeft w:val="0"/>
                      <w:marRight w:val="0"/>
                      <w:marTop w:val="0"/>
                      <w:marBottom w:val="0"/>
                      <w:divBdr>
                        <w:top w:val="none" w:sz="0" w:space="0" w:color="auto"/>
                        <w:left w:val="none" w:sz="0" w:space="0" w:color="auto"/>
                        <w:bottom w:val="none" w:sz="0" w:space="0" w:color="auto"/>
                        <w:right w:val="none" w:sz="0" w:space="0" w:color="auto"/>
                      </w:divBdr>
                    </w:div>
                    <w:div w:id="1781292898">
                      <w:marLeft w:val="0"/>
                      <w:marRight w:val="0"/>
                      <w:marTop w:val="0"/>
                      <w:marBottom w:val="0"/>
                      <w:divBdr>
                        <w:top w:val="none" w:sz="0" w:space="0" w:color="auto"/>
                        <w:left w:val="none" w:sz="0" w:space="0" w:color="auto"/>
                        <w:bottom w:val="none" w:sz="0" w:space="0" w:color="auto"/>
                        <w:right w:val="none" w:sz="0" w:space="0" w:color="auto"/>
                      </w:divBdr>
                    </w:div>
                    <w:div w:id="1924989616">
                      <w:marLeft w:val="0"/>
                      <w:marRight w:val="0"/>
                      <w:marTop w:val="0"/>
                      <w:marBottom w:val="0"/>
                      <w:divBdr>
                        <w:top w:val="none" w:sz="0" w:space="0" w:color="auto"/>
                        <w:left w:val="none" w:sz="0" w:space="0" w:color="auto"/>
                        <w:bottom w:val="none" w:sz="0" w:space="0" w:color="auto"/>
                        <w:right w:val="none" w:sz="0" w:space="0" w:color="auto"/>
                      </w:divBdr>
                    </w:div>
                    <w:div w:id="1949583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6672737">
          <w:marLeft w:val="0"/>
          <w:marRight w:val="0"/>
          <w:marTop w:val="0"/>
          <w:marBottom w:val="0"/>
          <w:divBdr>
            <w:top w:val="single" w:sz="6" w:space="15" w:color="CCCCCC"/>
            <w:left w:val="none" w:sz="0" w:space="0" w:color="auto"/>
            <w:bottom w:val="none" w:sz="0" w:space="0" w:color="auto"/>
            <w:right w:val="none" w:sz="0" w:space="0" w:color="auto"/>
          </w:divBdr>
          <w:divsChild>
            <w:div w:id="1321081510">
              <w:marLeft w:val="0"/>
              <w:marRight w:val="0"/>
              <w:marTop w:val="0"/>
              <w:marBottom w:val="0"/>
              <w:divBdr>
                <w:top w:val="none" w:sz="0" w:space="0" w:color="auto"/>
                <w:left w:val="none" w:sz="0" w:space="0" w:color="auto"/>
                <w:bottom w:val="none" w:sz="0" w:space="0" w:color="auto"/>
                <w:right w:val="none" w:sz="0" w:space="0" w:color="auto"/>
              </w:divBdr>
              <w:divsChild>
                <w:div w:id="1183277368">
                  <w:marLeft w:val="0"/>
                  <w:marRight w:val="0"/>
                  <w:marTop w:val="0"/>
                  <w:marBottom w:val="45"/>
                  <w:divBdr>
                    <w:top w:val="none" w:sz="0" w:space="0" w:color="auto"/>
                    <w:left w:val="none" w:sz="0" w:space="0" w:color="auto"/>
                    <w:bottom w:val="none" w:sz="0" w:space="0" w:color="auto"/>
                    <w:right w:val="none" w:sz="0" w:space="0" w:color="auto"/>
                  </w:divBdr>
                  <w:divsChild>
                    <w:div w:id="346295275">
                      <w:marLeft w:val="0"/>
                      <w:marRight w:val="0"/>
                      <w:marTop w:val="0"/>
                      <w:marBottom w:val="0"/>
                      <w:divBdr>
                        <w:top w:val="none" w:sz="0" w:space="0" w:color="auto"/>
                        <w:left w:val="none" w:sz="0" w:space="0" w:color="auto"/>
                        <w:bottom w:val="none" w:sz="0" w:space="0" w:color="auto"/>
                        <w:right w:val="none" w:sz="0" w:space="0" w:color="auto"/>
                      </w:divBdr>
                    </w:div>
                    <w:div w:id="785853711">
                      <w:marLeft w:val="0"/>
                      <w:marRight w:val="0"/>
                      <w:marTop w:val="0"/>
                      <w:marBottom w:val="0"/>
                      <w:divBdr>
                        <w:top w:val="none" w:sz="0" w:space="0" w:color="auto"/>
                        <w:left w:val="none" w:sz="0" w:space="0" w:color="auto"/>
                        <w:bottom w:val="none" w:sz="0" w:space="0" w:color="auto"/>
                        <w:right w:val="none" w:sz="0" w:space="0" w:color="auto"/>
                      </w:divBdr>
                    </w:div>
                    <w:div w:id="894245905">
                      <w:marLeft w:val="0"/>
                      <w:marRight w:val="0"/>
                      <w:marTop w:val="0"/>
                      <w:marBottom w:val="0"/>
                      <w:divBdr>
                        <w:top w:val="none" w:sz="0" w:space="0" w:color="auto"/>
                        <w:left w:val="none" w:sz="0" w:space="0" w:color="auto"/>
                        <w:bottom w:val="none" w:sz="0" w:space="0" w:color="auto"/>
                        <w:right w:val="none" w:sz="0" w:space="0" w:color="auto"/>
                      </w:divBdr>
                    </w:div>
                    <w:div w:id="1153377013">
                      <w:marLeft w:val="0"/>
                      <w:marRight w:val="0"/>
                      <w:marTop w:val="0"/>
                      <w:marBottom w:val="0"/>
                      <w:divBdr>
                        <w:top w:val="none" w:sz="0" w:space="0" w:color="auto"/>
                        <w:left w:val="none" w:sz="0" w:space="0" w:color="auto"/>
                        <w:bottom w:val="none" w:sz="0" w:space="0" w:color="auto"/>
                        <w:right w:val="none" w:sz="0" w:space="0" w:color="auto"/>
                      </w:divBdr>
                    </w:div>
                    <w:div w:id="1221477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5264550">
          <w:marLeft w:val="0"/>
          <w:marRight w:val="0"/>
          <w:marTop w:val="0"/>
          <w:marBottom w:val="0"/>
          <w:divBdr>
            <w:top w:val="single" w:sz="6" w:space="15" w:color="CCCCCC"/>
            <w:left w:val="none" w:sz="0" w:space="0" w:color="auto"/>
            <w:bottom w:val="none" w:sz="0" w:space="0" w:color="auto"/>
            <w:right w:val="none" w:sz="0" w:space="0" w:color="auto"/>
          </w:divBdr>
          <w:divsChild>
            <w:div w:id="254900562">
              <w:marLeft w:val="0"/>
              <w:marRight w:val="0"/>
              <w:marTop w:val="0"/>
              <w:marBottom w:val="0"/>
              <w:divBdr>
                <w:top w:val="none" w:sz="0" w:space="0" w:color="auto"/>
                <w:left w:val="none" w:sz="0" w:space="0" w:color="auto"/>
                <w:bottom w:val="none" w:sz="0" w:space="0" w:color="auto"/>
                <w:right w:val="none" w:sz="0" w:space="0" w:color="auto"/>
              </w:divBdr>
              <w:divsChild>
                <w:div w:id="549849456">
                  <w:marLeft w:val="0"/>
                  <w:marRight w:val="0"/>
                  <w:marTop w:val="0"/>
                  <w:marBottom w:val="45"/>
                  <w:divBdr>
                    <w:top w:val="none" w:sz="0" w:space="0" w:color="auto"/>
                    <w:left w:val="none" w:sz="0" w:space="0" w:color="auto"/>
                    <w:bottom w:val="none" w:sz="0" w:space="0" w:color="auto"/>
                    <w:right w:val="none" w:sz="0" w:space="0" w:color="auto"/>
                  </w:divBdr>
                  <w:divsChild>
                    <w:div w:id="78675618">
                      <w:marLeft w:val="0"/>
                      <w:marRight w:val="0"/>
                      <w:marTop w:val="0"/>
                      <w:marBottom w:val="0"/>
                      <w:divBdr>
                        <w:top w:val="none" w:sz="0" w:space="0" w:color="auto"/>
                        <w:left w:val="none" w:sz="0" w:space="0" w:color="auto"/>
                        <w:bottom w:val="none" w:sz="0" w:space="0" w:color="auto"/>
                        <w:right w:val="none" w:sz="0" w:space="0" w:color="auto"/>
                      </w:divBdr>
                    </w:div>
                    <w:div w:id="399450850">
                      <w:marLeft w:val="0"/>
                      <w:marRight w:val="0"/>
                      <w:marTop w:val="0"/>
                      <w:marBottom w:val="0"/>
                      <w:divBdr>
                        <w:top w:val="none" w:sz="0" w:space="0" w:color="auto"/>
                        <w:left w:val="none" w:sz="0" w:space="0" w:color="auto"/>
                        <w:bottom w:val="none" w:sz="0" w:space="0" w:color="auto"/>
                        <w:right w:val="none" w:sz="0" w:space="0" w:color="auto"/>
                      </w:divBdr>
                    </w:div>
                    <w:div w:id="823086303">
                      <w:marLeft w:val="0"/>
                      <w:marRight w:val="0"/>
                      <w:marTop w:val="0"/>
                      <w:marBottom w:val="0"/>
                      <w:divBdr>
                        <w:top w:val="none" w:sz="0" w:space="0" w:color="auto"/>
                        <w:left w:val="none" w:sz="0" w:space="0" w:color="auto"/>
                        <w:bottom w:val="none" w:sz="0" w:space="0" w:color="auto"/>
                        <w:right w:val="none" w:sz="0" w:space="0" w:color="auto"/>
                      </w:divBdr>
                    </w:div>
                    <w:div w:id="1136066588">
                      <w:marLeft w:val="0"/>
                      <w:marRight w:val="0"/>
                      <w:marTop w:val="0"/>
                      <w:marBottom w:val="0"/>
                      <w:divBdr>
                        <w:top w:val="none" w:sz="0" w:space="0" w:color="auto"/>
                        <w:left w:val="none" w:sz="0" w:space="0" w:color="auto"/>
                        <w:bottom w:val="none" w:sz="0" w:space="0" w:color="auto"/>
                        <w:right w:val="none" w:sz="0" w:space="0" w:color="auto"/>
                      </w:divBdr>
                    </w:div>
                    <w:div w:id="1197087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9617831">
          <w:marLeft w:val="0"/>
          <w:marRight w:val="0"/>
          <w:marTop w:val="0"/>
          <w:marBottom w:val="0"/>
          <w:divBdr>
            <w:top w:val="single" w:sz="6" w:space="15" w:color="CCCCCC"/>
            <w:left w:val="none" w:sz="0" w:space="0" w:color="auto"/>
            <w:bottom w:val="none" w:sz="0" w:space="0" w:color="auto"/>
            <w:right w:val="none" w:sz="0" w:space="0" w:color="auto"/>
          </w:divBdr>
          <w:divsChild>
            <w:div w:id="1562866729">
              <w:marLeft w:val="0"/>
              <w:marRight w:val="0"/>
              <w:marTop w:val="0"/>
              <w:marBottom w:val="0"/>
              <w:divBdr>
                <w:top w:val="none" w:sz="0" w:space="0" w:color="auto"/>
                <w:left w:val="none" w:sz="0" w:space="0" w:color="auto"/>
                <w:bottom w:val="none" w:sz="0" w:space="0" w:color="auto"/>
                <w:right w:val="none" w:sz="0" w:space="0" w:color="auto"/>
              </w:divBdr>
              <w:divsChild>
                <w:div w:id="291445454">
                  <w:marLeft w:val="0"/>
                  <w:marRight w:val="0"/>
                  <w:marTop w:val="0"/>
                  <w:marBottom w:val="45"/>
                  <w:divBdr>
                    <w:top w:val="none" w:sz="0" w:space="0" w:color="auto"/>
                    <w:left w:val="none" w:sz="0" w:space="0" w:color="auto"/>
                    <w:bottom w:val="none" w:sz="0" w:space="0" w:color="auto"/>
                    <w:right w:val="none" w:sz="0" w:space="0" w:color="auto"/>
                  </w:divBdr>
                  <w:divsChild>
                    <w:div w:id="36322404">
                      <w:marLeft w:val="0"/>
                      <w:marRight w:val="0"/>
                      <w:marTop w:val="0"/>
                      <w:marBottom w:val="0"/>
                      <w:divBdr>
                        <w:top w:val="none" w:sz="0" w:space="0" w:color="auto"/>
                        <w:left w:val="none" w:sz="0" w:space="0" w:color="auto"/>
                        <w:bottom w:val="none" w:sz="0" w:space="0" w:color="auto"/>
                        <w:right w:val="none" w:sz="0" w:space="0" w:color="auto"/>
                      </w:divBdr>
                    </w:div>
                    <w:div w:id="1568608693">
                      <w:marLeft w:val="0"/>
                      <w:marRight w:val="0"/>
                      <w:marTop w:val="0"/>
                      <w:marBottom w:val="0"/>
                      <w:divBdr>
                        <w:top w:val="none" w:sz="0" w:space="0" w:color="auto"/>
                        <w:left w:val="none" w:sz="0" w:space="0" w:color="auto"/>
                        <w:bottom w:val="none" w:sz="0" w:space="0" w:color="auto"/>
                        <w:right w:val="none" w:sz="0" w:space="0" w:color="auto"/>
                      </w:divBdr>
                    </w:div>
                    <w:div w:id="1577089627">
                      <w:marLeft w:val="0"/>
                      <w:marRight w:val="0"/>
                      <w:marTop w:val="0"/>
                      <w:marBottom w:val="0"/>
                      <w:divBdr>
                        <w:top w:val="none" w:sz="0" w:space="0" w:color="auto"/>
                        <w:left w:val="none" w:sz="0" w:space="0" w:color="auto"/>
                        <w:bottom w:val="none" w:sz="0" w:space="0" w:color="auto"/>
                        <w:right w:val="none" w:sz="0" w:space="0" w:color="auto"/>
                      </w:divBdr>
                    </w:div>
                    <w:div w:id="1810710098">
                      <w:marLeft w:val="0"/>
                      <w:marRight w:val="0"/>
                      <w:marTop w:val="0"/>
                      <w:marBottom w:val="0"/>
                      <w:divBdr>
                        <w:top w:val="none" w:sz="0" w:space="0" w:color="auto"/>
                        <w:left w:val="none" w:sz="0" w:space="0" w:color="auto"/>
                        <w:bottom w:val="none" w:sz="0" w:space="0" w:color="auto"/>
                        <w:right w:val="none" w:sz="0" w:space="0" w:color="auto"/>
                      </w:divBdr>
                    </w:div>
                    <w:div w:id="1848910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1331755">
          <w:marLeft w:val="0"/>
          <w:marRight w:val="0"/>
          <w:marTop w:val="0"/>
          <w:marBottom w:val="0"/>
          <w:divBdr>
            <w:top w:val="single" w:sz="6" w:space="15" w:color="CCCCCC"/>
            <w:left w:val="none" w:sz="0" w:space="0" w:color="auto"/>
            <w:bottom w:val="none" w:sz="0" w:space="0" w:color="auto"/>
            <w:right w:val="none" w:sz="0" w:space="0" w:color="auto"/>
          </w:divBdr>
          <w:divsChild>
            <w:div w:id="997919788">
              <w:marLeft w:val="0"/>
              <w:marRight w:val="0"/>
              <w:marTop w:val="0"/>
              <w:marBottom w:val="0"/>
              <w:divBdr>
                <w:top w:val="none" w:sz="0" w:space="0" w:color="auto"/>
                <w:left w:val="none" w:sz="0" w:space="0" w:color="auto"/>
                <w:bottom w:val="none" w:sz="0" w:space="0" w:color="auto"/>
                <w:right w:val="none" w:sz="0" w:space="0" w:color="auto"/>
              </w:divBdr>
              <w:divsChild>
                <w:div w:id="1118990979">
                  <w:marLeft w:val="0"/>
                  <w:marRight w:val="0"/>
                  <w:marTop w:val="0"/>
                  <w:marBottom w:val="45"/>
                  <w:divBdr>
                    <w:top w:val="none" w:sz="0" w:space="0" w:color="auto"/>
                    <w:left w:val="none" w:sz="0" w:space="0" w:color="auto"/>
                    <w:bottom w:val="none" w:sz="0" w:space="0" w:color="auto"/>
                    <w:right w:val="none" w:sz="0" w:space="0" w:color="auto"/>
                  </w:divBdr>
                  <w:divsChild>
                    <w:div w:id="1166017294">
                      <w:marLeft w:val="0"/>
                      <w:marRight w:val="0"/>
                      <w:marTop w:val="0"/>
                      <w:marBottom w:val="0"/>
                      <w:divBdr>
                        <w:top w:val="none" w:sz="0" w:space="0" w:color="auto"/>
                        <w:left w:val="none" w:sz="0" w:space="0" w:color="auto"/>
                        <w:bottom w:val="none" w:sz="0" w:space="0" w:color="auto"/>
                        <w:right w:val="none" w:sz="0" w:space="0" w:color="auto"/>
                      </w:divBdr>
                    </w:div>
                    <w:div w:id="1217661288">
                      <w:marLeft w:val="0"/>
                      <w:marRight w:val="0"/>
                      <w:marTop w:val="0"/>
                      <w:marBottom w:val="0"/>
                      <w:divBdr>
                        <w:top w:val="none" w:sz="0" w:space="0" w:color="auto"/>
                        <w:left w:val="none" w:sz="0" w:space="0" w:color="auto"/>
                        <w:bottom w:val="none" w:sz="0" w:space="0" w:color="auto"/>
                        <w:right w:val="none" w:sz="0" w:space="0" w:color="auto"/>
                      </w:divBdr>
                    </w:div>
                    <w:div w:id="1553730746">
                      <w:marLeft w:val="0"/>
                      <w:marRight w:val="0"/>
                      <w:marTop w:val="0"/>
                      <w:marBottom w:val="0"/>
                      <w:divBdr>
                        <w:top w:val="none" w:sz="0" w:space="0" w:color="auto"/>
                        <w:left w:val="none" w:sz="0" w:space="0" w:color="auto"/>
                        <w:bottom w:val="none" w:sz="0" w:space="0" w:color="auto"/>
                        <w:right w:val="none" w:sz="0" w:space="0" w:color="auto"/>
                      </w:divBdr>
                    </w:div>
                    <w:div w:id="1870485940">
                      <w:marLeft w:val="0"/>
                      <w:marRight w:val="0"/>
                      <w:marTop w:val="0"/>
                      <w:marBottom w:val="0"/>
                      <w:divBdr>
                        <w:top w:val="none" w:sz="0" w:space="0" w:color="auto"/>
                        <w:left w:val="none" w:sz="0" w:space="0" w:color="auto"/>
                        <w:bottom w:val="none" w:sz="0" w:space="0" w:color="auto"/>
                        <w:right w:val="none" w:sz="0" w:space="0" w:color="auto"/>
                      </w:divBdr>
                    </w:div>
                    <w:div w:id="2144618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7903336">
          <w:marLeft w:val="0"/>
          <w:marRight w:val="0"/>
          <w:marTop w:val="0"/>
          <w:marBottom w:val="0"/>
          <w:divBdr>
            <w:top w:val="single" w:sz="6" w:space="15" w:color="CCCCCC"/>
            <w:left w:val="none" w:sz="0" w:space="0" w:color="auto"/>
            <w:bottom w:val="none" w:sz="0" w:space="0" w:color="auto"/>
            <w:right w:val="none" w:sz="0" w:space="0" w:color="auto"/>
          </w:divBdr>
          <w:divsChild>
            <w:div w:id="1859809911">
              <w:marLeft w:val="0"/>
              <w:marRight w:val="0"/>
              <w:marTop w:val="0"/>
              <w:marBottom w:val="0"/>
              <w:divBdr>
                <w:top w:val="none" w:sz="0" w:space="0" w:color="auto"/>
                <w:left w:val="none" w:sz="0" w:space="0" w:color="auto"/>
                <w:bottom w:val="none" w:sz="0" w:space="0" w:color="auto"/>
                <w:right w:val="none" w:sz="0" w:space="0" w:color="auto"/>
              </w:divBdr>
              <w:divsChild>
                <w:div w:id="2029867877">
                  <w:marLeft w:val="0"/>
                  <w:marRight w:val="0"/>
                  <w:marTop w:val="0"/>
                  <w:marBottom w:val="45"/>
                  <w:divBdr>
                    <w:top w:val="none" w:sz="0" w:space="0" w:color="auto"/>
                    <w:left w:val="none" w:sz="0" w:space="0" w:color="auto"/>
                    <w:bottom w:val="none" w:sz="0" w:space="0" w:color="auto"/>
                    <w:right w:val="none" w:sz="0" w:space="0" w:color="auto"/>
                  </w:divBdr>
                  <w:divsChild>
                    <w:div w:id="813445206">
                      <w:marLeft w:val="0"/>
                      <w:marRight w:val="0"/>
                      <w:marTop w:val="0"/>
                      <w:marBottom w:val="0"/>
                      <w:divBdr>
                        <w:top w:val="none" w:sz="0" w:space="0" w:color="auto"/>
                        <w:left w:val="none" w:sz="0" w:space="0" w:color="auto"/>
                        <w:bottom w:val="none" w:sz="0" w:space="0" w:color="auto"/>
                        <w:right w:val="none" w:sz="0" w:space="0" w:color="auto"/>
                      </w:divBdr>
                    </w:div>
                    <w:div w:id="1120535358">
                      <w:marLeft w:val="0"/>
                      <w:marRight w:val="0"/>
                      <w:marTop w:val="0"/>
                      <w:marBottom w:val="0"/>
                      <w:divBdr>
                        <w:top w:val="none" w:sz="0" w:space="0" w:color="auto"/>
                        <w:left w:val="none" w:sz="0" w:space="0" w:color="auto"/>
                        <w:bottom w:val="none" w:sz="0" w:space="0" w:color="auto"/>
                        <w:right w:val="none" w:sz="0" w:space="0" w:color="auto"/>
                      </w:divBdr>
                    </w:div>
                    <w:div w:id="1248034452">
                      <w:marLeft w:val="0"/>
                      <w:marRight w:val="0"/>
                      <w:marTop w:val="0"/>
                      <w:marBottom w:val="0"/>
                      <w:divBdr>
                        <w:top w:val="none" w:sz="0" w:space="0" w:color="auto"/>
                        <w:left w:val="none" w:sz="0" w:space="0" w:color="auto"/>
                        <w:bottom w:val="none" w:sz="0" w:space="0" w:color="auto"/>
                        <w:right w:val="none" w:sz="0" w:space="0" w:color="auto"/>
                      </w:divBdr>
                    </w:div>
                    <w:div w:id="1609317423">
                      <w:marLeft w:val="0"/>
                      <w:marRight w:val="0"/>
                      <w:marTop w:val="0"/>
                      <w:marBottom w:val="0"/>
                      <w:divBdr>
                        <w:top w:val="none" w:sz="0" w:space="0" w:color="auto"/>
                        <w:left w:val="none" w:sz="0" w:space="0" w:color="auto"/>
                        <w:bottom w:val="none" w:sz="0" w:space="0" w:color="auto"/>
                        <w:right w:val="none" w:sz="0" w:space="0" w:color="auto"/>
                      </w:divBdr>
                    </w:div>
                    <w:div w:id="1764183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1641472">
      <w:bodyDiv w:val="1"/>
      <w:marLeft w:val="0"/>
      <w:marRight w:val="0"/>
      <w:marTop w:val="0"/>
      <w:marBottom w:val="0"/>
      <w:divBdr>
        <w:top w:val="none" w:sz="0" w:space="0" w:color="auto"/>
        <w:left w:val="none" w:sz="0" w:space="0" w:color="auto"/>
        <w:bottom w:val="none" w:sz="0" w:space="0" w:color="auto"/>
        <w:right w:val="none" w:sz="0" w:space="0" w:color="auto"/>
      </w:divBdr>
    </w:div>
    <w:div w:id="1344892917">
      <w:bodyDiv w:val="1"/>
      <w:marLeft w:val="0"/>
      <w:marRight w:val="0"/>
      <w:marTop w:val="0"/>
      <w:marBottom w:val="0"/>
      <w:divBdr>
        <w:top w:val="none" w:sz="0" w:space="0" w:color="auto"/>
        <w:left w:val="none" w:sz="0" w:space="0" w:color="auto"/>
        <w:bottom w:val="none" w:sz="0" w:space="0" w:color="auto"/>
        <w:right w:val="none" w:sz="0" w:space="0" w:color="auto"/>
      </w:divBdr>
    </w:div>
    <w:div w:id="1362363165">
      <w:bodyDiv w:val="1"/>
      <w:marLeft w:val="0"/>
      <w:marRight w:val="0"/>
      <w:marTop w:val="0"/>
      <w:marBottom w:val="0"/>
      <w:divBdr>
        <w:top w:val="none" w:sz="0" w:space="0" w:color="auto"/>
        <w:left w:val="none" w:sz="0" w:space="0" w:color="auto"/>
        <w:bottom w:val="none" w:sz="0" w:space="0" w:color="auto"/>
        <w:right w:val="none" w:sz="0" w:space="0" w:color="auto"/>
      </w:divBdr>
    </w:div>
    <w:div w:id="1406227305">
      <w:bodyDiv w:val="1"/>
      <w:marLeft w:val="0"/>
      <w:marRight w:val="0"/>
      <w:marTop w:val="0"/>
      <w:marBottom w:val="0"/>
      <w:divBdr>
        <w:top w:val="none" w:sz="0" w:space="0" w:color="auto"/>
        <w:left w:val="none" w:sz="0" w:space="0" w:color="auto"/>
        <w:bottom w:val="none" w:sz="0" w:space="0" w:color="auto"/>
        <w:right w:val="none" w:sz="0" w:space="0" w:color="auto"/>
      </w:divBdr>
      <w:divsChild>
        <w:div w:id="900948481">
          <w:marLeft w:val="0"/>
          <w:marRight w:val="0"/>
          <w:marTop w:val="0"/>
          <w:marBottom w:val="0"/>
          <w:divBdr>
            <w:top w:val="none" w:sz="0" w:space="0" w:color="auto"/>
            <w:left w:val="none" w:sz="0" w:space="0" w:color="auto"/>
            <w:bottom w:val="none" w:sz="0" w:space="0" w:color="auto"/>
            <w:right w:val="none" w:sz="0" w:space="0" w:color="auto"/>
          </w:divBdr>
          <w:divsChild>
            <w:div w:id="1209993778">
              <w:marLeft w:val="0"/>
              <w:marRight w:val="0"/>
              <w:marTop w:val="0"/>
              <w:marBottom w:val="0"/>
              <w:divBdr>
                <w:top w:val="none" w:sz="0" w:space="0" w:color="auto"/>
                <w:left w:val="none" w:sz="0" w:space="0" w:color="auto"/>
                <w:bottom w:val="none" w:sz="0" w:space="0" w:color="auto"/>
                <w:right w:val="none" w:sz="0" w:space="0" w:color="auto"/>
              </w:divBdr>
              <w:divsChild>
                <w:div w:id="1544516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7262919">
      <w:bodyDiv w:val="1"/>
      <w:marLeft w:val="0"/>
      <w:marRight w:val="0"/>
      <w:marTop w:val="0"/>
      <w:marBottom w:val="0"/>
      <w:divBdr>
        <w:top w:val="none" w:sz="0" w:space="0" w:color="auto"/>
        <w:left w:val="none" w:sz="0" w:space="0" w:color="auto"/>
        <w:bottom w:val="none" w:sz="0" w:space="0" w:color="auto"/>
        <w:right w:val="none" w:sz="0" w:space="0" w:color="auto"/>
      </w:divBdr>
    </w:div>
    <w:div w:id="1502544351">
      <w:bodyDiv w:val="1"/>
      <w:marLeft w:val="0"/>
      <w:marRight w:val="0"/>
      <w:marTop w:val="0"/>
      <w:marBottom w:val="0"/>
      <w:divBdr>
        <w:top w:val="none" w:sz="0" w:space="0" w:color="auto"/>
        <w:left w:val="none" w:sz="0" w:space="0" w:color="auto"/>
        <w:bottom w:val="none" w:sz="0" w:space="0" w:color="auto"/>
        <w:right w:val="none" w:sz="0" w:space="0" w:color="auto"/>
      </w:divBdr>
    </w:div>
    <w:div w:id="1581909147">
      <w:bodyDiv w:val="1"/>
      <w:marLeft w:val="0"/>
      <w:marRight w:val="0"/>
      <w:marTop w:val="0"/>
      <w:marBottom w:val="0"/>
      <w:divBdr>
        <w:top w:val="none" w:sz="0" w:space="0" w:color="auto"/>
        <w:left w:val="none" w:sz="0" w:space="0" w:color="auto"/>
        <w:bottom w:val="none" w:sz="0" w:space="0" w:color="auto"/>
        <w:right w:val="none" w:sz="0" w:space="0" w:color="auto"/>
      </w:divBdr>
    </w:div>
    <w:div w:id="1584221886">
      <w:bodyDiv w:val="1"/>
      <w:marLeft w:val="0"/>
      <w:marRight w:val="0"/>
      <w:marTop w:val="0"/>
      <w:marBottom w:val="0"/>
      <w:divBdr>
        <w:top w:val="none" w:sz="0" w:space="0" w:color="auto"/>
        <w:left w:val="none" w:sz="0" w:space="0" w:color="auto"/>
        <w:bottom w:val="none" w:sz="0" w:space="0" w:color="auto"/>
        <w:right w:val="none" w:sz="0" w:space="0" w:color="auto"/>
      </w:divBdr>
    </w:div>
    <w:div w:id="1601177321">
      <w:bodyDiv w:val="1"/>
      <w:marLeft w:val="0"/>
      <w:marRight w:val="0"/>
      <w:marTop w:val="0"/>
      <w:marBottom w:val="0"/>
      <w:divBdr>
        <w:top w:val="none" w:sz="0" w:space="0" w:color="auto"/>
        <w:left w:val="none" w:sz="0" w:space="0" w:color="auto"/>
        <w:bottom w:val="none" w:sz="0" w:space="0" w:color="auto"/>
        <w:right w:val="none" w:sz="0" w:space="0" w:color="auto"/>
      </w:divBdr>
      <w:divsChild>
        <w:div w:id="1664312736">
          <w:marLeft w:val="0"/>
          <w:marRight w:val="0"/>
          <w:marTop w:val="0"/>
          <w:marBottom w:val="0"/>
          <w:divBdr>
            <w:top w:val="none" w:sz="0" w:space="0" w:color="auto"/>
            <w:left w:val="none" w:sz="0" w:space="0" w:color="auto"/>
            <w:bottom w:val="none" w:sz="0" w:space="0" w:color="auto"/>
            <w:right w:val="none" w:sz="0" w:space="0" w:color="auto"/>
          </w:divBdr>
          <w:divsChild>
            <w:div w:id="1102725841">
              <w:marLeft w:val="0"/>
              <w:marRight w:val="0"/>
              <w:marTop w:val="0"/>
              <w:marBottom w:val="0"/>
              <w:divBdr>
                <w:top w:val="none" w:sz="0" w:space="0" w:color="auto"/>
                <w:left w:val="none" w:sz="0" w:space="0" w:color="auto"/>
                <w:bottom w:val="none" w:sz="0" w:space="0" w:color="auto"/>
                <w:right w:val="none" w:sz="0" w:space="0" w:color="auto"/>
              </w:divBdr>
              <w:divsChild>
                <w:div w:id="814376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9502688">
      <w:bodyDiv w:val="1"/>
      <w:marLeft w:val="0"/>
      <w:marRight w:val="0"/>
      <w:marTop w:val="0"/>
      <w:marBottom w:val="0"/>
      <w:divBdr>
        <w:top w:val="none" w:sz="0" w:space="0" w:color="auto"/>
        <w:left w:val="none" w:sz="0" w:space="0" w:color="auto"/>
        <w:bottom w:val="none" w:sz="0" w:space="0" w:color="auto"/>
        <w:right w:val="none" w:sz="0" w:space="0" w:color="auto"/>
      </w:divBdr>
    </w:div>
    <w:div w:id="1619725776">
      <w:bodyDiv w:val="1"/>
      <w:marLeft w:val="0"/>
      <w:marRight w:val="0"/>
      <w:marTop w:val="0"/>
      <w:marBottom w:val="0"/>
      <w:divBdr>
        <w:top w:val="none" w:sz="0" w:space="0" w:color="auto"/>
        <w:left w:val="none" w:sz="0" w:space="0" w:color="auto"/>
        <w:bottom w:val="none" w:sz="0" w:space="0" w:color="auto"/>
        <w:right w:val="none" w:sz="0" w:space="0" w:color="auto"/>
      </w:divBdr>
      <w:divsChild>
        <w:div w:id="1983996073">
          <w:marLeft w:val="0"/>
          <w:marRight w:val="0"/>
          <w:marTop w:val="0"/>
          <w:marBottom w:val="0"/>
          <w:divBdr>
            <w:top w:val="none" w:sz="0" w:space="0" w:color="auto"/>
            <w:left w:val="none" w:sz="0" w:space="0" w:color="auto"/>
            <w:bottom w:val="none" w:sz="0" w:space="0" w:color="auto"/>
            <w:right w:val="none" w:sz="0" w:space="0" w:color="auto"/>
          </w:divBdr>
          <w:divsChild>
            <w:div w:id="155614967">
              <w:marLeft w:val="0"/>
              <w:marRight w:val="0"/>
              <w:marTop w:val="0"/>
              <w:marBottom w:val="0"/>
              <w:divBdr>
                <w:top w:val="none" w:sz="0" w:space="0" w:color="auto"/>
                <w:left w:val="none" w:sz="0" w:space="0" w:color="auto"/>
                <w:bottom w:val="none" w:sz="0" w:space="0" w:color="auto"/>
                <w:right w:val="none" w:sz="0" w:space="0" w:color="auto"/>
              </w:divBdr>
              <w:divsChild>
                <w:div w:id="518470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1521352">
      <w:bodyDiv w:val="1"/>
      <w:marLeft w:val="0"/>
      <w:marRight w:val="0"/>
      <w:marTop w:val="0"/>
      <w:marBottom w:val="0"/>
      <w:divBdr>
        <w:top w:val="none" w:sz="0" w:space="0" w:color="auto"/>
        <w:left w:val="none" w:sz="0" w:space="0" w:color="auto"/>
        <w:bottom w:val="none" w:sz="0" w:space="0" w:color="auto"/>
        <w:right w:val="none" w:sz="0" w:space="0" w:color="auto"/>
      </w:divBdr>
    </w:div>
    <w:div w:id="1670326567">
      <w:bodyDiv w:val="1"/>
      <w:marLeft w:val="0"/>
      <w:marRight w:val="0"/>
      <w:marTop w:val="0"/>
      <w:marBottom w:val="0"/>
      <w:divBdr>
        <w:top w:val="none" w:sz="0" w:space="0" w:color="auto"/>
        <w:left w:val="none" w:sz="0" w:space="0" w:color="auto"/>
        <w:bottom w:val="none" w:sz="0" w:space="0" w:color="auto"/>
        <w:right w:val="none" w:sz="0" w:space="0" w:color="auto"/>
      </w:divBdr>
    </w:div>
    <w:div w:id="1687706595">
      <w:bodyDiv w:val="1"/>
      <w:marLeft w:val="0"/>
      <w:marRight w:val="0"/>
      <w:marTop w:val="0"/>
      <w:marBottom w:val="0"/>
      <w:divBdr>
        <w:top w:val="none" w:sz="0" w:space="0" w:color="auto"/>
        <w:left w:val="none" w:sz="0" w:space="0" w:color="auto"/>
        <w:bottom w:val="none" w:sz="0" w:space="0" w:color="auto"/>
        <w:right w:val="none" w:sz="0" w:space="0" w:color="auto"/>
      </w:divBdr>
    </w:div>
    <w:div w:id="1718119849">
      <w:bodyDiv w:val="1"/>
      <w:marLeft w:val="0"/>
      <w:marRight w:val="0"/>
      <w:marTop w:val="0"/>
      <w:marBottom w:val="0"/>
      <w:divBdr>
        <w:top w:val="none" w:sz="0" w:space="0" w:color="auto"/>
        <w:left w:val="none" w:sz="0" w:space="0" w:color="auto"/>
        <w:bottom w:val="none" w:sz="0" w:space="0" w:color="auto"/>
        <w:right w:val="none" w:sz="0" w:space="0" w:color="auto"/>
      </w:divBdr>
    </w:div>
    <w:div w:id="1783454987">
      <w:bodyDiv w:val="1"/>
      <w:marLeft w:val="0"/>
      <w:marRight w:val="0"/>
      <w:marTop w:val="0"/>
      <w:marBottom w:val="0"/>
      <w:divBdr>
        <w:top w:val="none" w:sz="0" w:space="0" w:color="auto"/>
        <w:left w:val="none" w:sz="0" w:space="0" w:color="auto"/>
        <w:bottom w:val="none" w:sz="0" w:space="0" w:color="auto"/>
        <w:right w:val="none" w:sz="0" w:space="0" w:color="auto"/>
      </w:divBdr>
    </w:div>
    <w:div w:id="1789735511">
      <w:bodyDiv w:val="1"/>
      <w:marLeft w:val="0"/>
      <w:marRight w:val="0"/>
      <w:marTop w:val="0"/>
      <w:marBottom w:val="0"/>
      <w:divBdr>
        <w:top w:val="none" w:sz="0" w:space="0" w:color="auto"/>
        <w:left w:val="none" w:sz="0" w:space="0" w:color="auto"/>
        <w:bottom w:val="none" w:sz="0" w:space="0" w:color="auto"/>
        <w:right w:val="none" w:sz="0" w:space="0" w:color="auto"/>
      </w:divBdr>
    </w:div>
    <w:div w:id="1794905403">
      <w:bodyDiv w:val="1"/>
      <w:marLeft w:val="0"/>
      <w:marRight w:val="0"/>
      <w:marTop w:val="0"/>
      <w:marBottom w:val="0"/>
      <w:divBdr>
        <w:top w:val="none" w:sz="0" w:space="0" w:color="auto"/>
        <w:left w:val="none" w:sz="0" w:space="0" w:color="auto"/>
        <w:bottom w:val="none" w:sz="0" w:space="0" w:color="auto"/>
        <w:right w:val="none" w:sz="0" w:space="0" w:color="auto"/>
      </w:divBdr>
    </w:div>
    <w:div w:id="1840457995">
      <w:bodyDiv w:val="1"/>
      <w:marLeft w:val="0"/>
      <w:marRight w:val="0"/>
      <w:marTop w:val="0"/>
      <w:marBottom w:val="0"/>
      <w:divBdr>
        <w:top w:val="none" w:sz="0" w:space="0" w:color="auto"/>
        <w:left w:val="none" w:sz="0" w:space="0" w:color="auto"/>
        <w:bottom w:val="none" w:sz="0" w:space="0" w:color="auto"/>
        <w:right w:val="none" w:sz="0" w:space="0" w:color="auto"/>
      </w:divBdr>
    </w:div>
    <w:div w:id="1843544109">
      <w:bodyDiv w:val="1"/>
      <w:marLeft w:val="0"/>
      <w:marRight w:val="0"/>
      <w:marTop w:val="0"/>
      <w:marBottom w:val="0"/>
      <w:divBdr>
        <w:top w:val="none" w:sz="0" w:space="0" w:color="auto"/>
        <w:left w:val="none" w:sz="0" w:space="0" w:color="auto"/>
        <w:bottom w:val="none" w:sz="0" w:space="0" w:color="auto"/>
        <w:right w:val="none" w:sz="0" w:space="0" w:color="auto"/>
      </w:divBdr>
      <w:divsChild>
        <w:div w:id="129902177">
          <w:marLeft w:val="0"/>
          <w:marRight w:val="0"/>
          <w:marTop w:val="0"/>
          <w:marBottom w:val="0"/>
          <w:divBdr>
            <w:top w:val="none" w:sz="0" w:space="0" w:color="auto"/>
            <w:left w:val="none" w:sz="0" w:space="0" w:color="auto"/>
            <w:bottom w:val="none" w:sz="0" w:space="0" w:color="auto"/>
            <w:right w:val="none" w:sz="0" w:space="0" w:color="auto"/>
          </w:divBdr>
          <w:divsChild>
            <w:div w:id="1104115437">
              <w:marLeft w:val="0"/>
              <w:marRight w:val="0"/>
              <w:marTop w:val="0"/>
              <w:marBottom w:val="0"/>
              <w:divBdr>
                <w:top w:val="none" w:sz="0" w:space="0" w:color="auto"/>
                <w:left w:val="none" w:sz="0" w:space="0" w:color="auto"/>
                <w:bottom w:val="none" w:sz="0" w:space="0" w:color="auto"/>
                <w:right w:val="none" w:sz="0" w:space="0" w:color="auto"/>
              </w:divBdr>
              <w:divsChild>
                <w:div w:id="773745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5921991">
      <w:bodyDiv w:val="1"/>
      <w:marLeft w:val="0"/>
      <w:marRight w:val="0"/>
      <w:marTop w:val="0"/>
      <w:marBottom w:val="0"/>
      <w:divBdr>
        <w:top w:val="none" w:sz="0" w:space="0" w:color="auto"/>
        <w:left w:val="none" w:sz="0" w:space="0" w:color="auto"/>
        <w:bottom w:val="none" w:sz="0" w:space="0" w:color="auto"/>
        <w:right w:val="none" w:sz="0" w:space="0" w:color="auto"/>
      </w:divBdr>
      <w:divsChild>
        <w:div w:id="833490281">
          <w:marLeft w:val="0"/>
          <w:marRight w:val="0"/>
          <w:marTop w:val="0"/>
          <w:marBottom w:val="0"/>
          <w:divBdr>
            <w:top w:val="none" w:sz="0" w:space="0" w:color="auto"/>
            <w:left w:val="none" w:sz="0" w:space="0" w:color="auto"/>
            <w:bottom w:val="none" w:sz="0" w:space="0" w:color="auto"/>
            <w:right w:val="none" w:sz="0" w:space="0" w:color="auto"/>
          </w:divBdr>
          <w:divsChild>
            <w:div w:id="509150640">
              <w:marLeft w:val="0"/>
              <w:marRight w:val="0"/>
              <w:marTop w:val="0"/>
              <w:marBottom w:val="0"/>
              <w:divBdr>
                <w:top w:val="none" w:sz="0" w:space="0" w:color="auto"/>
                <w:left w:val="none" w:sz="0" w:space="0" w:color="auto"/>
                <w:bottom w:val="none" w:sz="0" w:space="0" w:color="auto"/>
                <w:right w:val="none" w:sz="0" w:space="0" w:color="auto"/>
              </w:divBdr>
              <w:divsChild>
                <w:div w:id="1666470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1260398">
      <w:bodyDiv w:val="1"/>
      <w:marLeft w:val="0"/>
      <w:marRight w:val="0"/>
      <w:marTop w:val="0"/>
      <w:marBottom w:val="0"/>
      <w:divBdr>
        <w:top w:val="none" w:sz="0" w:space="0" w:color="auto"/>
        <w:left w:val="none" w:sz="0" w:space="0" w:color="auto"/>
        <w:bottom w:val="none" w:sz="0" w:space="0" w:color="auto"/>
        <w:right w:val="none" w:sz="0" w:space="0" w:color="auto"/>
      </w:divBdr>
      <w:divsChild>
        <w:div w:id="27723886">
          <w:marLeft w:val="0"/>
          <w:marRight w:val="0"/>
          <w:marTop w:val="0"/>
          <w:marBottom w:val="0"/>
          <w:divBdr>
            <w:top w:val="none" w:sz="0" w:space="0" w:color="auto"/>
            <w:left w:val="none" w:sz="0" w:space="0" w:color="auto"/>
            <w:bottom w:val="none" w:sz="0" w:space="0" w:color="auto"/>
            <w:right w:val="none" w:sz="0" w:space="0" w:color="auto"/>
          </w:divBdr>
          <w:divsChild>
            <w:div w:id="677267267">
              <w:marLeft w:val="0"/>
              <w:marRight w:val="0"/>
              <w:marTop w:val="0"/>
              <w:marBottom w:val="0"/>
              <w:divBdr>
                <w:top w:val="none" w:sz="0" w:space="0" w:color="auto"/>
                <w:left w:val="none" w:sz="0" w:space="0" w:color="auto"/>
                <w:bottom w:val="none" w:sz="0" w:space="0" w:color="auto"/>
                <w:right w:val="none" w:sz="0" w:space="0" w:color="auto"/>
              </w:divBdr>
              <w:divsChild>
                <w:div w:id="609630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4414422">
      <w:bodyDiv w:val="1"/>
      <w:marLeft w:val="0"/>
      <w:marRight w:val="0"/>
      <w:marTop w:val="0"/>
      <w:marBottom w:val="0"/>
      <w:divBdr>
        <w:top w:val="none" w:sz="0" w:space="0" w:color="auto"/>
        <w:left w:val="none" w:sz="0" w:space="0" w:color="auto"/>
        <w:bottom w:val="none" w:sz="0" w:space="0" w:color="auto"/>
        <w:right w:val="none" w:sz="0" w:space="0" w:color="auto"/>
      </w:divBdr>
      <w:divsChild>
        <w:div w:id="304508385">
          <w:marLeft w:val="0"/>
          <w:marRight w:val="0"/>
          <w:marTop w:val="0"/>
          <w:marBottom w:val="0"/>
          <w:divBdr>
            <w:top w:val="single" w:sz="6" w:space="15" w:color="CCCCCC"/>
            <w:left w:val="none" w:sz="0" w:space="0" w:color="auto"/>
            <w:bottom w:val="none" w:sz="0" w:space="0" w:color="auto"/>
            <w:right w:val="none" w:sz="0" w:space="0" w:color="auto"/>
          </w:divBdr>
          <w:divsChild>
            <w:div w:id="446579784">
              <w:marLeft w:val="0"/>
              <w:marRight w:val="0"/>
              <w:marTop w:val="0"/>
              <w:marBottom w:val="0"/>
              <w:divBdr>
                <w:top w:val="none" w:sz="0" w:space="0" w:color="auto"/>
                <w:left w:val="none" w:sz="0" w:space="0" w:color="auto"/>
                <w:bottom w:val="none" w:sz="0" w:space="0" w:color="auto"/>
                <w:right w:val="none" w:sz="0" w:space="0" w:color="auto"/>
              </w:divBdr>
              <w:divsChild>
                <w:div w:id="2019651369">
                  <w:marLeft w:val="0"/>
                  <w:marRight w:val="0"/>
                  <w:marTop w:val="0"/>
                  <w:marBottom w:val="45"/>
                  <w:divBdr>
                    <w:top w:val="none" w:sz="0" w:space="0" w:color="auto"/>
                    <w:left w:val="none" w:sz="0" w:space="0" w:color="auto"/>
                    <w:bottom w:val="none" w:sz="0" w:space="0" w:color="auto"/>
                    <w:right w:val="none" w:sz="0" w:space="0" w:color="auto"/>
                  </w:divBdr>
                  <w:divsChild>
                    <w:div w:id="372920670">
                      <w:marLeft w:val="0"/>
                      <w:marRight w:val="0"/>
                      <w:marTop w:val="0"/>
                      <w:marBottom w:val="0"/>
                      <w:divBdr>
                        <w:top w:val="none" w:sz="0" w:space="0" w:color="auto"/>
                        <w:left w:val="none" w:sz="0" w:space="0" w:color="auto"/>
                        <w:bottom w:val="none" w:sz="0" w:space="0" w:color="auto"/>
                        <w:right w:val="none" w:sz="0" w:space="0" w:color="auto"/>
                      </w:divBdr>
                    </w:div>
                    <w:div w:id="375543495">
                      <w:marLeft w:val="0"/>
                      <w:marRight w:val="0"/>
                      <w:marTop w:val="0"/>
                      <w:marBottom w:val="0"/>
                      <w:divBdr>
                        <w:top w:val="none" w:sz="0" w:space="0" w:color="auto"/>
                        <w:left w:val="none" w:sz="0" w:space="0" w:color="auto"/>
                        <w:bottom w:val="none" w:sz="0" w:space="0" w:color="auto"/>
                        <w:right w:val="none" w:sz="0" w:space="0" w:color="auto"/>
                      </w:divBdr>
                    </w:div>
                    <w:div w:id="691145985">
                      <w:marLeft w:val="0"/>
                      <w:marRight w:val="0"/>
                      <w:marTop w:val="0"/>
                      <w:marBottom w:val="0"/>
                      <w:divBdr>
                        <w:top w:val="none" w:sz="0" w:space="0" w:color="auto"/>
                        <w:left w:val="none" w:sz="0" w:space="0" w:color="auto"/>
                        <w:bottom w:val="none" w:sz="0" w:space="0" w:color="auto"/>
                        <w:right w:val="none" w:sz="0" w:space="0" w:color="auto"/>
                      </w:divBdr>
                    </w:div>
                    <w:div w:id="1567834937">
                      <w:marLeft w:val="0"/>
                      <w:marRight w:val="0"/>
                      <w:marTop w:val="0"/>
                      <w:marBottom w:val="0"/>
                      <w:divBdr>
                        <w:top w:val="none" w:sz="0" w:space="0" w:color="auto"/>
                        <w:left w:val="none" w:sz="0" w:space="0" w:color="auto"/>
                        <w:bottom w:val="none" w:sz="0" w:space="0" w:color="auto"/>
                        <w:right w:val="none" w:sz="0" w:space="0" w:color="auto"/>
                      </w:divBdr>
                    </w:div>
                    <w:div w:id="2109544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6766184">
          <w:marLeft w:val="0"/>
          <w:marRight w:val="0"/>
          <w:marTop w:val="0"/>
          <w:marBottom w:val="0"/>
          <w:divBdr>
            <w:top w:val="single" w:sz="6" w:space="15" w:color="CCCCCC"/>
            <w:left w:val="none" w:sz="0" w:space="0" w:color="auto"/>
            <w:bottom w:val="none" w:sz="0" w:space="0" w:color="auto"/>
            <w:right w:val="none" w:sz="0" w:space="0" w:color="auto"/>
          </w:divBdr>
          <w:divsChild>
            <w:div w:id="922761828">
              <w:marLeft w:val="0"/>
              <w:marRight w:val="0"/>
              <w:marTop w:val="0"/>
              <w:marBottom w:val="0"/>
              <w:divBdr>
                <w:top w:val="none" w:sz="0" w:space="0" w:color="auto"/>
                <w:left w:val="none" w:sz="0" w:space="0" w:color="auto"/>
                <w:bottom w:val="none" w:sz="0" w:space="0" w:color="auto"/>
                <w:right w:val="none" w:sz="0" w:space="0" w:color="auto"/>
              </w:divBdr>
              <w:divsChild>
                <w:div w:id="1531911865">
                  <w:marLeft w:val="0"/>
                  <w:marRight w:val="0"/>
                  <w:marTop w:val="0"/>
                  <w:marBottom w:val="45"/>
                  <w:divBdr>
                    <w:top w:val="none" w:sz="0" w:space="0" w:color="auto"/>
                    <w:left w:val="none" w:sz="0" w:space="0" w:color="auto"/>
                    <w:bottom w:val="none" w:sz="0" w:space="0" w:color="auto"/>
                    <w:right w:val="none" w:sz="0" w:space="0" w:color="auto"/>
                  </w:divBdr>
                  <w:divsChild>
                    <w:div w:id="614024779">
                      <w:marLeft w:val="0"/>
                      <w:marRight w:val="0"/>
                      <w:marTop w:val="0"/>
                      <w:marBottom w:val="0"/>
                      <w:divBdr>
                        <w:top w:val="none" w:sz="0" w:space="0" w:color="auto"/>
                        <w:left w:val="none" w:sz="0" w:space="0" w:color="auto"/>
                        <w:bottom w:val="none" w:sz="0" w:space="0" w:color="auto"/>
                        <w:right w:val="none" w:sz="0" w:space="0" w:color="auto"/>
                      </w:divBdr>
                    </w:div>
                    <w:div w:id="627005422">
                      <w:marLeft w:val="0"/>
                      <w:marRight w:val="0"/>
                      <w:marTop w:val="0"/>
                      <w:marBottom w:val="0"/>
                      <w:divBdr>
                        <w:top w:val="none" w:sz="0" w:space="0" w:color="auto"/>
                        <w:left w:val="none" w:sz="0" w:space="0" w:color="auto"/>
                        <w:bottom w:val="none" w:sz="0" w:space="0" w:color="auto"/>
                        <w:right w:val="none" w:sz="0" w:space="0" w:color="auto"/>
                      </w:divBdr>
                    </w:div>
                    <w:div w:id="1396703538">
                      <w:marLeft w:val="0"/>
                      <w:marRight w:val="0"/>
                      <w:marTop w:val="0"/>
                      <w:marBottom w:val="0"/>
                      <w:divBdr>
                        <w:top w:val="none" w:sz="0" w:space="0" w:color="auto"/>
                        <w:left w:val="none" w:sz="0" w:space="0" w:color="auto"/>
                        <w:bottom w:val="none" w:sz="0" w:space="0" w:color="auto"/>
                        <w:right w:val="none" w:sz="0" w:space="0" w:color="auto"/>
                      </w:divBdr>
                    </w:div>
                    <w:div w:id="1753307103">
                      <w:marLeft w:val="0"/>
                      <w:marRight w:val="0"/>
                      <w:marTop w:val="0"/>
                      <w:marBottom w:val="0"/>
                      <w:divBdr>
                        <w:top w:val="none" w:sz="0" w:space="0" w:color="auto"/>
                        <w:left w:val="none" w:sz="0" w:space="0" w:color="auto"/>
                        <w:bottom w:val="none" w:sz="0" w:space="0" w:color="auto"/>
                        <w:right w:val="none" w:sz="0" w:space="0" w:color="auto"/>
                      </w:divBdr>
                    </w:div>
                    <w:div w:id="1849782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2270291">
          <w:marLeft w:val="0"/>
          <w:marRight w:val="0"/>
          <w:marTop w:val="0"/>
          <w:marBottom w:val="0"/>
          <w:divBdr>
            <w:top w:val="single" w:sz="6" w:space="15" w:color="CCCCCC"/>
            <w:left w:val="none" w:sz="0" w:space="0" w:color="auto"/>
            <w:bottom w:val="none" w:sz="0" w:space="0" w:color="auto"/>
            <w:right w:val="none" w:sz="0" w:space="0" w:color="auto"/>
          </w:divBdr>
          <w:divsChild>
            <w:div w:id="920480833">
              <w:marLeft w:val="0"/>
              <w:marRight w:val="0"/>
              <w:marTop w:val="0"/>
              <w:marBottom w:val="0"/>
              <w:divBdr>
                <w:top w:val="none" w:sz="0" w:space="0" w:color="auto"/>
                <w:left w:val="none" w:sz="0" w:space="0" w:color="auto"/>
                <w:bottom w:val="none" w:sz="0" w:space="0" w:color="auto"/>
                <w:right w:val="none" w:sz="0" w:space="0" w:color="auto"/>
              </w:divBdr>
              <w:divsChild>
                <w:div w:id="1580093997">
                  <w:marLeft w:val="0"/>
                  <w:marRight w:val="0"/>
                  <w:marTop w:val="0"/>
                  <w:marBottom w:val="45"/>
                  <w:divBdr>
                    <w:top w:val="none" w:sz="0" w:space="0" w:color="auto"/>
                    <w:left w:val="none" w:sz="0" w:space="0" w:color="auto"/>
                    <w:bottom w:val="none" w:sz="0" w:space="0" w:color="auto"/>
                    <w:right w:val="none" w:sz="0" w:space="0" w:color="auto"/>
                  </w:divBdr>
                  <w:divsChild>
                    <w:div w:id="140006145">
                      <w:marLeft w:val="0"/>
                      <w:marRight w:val="0"/>
                      <w:marTop w:val="0"/>
                      <w:marBottom w:val="0"/>
                      <w:divBdr>
                        <w:top w:val="none" w:sz="0" w:space="0" w:color="auto"/>
                        <w:left w:val="none" w:sz="0" w:space="0" w:color="auto"/>
                        <w:bottom w:val="none" w:sz="0" w:space="0" w:color="auto"/>
                        <w:right w:val="none" w:sz="0" w:space="0" w:color="auto"/>
                      </w:divBdr>
                    </w:div>
                    <w:div w:id="1118179309">
                      <w:marLeft w:val="0"/>
                      <w:marRight w:val="0"/>
                      <w:marTop w:val="0"/>
                      <w:marBottom w:val="0"/>
                      <w:divBdr>
                        <w:top w:val="none" w:sz="0" w:space="0" w:color="auto"/>
                        <w:left w:val="none" w:sz="0" w:space="0" w:color="auto"/>
                        <w:bottom w:val="none" w:sz="0" w:space="0" w:color="auto"/>
                        <w:right w:val="none" w:sz="0" w:space="0" w:color="auto"/>
                      </w:divBdr>
                    </w:div>
                    <w:div w:id="1248424392">
                      <w:marLeft w:val="0"/>
                      <w:marRight w:val="0"/>
                      <w:marTop w:val="0"/>
                      <w:marBottom w:val="0"/>
                      <w:divBdr>
                        <w:top w:val="none" w:sz="0" w:space="0" w:color="auto"/>
                        <w:left w:val="none" w:sz="0" w:space="0" w:color="auto"/>
                        <w:bottom w:val="none" w:sz="0" w:space="0" w:color="auto"/>
                        <w:right w:val="none" w:sz="0" w:space="0" w:color="auto"/>
                      </w:divBdr>
                    </w:div>
                    <w:div w:id="1782063439">
                      <w:marLeft w:val="0"/>
                      <w:marRight w:val="0"/>
                      <w:marTop w:val="0"/>
                      <w:marBottom w:val="0"/>
                      <w:divBdr>
                        <w:top w:val="none" w:sz="0" w:space="0" w:color="auto"/>
                        <w:left w:val="none" w:sz="0" w:space="0" w:color="auto"/>
                        <w:bottom w:val="none" w:sz="0" w:space="0" w:color="auto"/>
                        <w:right w:val="none" w:sz="0" w:space="0" w:color="auto"/>
                      </w:divBdr>
                    </w:div>
                    <w:div w:id="1949506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4910273">
          <w:marLeft w:val="0"/>
          <w:marRight w:val="0"/>
          <w:marTop w:val="0"/>
          <w:marBottom w:val="0"/>
          <w:divBdr>
            <w:top w:val="single" w:sz="6" w:space="15" w:color="CCCCCC"/>
            <w:left w:val="none" w:sz="0" w:space="0" w:color="auto"/>
            <w:bottom w:val="none" w:sz="0" w:space="0" w:color="auto"/>
            <w:right w:val="none" w:sz="0" w:space="0" w:color="auto"/>
          </w:divBdr>
          <w:divsChild>
            <w:div w:id="255334272">
              <w:marLeft w:val="0"/>
              <w:marRight w:val="0"/>
              <w:marTop w:val="0"/>
              <w:marBottom w:val="0"/>
              <w:divBdr>
                <w:top w:val="none" w:sz="0" w:space="0" w:color="auto"/>
                <w:left w:val="none" w:sz="0" w:space="0" w:color="auto"/>
                <w:bottom w:val="none" w:sz="0" w:space="0" w:color="auto"/>
                <w:right w:val="none" w:sz="0" w:space="0" w:color="auto"/>
              </w:divBdr>
              <w:divsChild>
                <w:div w:id="772629925">
                  <w:marLeft w:val="0"/>
                  <w:marRight w:val="0"/>
                  <w:marTop w:val="0"/>
                  <w:marBottom w:val="45"/>
                  <w:divBdr>
                    <w:top w:val="none" w:sz="0" w:space="0" w:color="auto"/>
                    <w:left w:val="none" w:sz="0" w:space="0" w:color="auto"/>
                    <w:bottom w:val="none" w:sz="0" w:space="0" w:color="auto"/>
                    <w:right w:val="none" w:sz="0" w:space="0" w:color="auto"/>
                  </w:divBdr>
                  <w:divsChild>
                    <w:div w:id="202909789">
                      <w:marLeft w:val="0"/>
                      <w:marRight w:val="0"/>
                      <w:marTop w:val="0"/>
                      <w:marBottom w:val="0"/>
                      <w:divBdr>
                        <w:top w:val="none" w:sz="0" w:space="0" w:color="auto"/>
                        <w:left w:val="none" w:sz="0" w:space="0" w:color="auto"/>
                        <w:bottom w:val="none" w:sz="0" w:space="0" w:color="auto"/>
                        <w:right w:val="none" w:sz="0" w:space="0" w:color="auto"/>
                      </w:divBdr>
                    </w:div>
                    <w:div w:id="354036693">
                      <w:marLeft w:val="0"/>
                      <w:marRight w:val="0"/>
                      <w:marTop w:val="0"/>
                      <w:marBottom w:val="0"/>
                      <w:divBdr>
                        <w:top w:val="none" w:sz="0" w:space="0" w:color="auto"/>
                        <w:left w:val="none" w:sz="0" w:space="0" w:color="auto"/>
                        <w:bottom w:val="none" w:sz="0" w:space="0" w:color="auto"/>
                        <w:right w:val="none" w:sz="0" w:space="0" w:color="auto"/>
                      </w:divBdr>
                    </w:div>
                    <w:div w:id="505554913">
                      <w:marLeft w:val="0"/>
                      <w:marRight w:val="0"/>
                      <w:marTop w:val="0"/>
                      <w:marBottom w:val="0"/>
                      <w:divBdr>
                        <w:top w:val="none" w:sz="0" w:space="0" w:color="auto"/>
                        <w:left w:val="none" w:sz="0" w:space="0" w:color="auto"/>
                        <w:bottom w:val="none" w:sz="0" w:space="0" w:color="auto"/>
                        <w:right w:val="none" w:sz="0" w:space="0" w:color="auto"/>
                      </w:divBdr>
                    </w:div>
                    <w:div w:id="512493556">
                      <w:marLeft w:val="0"/>
                      <w:marRight w:val="0"/>
                      <w:marTop w:val="0"/>
                      <w:marBottom w:val="0"/>
                      <w:divBdr>
                        <w:top w:val="none" w:sz="0" w:space="0" w:color="auto"/>
                        <w:left w:val="none" w:sz="0" w:space="0" w:color="auto"/>
                        <w:bottom w:val="none" w:sz="0" w:space="0" w:color="auto"/>
                        <w:right w:val="none" w:sz="0" w:space="0" w:color="auto"/>
                      </w:divBdr>
                    </w:div>
                    <w:div w:id="2024550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4205409">
          <w:marLeft w:val="0"/>
          <w:marRight w:val="0"/>
          <w:marTop w:val="0"/>
          <w:marBottom w:val="0"/>
          <w:divBdr>
            <w:top w:val="single" w:sz="6" w:space="15" w:color="CCCCCC"/>
            <w:left w:val="none" w:sz="0" w:space="0" w:color="auto"/>
            <w:bottom w:val="none" w:sz="0" w:space="0" w:color="auto"/>
            <w:right w:val="none" w:sz="0" w:space="0" w:color="auto"/>
          </w:divBdr>
          <w:divsChild>
            <w:div w:id="260378122">
              <w:marLeft w:val="0"/>
              <w:marRight w:val="0"/>
              <w:marTop w:val="0"/>
              <w:marBottom w:val="0"/>
              <w:divBdr>
                <w:top w:val="none" w:sz="0" w:space="0" w:color="auto"/>
                <w:left w:val="none" w:sz="0" w:space="0" w:color="auto"/>
                <w:bottom w:val="none" w:sz="0" w:space="0" w:color="auto"/>
                <w:right w:val="none" w:sz="0" w:space="0" w:color="auto"/>
              </w:divBdr>
              <w:divsChild>
                <w:div w:id="534930126">
                  <w:marLeft w:val="0"/>
                  <w:marRight w:val="0"/>
                  <w:marTop w:val="0"/>
                  <w:marBottom w:val="45"/>
                  <w:divBdr>
                    <w:top w:val="none" w:sz="0" w:space="0" w:color="auto"/>
                    <w:left w:val="none" w:sz="0" w:space="0" w:color="auto"/>
                    <w:bottom w:val="none" w:sz="0" w:space="0" w:color="auto"/>
                    <w:right w:val="none" w:sz="0" w:space="0" w:color="auto"/>
                  </w:divBdr>
                  <w:divsChild>
                    <w:div w:id="891161893">
                      <w:marLeft w:val="0"/>
                      <w:marRight w:val="0"/>
                      <w:marTop w:val="0"/>
                      <w:marBottom w:val="0"/>
                      <w:divBdr>
                        <w:top w:val="none" w:sz="0" w:space="0" w:color="auto"/>
                        <w:left w:val="none" w:sz="0" w:space="0" w:color="auto"/>
                        <w:bottom w:val="none" w:sz="0" w:space="0" w:color="auto"/>
                        <w:right w:val="none" w:sz="0" w:space="0" w:color="auto"/>
                      </w:divBdr>
                    </w:div>
                    <w:div w:id="1050300953">
                      <w:marLeft w:val="0"/>
                      <w:marRight w:val="0"/>
                      <w:marTop w:val="0"/>
                      <w:marBottom w:val="0"/>
                      <w:divBdr>
                        <w:top w:val="none" w:sz="0" w:space="0" w:color="auto"/>
                        <w:left w:val="none" w:sz="0" w:space="0" w:color="auto"/>
                        <w:bottom w:val="none" w:sz="0" w:space="0" w:color="auto"/>
                        <w:right w:val="none" w:sz="0" w:space="0" w:color="auto"/>
                      </w:divBdr>
                    </w:div>
                    <w:div w:id="1318413237">
                      <w:marLeft w:val="0"/>
                      <w:marRight w:val="0"/>
                      <w:marTop w:val="0"/>
                      <w:marBottom w:val="0"/>
                      <w:divBdr>
                        <w:top w:val="none" w:sz="0" w:space="0" w:color="auto"/>
                        <w:left w:val="none" w:sz="0" w:space="0" w:color="auto"/>
                        <w:bottom w:val="none" w:sz="0" w:space="0" w:color="auto"/>
                        <w:right w:val="none" w:sz="0" w:space="0" w:color="auto"/>
                      </w:divBdr>
                    </w:div>
                    <w:div w:id="1477840829">
                      <w:marLeft w:val="0"/>
                      <w:marRight w:val="0"/>
                      <w:marTop w:val="0"/>
                      <w:marBottom w:val="0"/>
                      <w:divBdr>
                        <w:top w:val="none" w:sz="0" w:space="0" w:color="auto"/>
                        <w:left w:val="none" w:sz="0" w:space="0" w:color="auto"/>
                        <w:bottom w:val="none" w:sz="0" w:space="0" w:color="auto"/>
                        <w:right w:val="none" w:sz="0" w:space="0" w:color="auto"/>
                      </w:divBdr>
                    </w:div>
                    <w:div w:id="1587154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3963672">
          <w:marLeft w:val="0"/>
          <w:marRight w:val="0"/>
          <w:marTop w:val="0"/>
          <w:marBottom w:val="0"/>
          <w:divBdr>
            <w:top w:val="single" w:sz="6" w:space="15" w:color="CCCCCC"/>
            <w:left w:val="none" w:sz="0" w:space="0" w:color="auto"/>
            <w:bottom w:val="none" w:sz="0" w:space="0" w:color="auto"/>
            <w:right w:val="none" w:sz="0" w:space="0" w:color="auto"/>
          </w:divBdr>
          <w:divsChild>
            <w:div w:id="328681439">
              <w:marLeft w:val="0"/>
              <w:marRight w:val="0"/>
              <w:marTop w:val="0"/>
              <w:marBottom w:val="0"/>
              <w:divBdr>
                <w:top w:val="none" w:sz="0" w:space="0" w:color="auto"/>
                <w:left w:val="none" w:sz="0" w:space="0" w:color="auto"/>
                <w:bottom w:val="none" w:sz="0" w:space="0" w:color="auto"/>
                <w:right w:val="none" w:sz="0" w:space="0" w:color="auto"/>
              </w:divBdr>
              <w:divsChild>
                <w:div w:id="1577862583">
                  <w:marLeft w:val="0"/>
                  <w:marRight w:val="0"/>
                  <w:marTop w:val="0"/>
                  <w:marBottom w:val="45"/>
                  <w:divBdr>
                    <w:top w:val="none" w:sz="0" w:space="0" w:color="auto"/>
                    <w:left w:val="none" w:sz="0" w:space="0" w:color="auto"/>
                    <w:bottom w:val="none" w:sz="0" w:space="0" w:color="auto"/>
                    <w:right w:val="none" w:sz="0" w:space="0" w:color="auto"/>
                  </w:divBdr>
                  <w:divsChild>
                    <w:div w:id="105777535">
                      <w:marLeft w:val="0"/>
                      <w:marRight w:val="0"/>
                      <w:marTop w:val="0"/>
                      <w:marBottom w:val="0"/>
                      <w:divBdr>
                        <w:top w:val="none" w:sz="0" w:space="0" w:color="auto"/>
                        <w:left w:val="none" w:sz="0" w:space="0" w:color="auto"/>
                        <w:bottom w:val="none" w:sz="0" w:space="0" w:color="auto"/>
                        <w:right w:val="none" w:sz="0" w:space="0" w:color="auto"/>
                      </w:divBdr>
                    </w:div>
                    <w:div w:id="855582122">
                      <w:marLeft w:val="0"/>
                      <w:marRight w:val="0"/>
                      <w:marTop w:val="0"/>
                      <w:marBottom w:val="0"/>
                      <w:divBdr>
                        <w:top w:val="none" w:sz="0" w:space="0" w:color="auto"/>
                        <w:left w:val="none" w:sz="0" w:space="0" w:color="auto"/>
                        <w:bottom w:val="none" w:sz="0" w:space="0" w:color="auto"/>
                        <w:right w:val="none" w:sz="0" w:space="0" w:color="auto"/>
                      </w:divBdr>
                    </w:div>
                    <w:div w:id="988286077">
                      <w:marLeft w:val="0"/>
                      <w:marRight w:val="0"/>
                      <w:marTop w:val="0"/>
                      <w:marBottom w:val="0"/>
                      <w:divBdr>
                        <w:top w:val="none" w:sz="0" w:space="0" w:color="auto"/>
                        <w:left w:val="none" w:sz="0" w:space="0" w:color="auto"/>
                        <w:bottom w:val="none" w:sz="0" w:space="0" w:color="auto"/>
                        <w:right w:val="none" w:sz="0" w:space="0" w:color="auto"/>
                      </w:divBdr>
                    </w:div>
                    <w:div w:id="1224562833">
                      <w:marLeft w:val="0"/>
                      <w:marRight w:val="0"/>
                      <w:marTop w:val="0"/>
                      <w:marBottom w:val="0"/>
                      <w:divBdr>
                        <w:top w:val="none" w:sz="0" w:space="0" w:color="auto"/>
                        <w:left w:val="none" w:sz="0" w:space="0" w:color="auto"/>
                        <w:bottom w:val="none" w:sz="0" w:space="0" w:color="auto"/>
                        <w:right w:val="none" w:sz="0" w:space="0" w:color="auto"/>
                      </w:divBdr>
                    </w:div>
                    <w:div w:id="2039160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6839253">
          <w:marLeft w:val="0"/>
          <w:marRight w:val="0"/>
          <w:marTop w:val="0"/>
          <w:marBottom w:val="0"/>
          <w:divBdr>
            <w:top w:val="single" w:sz="6" w:space="15" w:color="CCCCCC"/>
            <w:left w:val="none" w:sz="0" w:space="0" w:color="auto"/>
            <w:bottom w:val="none" w:sz="0" w:space="0" w:color="auto"/>
            <w:right w:val="none" w:sz="0" w:space="0" w:color="auto"/>
          </w:divBdr>
          <w:divsChild>
            <w:div w:id="589235539">
              <w:marLeft w:val="0"/>
              <w:marRight w:val="0"/>
              <w:marTop w:val="0"/>
              <w:marBottom w:val="0"/>
              <w:divBdr>
                <w:top w:val="none" w:sz="0" w:space="0" w:color="auto"/>
                <w:left w:val="none" w:sz="0" w:space="0" w:color="auto"/>
                <w:bottom w:val="none" w:sz="0" w:space="0" w:color="auto"/>
                <w:right w:val="none" w:sz="0" w:space="0" w:color="auto"/>
              </w:divBdr>
              <w:divsChild>
                <w:div w:id="1219777332">
                  <w:marLeft w:val="0"/>
                  <w:marRight w:val="0"/>
                  <w:marTop w:val="0"/>
                  <w:marBottom w:val="45"/>
                  <w:divBdr>
                    <w:top w:val="none" w:sz="0" w:space="0" w:color="auto"/>
                    <w:left w:val="none" w:sz="0" w:space="0" w:color="auto"/>
                    <w:bottom w:val="none" w:sz="0" w:space="0" w:color="auto"/>
                    <w:right w:val="none" w:sz="0" w:space="0" w:color="auto"/>
                  </w:divBdr>
                  <w:divsChild>
                    <w:div w:id="307705726">
                      <w:marLeft w:val="0"/>
                      <w:marRight w:val="0"/>
                      <w:marTop w:val="0"/>
                      <w:marBottom w:val="0"/>
                      <w:divBdr>
                        <w:top w:val="none" w:sz="0" w:space="0" w:color="auto"/>
                        <w:left w:val="none" w:sz="0" w:space="0" w:color="auto"/>
                        <w:bottom w:val="none" w:sz="0" w:space="0" w:color="auto"/>
                        <w:right w:val="none" w:sz="0" w:space="0" w:color="auto"/>
                      </w:divBdr>
                    </w:div>
                    <w:div w:id="616716603">
                      <w:marLeft w:val="0"/>
                      <w:marRight w:val="0"/>
                      <w:marTop w:val="0"/>
                      <w:marBottom w:val="0"/>
                      <w:divBdr>
                        <w:top w:val="none" w:sz="0" w:space="0" w:color="auto"/>
                        <w:left w:val="none" w:sz="0" w:space="0" w:color="auto"/>
                        <w:bottom w:val="none" w:sz="0" w:space="0" w:color="auto"/>
                        <w:right w:val="none" w:sz="0" w:space="0" w:color="auto"/>
                      </w:divBdr>
                    </w:div>
                    <w:div w:id="1397318831">
                      <w:marLeft w:val="0"/>
                      <w:marRight w:val="0"/>
                      <w:marTop w:val="0"/>
                      <w:marBottom w:val="0"/>
                      <w:divBdr>
                        <w:top w:val="none" w:sz="0" w:space="0" w:color="auto"/>
                        <w:left w:val="none" w:sz="0" w:space="0" w:color="auto"/>
                        <w:bottom w:val="none" w:sz="0" w:space="0" w:color="auto"/>
                        <w:right w:val="none" w:sz="0" w:space="0" w:color="auto"/>
                      </w:divBdr>
                    </w:div>
                    <w:div w:id="1884295171">
                      <w:marLeft w:val="0"/>
                      <w:marRight w:val="0"/>
                      <w:marTop w:val="0"/>
                      <w:marBottom w:val="0"/>
                      <w:divBdr>
                        <w:top w:val="none" w:sz="0" w:space="0" w:color="auto"/>
                        <w:left w:val="none" w:sz="0" w:space="0" w:color="auto"/>
                        <w:bottom w:val="none" w:sz="0" w:space="0" w:color="auto"/>
                        <w:right w:val="none" w:sz="0" w:space="0" w:color="auto"/>
                      </w:divBdr>
                    </w:div>
                    <w:div w:id="2081974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2274967">
          <w:marLeft w:val="0"/>
          <w:marRight w:val="0"/>
          <w:marTop w:val="0"/>
          <w:marBottom w:val="0"/>
          <w:divBdr>
            <w:top w:val="single" w:sz="6" w:space="15" w:color="CCCCCC"/>
            <w:left w:val="none" w:sz="0" w:space="0" w:color="auto"/>
            <w:bottom w:val="none" w:sz="0" w:space="0" w:color="auto"/>
            <w:right w:val="none" w:sz="0" w:space="0" w:color="auto"/>
          </w:divBdr>
          <w:divsChild>
            <w:div w:id="164248449">
              <w:marLeft w:val="0"/>
              <w:marRight w:val="0"/>
              <w:marTop w:val="0"/>
              <w:marBottom w:val="0"/>
              <w:divBdr>
                <w:top w:val="none" w:sz="0" w:space="0" w:color="auto"/>
                <w:left w:val="none" w:sz="0" w:space="0" w:color="auto"/>
                <w:bottom w:val="none" w:sz="0" w:space="0" w:color="auto"/>
                <w:right w:val="none" w:sz="0" w:space="0" w:color="auto"/>
              </w:divBdr>
              <w:divsChild>
                <w:div w:id="2075274176">
                  <w:marLeft w:val="0"/>
                  <w:marRight w:val="0"/>
                  <w:marTop w:val="0"/>
                  <w:marBottom w:val="45"/>
                  <w:divBdr>
                    <w:top w:val="none" w:sz="0" w:space="0" w:color="auto"/>
                    <w:left w:val="none" w:sz="0" w:space="0" w:color="auto"/>
                    <w:bottom w:val="none" w:sz="0" w:space="0" w:color="auto"/>
                    <w:right w:val="none" w:sz="0" w:space="0" w:color="auto"/>
                  </w:divBdr>
                  <w:divsChild>
                    <w:div w:id="108089357">
                      <w:marLeft w:val="0"/>
                      <w:marRight w:val="0"/>
                      <w:marTop w:val="0"/>
                      <w:marBottom w:val="0"/>
                      <w:divBdr>
                        <w:top w:val="none" w:sz="0" w:space="0" w:color="auto"/>
                        <w:left w:val="none" w:sz="0" w:space="0" w:color="auto"/>
                        <w:bottom w:val="none" w:sz="0" w:space="0" w:color="auto"/>
                        <w:right w:val="none" w:sz="0" w:space="0" w:color="auto"/>
                      </w:divBdr>
                    </w:div>
                    <w:div w:id="456796686">
                      <w:marLeft w:val="0"/>
                      <w:marRight w:val="0"/>
                      <w:marTop w:val="0"/>
                      <w:marBottom w:val="0"/>
                      <w:divBdr>
                        <w:top w:val="none" w:sz="0" w:space="0" w:color="auto"/>
                        <w:left w:val="none" w:sz="0" w:space="0" w:color="auto"/>
                        <w:bottom w:val="none" w:sz="0" w:space="0" w:color="auto"/>
                        <w:right w:val="none" w:sz="0" w:space="0" w:color="auto"/>
                      </w:divBdr>
                    </w:div>
                    <w:div w:id="662589940">
                      <w:marLeft w:val="0"/>
                      <w:marRight w:val="0"/>
                      <w:marTop w:val="0"/>
                      <w:marBottom w:val="0"/>
                      <w:divBdr>
                        <w:top w:val="none" w:sz="0" w:space="0" w:color="auto"/>
                        <w:left w:val="none" w:sz="0" w:space="0" w:color="auto"/>
                        <w:bottom w:val="none" w:sz="0" w:space="0" w:color="auto"/>
                        <w:right w:val="none" w:sz="0" w:space="0" w:color="auto"/>
                      </w:divBdr>
                    </w:div>
                    <w:div w:id="967399807">
                      <w:marLeft w:val="0"/>
                      <w:marRight w:val="0"/>
                      <w:marTop w:val="0"/>
                      <w:marBottom w:val="0"/>
                      <w:divBdr>
                        <w:top w:val="none" w:sz="0" w:space="0" w:color="auto"/>
                        <w:left w:val="none" w:sz="0" w:space="0" w:color="auto"/>
                        <w:bottom w:val="none" w:sz="0" w:space="0" w:color="auto"/>
                        <w:right w:val="none" w:sz="0" w:space="0" w:color="auto"/>
                      </w:divBdr>
                    </w:div>
                    <w:div w:id="1386829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9669875">
          <w:marLeft w:val="0"/>
          <w:marRight w:val="0"/>
          <w:marTop w:val="0"/>
          <w:marBottom w:val="0"/>
          <w:divBdr>
            <w:top w:val="single" w:sz="6" w:space="15" w:color="CCCCCC"/>
            <w:left w:val="none" w:sz="0" w:space="0" w:color="auto"/>
            <w:bottom w:val="none" w:sz="0" w:space="0" w:color="auto"/>
            <w:right w:val="none" w:sz="0" w:space="0" w:color="auto"/>
          </w:divBdr>
          <w:divsChild>
            <w:div w:id="1167210463">
              <w:marLeft w:val="0"/>
              <w:marRight w:val="0"/>
              <w:marTop w:val="0"/>
              <w:marBottom w:val="0"/>
              <w:divBdr>
                <w:top w:val="none" w:sz="0" w:space="0" w:color="auto"/>
                <w:left w:val="none" w:sz="0" w:space="0" w:color="auto"/>
                <w:bottom w:val="none" w:sz="0" w:space="0" w:color="auto"/>
                <w:right w:val="none" w:sz="0" w:space="0" w:color="auto"/>
              </w:divBdr>
              <w:divsChild>
                <w:div w:id="984623696">
                  <w:marLeft w:val="0"/>
                  <w:marRight w:val="0"/>
                  <w:marTop w:val="0"/>
                  <w:marBottom w:val="45"/>
                  <w:divBdr>
                    <w:top w:val="none" w:sz="0" w:space="0" w:color="auto"/>
                    <w:left w:val="none" w:sz="0" w:space="0" w:color="auto"/>
                    <w:bottom w:val="none" w:sz="0" w:space="0" w:color="auto"/>
                    <w:right w:val="none" w:sz="0" w:space="0" w:color="auto"/>
                  </w:divBdr>
                  <w:divsChild>
                    <w:div w:id="846747787">
                      <w:marLeft w:val="0"/>
                      <w:marRight w:val="0"/>
                      <w:marTop w:val="0"/>
                      <w:marBottom w:val="0"/>
                      <w:divBdr>
                        <w:top w:val="none" w:sz="0" w:space="0" w:color="auto"/>
                        <w:left w:val="none" w:sz="0" w:space="0" w:color="auto"/>
                        <w:bottom w:val="none" w:sz="0" w:space="0" w:color="auto"/>
                        <w:right w:val="none" w:sz="0" w:space="0" w:color="auto"/>
                      </w:divBdr>
                    </w:div>
                    <w:div w:id="1487437759">
                      <w:marLeft w:val="0"/>
                      <w:marRight w:val="0"/>
                      <w:marTop w:val="0"/>
                      <w:marBottom w:val="0"/>
                      <w:divBdr>
                        <w:top w:val="none" w:sz="0" w:space="0" w:color="auto"/>
                        <w:left w:val="none" w:sz="0" w:space="0" w:color="auto"/>
                        <w:bottom w:val="none" w:sz="0" w:space="0" w:color="auto"/>
                        <w:right w:val="none" w:sz="0" w:space="0" w:color="auto"/>
                      </w:divBdr>
                    </w:div>
                    <w:div w:id="1750536135">
                      <w:marLeft w:val="0"/>
                      <w:marRight w:val="0"/>
                      <w:marTop w:val="0"/>
                      <w:marBottom w:val="0"/>
                      <w:divBdr>
                        <w:top w:val="none" w:sz="0" w:space="0" w:color="auto"/>
                        <w:left w:val="none" w:sz="0" w:space="0" w:color="auto"/>
                        <w:bottom w:val="none" w:sz="0" w:space="0" w:color="auto"/>
                        <w:right w:val="none" w:sz="0" w:space="0" w:color="auto"/>
                      </w:divBdr>
                    </w:div>
                    <w:div w:id="1874806321">
                      <w:marLeft w:val="0"/>
                      <w:marRight w:val="0"/>
                      <w:marTop w:val="0"/>
                      <w:marBottom w:val="0"/>
                      <w:divBdr>
                        <w:top w:val="none" w:sz="0" w:space="0" w:color="auto"/>
                        <w:left w:val="none" w:sz="0" w:space="0" w:color="auto"/>
                        <w:bottom w:val="none" w:sz="0" w:space="0" w:color="auto"/>
                        <w:right w:val="none" w:sz="0" w:space="0" w:color="auto"/>
                      </w:divBdr>
                    </w:div>
                    <w:div w:id="2054890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4514496">
          <w:marLeft w:val="0"/>
          <w:marRight w:val="0"/>
          <w:marTop w:val="0"/>
          <w:marBottom w:val="0"/>
          <w:divBdr>
            <w:top w:val="single" w:sz="6" w:space="15" w:color="CCCCCC"/>
            <w:left w:val="none" w:sz="0" w:space="0" w:color="auto"/>
            <w:bottom w:val="none" w:sz="0" w:space="0" w:color="auto"/>
            <w:right w:val="none" w:sz="0" w:space="0" w:color="auto"/>
          </w:divBdr>
          <w:divsChild>
            <w:div w:id="757211829">
              <w:marLeft w:val="0"/>
              <w:marRight w:val="0"/>
              <w:marTop w:val="0"/>
              <w:marBottom w:val="0"/>
              <w:divBdr>
                <w:top w:val="none" w:sz="0" w:space="0" w:color="auto"/>
                <w:left w:val="none" w:sz="0" w:space="0" w:color="auto"/>
                <w:bottom w:val="none" w:sz="0" w:space="0" w:color="auto"/>
                <w:right w:val="none" w:sz="0" w:space="0" w:color="auto"/>
              </w:divBdr>
              <w:divsChild>
                <w:div w:id="917902919">
                  <w:marLeft w:val="0"/>
                  <w:marRight w:val="0"/>
                  <w:marTop w:val="0"/>
                  <w:marBottom w:val="45"/>
                  <w:divBdr>
                    <w:top w:val="none" w:sz="0" w:space="0" w:color="auto"/>
                    <w:left w:val="none" w:sz="0" w:space="0" w:color="auto"/>
                    <w:bottom w:val="none" w:sz="0" w:space="0" w:color="auto"/>
                    <w:right w:val="none" w:sz="0" w:space="0" w:color="auto"/>
                  </w:divBdr>
                  <w:divsChild>
                    <w:div w:id="101733510">
                      <w:marLeft w:val="0"/>
                      <w:marRight w:val="0"/>
                      <w:marTop w:val="0"/>
                      <w:marBottom w:val="0"/>
                      <w:divBdr>
                        <w:top w:val="none" w:sz="0" w:space="0" w:color="auto"/>
                        <w:left w:val="none" w:sz="0" w:space="0" w:color="auto"/>
                        <w:bottom w:val="none" w:sz="0" w:space="0" w:color="auto"/>
                        <w:right w:val="none" w:sz="0" w:space="0" w:color="auto"/>
                      </w:divBdr>
                    </w:div>
                    <w:div w:id="742721818">
                      <w:marLeft w:val="0"/>
                      <w:marRight w:val="0"/>
                      <w:marTop w:val="0"/>
                      <w:marBottom w:val="0"/>
                      <w:divBdr>
                        <w:top w:val="none" w:sz="0" w:space="0" w:color="auto"/>
                        <w:left w:val="none" w:sz="0" w:space="0" w:color="auto"/>
                        <w:bottom w:val="none" w:sz="0" w:space="0" w:color="auto"/>
                        <w:right w:val="none" w:sz="0" w:space="0" w:color="auto"/>
                      </w:divBdr>
                    </w:div>
                    <w:div w:id="974603774">
                      <w:marLeft w:val="0"/>
                      <w:marRight w:val="0"/>
                      <w:marTop w:val="0"/>
                      <w:marBottom w:val="0"/>
                      <w:divBdr>
                        <w:top w:val="none" w:sz="0" w:space="0" w:color="auto"/>
                        <w:left w:val="none" w:sz="0" w:space="0" w:color="auto"/>
                        <w:bottom w:val="none" w:sz="0" w:space="0" w:color="auto"/>
                        <w:right w:val="none" w:sz="0" w:space="0" w:color="auto"/>
                      </w:divBdr>
                    </w:div>
                    <w:div w:id="1936162775">
                      <w:marLeft w:val="0"/>
                      <w:marRight w:val="0"/>
                      <w:marTop w:val="0"/>
                      <w:marBottom w:val="0"/>
                      <w:divBdr>
                        <w:top w:val="none" w:sz="0" w:space="0" w:color="auto"/>
                        <w:left w:val="none" w:sz="0" w:space="0" w:color="auto"/>
                        <w:bottom w:val="none" w:sz="0" w:space="0" w:color="auto"/>
                        <w:right w:val="none" w:sz="0" w:space="0" w:color="auto"/>
                      </w:divBdr>
                    </w:div>
                    <w:div w:id="2092652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6693967">
      <w:bodyDiv w:val="1"/>
      <w:marLeft w:val="0"/>
      <w:marRight w:val="0"/>
      <w:marTop w:val="0"/>
      <w:marBottom w:val="0"/>
      <w:divBdr>
        <w:top w:val="none" w:sz="0" w:space="0" w:color="auto"/>
        <w:left w:val="none" w:sz="0" w:space="0" w:color="auto"/>
        <w:bottom w:val="none" w:sz="0" w:space="0" w:color="auto"/>
        <w:right w:val="none" w:sz="0" w:space="0" w:color="auto"/>
      </w:divBdr>
    </w:div>
    <w:div w:id="1993101936">
      <w:bodyDiv w:val="1"/>
      <w:marLeft w:val="0"/>
      <w:marRight w:val="0"/>
      <w:marTop w:val="0"/>
      <w:marBottom w:val="0"/>
      <w:divBdr>
        <w:top w:val="none" w:sz="0" w:space="0" w:color="auto"/>
        <w:left w:val="none" w:sz="0" w:space="0" w:color="auto"/>
        <w:bottom w:val="none" w:sz="0" w:space="0" w:color="auto"/>
        <w:right w:val="none" w:sz="0" w:space="0" w:color="auto"/>
      </w:divBdr>
    </w:div>
    <w:div w:id="2026781818">
      <w:bodyDiv w:val="1"/>
      <w:marLeft w:val="0"/>
      <w:marRight w:val="0"/>
      <w:marTop w:val="0"/>
      <w:marBottom w:val="0"/>
      <w:divBdr>
        <w:top w:val="none" w:sz="0" w:space="0" w:color="auto"/>
        <w:left w:val="none" w:sz="0" w:space="0" w:color="auto"/>
        <w:bottom w:val="none" w:sz="0" w:space="0" w:color="auto"/>
        <w:right w:val="none" w:sz="0" w:space="0" w:color="auto"/>
      </w:divBdr>
      <w:divsChild>
        <w:div w:id="624627312">
          <w:marLeft w:val="0"/>
          <w:marRight w:val="0"/>
          <w:marTop w:val="0"/>
          <w:marBottom w:val="0"/>
          <w:divBdr>
            <w:top w:val="none" w:sz="0" w:space="0" w:color="auto"/>
            <w:left w:val="none" w:sz="0" w:space="0" w:color="auto"/>
            <w:bottom w:val="none" w:sz="0" w:space="0" w:color="auto"/>
            <w:right w:val="none" w:sz="0" w:space="0" w:color="auto"/>
          </w:divBdr>
        </w:div>
      </w:divsChild>
    </w:div>
    <w:div w:id="2027561049">
      <w:bodyDiv w:val="1"/>
      <w:marLeft w:val="0"/>
      <w:marRight w:val="0"/>
      <w:marTop w:val="0"/>
      <w:marBottom w:val="0"/>
      <w:divBdr>
        <w:top w:val="none" w:sz="0" w:space="0" w:color="auto"/>
        <w:left w:val="none" w:sz="0" w:space="0" w:color="auto"/>
        <w:bottom w:val="none" w:sz="0" w:space="0" w:color="auto"/>
        <w:right w:val="none" w:sz="0" w:space="0" w:color="auto"/>
      </w:divBdr>
    </w:div>
    <w:div w:id="2036495117">
      <w:bodyDiv w:val="1"/>
      <w:marLeft w:val="0"/>
      <w:marRight w:val="0"/>
      <w:marTop w:val="0"/>
      <w:marBottom w:val="0"/>
      <w:divBdr>
        <w:top w:val="none" w:sz="0" w:space="0" w:color="auto"/>
        <w:left w:val="none" w:sz="0" w:space="0" w:color="auto"/>
        <w:bottom w:val="none" w:sz="0" w:space="0" w:color="auto"/>
        <w:right w:val="none" w:sz="0" w:space="0" w:color="auto"/>
      </w:divBdr>
      <w:divsChild>
        <w:div w:id="809400572">
          <w:marLeft w:val="0"/>
          <w:marRight w:val="0"/>
          <w:marTop w:val="0"/>
          <w:marBottom w:val="0"/>
          <w:divBdr>
            <w:top w:val="none" w:sz="0" w:space="0" w:color="auto"/>
            <w:left w:val="none" w:sz="0" w:space="0" w:color="auto"/>
            <w:bottom w:val="none" w:sz="0" w:space="0" w:color="auto"/>
            <w:right w:val="none" w:sz="0" w:space="0" w:color="auto"/>
          </w:divBdr>
          <w:divsChild>
            <w:div w:id="942033559">
              <w:marLeft w:val="0"/>
              <w:marRight w:val="0"/>
              <w:marTop w:val="0"/>
              <w:marBottom w:val="0"/>
              <w:divBdr>
                <w:top w:val="none" w:sz="0" w:space="0" w:color="auto"/>
                <w:left w:val="none" w:sz="0" w:space="0" w:color="auto"/>
                <w:bottom w:val="none" w:sz="0" w:space="0" w:color="auto"/>
                <w:right w:val="none" w:sz="0" w:space="0" w:color="auto"/>
              </w:divBdr>
              <w:divsChild>
                <w:div w:id="186139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2585356">
      <w:bodyDiv w:val="1"/>
      <w:marLeft w:val="0"/>
      <w:marRight w:val="0"/>
      <w:marTop w:val="0"/>
      <w:marBottom w:val="0"/>
      <w:divBdr>
        <w:top w:val="none" w:sz="0" w:space="0" w:color="auto"/>
        <w:left w:val="none" w:sz="0" w:space="0" w:color="auto"/>
        <w:bottom w:val="none" w:sz="0" w:space="0" w:color="auto"/>
        <w:right w:val="none" w:sz="0" w:space="0" w:color="auto"/>
      </w:divBdr>
    </w:div>
    <w:div w:id="2052606599">
      <w:bodyDiv w:val="1"/>
      <w:marLeft w:val="0"/>
      <w:marRight w:val="0"/>
      <w:marTop w:val="0"/>
      <w:marBottom w:val="0"/>
      <w:divBdr>
        <w:top w:val="none" w:sz="0" w:space="0" w:color="auto"/>
        <w:left w:val="none" w:sz="0" w:space="0" w:color="auto"/>
        <w:bottom w:val="none" w:sz="0" w:space="0" w:color="auto"/>
        <w:right w:val="none" w:sz="0" w:space="0" w:color="auto"/>
      </w:divBdr>
    </w:div>
    <w:div w:id="2061707710">
      <w:bodyDiv w:val="1"/>
      <w:marLeft w:val="0"/>
      <w:marRight w:val="0"/>
      <w:marTop w:val="0"/>
      <w:marBottom w:val="0"/>
      <w:divBdr>
        <w:top w:val="none" w:sz="0" w:space="0" w:color="auto"/>
        <w:left w:val="none" w:sz="0" w:space="0" w:color="auto"/>
        <w:bottom w:val="none" w:sz="0" w:space="0" w:color="auto"/>
        <w:right w:val="none" w:sz="0" w:space="0" w:color="auto"/>
      </w:divBdr>
    </w:div>
    <w:div w:id="2061829803">
      <w:bodyDiv w:val="1"/>
      <w:marLeft w:val="0"/>
      <w:marRight w:val="0"/>
      <w:marTop w:val="0"/>
      <w:marBottom w:val="0"/>
      <w:divBdr>
        <w:top w:val="none" w:sz="0" w:space="0" w:color="auto"/>
        <w:left w:val="none" w:sz="0" w:space="0" w:color="auto"/>
        <w:bottom w:val="none" w:sz="0" w:space="0" w:color="auto"/>
        <w:right w:val="none" w:sz="0" w:space="0" w:color="auto"/>
      </w:divBdr>
      <w:divsChild>
        <w:div w:id="303777336">
          <w:marLeft w:val="0"/>
          <w:marRight w:val="0"/>
          <w:marTop w:val="0"/>
          <w:marBottom w:val="150"/>
          <w:divBdr>
            <w:top w:val="none" w:sz="0" w:space="0" w:color="auto"/>
            <w:left w:val="none" w:sz="0" w:space="0" w:color="auto"/>
            <w:bottom w:val="none" w:sz="0" w:space="0" w:color="auto"/>
            <w:right w:val="none" w:sz="0" w:space="0" w:color="auto"/>
          </w:divBdr>
          <w:divsChild>
            <w:div w:id="1570456271">
              <w:marLeft w:val="0"/>
              <w:marRight w:val="0"/>
              <w:marTop w:val="0"/>
              <w:marBottom w:val="0"/>
              <w:divBdr>
                <w:top w:val="none" w:sz="0" w:space="0" w:color="auto"/>
                <w:left w:val="none" w:sz="0" w:space="0" w:color="auto"/>
                <w:bottom w:val="none" w:sz="0" w:space="0" w:color="auto"/>
                <w:right w:val="none" w:sz="0" w:space="0" w:color="auto"/>
              </w:divBdr>
              <w:divsChild>
                <w:div w:id="607977911">
                  <w:marLeft w:val="0"/>
                  <w:marRight w:val="0"/>
                  <w:marTop w:val="0"/>
                  <w:marBottom w:val="0"/>
                  <w:divBdr>
                    <w:top w:val="none" w:sz="0" w:space="0" w:color="auto"/>
                    <w:left w:val="none" w:sz="0" w:space="0" w:color="auto"/>
                    <w:bottom w:val="none" w:sz="0" w:space="0" w:color="auto"/>
                    <w:right w:val="none" w:sz="0" w:space="0" w:color="auto"/>
                  </w:divBdr>
                  <w:divsChild>
                    <w:div w:id="510068196">
                      <w:marLeft w:val="0"/>
                      <w:marRight w:val="0"/>
                      <w:marTop w:val="0"/>
                      <w:marBottom w:val="0"/>
                      <w:divBdr>
                        <w:top w:val="none" w:sz="0" w:space="0" w:color="auto"/>
                        <w:left w:val="none" w:sz="0" w:space="0" w:color="auto"/>
                        <w:bottom w:val="none" w:sz="0" w:space="0" w:color="auto"/>
                        <w:right w:val="none" w:sz="0" w:space="0" w:color="auto"/>
                      </w:divBdr>
                    </w:div>
                    <w:div w:id="603928174">
                      <w:marLeft w:val="0"/>
                      <w:marRight w:val="0"/>
                      <w:marTop w:val="0"/>
                      <w:marBottom w:val="0"/>
                      <w:divBdr>
                        <w:top w:val="none" w:sz="0" w:space="0" w:color="auto"/>
                        <w:left w:val="none" w:sz="0" w:space="0" w:color="auto"/>
                        <w:bottom w:val="none" w:sz="0" w:space="0" w:color="auto"/>
                        <w:right w:val="none" w:sz="0" w:space="0" w:color="auto"/>
                      </w:divBdr>
                      <w:divsChild>
                        <w:div w:id="221644818">
                          <w:marLeft w:val="0"/>
                          <w:marRight w:val="0"/>
                          <w:marTop w:val="0"/>
                          <w:marBottom w:val="0"/>
                          <w:divBdr>
                            <w:top w:val="none" w:sz="0" w:space="0" w:color="auto"/>
                            <w:left w:val="none" w:sz="0" w:space="0" w:color="auto"/>
                            <w:bottom w:val="none" w:sz="0" w:space="0" w:color="auto"/>
                            <w:right w:val="none" w:sz="0" w:space="0" w:color="auto"/>
                          </w:divBdr>
                        </w:div>
                        <w:div w:id="243342882">
                          <w:marLeft w:val="0"/>
                          <w:marRight w:val="0"/>
                          <w:marTop w:val="0"/>
                          <w:marBottom w:val="0"/>
                          <w:divBdr>
                            <w:top w:val="none" w:sz="0" w:space="0" w:color="auto"/>
                            <w:left w:val="none" w:sz="0" w:space="0" w:color="auto"/>
                            <w:bottom w:val="none" w:sz="0" w:space="0" w:color="auto"/>
                            <w:right w:val="none" w:sz="0" w:space="0" w:color="auto"/>
                          </w:divBdr>
                        </w:div>
                      </w:divsChild>
                    </w:div>
                    <w:div w:id="893732686">
                      <w:marLeft w:val="0"/>
                      <w:marRight w:val="0"/>
                      <w:marTop w:val="0"/>
                      <w:marBottom w:val="0"/>
                      <w:divBdr>
                        <w:top w:val="none" w:sz="0" w:space="0" w:color="auto"/>
                        <w:left w:val="none" w:sz="0" w:space="0" w:color="auto"/>
                        <w:bottom w:val="none" w:sz="0" w:space="0" w:color="auto"/>
                        <w:right w:val="none" w:sz="0" w:space="0" w:color="auto"/>
                      </w:divBdr>
                      <w:divsChild>
                        <w:div w:id="1371761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0508913">
                  <w:marLeft w:val="0"/>
                  <w:marRight w:val="0"/>
                  <w:marTop w:val="0"/>
                  <w:marBottom w:val="0"/>
                  <w:divBdr>
                    <w:top w:val="none" w:sz="0" w:space="0" w:color="auto"/>
                    <w:left w:val="none" w:sz="0" w:space="0" w:color="auto"/>
                    <w:bottom w:val="none" w:sz="0" w:space="0" w:color="auto"/>
                    <w:right w:val="none" w:sz="0" w:space="0" w:color="auto"/>
                  </w:divBdr>
                </w:div>
                <w:div w:id="1873106653">
                  <w:marLeft w:val="0"/>
                  <w:marRight w:val="0"/>
                  <w:marTop w:val="0"/>
                  <w:marBottom w:val="0"/>
                  <w:divBdr>
                    <w:top w:val="none" w:sz="0" w:space="0" w:color="auto"/>
                    <w:left w:val="none" w:sz="0" w:space="0" w:color="auto"/>
                    <w:bottom w:val="none" w:sz="0" w:space="0" w:color="auto"/>
                    <w:right w:val="none" w:sz="0" w:space="0" w:color="auto"/>
                  </w:divBdr>
                </w:div>
                <w:div w:id="1941058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6332156">
          <w:marLeft w:val="0"/>
          <w:marRight w:val="0"/>
          <w:marTop w:val="0"/>
          <w:marBottom w:val="0"/>
          <w:divBdr>
            <w:top w:val="none" w:sz="0" w:space="0" w:color="auto"/>
            <w:left w:val="none" w:sz="0" w:space="0" w:color="auto"/>
            <w:bottom w:val="none" w:sz="0" w:space="0" w:color="auto"/>
            <w:right w:val="none" w:sz="0" w:space="0" w:color="auto"/>
          </w:divBdr>
        </w:div>
      </w:divsChild>
    </w:div>
    <w:div w:id="2084788926">
      <w:bodyDiv w:val="1"/>
      <w:marLeft w:val="0"/>
      <w:marRight w:val="0"/>
      <w:marTop w:val="0"/>
      <w:marBottom w:val="0"/>
      <w:divBdr>
        <w:top w:val="none" w:sz="0" w:space="0" w:color="auto"/>
        <w:left w:val="none" w:sz="0" w:space="0" w:color="auto"/>
        <w:bottom w:val="none" w:sz="0" w:space="0" w:color="auto"/>
        <w:right w:val="none" w:sz="0" w:space="0" w:color="auto"/>
      </w:divBdr>
    </w:div>
    <w:div w:id="2102412521">
      <w:bodyDiv w:val="1"/>
      <w:marLeft w:val="0"/>
      <w:marRight w:val="0"/>
      <w:marTop w:val="0"/>
      <w:marBottom w:val="0"/>
      <w:divBdr>
        <w:top w:val="none" w:sz="0" w:space="0" w:color="auto"/>
        <w:left w:val="none" w:sz="0" w:space="0" w:color="auto"/>
        <w:bottom w:val="none" w:sz="0" w:space="0" w:color="auto"/>
        <w:right w:val="none" w:sz="0" w:space="0" w:color="auto"/>
      </w:divBdr>
      <w:divsChild>
        <w:div w:id="32968571">
          <w:marLeft w:val="0"/>
          <w:marRight w:val="0"/>
          <w:marTop w:val="0"/>
          <w:marBottom w:val="0"/>
          <w:divBdr>
            <w:top w:val="none" w:sz="0" w:space="0" w:color="auto"/>
            <w:left w:val="none" w:sz="0" w:space="0" w:color="auto"/>
            <w:bottom w:val="none" w:sz="0" w:space="0" w:color="auto"/>
            <w:right w:val="none" w:sz="0" w:space="0" w:color="auto"/>
          </w:divBdr>
        </w:div>
      </w:divsChild>
    </w:div>
    <w:div w:id="2136941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5.jpeg"/><Relationship Id="rId18" Type="http://schemas.openxmlformats.org/officeDocument/2006/relationships/image" Target="media/image9.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hyperlink" Target="http://www.pueblacapital.gob.mx/transparencia/version-ciudadana-del-presupuesto-2016" TargetMode="External"/><Relationship Id="rId20" Type="http://schemas.openxmlformats.org/officeDocument/2006/relationships/chart" Target="charts/chart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image" Target="media/image7.emf"/><Relationship Id="rId23" Type="http://schemas.microsoft.com/office/2007/relationships/stylesWithEffects" Target="stylesWithEffects.xml"/><Relationship Id="rId10" Type="http://schemas.openxmlformats.org/officeDocument/2006/relationships/image" Target="media/image2.jpeg"/><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emf"/><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1" Type="http://schemas.openxmlformats.org/officeDocument/2006/relationships/oleObject" Target="file:///C:\Users\usuario\Desktop\BIANCA\carpetas%20escritorio\TAREA%20DE%20EGRESOS%202015\2017\DEUDA%20P&#218;BLICA%202017\HIST&#211;RICO%20DE%20PAGOS%20DE%20DEUDA%20P&#218;BLICA.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s-MX"/>
  <c:chart>
    <c:title>
      <c:tx>
        <c:rich>
          <a:bodyPr/>
          <a:lstStyle/>
          <a:p>
            <a:pPr>
              <a:defRPr sz="1200"/>
            </a:pPr>
            <a:r>
              <a:rPr lang="es-MX" sz="1200"/>
              <a:t>HISTÓRICO</a:t>
            </a:r>
            <a:r>
              <a:rPr lang="es-MX" sz="1200" baseline="0"/>
              <a:t> DE PAGOS DE DEUDA PÚBLICA DEL MUNICIPIO DE PUEBLA</a:t>
            </a:r>
            <a:endParaRPr lang="es-MX" sz="1200"/>
          </a:p>
        </c:rich>
      </c:tx>
    </c:title>
    <c:view3D>
      <c:rAngAx val="1"/>
    </c:view3D>
    <c:plotArea>
      <c:layout/>
      <c:bar3DChart>
        <c:barDir val="col"/>
        <c:grouping val="clustered"/>
        <c:ser>
          <c:idx val="0"/>
          <c:order val="0"/>
          <c:dPt>
            <c:idx val="0"/>
            <c:spPr>
              <a:solidFill>
                <a:schemeClr val="accent2">
                  <a:lumMod val="40000"/>
                  <a:lumOff val="60000"/>
                </a:schemeClr>
              </a:solidFill>
            </c:spPr>
          </c:dPt>
          <c:dPt>
            <c:idx val="1"/>
            <c:spPr>
              <a:solidFill>
                <a:schemeClr val="bg1">
                  <a:lumMod val="85000"/>
                </a:schemeClr>
              </a:solidFill>
            </c:spPr>
          </c:dPt>
          <c:dPt>
            <c:idx val="2"/>
            <c:spPr>
              <a:solidFill>
                <a:schemeClr val="bg1">
                  <a:lumMod val="50000"/>
                </a:schemeClr>
              </a:solidFill>
            </c:spPr>
          </c:dPt>
          <c:dPt>
            <c:idx val="3"/>
            <c:spPr>
              <a:solidFill>
                <a:schemeClr val="accent4">
                  <a:lumMod val="75000"/>
                </a:schemeClr>
              </a:solidFill>
            </c:spPr>
          </c:dPt>
          <c:dPt>
            <c:idx val="4"/>
            <c:spPr>
              <a:solidFill>
                <a:schemeClr val="accent5">
                  <a:lumMod val="75000"/>
                </a:schemeClr>
              </a:solidFill>
            </c:spPr>
          </c:dPt>
          <c:dPt>
            <c:idx val="5"/>
            <c:spPr>
              <a:solidFill>
                <a:srgbClr val="9900FF"/>
              </a:solidFill>
            </c:spPr>
          </c:dPt>
          <c:dPt>
            <c:idx val="6"/>
            <c:spPr>
              <a:solidFill>
                <a:schemeClr val="tx2">
                  <a:lumMod val="50000"/>
                </a:schemeClr>
              </a:solidFill>
            </c:spPr>
          </c:dPt>
          <c:dPt>
            <c:idx val="8"/>
            <c:spPr>
              <a:solidFill>
                <a:schemeClr val="accent1">
                  <a:lumMod val="40000"/>
                  <a:lumOff val="60000"/>
                </a:schemeClr>
              </a:solidFill>
            </c:spPr>
          </c:dPt>
          <c:dPt>
            <c:idx val="9"/>
            <c:spPr>
              <a:solidFill>
                <a:schemeClr val="accent1">
                  <a:lumMod val="75000"/>
                </a:schemeClr>
              </a:solidFill>
            </c:spPr>
          </c:dPt>
          <c:cat>
            <c:strRef>
              <c:f>'TIIE 6'!$A$2:$A$11</c:f>
              <c:strCache>
                <c:ptCount val="10"/>
                <c:pt idx="0">
                  <c:v>2008</c:v>
                </c:pt>
                <c:pt idx="1">
                  <c:v>2009</c:v>
                </c:pt>
                <c:pt idx="2">
                  <c:v>2010</c:v>
                </c:pt>
                <c:pt idx="3">
                  <c:v>2011</c:v>
                </c:pt>
                <c:pt idx="4">
                  <c:v>2012</c:v>
                </c:pt>
                <c:pt idx="5">
                  <c:v>2013</c:v>
                </c:pt>
                <c:pt idx="6">
                  <c:v>2014</c:v>
                </c:pt>
                <c:pt idx="7">
                  <c:v>2015</c:v>
                </c:pt>
                <c:pt idx="8">
                  <c:v>2016</c:v>
                </c:pt>
                <c:pt idx="9">
                  <c:v>Ptto. 2017</c:v>
                </c:pt>
              </c:strCache>
            </c:strRef>
          </c:cat>
          <c:val>
            <c:numRef>
              <c:f>'TIIE 6'!$B$2:$B$11</c:f>
              <c:numCache>
                <c:formatCode>General</c:formatCode>
                <c:ptCount val="10"/>
                <c:pt idx="0">
                  <c:v>86.9</c:v>
                </c:pt>
                <c:pt idx="1">
                  <c:v>42.64</c:v>
                </c:pt>
                <c:pt idx="2">
                  <c:v>52.44</c:v>
                </c:pt>
                <c:pt idx="3">
                  <c:v>62.32</c:v>
                </c:pt>
                <c:pt idx="4">
                  <c:v>172.45000000000007</c:v>
                </c:pt>
                <c:pt idx="5">
                  <c:v>165.70999999999998</c:v>
                </c:pt>
                <c:pt idx="6">
                  <c:v>60.14</c:v>
                </c:pt>
                <c:pt idx="7">
                  <c:v>61.14</c:v>
                </c:pt>
                <c:pt idx="8">
                  <c:v>68.709999999999994</c:v>
                </c:pt>
                <c:pt idx="9">
                  <c:v>77.86999999999999</c:v>
                </c:pt>
              </c:numCache>
            </c:numRef>
          </c:val>
        </c:ser>
        <c:shape val="box"/>
        <c:axId val="177616384"/>
        <c:axId val="177617920"/>
        <c:axId val="0"/>
      </c:bar3DChart>
      <c:catAx>
        <c:axId val="177616384"/>
        <c:scaling>
          <c:orientation val="minMax"/>
        </c:scaling>
        <c:axPos val="b"/>
        <c:numFmt formatCode="General" sourceLinked="1"/>
        <c:majorTickMark val="none"/>
        <c:tickLblPos val="nextTo"/>
        <c:crossAx val="177617920"/>
        <c:crosses val="autoZero"/>
        <c:auto val="1"/>
        <c:lblAlgn val="ctr"/>
        <c:lblOffset val="100"/>
      </c:catAx>
      <c:valAx>
        <c:axId val="177617920"/>
        <c:scaling>
          <c:orientation val="minMax"/>
        </c:scaling>
        <c:axPos val="l"/>
        <c:majorGridlines/>
        <c:numFmt formatCode="General" sourceLinked="1"/>
        <c:majorTickMark val="none"/>
        <c:tickLblPos val="nextTo"/>
        <c:crossAx val="177616384"/>
        <c:crosses val="autoZero"/>
        <c:crossBetween val="between"/>
      </c:valAx>
      <c:dTable>
        <c:showHorzBorder val="1"/>
        <c:showVertBorder val="1"/>
        <c:showOutline val="1"/>
        <c:showKeys val="1"/>
      </c:dTable>
    </c:plotArea>
    <c:plotVisOnly val="1"/>
    <c:dispBlanksAs val="gap"/>
  </c:chart>
  <c:externalData r:id="rId1"/>
</c:chartSpac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1AF8B4-5960-476F-B44A-7B34111142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21</Pages>
  <Words>41435</Words>
  <Characters>227895</Characters>
  <Application>Microsoft Office Word</Application>
  <DocSecurity>0</DocSecurity>
  <Lines>1899</Lines>
  <Paragraphs>537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268793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cp:lastModifiedBy>
  <cp:revision>2</cp:revision>
  <cp:lastPrinted>2016-12-02T07:09:00Z</cp:lastPrinted>
  <dcterms:created xsi:type="dcterms:W3CDTF">2017-01-12T16:15:00Z</dcterms:created>
  <dcterms:modified xsi:type="dcterms:W3CDTF">2017-01-12T16:15:00Z</dcterms:modified>
</cp:coreProperties>
</file>