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924" w:rsidRPr="00011B7B" w:rsidRDefault="00DB6437" w:rsidP="00AD3924">
      <w:pPr>
        <w:pStyle w:val="Sinespaciado"/>
        <w:jc w:val="center"/>
        <w:rPr>
          <w:rFonts w:ascii="Arial" w:hAnsi="Arial" w:cs="Arial"/>
          <w:b/>
          <w:sz w:val="32"/>
          <w:szCs w:val="32"/>
        </w:rPr>
      </w:pPr>
      <w:r>
        <w:rPr>
          <w:rFonts w:ascii="Arial" w:hAnsi="Arial" w:cs="Arial"/>
          <w:b/>
          <w:sz w:val="32"/>
          <w:szCs w:val="32"/>
        </w:rPr>
        <w:t>ANEXO 1</w:t>
      </w:r>
      <w:r w:rsidR="00AD3924" w:rsidRPr="00011B7B">
        <w:rPr>
          <w:rFonts w:ascii="Arial" w:hAnsi="Arial" w:cs="Arial"/>
          <w:b/>
          <w:sz w:val="32"/>
          <w:szCs w:val="32"/>
        </w:rPr>
        <w:t xml:space="preserve"> </w:t>
      </w:r>
    </w:p>
    <w:p w:rsidR="00AD3924" w:rsidRPr="00140C67" w:rsidRDefault="00AD3924" w:rsidP="00AD3924">
      <w:pPr>
        <w:pStyle w:val="Sinespaciado"/>
        <w:jc w:val="center"/>
        <w:rPr>
          <w:rFonts w:ascii="Arial" w:hAnsi="Arial" w:cs="Arial"/>
          <w:b/>
          <w:sz w:val="18"/>
        </w:rPr>
      </w:pPr>
    </w:p>
    <w:p w:rsidR="00AD3924" w:rsidRPr="00DB6437" w:rsidRDefault="00AD3924" w:rsidP="00AD3924">
      <w:pPr>
        <w:pStyle w:val="Sinespaciado"/>
        <w:jc w:val="center"/>
        <w:rPr>
          <w:rFonts w:ascii="Arial" w:hAnsi="Arial" w:cs="Arial"/>
          <w:b/>
          <w:sz w:val="32"/>
          <w:szCs w:val="32"/>
        </w:rPr>
      </w:pPr>
      <w:r w:rsidRPr="00DB6437">
        <w:rPr>
          <w:rFonts w:ascii="Arial" w:hAnsi="Arial" w:cs="Arial"/>
          <w:b/>
          <w:sz w:val="32"/>
          <w:szCs w:val="32"/>
        </w:rPr>
        <w:t>PRESUPUESTO DE EGRESOS 2017</w:t>
      </w:r>
    </w:p>
    <w:p w:rsidR="000B108A" w:rsidRPr="00DB6437" w:rsidRDefault="000B108A" w:rsidP="00DB6437">
      <w:pPr>
        <w:pStyle w:val="Sinespaciado"/>
        <w:jc w:val="center"/>
        <w:rPr>
          <w:rFonts w:ascii="Arial" w:hAnsi="Arial" w:cs="Arial"/>
          <w:b/>
          <w:sz w:val="32"/>
          <w:szCs w:val="32"/>
        </w:rPr>
      </w:pPr>
      <w:r w:rsidRPr="00DB6437">
        <w:rPr>
          <w:rFonts w:ascii="Arial" w:hAnsi="Arial" w:cs="Arial"/>
          <w:b/>
          <w:sz w:val="32"/>
          <w:szCs w:val="32"/>
        </w:rPr>
        <w:t>PRIORIDADES DE GASTO</w:t>
      </w:r>
    </w:p>
    <w:p w:rsidR="00633E6B" w:rsidRPr="00140C67" w:rsidRDefault="00633E6B" w:rsidP="00633E6B">
      <w:pPr>
        <w:spacing w:after="120"/>
        <w:jc w:val="center"/>
        <w:rPr>
          <w:rFonts w:ascii="Arial" w:hAnsi="Arial" w:cs="Arial"/>
          <w:sz w:val="18"/>
        </w:rPr>
      </w:pPr>
    </w:p>
    <w:p w:rsidR="00AD3924" w:rsidRPr="00AD3924" w:rsidRDefault="00AD3924" w:rsidP="003B1B8F">
      <w:pPr>
        <w:ind w:left="-284"/>
        <w:jc w:val="both"/>
        <w:rPr>
          <w:rFonts w:ascii="Arial" w:hAnsi="Arial" w:cs="Arial"/>
          <w:b/>
        </w:rPr>
      </w:pPr>
      <w:r w:rsidRPr="00AD3924">
        <w:rPr>
          <w:rFonts w:ascii="Arial" w:hAnsi="Arial" w:cs="Arial"/>
          <w:b/>
        </w:rPr>
        <w:t>Eje</w:t>
      </w:r>
      <w:r>
        <w:rPr>
          <w:rFonts w:ascii="Arial" w:hAnsi="Arial" w:cs="Arial"/>
          <w:b/>
        </w:rPr>
        <w:t xml:space="preserve"> 1 Bienestar Social y Servicios Públicos</w:t>
      </w:r>
      <w:r w:rsidR="002A10F5">
        <w:rPr>
          <w:rFonts w:ascii="Arial" w:hAnsi="Arial" w:cs="Arial"/>
          <w:b/>
        </w:rPr>
        <w:t>,</w:t>
      </w:r>
      <w:r w:rsidRPr="00AD3924">
        <w:rPr>
          <w:rFonts w:ascii="Arial" w:hAnsi="Arial" w:cs="Arial"/>
          <w:b/>
        </w:rPr>
        <w:t xml:space="preserve"> Plan Municipal de Desarrollo para el Municipio de Puebla 2014 - 2018</w:t>
      </w:r>
    </w:p>
    <w:tbl>
      <w:tblPr>
        <w:tblW w:w="5337" w:type="pct"/>
        <w:tblInd w:w="-356" w:type="dxa"/>
        <w:tblLayout w:type="fixed"/>
        <w:tblCellMar>
          <w:left w:w="70" w:type="dxa"/>
          <w:right w:w="70" w:type="dxa"/>
        </w:tblCellMar>
        <w:tblLook w:val="04A0"/>
      </w:tblPr>
      <w:tblGrid>
        <w:gridCol w:w="3688"/>
        <w:gridCol w:w="3544"/>
        <w:gridCol w:w="6800"/>
      </w:tblGrid>
      <w:tr w:rsidR="00AD3924" w:rsidRPr="00AD3924" w:rsidTr="002A10F5">
        <w:trPr>
          <w:trHeight w:val="288"/>
          <w:tblHeader/>
        </w:trPr>
        <w:tc>
          <w:tcPr>
            <w:tcW w:w="1314"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AD3924" w:rsidRPr="00AD3924" w:rsidRDefault="00AD3924" w:rsidP="00AD3924">
            <w:pPr>
              <w:spacing w:after="0" w:line="240" w:lineRule="auto"/>
              <w:jc w:val="center"/>
              <w:rPr>
                <w:rFonts w:ascii="Arial" w:eastAsia="Times New Roman" w:hAnsi="Arial" w:cs="Arial"/>
                <w:b/>
                <w:bCs/>
                <w:color w:val="FFFFFF"/>
                <w:sz w:val="20"/>
                <w:szCs w:val="20"/>
                <w:lang w:eastAsia="es-MX"/>
              </w:rPr>
            </w:pPr>
            <w:r w:rsidRPr="00AD3924">
              <w:rPr>
                <w:rFonts w:ascii="Arial" w:eastAsia="Times New Roman" w:hAnsi="Arial" w:cs="Arial"/>
                <w:b/>
                <w:bCs/>
                <w:color w:val="FFFFFF"/>
                <w:sz w:val="20"/>
                <w:szCs w:val="20"/>
                <w:lang w:eastAsia="es-MX"/>
              </w:rPr>
              <w:t xml:space="preserve">NOMBRE DEL PROYECTO </w:t>
            </w:r>
          </w:p>
        </w:tc>
        <w:tc>
          <w:tcPr>
            <w:tcW w:w="1263"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AD3924" w:rsidRPr="00AD3924" w:rsidRDefault="00AD3924" w:rsidP="00AD3924">
            <w:pPr>
              <w:spacing w:after="0" w:line="240" w:lineRule="auto"/>
              <w:jc w:val="center"/>
              <w:rPr>
                <w:rFonts w:ascii="Arial" w:eastAsia="Times New Roman" w:hAnsi="Arial" w:cs="Arial"/>
                <w:b/>
                <w:bCs/>
                <w:color w:val="FFFFFF"/>
                <w:sz w:val="20"/>
                <w:szCs w:val="20"/>
                <w:lang w:eastAsia="es-MX"/>
              </w:rPr>
            </w:pPr>
            <w:r w:rsidRPr="00AD3924">
              <w:rPr>
                <w:rFonts w:ascii="Arial" w:eastAsia="Times New Roman" w:hAnsi="Arial" w:cs="Arial"/>
                <w:b/>
                <w:bCs/>
                <w:color w:val="FFFFFF"/>
                <w:sz w:val="20"/>
                <w:szCs w:val="20"/>
                <w:lang w:eastAsia="es-MX"/>
              </w:rPr>
              <w:t>DESCRIPCIÓN</w:t>
            </w:r>
          </w:p>
        </w:tc>
        <w:tc>
          <w:tcPr>
            <w:tcW w:w="2423"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AD3924" w:rsidRPr="00AD3924" w:rsidRDefault="00AD3924" w:rsidP="00AD3924">
            <w:pPr>
              <w:spacing w:after="0" w:line="240" w:lineRule="auto"/>
              <w:jc w:val="center"/>
              <w:rPr>
                <w:rFonts w:ascii="Arial" w:eastAsia="Times New Roman" w:hAnsi="Arial" w:cs="Arial"/>
                <w:b/>
                <w:bCs/>
                <w:color w:val="FFFFFF"/>
                <w:sz w:val="20"/>
                <w:szCs w:val="20"/>
                <w:lang w:eastAsia="es-MX"/>
              </w:rPr>
            </w:pPr>
            <w:r w:rsidRPr="00AD3924">
              <w:rPr>
                <w:rFonts w:ascii="Arial" w:eastAsia="Times New Roman" w:hAnsi="Arial" w:cs="Arial"/>
                <w:b/>
                <w:bCs/>
                <w:color w:val="FFFFFF"/>
                <w:sz w:val="20"/>
                <w:szCs w:val="20"/>
                <w:lang w:eastAsia="es-MX"/>
              </w:rPr>
              <w:t>BENEFICIO</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2A10F5" w:rsidRPr="002A10F5" w:rsidRDefault="002A10F5" w:rsidP="002A10F5">
            <w:pPr>
              <w:spacing w:after="0" w:line="240" w:lineRule="auto"/>
              <w:rPr>
                <w:rFonts w:ascii="Arial" w:eastAsia="Times New Roman" w:hAnsi="Arial" w:cs="Arial"/>
                <w:b/>
                <w:bCs/>
                <w:color w:val="366092"/>
                <w:sz w:val="20"/>
                <w:szCs w:val="20"/>
                <w:u w:val="single"/>
                <w:lang w:eastAsia="es-MX"/>
              </w:rPr>
            </w:pPr>
            <w:r w:rsidRPr="002A10F5">
              <w:rPr>
                <w:rFonts w:ascii="Arial" w:eastAsia="Times New Roman" w:hAnsi="Arial" w:cs="Arial"/>
                <w:b/>
                <w:bCs/>
                <w:color w:val="366092"/>
                <w:sz w:val="20"/>
                <w:szCs w:val="20"/>
                <w:u w:val="single"/>
                <w:lang w:eastAsia="es-MX"/>
              </w:rPr>
              <w:t>Secretaría de Desarrollo Social</w:t>
            </w:r>
          </w:p>
        </w:tc>
      </w:tr>
      <w:tr w:rsidR="00AD3924" w:rsidRPr="00AD3924" w:rsidTr="002A10F5">
        <w:trPr>
          <w:trHeight w:val="932"/>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 FISM-DF 2017</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Realizar 500 acciones del Programa FISM-DF 2017 para el municipio de Puebla. En materia de mejora de las viviendas de las familias poblanas. </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Contribuir a mejorar  la calidad de vida y disminuir la vulnerabilidad de las familias en situación de pobreza mediante el mejoramiento de servicios básicos y espacios en la vivienda.</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Presupuesto Participativo</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Atender 17 Juntas Auxiliares con acciones del Programa de Presupuesto Participativo mediante asambleas comunitarias donde los ciudadanos deciden el manejo democrático de los recursos en beneficio de su comunidad.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Por medio del programa los ciudadanos priorizan las acciones a realizar y el uso del recurso en beneficio de su comunidad.</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Programas de atención social que apoyen la educación, capacitación y movilidad para personas con discapacidad.</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140C67">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Operar y asegurar el funcionamiento de las UMAS (Unidades Móviles Alimentarias), los 7 centros de desarrollo comunitario y los 2 CIS (Centro Integral de Servicios), así como el apoyo a comunidades indígenas y facilitar la movilidad</w:t>
            </w:r>
            <w:r w:rsidR="00140C67">
              <w:rPr>
                <w:rFonts w:ascii="Arial" w:eastAsia="Times New Roman" w:hAnsi="Arial" w:cs="Arial"/>
                <w:color w:val="000000"/>
                <w:sz w:val="20"/>
                <w:szCs w:val="20"/>
                <w:lang w:eastAsia="es-MX"/>
              </w:rPr>
              <w:t xml:space="preserve"> en espacios públicos </w:t>
            </w:r>
            <w:r w:rsidRPr="00AD3924">
              <w:rPr>
                <w:rFonts w:ascii="Arial" w:eastAsia="Times New Roman" w:hAnsi="Arial" w:cs="Arial"/>
                <w:color w:val="000000"/>
                <w:sz w:val="20"/>
                <w:szCs w:val="20"/>
                <w:lang w:eastAsia="es-MX"/>
              </w:rPr>
              <w:t>de personas con alguna discapacidad.</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Beneficiar a personas a través de acciones de diversos programas sociales en materia de educación, capacitación y movilidad para personas con discapacidad.</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 HÁBITAT:</w:t>
            </w:r>
            <w:r w:rsidRPr="00AD3924">
              <w:rPr>
                <w:rFonts w:ascii="Arial" w:eastAsia="Times New Roman" w:hAnsi="Arial" w:cs="Arial"/>
                <w:b/>
                <w:bCs/>
                <w:color w:val="000000"/>
                <w:sz w:val="20"/>
                <w:szCs w:val="20"/>
                <w:lang w:eastAsia="es-MX"/>
              </w:rPr>
              <w:br/>
              <w:t>Acciones sociales e infraestructura, proyectos productivos y programa "Ciudad de las Mujeres".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Ejecutar 55 proyectos en materia de desarrollo social en Zonas de Atención Prioritarias Urbanas (ZAPU´S), que permitan definir las acciones orientadas a reducir la pobreza. </w:t>
            </w:r>
            <w:r w:rsidRPr="00AD3924">
              <w:rPr>
                <w:rFonts w:ascii="Arial" w:eastAsia="Times New Roman" w:hAnsi="Arial" w:cs="Arial"/>
                <w:color w:val="000000"/>
                <w:sz w:val="20"/>
                <w:szCs w:val="20"/>
                <w:lang w:eastAsia="es-MX"/>
              </w:rPr>
              <w:br/>
            </w:r>
            <w:r w:rsidR="002A10F5" w:rsidRPr="00AD3924">
              <w:rPr>
                <w:rFonts w:ascii="Arial" w:eastAsia="Times New Roman" w:hAnsi="Arial" w:cs="Arial"/>
                <w:color w:val="000000"/>
                <w:sz w:val="20"/>
                <w:szCs w:val="20"/>
                <w:lang w:eastAsia="es-MX"/>
              </w:rPr>
              <w:t>Ejecutará</w:t>
            </w:r>
            <w:r w:rsidRPr="00AD3924">
              <w:rPr>
                <w:rFonts w:ascii="Arial" w:eastAsia="Times New Roman" w:hAnsi="Arial" w:cs="Arial"/>
                <w:color w:val="000000"/>
                <w:sz w:val="20"/>
                <w:szCs w:val="20"/>
                <w:lang w:eastAsia="es-MX"/>
              </w:rPr>
              <w:t xml:space="preserve"> un programa "Ciudad de las Mujeres".</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Propiciar el rescate de los "Barrios del primer cuadro de la ciudad" y el sentido de pertenencia de los ciudadanos que alguna vez vivieron en ellos. Así como, realizar acciones sociales y proyectos productivos que eleven la calidad de vida. </w:t>
            </w:r>
          </w:p>
        </w:tc>
      </w:tr>
      <w:tr w:rsidR="00AD3924" w:rsidRPr="00AD3924" w:rsidTr="002A10F5">
        <w:trPr>
          <w:trHeight w:val="2670"/>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Prevención y atención a la población en materia de violencia, a través de talleres, campañas, eventos conmemorativos y  proyecto con ONU Mujeres.</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140C67">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talleres, campañas, eventos conmemorativos, sesiones del sistema municipal para la igualdad, prevención, atención, sanción y erradicación de la violen</w:t>
            </w:r>
            <w:r w:rsidR="00140C67">
              <w:rPr>
                <w:rFonts w:ascii="Arial" w:eastAsia="Times New Roman" w:hAnsi="Arial" w:cs="Arial"/>
                <w:color w:val="000000"/>
                <w:sz w:val="20"/>
                <w:szCs w:val="20"/>
                <w:lang w:eastAsia="es-MX"/>
              </w:rPr>
              <w:t xml:space="preserve">cia contra las mujeres </w:t>
            </w:r>
            <w:r w:rsidR="00140C67">
              <w:rPr>
                <w:rFonts w:ascii="Arial" w:eastAsia="Times New Roman" w:hAnsi="Arial" w:cs="Arial"/>
                <w:color w:val="000000"/>
                <w:sz w:val="20"/>
                <w:szCs w:val="20"/>
                <w:lang w:eastAsia="es-MX"/>
              </w:rPr>
              <w:br/>
              <w:t>Continuar con el proyecto</w:t>
            </w:r>
            <w:r w:rsidRPr="00AD3924">
              <w:rPr>
                <w:rFonts w:ascii="Arial" w:eastAsia="Times New Roman" w:hAnsi="Arial" w:cs="Arial"/>
                <w:color w:val="000000"/>
                <w:sz w:val="20"/>
                <w:szCs w:val="20"/>
                <w:lang w:eastAsia="es-MX"/>
              </w:rPr>
              <w:t xml:space="preserve"> ONU mujeres, en materia de prevención a la violencia, derechos humanos e igualdad de género.</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Fomentar la igualdad, prevención, atención, sanción y erradicación de la violencia contra las mujeres  y talleres de prevención e informar sobre los diferentes tipos de violencia y la problemática que generan en el entorno social, vulnerando los derechos de mujeres y hombres.</w:t>
            </w:r>
            <w:r w:rsidRPr="00AD3924">
              <w:rPr>
                <w:rFonts w:ascii="Arial" w:eastAsia="Times New Roman" w:hAnsi="Arial" w:cs="Arial"/>
                <w:color w:val="000000"/>
                <w:sz w:val="20"/>
                <w:szCs w:val="20"/>
                <w:lang w:eastAsia="es-MX"/>
              </w:rPr>
              <w:br/>
              <w:t>El programa ONU Mujeres tiene el objetivo de intervenir espacios públicos, a través de un programa, campaña y una app, que permita disminuir el acoso sexual y otras formas de violencia hacia las mujeres y niñas.</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2A10F5" w:rsidRPr="002A10F5" w:rsidRDefault="002A10F5" w:rsidP="002A10F5">
            <w:pPr>
              <w:spacing w:after="0" w:line="240" w:lineRule="auto"/>
              <w:rPr>
                <w:rFonts w:ascii="Arial" w:eastAsia="Times New Roman" w:hAnsi="Arial" w:cs="Arial"/>
                <w:b/>
                <w:bCs/>
                <w:color w:val="366092"/>
                <w:sz w:val="20"/>
                <w:szCs w:val="20"/>
                <w:u w:val="single"/>
                <w:lang w:eastAsia="es-MX"/>
              </w:rPr>
            </w:pPr>
            <w:r w:rsidRPr="002A10F5">
              <w:rPr>
                <w:rFonts w:ascii="Arial" w:eastAsia="Times New Roman" w:hAnsi="Arial" w:cs="Arial"/>
                <w:b/>
                <w:bCs/>
                <w:color w:val="366092"/>
                <w:sz w:val="20"/>
                <w:szCs w:val="20"/>
                <w:u w:val="single"/>
                <w:lang w:eastAsia="es-MX"/>
              </w:rPr>
              <w:t>Sistema Municipal DIF</w:t>
            </w:r>
          </w:p>
        </w:tc>
      </w:tr>
      <w:tr w:rsidR="00AD3924" w:rsidRPr="00AD3924" w:rsidTr="002A10F5">
        <w:trPr>
          <w:trHeight w:val="792"/>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 5 x las mujeres</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Otorgar créditos para negocios  a las mujeres del Municipio de Puebla.</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Atender las prioridades manifestadas en</w:t>
            </w:r>
            <w:r w:rsidR="002A10F5">
              <w:rPr>
                <w:rFonts w:ascii="Arial" w:eastAsia="Times New Roman" w:hAnsi="Arial" w:cs="Arial"/>
                <w:color w:val="000000"/>
                <w:sz w:val="20"/>
                <w:szCs w:val="20"/>
                <w:lang w:eastAsia="es-MX"/>
              </w:rPr>
              <w:t xml:space="preserve"> el programa</w:t>
            </w:r>
            <w:r w:rsidRPr="00AD3924">
              <w:rPr>
                <w:rFonts w:ascii="Arial" w:eastAsia="Times New Roman" w:hAnsi="Arial" w:cs="Arial"/>
                <w:color w:val="000000"/>
                <w:sz w:val="20"/>
                <w:szCs w:val="20"/>
                <w:lang w:eastAsia="es-MX"/>
              </w:rPr>
              <w:t xml:space="preserve"> 5 por las mujeres, fortaleciendo la economía familiar de las beneficiarias.</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Atención médica, dental y psicológica </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48,720 servicios para atender las necesidades de salud básica de las personas en situación de vulnerabilidad.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Otorgar servicios (consultas psicológicas, médicas, nutricionales, ginecológicas y dentales) en la Unidad Médica Integral y Jornadas de Desarrollo Integral</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Servicios de atención especializada en diagnóstico y rehabilitación </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Ofrecer 30,000 servicios de rehabilitación integral y promover la creación de más espacios accesibles para todas las personas. Optimizar el funcionamiento del Centro Municipal de Equinoterapia y Rehabilitación Integral (CMERI) . </w:t>
            </w:r>
          </w:p>
          <w:p w:rsidR="00504708" w:rsidRPr="00AD3924" w:rsidRDefault="00504708" w:rsidP="00AD3924">
            <w:pPr>
              <w:spacing w:after="0" w:line="240" w:lineRule="auto"/>
              <w:jc w:val="both"/>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Brindar consultas y terapias de rehabilitación especializadas a personas con algún tipo de discapacidad.</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Actividades socioeducativas y socioculturales.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Beneficiar  70,000 personas a través de actividades socioculturales para fortalecer el tejido social, coordinadas con actores sociales y otros órdenes de gobierno. </w:t>
            </w:r>
          </w:p>
          <w:p w:rsidR="00504708" w:rsidRPr="00AD3924" w:rsidRDefault="00504708" w:rsidP="00AD3924">
            <w:pPr>
              <w:spacing w:after="0" w:line="240" w:lineRule="auto"/>
              <w:jc w:val="both"/>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Fortalecer  del tejido social desde la perspectiva familiar y comunitaria impulsada por el SNDIF.</w:t>
            </w:r>
          </w:p>
        </w:tc>
      </w:tr>
      <w:tr w:rsidR="00AD3924" w:rsidRPr="00AD3924" w:rsidTr="002A10F5">
        <w:trPr>
          <w:trHeight w:val="792"/>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Entrega de aparatos rehabilitatorios y apoyos para gastos médicos-hospitalarios.</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Evaluar y atender solicitudes de apoyo para adquirir aparatos funcionales y cubrir gastos médicos-hospitalarios.</w:t>
            </w:r>
          </w:p>
          <w:p w:rsidR="00504708" w:rsidRPr="00AD3924" w:rsidRDefault="00504708" w:rsidP="00AD3924">
            <w:pPr>
              <w:spacing w:after="0" w:line="240" w:lineRule="auto"/>
              <w:jc w:val="both"/>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Entregar apoyos funcionales y económicos para contribuir  a mejorar la calidad de vida de personas en estado de vulnerabilidad.</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Formación de agentes promotores de desarrollo personal, familiar y el entorno social. </w:t>
            </w:r>
          </w:p>
        </w:tc>
        <w:tc>
          <w:tcPr>
            <w:tcW w:w="1263" w:type="pct"/>
            <w:tcBorders>
              <w:top w:val="single" w:sz="4" w:space="0" w:color="auto"/>
              <w:left w:val="single" w:sz="4" w:space="0" w:color="auto"/>
              <w:bottom w:val="single" w:sz="4" w:space="0" w:color="auto"/>
              <w:right w:val="nil"/>
            </w:tcBorders>
            <w:shd w:val="clear" w:color="D9D9D9" w:fill="D9D9D9"/>
            <w:vAlign w:val="center"/>
            <w:hideMark/>
          </w:tcPr>
          <w:p w:rsidR="00504708" w:rsidRDefault="00504708" w:rsidP="00AD3924">
            <w:pPr>
              <w:spacing w:after="0" w:line="240" w:lineRule="auto"/>
              <w:rPr>
                <w:rFonts w:ascii="Arial" w:eastAsia="Times New Roman" w:hAnsi="Arial" w:cs="Arial"/>
                <w:color w:val="000000"/>
                <w:sz w:val="20"/>
                <w:szCs w:val="20"/>
                <w:lang w:eastAsia="es-MX"/>
              </w:rPr>
            </w:pPr>
          </w:p>
          <w:p w:rsid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Formar 500 personas como agentes promotores de su desarrollo personal, familiar y el entorno social, para impulsar el espíritu de comunidad y pertenencia.</w:t>
            </w:r>
          </w:p>
          <w:p w:rsidR="00504708" w:rsidRPr="00AD3924" w:rsidRDefault="00504708" w:rsidP="00AD3924">
            <w:pPr>
              <w:spacing w:after="0" w:line="240" w:lineRule="auto"/>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2A10F5">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Mejorar el tejido social de las 25 colonias más pobres e inseguras, fortaleciendo la capacidad</w:t>
            </w:r>
            <w:r w:rsidR="002A10F5">
              <w:rPr>
                <w:rFonts w:ascii="Arial" w:eastAsia="Times New Roman" w:hAnsi="Arial" w:cs="Arial"/>
                <w:color w:val="000000"/>
                <w:sz w:val="20"/>
                <w:szCs w:val="20"/>
                <w:lang w:eastAsia="es-MX"/>
              </w:rPr>
              <w:t xml:space="preserve"> para ser agentes de cambio en su comunidad</w:t>
            </w:r>
            <w:r w:rsidRPr="00AD3924">
              <w:rPr>
                <w:rFonts w:ascii="Arial" w:eastAsia="Times New Roman" w:hAnsi="Arial" w:cs="Arial"/>
                <w:color w:val="000000"/>
                <w:sz w:val="20"/>
                <w:szCs w:val="20"/>
                <w:lang w:eastAsia="es-MX"/>
              </w:rPr>
              <w:t>.</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Centro de Día</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Apoyar 184 alumnos (comida, educación, becas, talleres y/o actividades culturales , recreativas, entre otras) dentro del Sistema No Escolarizado de educación primaria y secundaria que se imparte en el Centro de Día del Sistema Municipal DIF </w:t>
            </w:r>
          </w:p>
          <w:p w:rsidR="00504708" w:rsidRPr="00AD3924" w:rsidRDefault="00504708" w:rsidP="00AD3924">
            <w:pPr>
              <w:spacing w:after="0" w:line="240" w:lineRule="auto"/>
              <w:jc w:val="both"/>
              <w:rPr>
                <w:rFonts w:ascii="Arial" w:eastAsia="Times New Roman" w:hAnsi="Arial" w:cs="Arial"/>
                <w:color w:val="000000"/>
                <w:sz w:val="20"/>
                <w:szCs w:val="20"/>
                <w:lang w:eastAsia="es-MX"/>
              </w:rPr>
            </w:pP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Contribuir a que las niñas y niños en situación de calle concluyan su educación básica.</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Programas de asistencia alimentaria</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Ejecutar 5 programas en beneficio de 63 mil personas, aproximadamente (desayuno escolar caliente, desayuno escolar frío, rescate nutricio, y apoyo alimentario a personas con discapacidad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Contribuir a la seguridad alimentaria y  promover hábitos  saludables.</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Jornadas de Desarrollo Integral</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504708" w:rsidRPr="00AD3924" w:rsidRDefault="00AD3924" w:rsidP="00504708">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Llevar a cabo 46 Jornadas de Desarrollo Integral (JDI) en las colonias más pobres e inseguras. (atención médica y dental; orientación psicológica y jurídica; pláticas de orientación nutricional; talleres lúdico educativos para niños; atención ciudadana)</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Acercar a la ciudadanía los servicios de salud  que brida el  Gobierno Municipal </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2A10F5" w:rsidRPr="002A10F5" w:rsidRDefault="002A10F5" w:rsidP="002A10F5">
            <w:pPr>
              <w:spacing w:after="0" w:line="240" w:lineRule="auto"/>
              <w:rPr>
                <w:rFonts w:ascii="Arial" w:eastAsia="Times New Roman" w:hAnsi="Arial" w:cs="Arial"/>
                <w:b/>
                <w:bCs/>
                <w:color w:val="366092"/>
                <w:sz w:val="20"/>
                <w:szCs w:val="20"/>
                <w:u w:val="single"/>
                <w:lang w:eastAsia="es-MX"/>
              </w:rPr>
            </w:pPr>
            <w:r w:rsidRPr="002A10F5">
              <w:rPr>
                <w:rFonts w:ascii="Arial" w:eastAsia="Times New Roman" w:hAnsi="Arial" w:cs="Arial"/>
                <w:b/>
                <w:bCs/>
                <w:color w:val="366092"/>
                <w:sz w:val="20"/>
                <w:szCs w:val="20"/>
                <w:u w:val="single"/>
                <w:lang w:eastAsia="es-MX"/>
              </w:rPr>
              <w:lastRenderedPageBreak/>
              <w:t>Secretaría de Infraestructura y Servicios Públicos</w:t>
            </w:r>
          </w:p>
        </w:tc>
      </w:tr>
      <w:tr w:rsidR="00AD3924" w:rsidRPr="00AD3924" w:rsidTr="002A10F5">
        <w:trPr>
          <w:trHeight w:val="1110"/>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Pago de energía eléctrica en oficinas y  alumbrado público </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2A10F5">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12 pagos a CFE por concepto de consumo de energía eléctrica en oficinas del H.</w:t>
            </w:r>
            <w:r w:rsidR="002A10F5">
              <w:rPr>
                <w:rFonts w:ascii="Arial" w:eastAsia="Times New Roman" w:hAnsi="Arial" w:cs="Arial"/>
                <w:color w:val="000000"/>
                <w:sz w:val="20"/>
                <w:szCs w:val="20"/>
                <w:lang w:eastAsia="es-MX"/>
              </w:rPr>
              <w:t xml:space="preserve"> Ayuntamiento de Puebla y </w:t>
            </w:r>
            <w:r w:rsidRPr="00AD3924">
              <w:rPr>
                <w:rFonts w:ascii="Arial" w:eastAsia="Times New Roman" w:hAnsi="Arial" w:cs="Arial"/>
                <w:color w:val="000000"/>
                <w:sz w:val="20"/>
                <w:szCs w:val="20"/>
                <w:lang w:eastAsia="es-MX"/>
              </w:rPr>
              <w:t xml:space="preserve">alumbrado </w:t>
            </w:r>
            <w:r w:rsidR="002A10F5" w:rsidRPr="00AD3924">
              <w:rPr>
                <w:rFonts w:ascii="Arial" w:eastAsia="Times New Roman" w:hAnsi="Arial" w:cs="Arial"/>
                <w:color w:val="000000"/>
                <w:sz w:val="20"/>
                <w:szCs w:val="20"/>
                <w:lang w:eastAsia="es-MX"/>
              </w:rPr>
              <w:t>público</w:t>
            </w:r>
            <w:r w:rsidR="002A10F5">
              <w:rPr>
                <w:rFonts w:ascii="Arial" w:eastAsia="Times New Roman" w:hAnsi="Arial" w:cs="Arial"/>
                <w:color w:val="000000"/>
                <w:sz w:val="20"/>
                <w:szCs w:val="20"/>
                <w:lang w:eastAsia="es-MX"/>
              </w:rPr>
              <w:t xml:space="preserve"> del Municipio de Puebla</w:t>
            </w:r>
            <w:r w:rsidRPr="00AD3924">
              <w:rPr>
                <w:rFonts w:ascii="Arial" w:eastAsia="Times New Roman" w:hAnsi="Arial" w:cs="Arial"/>
                <w:color w:val="000000"/>
                <w:sz w:val="20"/>
                <w:szCs w:val="20"/>
                <w:lang w:eastAsia="es-MX"/>
              </w:rPr>
              <w:t>.</w:t>
            </w:r>
          </w:p>
        </w:tc>
        <w:tc>
          <w:tcPr>
            <w:tcW w:w="2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Brindar un servicio público consistente en la iluminación de vías públicas, calles, parques y jardines con la finalidad de proporcionar una visibilidad adecuada a los ciudadanos para el desempeño de sus actividades y mejorar la percepción de la seguridad</w:t>
            </w:r>
            <w:r w:rsidR="00A05DA8">
              <w:rPr>
                <w:rFonts w:ascii="Arial" w:eastAsia="Times New Roman" w:hAnsi="Arial" w:cs="Arial"/>
                <w:color w:val="000000"/>
                <w:sz w:val="20"/>
                <w:szCs w:val="20"/>
                <w:lang w:eastAsia="es-MX"/>
              </w:rPr>
              <w:t>.</w:t>
            </w:r>
            <w:r w:rsidRPr="00AD3924">
              <w:rPr>
                <w:rFonts w:ascii="Arial" w:eastAsia="Times New Roman" w:hAnsi="Arial" w:cs="Arial"/>
                <w:color w:val="000000"/>
                <w:sz w:val="20"/>
                <w:szCs w:val="20"/>
                <w:lang w:eastAsia="es-MX"/>
              </w:rPr>
              <w:t xml:space="preserve"> </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Modernización del parque luminario</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Pr="00AD3924" w:rsidRDefault="00AD3924" w:rsidP="00504708">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Realizar 12 pagos al proveedor del servicio de alumbrado público, para la modernización, complementación, renovación y mantenimiento preventivo y correctivo del parque luminario </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Implementar nueva tecnología a fin de ahorrar en el consumo de energía eléctrica, disminuyendo el pago mensual; además de mejorar las condiciones de visibilidad y mantener el 95% de lámparas funcionando.</w:t>
            </w:r>
          </w:p>
        </w:tc>
      </w:tr>
      <w:tr w:rsidR="00AD3924" w:rsidRPr="00AD3924" w:rsidTr="002A10F5">
        <w:trPr>
          <w:trHeight w:val="792"/>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Salud </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Ejecutar 1 Programa de obras de infraestructura de salud </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Ampliar y dignificar los centros de salud en el Municipio, acercando dichos servicios a un mayor número de personas.</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Comedores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Ejecutar 1 Programa de obras de infraestructura de  nutrición </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Construir y poner en marcha Desayunadores Escolares comunitarios, que permitan mejorar las condiciones de nutrición de los niños y que tengan un mejor rendimiento académico</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Protección animal</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Brindar 308,500 servicios de protección y control animal a través de esterilizaciones y vacunas</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Brindar calidad de vida a las especies caninas y felinas, lo que requiere de su mantenimiento mientras se logra su adopción, evitando primordialmente los sacrificios.</w:t>
            </w:r>
          </w:p>
        </w:tc>
      </w:tr>
      <w:tr w:rsidR="00AD3924" w:rsidRPr="00AD3924" w:rsidTr="002A10F5">
        <w:trPr>
          <w:trHeight w:val="237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Panteón municipal y panteones de las juntas auxiliares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Pr="00AD3924" w:rsidRDefault="00AD3924" w:rsidP="00504708">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br w:type="page"/>
              <w:t>Ejecutar: 24 mantenimientos en panteones de las Juntas Auxiliares;  1 contrato de servicio de desinfección patógena en panteones;  27 mantenimientos a las instalaciones del panteón municipal; 1 Programa integral de servicios funerarios; 1 mantenimiento al horno crematorio</w:t>
            </w:r>
            <w:r w:rsidRPr="00AD3924">
              <w:rPr>
                <w:rFonts w:ascii="Arial" w:eastAsia="Times New Roman" w:hAnsi="Arial" w:cs="Arial"/>
                <w:color w:val="000000"/>
                <w:sz w:val="20"/>
                <w:szCs w:val="20"/>
                <w:lang w:eastAsia="es-MX"/>
              </w:rPr>
              <w:br w:type="page"/>
              <w:t>Elaborar 1 Proyecto para la construcción d</w:t>
            </w:r>
            <w:r w:rsidR="00504708">
              <w:rPr>
                <w:rFonts w:ascii="Arial" w:eastAsia="Times New Roman" w:hAnsi="Arial" w:cs="Arial"/>
                <w:color w:val="000000"/>
                <w:sz w:val="20"/>
                <w:szCs w:val="20"/>
                <w:lang w:eastAsia="es-MX"/>
              </w:rPr>
              <w:t>e un  segundo panteón municipal.</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Mantener en  condiciones sanitarias adecuadas los panteones del Municipio y la propuesta de un nuevo Panteón</w:t>
            </w:r>
            <w:r w:rsidRPr="00AD3924">
              <w:rPr>
                <w:rFonts w:ascii="Arial" w:eastAsia="Times New Roman" w:hAnsi="Arial" w:cs="Arial"/>
                <w:color w:val="000000"/>
                <w:sz w:val="20"/>
                <w:szCs w:val="20"/>
                <w:lang w:eastAsia="es-MX"/>
              </w:rPr>
              <w:br w:type="page"/>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A10F5" w:rsidRPr="002A10F5" w:rsidRDefault="002A10F5" w:rsidP="002A10F5">
            <w:pPr>
              <w:spacing w:after="0" w:line="240" w:lineRule="auto"/>
              <w:rPr>
                <w:rFonts w:ascii="Arial" w:eastAsia="Times New Roman" w:hAnsi="Arial" w:cs="Arial"/>
                <w:b/>
                <w:bCs/>
                <w:color w:val="366092"/>
                <w:sz w:val="20"/>
                <w:szCs w:val="20"/>
                <w:u w:val="single"/>
                <w:lang w:eastAsia="es-MX"/>
              </w:rPr>
            </w:pPr>
            <w:r w:rsidRPr="002A10F5">
              <w:rPr>
                <w:rFonts w:ascii="Arial" w:eastAsia="Times New Roman" w:hAnsi="Arial" w:cs="Arial"/>
                <w:b/>
                <w:bCs/>
                <w:color w:val="366092"/>
                <w:sz w:val="20"/>
                <w:szCs w:val="20"/>
                <w:u w:val="single"/>
                <w:lang w:eastAsia="es-MX"/>
              </w:rPr>
              <w:lastRenderedPageBreak/>
              <w:t xml:space="preserve">Secretaría de Gobernación </w:t>
            </w:r>
          </w:p>
        </w:tc>
      </w:tr>
      <w:tr w:rsidR="00AD3924" w:rsidRPr="00AD3924" w:rsidTr="002A10F5">
        <w:trPr>
          <w:trHeight w:val="1848"/>
        </w:trPr>
        <w:tc>
          <w:tcPr>
            <w:tcW w:w="1314" w:type="pct"/>
            <w:tcBorders>
              <w:top w:val="single" w:sz="4" w:space="0" w:color="auto"/>
              <w:left w:val="single" w:sz="4" w:space="0" w:color="auto"/>
              <w:bottom w:val="nil"/>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Mantenimiento de mercados municipales</w:t>
            </w:r>
          </w:p>
        </w:tc>
        <w:tc>
          <w:tcPr>
            <w:tcW w:w="1263" w:type="pct"/>
            <w:tcBorders>
              <w:top w:val="single" w:sz="4" w:space="0" w:color="auto"/>
              <w:left w:val="single" w:sz="4" w:space="0" w:color="auto"/>
              <w:bottom w:val="nil"/>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Ejecutar acciones de mantenimiento, lavado general y  de control de fauna nociva en mercados municipales, de apoyo y especializados. </w:t>
            </w:r>
          </w:p>
        </w:tc>
        <w:tc>
          <w:tcPr>
            <w:tcW w:w="2423" w:type="pct"/>
            <w:tcBorders>
              <w:top w:val="single" w:sz="4" w:space="0" w:color="auto"/>
              <w:left w:val="single" w:sz="4" w:space="0" w:color="auto"/>
              <w:bottom w:val="nil"/>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Contribuir al buen funcionamiento y operación de los Mercados Municipales, a través de mantenimiento integral, lavado general y fumigación periódica, para contar con mercados municipales dignos, que garanticen un servicio de calidad y atraigan la preferencia de los consumidores.</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A10F5" w:rsidRPr="002A10F5" w:rsidRDefault="002A10F5" w:rsidP="002A10F5">
            <w:pPr>
              <w:spacing w:after="0" w:line="240" w:lineRule="auto"/>
              <w:rPr>
                <w:rFonts w:ascii="Arial" w:eastAsia="Times New Roman" w:hAnsi="Arial" w:cs="Arial"/>
                <w:color w:val="000000"/>
                <w:sz w:val="20"/>
                <w:szCs w:val="20"/>
                <w:u w:val="single"/>
                <w:lang w:eastAsia="es-MX"/>
              </w:rPr>
            </w:pPr>
            <w:r w:rsidRPr="002A10F5">
              <w:rPr>
                <w:rFonts w:ascii="Arial" w:eastAsia="Times New Roman" w:hAnsi="Arial" w:cs="Arial"/>
                <w:b/>
                <w:bCs/>
                <w:color w:val="366092"/>
                <w:sz w:val="20"/>
                <w:szCs w:val="20"/>
                <w:u w:val="single"/>
                <w:lang w:eastAsia="es-MX"/>
              </w:rPr>
              <w:t>Instituto Municipal de la Juventud</w:t>
            </w:r>
          </w:p>
        </w:tc>
      </w:tr>
      <w:tr w:rsidR="00AD3924" w:rsidRPr="00AD3924" w:rsidTr="002A10F5">
        <w:trPr>
          <w:trHeight w:val="792"/>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Formación integral de las y los jóvenes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Implementar 660 actividades (talleres y cursos) para fortalecer la oferta formativa en los Centros Municipales de la Juventud.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Fortalecer  la educación, cultura, recreación y deporte a las y los jóvenes a través de eventos, talleres y cursos. </w:t>
            </w:r>
          </w:p>
        </w:tc>
      </w:tr>
      <w:tr w:rsidR="00AD3924" w:rsidRPr="00AD3924" w:rsidTr="002A10F5">
        <w:trPr>
          <w:trHeight w:val="1848"/>
        </w:trPr>
        <w:tc>
          <w:tcPr>
            <w:tcW w:w="1314"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 Programas para la generación de oportunidades y fomento al bienestar de las y los jóvenes</w:t>
            </w:r>
          </w:p>
        </w:tc>
        <w:tc>
          <w:tcPr>
            <w:tcW w:w="1263"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2 etapas que integran el proyecto de Sarape Social.</w:t>
            </w:r>
            <w:r w:rsidRPr="00AD3924">
              <w:rPr>
                <w:rFonts w:ascii="Arial" w:eastAsia="Times New Roman" w:hAnsi="Arial" w:cs="Arial"/>
                <w:color w:val="000000"/>
                <w:sz w:val="20"/>
                <w:szCs w:val="20"/>
                <w:lang w:eastAsia="es-MX"/>
              </w:rPr>
              <w:br/>
            </w:r>
            <w:r w:rsidRPr="00AD3924">
              <w:rPr>
                <w:rFonts w:ascii="Arial" w:eastAsia="Times New Roman" w:hAnsi="Arial" w:cs="Arial"/>
                <w:color w:val="000000"/>
                <w:sz w:val="20"/>
                <w:szCs w:val="20"/>
                <w:lang w:eastAsia="es-MX"/>
              </w:rPr>
              <w:br/>
              <w:t xml:space="preserve">Ejecutar 37 acciones para el  "Programa Punto Final" dirigidas a las y los jóvenes para la prevención en materia de salud y la disminución de conductas de riesgos </w:t>
            </w:r>
          </w:p>
        </w:tc>
        <w:tc>
          <w:tcPr>
            <w:tcW w:w="2423"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Fomentar la prevención de la violencia en el noviazgo y realizar </w:t>
            </w:r>
            <w:r w:rsidRPr="00AD3924">
              <w:rPr>
                <w:rFonts w:ascii="Arial" w:eastAsia="Times New Roman" w:hAnsi="Arial" w:cs="Arial"/>
                <w:sz w:val="20"/>
                <w:szCs w:val="20"/>
                <w:lang w:eastAsia="es-MX"/>
              </w:rPr>
              <w:t>eventos para el fomento al empleo, emprendimiento y salud de las y los jóvenes</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2A10F5" w:rsidRPr="002A10F5" w:rsidRDefault="002A10F5" w:rsidP="002A10F5">
            <w:pPr>
              <w:spacing w:after="0" w:line="240" w:lineRule="auto"/>
              <w:rPr>
                <w:rFonts w:ascii="Arial" w:eastAsia="Times New Roman" w:hAnsi="Arial" w:cs="Arial"/>
                <w:color w:val="000000"/>
                <w:sz w:val="20"/>
                <w:szCs w:val="20"/>
                <w:u w:val="single"/>
                <w:lang w:eastAsia="es-MX"/>
              </w:rPr>
            </w:pPr>
            <w:r w:rsidRPr="002A10F5">
              <w:rPr>
                <w:rFonts w:ascii="Arial" w:eastAsia="Times New Roman" w:hAnsi="Arial" w:cs="Arial"/>
                <w:b/>
                <w:bCs/>
                <w:color w:val="366092"/>
                <w:sz w:val="20"/>
                <w:szCs w:val="20"/>
                <w:u w:val="single"/>
                <w:lang w:eastAsia="es-MX"/>
              </w:rPr>
              <w:t xml:space="preserve">instituto Municipal de Arte y Cultura </w:t>
            </w:r>
          </w:p>
        </w:tc>
      </w:tr>
      <w:tr w:rsidR="00AD3924" w:rsidRPr="00AD3924" w:rsidTr="002A10F5">
        <w:trPr>
          <w:trHeight w:val="1848"/>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Actividades artísticas y culturales en el municipio de Puebla</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AD3924">
            <w:pPr>
              <w:spacing w:after="0" w:line="240" w:lineRule="auto"/>
              <w:jc w:val="both"/>
              <w:rPr>
                <w:rFonts w:ascii="Arial" w:eastAsia="Times New Roman" w:hAnsi="Arial" w:cs="Arial"/>
                <w:color w:val="000000"/>
                <w:sz w:val="20"/>
                <w:szCs w:val="20"/>
                <w:lang w:eastAsia="es-MX"/>
              </w:rPr>
            </w:pPr>
          </w:p>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1 programa de actividades artísticas y culturales multidisciplinarias en diversas sedes, que propicien la participación ciudadana y el rescate de espacios públicos  para la demostración de la creación artística local, e internacional, brindando  canales propicios para el desarrollo personal y social de la ciudadanía.</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Brindando  canales propicios para el desarrollo personal y social de la ciudadanía a través de  acciones, actividades y programas con participación nacional e internacional que permitirán a la ciudadanía ampliar el aspecto que se tiene de la cultura.</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Espacios y actividades de participación social y expresión artístico cultural</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Realizar 1 programa de formación artística en las diversas disciplinas a través de las escuelas de ballet,  teatro,  escritura y musical, de cine y fotografía, así como de pintura. </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Fomentar la  preservación del patrimonio tangible e intangible y de los oficios tradicionales.</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Programa cultural en espacios diversos orientado a diferentes públicos</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Generar 1 programa de promoción y difusión de las manifestaciones artísticas en el Municipio a través de acciones de fomento a la lectura, edición de libros, exposiciones, talleres artísticos y proyecciones de cine, preferente en colonias y Juntas Auxiliares</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Descentralizar la cultura y hacerla accesible a todos los ciudadanos. </w:t>
            </w:r>
          </w:p>
        </w:tc>
      </w:tr>
      <w:tr w:rsidR="00AD3924" w:rsidRPr="00AD3924" w:rsidTr="002A10F5">
        <w:trPr>
          <w:trHeight w:val="1320"/>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Programa que promueva el fortalecimiento familiar y comunitario para la prevención y contención de la violencia </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Efectuar 1 programa de Inclusión social de los grupos vulnerables a través de  eventos, talleres y festivales en temas referentes a la no violencia y discapacidad.</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Difundir y concientizar a la sociedad en materia de discapacidad así como fomentar la cultura de la no violencia  sumando a todos los grupos del tejido social impulsado hacia  una sociedad incluyente.  </w:t>
            </w:r>
          </w:p>
        </w:tc>
      </w:tr>
      <w:tr w:rsidR="00AD3924" w:rsidRPr="00AD3924" w:rsidTr="002A10F5">
        <w:trPr>
          <w:trHeight w:val="1584"/>
        </w:trPr>
        <w:tc>
          <w:tcPr>
            <w:tcW w:w="1314"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Expresiones artístico-culturales a través de la vinculación entre creadores, espacios culturales, agentes artísticos independientes e instituciones públicas</w:t>
            </w:r>
          </w:p>
        </w:tc>
        <w:tc>
          <w:tcPr>
            <w:tcW w:w="1263"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1 programa dedicado a crear lazos entre artistas, espacios culturales y la ciudadanía, a través de apoyos, estímulos para la creación, eventos de vinculación y un laboratorio de información cultural, apoyando a la cultura.</w:t>
            </w:r>
          </w:p>
        </w:tc>
        <w:tc>
          <w:tcPr>
            <w:tcW w:w="2423" w:type="pct"/>
            <w:tcBorders>
              <w:top w:val="single" w:sz="4" w:space="0" w:color="auto"/>
              <w:left w:val="single" w:sz="4" w:space="0" w:color="auto"/>
              <w:bottom w:val="nil"/>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Apoyar la creación y difusión del trabajo de los artistas poblanos.</w:t>
            </w:r>
          </w:p>
        </w:tc>
      </w:tr>
      <w:tr w:rsidR="002A10F5" w:rsidRPr="00AD3924" w:rsidTr="002A10F5">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2A10F5" w:rsidRPr="002A10F5" w:rsidRDefault="002A10F5" w:rsidP="002A10F5">
            <w:pPr>
              <w:spacing w:after="0" w:line="240" w:lineRule="auto"/>
              <w:rPr>
                <w:rFonts w:ascii="Arial" w:eastAsia="Times New Roman" w:hAnsi="Arial" w:cs="Arial"/>
                <w:color w:val="000000"/>
                <w:sz w:val="20"/>
                <w:szCs w:val="20"/>
                <w:u w:val="single"/>
                <w:lang w:eastAsia="es-MX"/>
              </w:rPr>
            </w:pPr>
            <w:r w:rsidRPr="002A10F5">
              <w:rPr>
                <w:rFonts w:ascii="Arial" w:eastAsia="Times New Roman" w:hAnsi="Arial" w:cs="Arial"/>
                <w:b/>
                <w:bCs/>
                <w:color w:val="366092"/>
                <w:sz w:val="20"/>
                <w:szCs w:val="20"/>
                <w:u w:val="single"/>
                <w:lang w:eastAsia="es-MX"/>
              </w:rPr>
              <w:t xml:space="preserve">instituto Municipal del Deporte </w:t>
            </w:r>
          </w:p>
        </w:tc>
      </w:tr>
      <w:tr w:rsidR="00AD3924" w:rsidRPr="00AD3924" w:rsidTr="002A10F5">
        <w:trPr>
          <w:trHeight w:val="1848"/>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 xml:space="preserve"> Programas de fomento deportivo y activación física </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Realizar 1 programa para fomentar la activación física y el deporte, para promover la  convivencia familiar, recreación mediante la organización de eventos deportivos en diferentes disciplinas, en colonias, fraccionamientos, unidades habitacionales y Juntas Auxiliares.</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Otorgar becas a deportistas destacados.</w:t>
            </w:r>
          </w:p>
        </w:tc>
      </w:tr>
      <w:tr w:rsidR="00AD3924" w:rsidRPr="00AD3924" w:rsidTr="002A10F5">
        <w:trPr>
          <w:trHeight w:val="1056"/>
        </w:trPr>
        <w:tc>
          <w:tcPr>
            <w:tcW w:w="131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lastRenderedPageBreak/>
              <w:t xml:space="preserve"> Espacios deportivos intervenidos.</w:t>
            </w:r>
          </w:p>
        </w:tc>
        <w:tc>
          <w:tcPr>
            <w:tcW w:w="126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Aplicar 1 programa de Intervenciones de mantenimiento correctivo a los 35 inmuebles bajo guarda y custodia del Instituto.</w:t>
            </w:r>
          </w:p>
        </w:tc>
        <w:tc>
          <w:tcPr>
            <w:tcW w:w="242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Promover la actividad física y el deporte al mayor número de usuarios, en colonias y Junta Auxiliar, destinados a robustecer el tejido social.</w:t>
            </w:r>
          </w:p>
        </w:tc>
      </w:tr>
      <w:tr w:rsidR="00AD3924" w:rsidRPr="00AD3924" w:rsidTr="002A10F5">
        <w:trPr>
          <w:trHeight w:val="1584"/>
        </w:trPr>
        <w:tc>
          <w:tcPr>
            <w:tcW w:w="1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rPr>
                <w:rFonts w:ascii="Arial" w:eastAsia="Times New Roman" w:hAnsi="Arial" w:cs="Arial"/>
                <w:b/>
                <w:bCs/>
                <w:color w:val="000000"/>
                <w:sz w:val="20"/>
                <w:szCs w:val="20"/>
                <w:lang w:eastAsia="es-MX"/>
              </w:rPr>
            </w:pPr>
            <w:r w:rsidRPr="00AD3924">
              <w:rPr>
                <w:rFonts w:ascii="Arial" w:eastAsia="Times New Roman" w:hAnsi="Arial" w:cs="Arial"/>
                <w:b/>
                <w:bCs/>
                <w:color w:val="000000"/>
                <w:sz w:val="20"/>
                <w:szCs w:val="20"/>
                <w:lang w:eastAsia="es-MX"/>
              </w:rPr>
              <w:t>Esquema integral de difusión de las actividades del Instituto</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 xml:space="preserve">Realizar 1 programa de </w:t>
            </w:r>
            <w:r w:rsidR="002A10F5" w:rsidRPr="00AD3924">
              <w:rPr>
                <w:rFonts w:ascii="Arial" w:eastAsia="Times New Roman" w:hAnsi="Arial" w:cs="Arial"/>
                <w:color w:val="000000"/>
                <w:sz w:val="20"/>
                <w:szCs w:val="20"/>
                <w:lang w:eastAsia="es-MX"/>
              </w:rPr>
              <w:t>promoción</w:t>
            </w:r>
            <w:r w:rsidRPr="00AD3924">
              <w:rPr>
                <w:rFonts w:ascii="Arial" w:eastAsia="Times New Roman" w:hAnsi="Arial" w:cs="Arial"/>
                <w:color w:val="000000"/>
                <w:sz w:val="20"/>
                <w:szCs w:val="20"/>
                <w:lang w:eastAsia="es-MX"/>
              </w:rPr>
              <w:t xml:space="preserve">, </w:t>
            </w:r>
            <w:r w:rsidR="002A10F5" w:rsidRPr="00AD3924">
              <w:rPr>
                <w:rFonts w:ascii="Arial" w:eastAsia="Times New Roman" w:hAnsi="Arial" w:cs="Arial"/>
                <w:color w:val="000000"/>
                <w:sz w:val="20"/>
                <w:szCs w:val="20"/>
                <w:lang w:eastAsia="es-MX"/>
              </w:rPr>
              <w:t>difusión</w:t>
            </w:r>
            <w:r w:rsidRPr="00AD3924">
              <w:rPr>
                <w:rFonts w:ascii="Arial" w:eastAsia="Times New Roman" w:hAnsi="Arial" w:cs="Arial"/>
                <w:color w:val="000000"/>
                <w:sz w:val="20"/>
                <w:szCs w:val="20"/>
                <w:lang w:eastAsia="es-MX"/>
              </w:rPr>
              <w:t>, presentación de eventos y lanzamientos de convocatorias de las actividades deportivas con las cuenta el instituto para el conocimiento de la población y así llevar a cabo el desarrollo del deporte.</w:t>
            </w:r>
          </w:p>
        </w:tc>
        <w:tc>
          <w:tcPr>
            <w:tcW w:w="24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D3924" w:rsidRPr="00AD3924" w:rsidRDefault="00AD3924" w:rsidP="00AD3924">
            <w:pPr>
              <w:spacing w:after="0" w:line="240" w:lineRule="auto"/>
              <w:jc w:val="both"/>
              <w:rPr>
                <w:rFonts w:ascii="Arial" w:eastAsia="Times New Roman" w:hAnsi="Arial" w:cs="Arial"/>
                <w:color w:val="000000"/>
                <w:sz w:val="20"/>
                <w:szCs w:val="20"/>
                <w:lang w:eastAsia="es-MX"/>
              </w:rPr>
            </w:pPr>
            <w:r w:rsidRPr="00AD3924">
              <w:rPr>
                <w:rFonts w:ascii="Arial" w:eastAsia="Times New Roman" w:hAnsi="Arial" w:cs="Arial"/>
                <w:color w:val="000000"/>
                <w:sz w:val="20"/>
                <w:szCs w:val="20"/>
                <w:lang w:eastAsia="es-MX"/>
              </w:rPr>
              <w:t>Difusión de las actividades, eventos deportivos y publicaciones que realiza el Instituto en medios locales para promoción de los eventos organizados por el Instituto.</w:t>
            </w:r>
          </w:p>
        </w:tc>
      </w:tr>
    </w:tbl>
    <w:p w:rsidR="00AD3924" w:rsidRDefault="00AD3924"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FF7F19" w:rsidRDefault="00FF7F19" w:rsidP="00AD3924">
      <w:pPr>
        <w:ind w:left="-284"/>
        <w:rPr>
          <w:rFonts w:ascii="Arial" w:hAnsi="Arial" w:cs="Arial"/>
          <w:b/>
        </w:rPr>
      </w:pPr>
    </w:p>
    <w:p w:rsidR="000B108A" w:rsidRPr="00AD3924" w:rsidRDefault="00633E6B" w:rsidP="003B1B8F">
      <w:pPr>
        <w:ind w:left="-284"/>
        <w:jc w:val="both"/>
        <w:rPr>
          <w:rFonts w:ascii="Arial" w:hAnsi="Arial" w:cs="Arial"/>
          <w:b/>
        </w:rPr>
      </w:pPr>
      <w:r w:rsidRPr="00AD3924">
        <w:rPr>
          <w:rFonts w:ascii="Arial" w:hAnsi="Arial" w:cs="Arial"/>
          <w:b/>
        </w:rPr>
        <w:lastRenderedPageBreak/>
        <w:t>Eje 2</w:t>
      </w:r>
      <w:r w:rsidR="000B108A" w:rsidRPr="00AD3924">
        <w:rPr>
          <w:rFonts w:ascii="Arial" w:hAnsi="Arial" w:cs="Arial"/>
          <w:b/>
        </w:rPr>
        <w:t xml:space="preserve"> Empleo y estabilidad económica</w:t>
      </w:r>
      <w:r w:rsidRPr="00AD3924">
        <w:rPr>
          <w:rFonts w:ascii="Arial" w:hAnsi="Arial" w:cs="Arial"/>
          <w:b/>
        </w:rPr>
        <w:t>,</w:t>
      </w:r>
      <w:r w:rsidR="002A10F5">
        <w:rPr>
          <w:rFonts w:ascii="Arial" w:hAnsi="Arial" w:cs="Arial"/>
          <w:b/>
        </w:rPr>
        <w:t xml:space="preserve"> </w:t>
      </w:r>
      <w:r w:rsidR="000B108A" w:rsidRPr="00AD3924">
        <w:rPr>
          <w:rFonts w:ascii="Arial" w:hAnsi="Arial" w:cs="Arial"/>
          <w:b/>
        </w:rPr>
        <w:t>Plan Municipal de Desarrollo para el Municipio de Puebla 2014 - 2018</w:t>
      </w:r>
    </w:p>
    <w:tbl>
      <w:tblPr>
        <w:tblW w:w="5338" w:type="pct"/>
        <w:tblInd w:w="-356" w:type="dxa"/>
        <w:tblLayout w:type="fixed"/>
        <w:tblCellMar>
          <w:left w:w="70" w:type="dxa"/>
          <w:right w:w="70" w:type="dxa"/>
        </w:tblCellMar>
        <w:tblLook w:val="04A0"/>
      </w:tblPr>
      <w:tblGrid>
        <w:gridCol w:w="3739"/>
        <w:gridCol w:w="3467"/>
        <w:gridCol w:w="6829"/>
      </w:tblGrid>
      <w:tr w:rsidR="00C376FE" w:rsidRPr="00AD3924" w:rsidTr="00AD3924">
        <w:trPr>
          <w:trHeight w:val="312"/>
          <w:tblHeader/>
        </w:trPr>
        <w:tc>
          <w:tcPr>
            <w:tcW w:w="1332"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 xml:space="preserve">NOMBRE DEL PROYECTO </w:t>
            </w:r>
          </w:p>
        </w:tc>
        <w:tc>
          <w:tcPr>
            <w:tcW w:w="1235"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DESCRIPCIÓN</w:t>
            </w:r>
          </w:p>
        </w:tc>
        <w:tc>
          <w:tcPr>
            <w:tcW w:w="2433"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BENEFICIO</w:t>
            </w:r>
          </w:p>
        </w:tc>
      </w:tr>
      <w:tr w:rsidR="00F90B5C" w:rsidRPr="00AD3924" w:rsidTr="00AD3924">
        <w:trPr>
          <w:trHeight w:val="450"/>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F90B5C" w:rsidRPr="00F90B5C" w:rsidRDefault="00F90B5C" w:rsidP="00F90B5C">
            <w:pPr>
              <w:spacing w:after="0" w:line="240" w:lineRule="auto"/>
              <w:rPr>
                <w:rFonts w:ascii="Arial" w:eastAsia="Times New Roman" w:hAnsi="Arial" w:cs="Arial"/>
                <w:color w:val="000000"/>
                <w:sz w:val="20"/>
                <w:szCs w:val="20"/>
                <w:lang w:eastAsia="es-MX"/>
              </w:rPr>
            </w:pPr>
            <w:r w:rsidRPr="00F90B5C">
              <w:rPr>
                <w:rFonts w:ascii="Arial" w:eastAsia="Times New Roman" w:hAnsi="Arial" w:cs="Arial"/>
                <w:b/>
                <w:bCs/>
                <w:color w:val="366092"/>
                <w:sz w:val="20"/>
                <w:szCs w:val="20"/>
                <w:u w:val="single"/>
                <w:lang w:eastAsia="es-MX"/>
              </w:rPr>
              <w:t xml:space="preserve">Secretaría de Desarrollo Económico </w:t>
            </w:r>
          </w:p>
        </w:tc>
      </w:tr>
      <w:tr w:rsidR="000B108A" w:rsidRPr="00AD3924" w:rsidTr="00AD3924">
        <w:trPr>
          <w:trHeight w:val="113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633E6B">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Aplicar una "mejor  práctica nacional" para la atención y la gestión de trámites empresariales.</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633E6B">
            <w:pPr>
              <w:spacing w:after="24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Mantener 1 certificación ISO de ventanillas de atención al sistema de gestión de calidad de los procesos de Vinculación Laboral y Asesoría y Registro para la Apertura de Empresas.</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633E6B">
            <w:pPr>
              <w:spacing w:after="0" w:line="240" w:lineRule="auto"/>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Ofrecer servicios de calidad a los ciudadanos certificados, bajo  el Sistema de Gestión de Calidad de la S.D.E bajo la Norma ISO 9001:2008,  Brindar asesoría a empresarios a través del centro IDEA,  que requieren mayor información y el acompañamiento para solicitar diferentes permisos y autorizaciones necesarios en cualquier tipo de proyecto.</w:t>
            </w:r>
          </w:p>
        </w:tc>
      </w:tr>
      <w:tr w:rsidR="00C376FE" w:rsidRPr="00AD3924" w:rsidTr="00AD3924">
        <w:trPr>
          <w:trHeight w:val="612"/>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Ventanillas  únicas de atención para trámites empresariales.</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Operar 2 ventanillas únicas de atención para trámites empresariales en el CIS y en el CAM</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Otorgar asesoría en el uso del módulo “Aviso de Apertura de Negocios”, así como asesoría que requieran pequeños empresarios para el funcionamiento de su negocio.</w:t>
            </w:r>
          </w:p>
        </w:tc>
      </w:tr>
      <w:tr w:rsidR="000B108A" w:rsidRPr="00AD3924" w:rsidTr="00AD3924">
        <w:trPr>
          <w:trHeight w:val="93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Plataforma de Inteligencia de Mercados</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Integrar 1 base de datos para la generación de contenidos que alimentaran a la Plataforma de Inteligencia de Mercados.</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Reducir los costos de transacción y optimizar la toma de decisiones de los agentes económicos, orientada a empresas, inversionistas y público en general. Proporcionar información cuantitativa y cualitativa sobre: infraestructura productiva del Municipio, trámites y oportunidades para empresas, asesoría a MiPyMEs y vinculación laboral.                 </w:t>
            </w:r>
          </w:p>
        </w:tc>
      </w:tr>
      <w:tr w:rsidR="00C376FE" w:rsidRPr="00AD3924" w:rsidTr="00AD3924">
        <w:trPr>
          <w:trHeight w:val="1020"/>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Implementar un proyecto de Economía Social y Solidaria. </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 Realizar 1 proyecto de economía social y solidaria</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24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Capacitar y dar seguimiento a grupos de personas en situación desfavorecida a través de la formación e incubación de 250 iniciativas en empresas con fundamentos de economía social y solidaria. Y un laboratorio de herramientas tecnológicas y capacitación para la generación de valor agregado en procesos tecnológicos y/o de diseño</w:t>
            </w:r>
            <w:r w:rsidRPr="00AD3924">
              <w:rPr>
                <w:rFonts w:ascii="Arial" w:eastAsia="Times New Roman" w:hAnsi="Arial" w:cs="Arial"/>
                <w:color w:val="000000"/>
                <w:sz w:val="20"/>
                <w:szCs w:val="20"/>
                <w:lang w:eastAsia="es-MX"/>
              </w:rPr>
              <w:t>.</w:t>
            </w:r>
          </w:p>
        </w:tc>
      </w:tr>
      <w:tr w:rsidR="000B108A" w:rsidRPr="00AD3924" w:rsidTr="00AD3924">
        <w:trPr>
          <w:trHeight w:val="374"/>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Ferias de empleo</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F7F19" w:rsidRDefault="00FF7F19" w:rsidP="00F90B5C">
            <w:pPr>
              <w:spacing w:after="0" w:line="240" w:lineRule="auto"/>
              <w:jc w:val="both"/>
              <w:rPr>
                <w:rFonts w:ascii="Arial" w:eastAsia="Times New Roman" w:hAnsi="Arial" w:cs="Arial"/>
                <w:color w:val="000000"/>
                <w:sz w:val="20"/>
                <w:szCs w:val="20"/>
                <w:lang w:eastAsia="es-MX"/>
              </w:rPr>
            </w:pPr>
          </w:p>
          <w:p w:rsid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Realizar 5 ferias de empleo, como un medio de vinculación ágil y </w:t>
            </w:r>
            <w:r w:rsidR="002A10F5" w:rsidRPr="00F90B5C">
              <w:rPr>
                <w:rFonts w:ascii="Arial" w:eastAsia="Times New Roman" w:hAnsi="Arial" w:cs="Arial"/>
                <w:color w:val="000000"/>
                <w:sz w:val="20"/>
                <w:szCs w:val="20"/>
                <w:lang w:eastAsia="es-MX"/>
              </w:rPr>
              <w:t>directa</w:t>
            </w:r>
            <w:r w:rsidRPr="00F90B5C">
              <w:rPr>
                <w:rFonts w:ascii="Arial" w:eastAsia="Times New Roman" w:hAnsi="Arial" w:cs="Arial"/>
                <w:color w:val="000000"/>
                <w:sz w:val="20"/>
                <w:szCs w:val="20"/>
                <w:lang w:eastAsia="es-MX"/>
              </w:rPr>
              <w:t xml:space="preserve"> entre solicitantes de empleo y representantes de recursos humanos de empresas consolidadas que requieren de talento y que ofertan vacantes.</w:t>
            </w:r>
          </w:p>
          <w:p w:rsidR="00FF7F19" w:rsidRPr="00F90B5C" w:rsidRDefault="00FF7F19" w:rsidP="00F90B5C">
            <w:pPr>
              <w:spacing w:after="0" w:line="240" w:lineRule="auto"/>
              <w:jc w:val="both"/>
              <w:rPr>
                <w:rFonts w:ascii="Arial" w:eastAsia="Times New Roman" w:hAnsi="Arial" w:cs="Arial"/>
                <w:color w:val="000000"/>
                <w:sz w:val="20"/>
                <w:szCs w:val="20"/>
                <w:lang w:eastAsia="es-MX"/>
              </w:rPr>
            </w:pP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Disminuir los índices de desempleo en el Municipio de Puebla, mejorando la calidad de vida de sus habitantes.</w:t>
            </w:r>
          </w:p>
        </w:tc>
      </w:tr>
      <w:tr w:rsidR="00C376FE" w:rsidRPr="00AD3924" w:rsidTr="00AD3924">
        <w:trPr>
          <w:trHeight w:val="1095"/>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lastRenderedPageBreak/>
              <w:t>Jornadas de empleo</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F7F19" w:rsidRDefault="00FF7F19" w:rsidP="00F90B5C">
            <w:pPr>
              <w:spacing w:after="0" w:line="240" w:lineRule="auto"/>
              <w:jc w:val="both"/>
              <w:rPr>
                <w:rFonts w:ascii="Arial" w:eastAsia="Times New Roman" w:hAnsi="Arial" w:cs="Arial"/>
                <w:color w:val="000000"/>
                <w:sz w:val="20"/>
                <w:szCs w:val="20"/>
                <w:lang w:eastAsia="es-MX"/>
              </w:rPr>
            </w:pPr>
          </w:p>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Realizar 2 jornadas de empleo en la periferia del Municipio</w:t>
            </w:r>
            <w:r w:rsidRPr="00F90B5C">
              <w:rPr>
                <w:rFonts w:ascii="Arial" w:eastAsia="Times New Roman" w:hAnsi="Arial" w:cs="Arial"/>
                <w:strike/>
                <w:sz w:val="20"/>
                <w:szCs w:val="20"/>
                <w:lang w:eastAsia="es-MX"/>
              </w:rPr>
              <w:t xml:space="preserve"> </w:t>
            </w:r>
            <w:r w:rsidRPr="00F90B5C">
              <w:rPr>
                <w:rFonts w:ascii="Arial" w:eastAsia="Times New Roman" w:hAnsi="Arial" w:cs="Arial"/>
                <w:sz w:val="20"/>
                <w:szCs w:val="20"/>
                <w:lang w:eastAsia="es-MX"/>
              </w:rPr>
              <w:t xml:space="preserve"> como un medio de vinculación ágil y </w:t>
            </w:r>
            <w:r w:rsidR="002A10F5" w:rsidRPr="00F90B5C">
              <w:rPr>
                <w:rFonts w:ascii="Arial" w:eastAsia="Times New Roman" w:hAnsi="Arial" w:cs="Arial"/>
                <w:sz w:val="20"/>
                <w:szCs w:val="20"/>
                <w:lang w:eastAsia="es-MX"/>
              </w:rPr>
              <w:t>directa</w:t>
            </w:r>
            <w:r w:rsidRPr="00F90B5C">
              <w:rPr>
                <w:rFonts w:ascii="Arial" w:eastAsia="Times New Roman" w:hAnsi="Arial" w:cs="Arial"/>
                <w:sz w:val="20"/>
                <w:szCs w:val="20"/>
                <w:lang w:eastAsia="es-MX"/>
              </w:rPr>
              <w:t xml:space="preserve"> entre solicitantes de empleo y representantes de recursos humanos de empresas consolidadas que requieren de talento y que ofertan vacantes.</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Acercar el servicio de vinculación laboral a Juntas Auxiliares y/o colonias distantes del Municipio con el objetivo de facilitar un medio de vinculación directo, ágil y gratuito, ofertando oportunidades de trabajo formales para las y los ciudadanos. </w:t>
            </w:r>
          </w:p>
        </w:tc>
      </w:tr>
      <w:tr w:rsidR="000B108A" w:rsidRPr="00AD3924" w:rsidTr="00AD3924">
        <w:trPr>
          <w:trHeight w:val="90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Programa para emprendedores</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1 programa de apoyo a emprendedores integrado por varios elementos: Talleres, Asesorías, Capacitaciones, Foros, Eventos (Día del Emprendedor).</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Fomentar el emprendedurismo, estimulando la iniciativa empresarial, a través del desarrollo de habilidades, la transferencia de conocimientos, el entrenamiento de ideas y el fortalecimiento de proyectos, mediante actividades teóricas y prácticas así como el acompañamiento y asesoría del desarrollo del proyecto.</w:t>
            </w:r>
          </w:p>
        </w:tc>
      </w:tr>
      <w:tr w:rsidR="00C376FE" w:rsidRPr="00AD3924" w:rsidTr="00AD3924">
        <w:trPr>
          <w:trHeight w:val="885"/>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Programa de apoyo orientado a las MiPyMEs</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Realizar 5 talleres orientados a Emprendedores, MiPyMEs y Fomento a la Inversión y 3 Sesiones de Networking</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Transmitir metodologías viables a las micro, pequeñas y medianas empresas que buscan la mejora de los procesos, así como la creación de redes de trabajo para fortalecer a las empresas e incentivar la economía.</w:t>
            </w:r>
          </w:p>
        </w:tc>
      </w:tr>
      <w:tr w:rsidR="000B108A" w:rsidRPr="00AD3924" w:rsidTr="00AD3924">
        <w:trPr>
          <w:trHeight w:val="408"/>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3ra. Edición de Expo MiPyME. </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Propiciar 1 espacio para la exposición de proyectos e interrelación de MiPyMEs.</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Fortalecer a las MIPYMES del Municipio y generar mayores oportunidades, realizar intercambios comerciales por medio de Sesiones de Networking, citas de negocios y ofrecer información pertinente para el emprendimiento.</w:t>
            </w:r>
          </w:p>
        </w:tc>
      </w:tr>
      <w:tr w:rsidR="00F90B5C" w:rsidRPr="00AD3924" w:rsidTr="00AD3924">
        <w:trPr>
          <w:trHeight w:val="420"/>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F90B5C" w:rsidRPr="00F90B5C" w:rsidRDefault="00F90B5C" w:rsidP="00F90B5C">
            <w:pPr>
              <w:spacing w:after="0" w:line="240" w:lineRule="auto"/>
              <w:rPr>
                <w:rFonts w:ascii="Arial" w:eastAsia="Times New Roman" w:hAnsi="Arial" w:cs="Arial"/>
                <w:color w:val="000000"/>
                <w:sz w:val="20"/>
                <w:szCs w:val="20"/>
                <w:lang w:eastAsia="es-MX"/>
              </w:rPr>
            </w:pPr>
            <w:r w:rsidRPr="00F90B5C">
              <w:rPr>
                <w:rFonts w:ascii="Arial" w:eastAsia="Times New Roman" w:hAnsi="Arial" w:cs="Arial"/>
                <w:b/>
                <w:bCs/>
                <w:color w:val="366092"/>
                <w:sz w:val="20"/>
                <w:szCs w:val="20"/>
                <w:u w:val="single"/>
                <w:lang w:eastAsia="es-MX"/>
              </w:rPr>
              <w:t>Secretaría de Turismo</w:t>
            </w:r>
          </w:p>
        </w:tc>
      </w:tr>
      <w:tr w:rsidR="000B108A" w:rsidRPr="00AD3924" w:rsidTr="00AD3924">
        <w:trPr>
          <w:trHeight w:val="735"/>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Operación de Módulos de Información Turística</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Atender 54,500 personas para satisfacer la demanda turística nacional e internacional a través de módulos de información turística.</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Promocionar a la Ciudad de Puebla mediante la distribución de material informativo como mapas, folletos, trípticos, volantes, banners y lonas.</w:t>
            </w:r>
          </w:p>
        </w:tc>
      </w:tr>
      <w:tr w:rsidR="00C376FE" w:rsidRPr="00AD3924" w:rsidTr="00AD3924">
        <w:trPr>
          <w:trHeight w:val="570"/>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Proyecto de promoción de la ciudad de Puebla</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1 proyecto de promoción de la ciudad de Puebla para tener presencia internacional.</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Promover a la ciudad a través de una agencia de representación especializada en turismo que cuente con presencia internacional.</w:t>
            </w:r>
          </w:p>
        </w:tc>
      </w:tr>
      <w:tr w:rsidR="000B108A" w:rsidRPr="00AD3924" w:rsidTr="00AD3924">
        <w:trPr>
          <w:trHeight w:val="75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Acciones de promoción turística</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2 acciones de promoción turística que difundan el patrimonio tangible e intangible.</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Llevar a cabo la difusión de los atractivos de la Ciudad a través de exposiciones museográficas y materiales editoriales.</w:t>
            </w:r>
          </w:p>
        </w:tc>
      </w:tr>
      <w:tr w:rsidR="00C376FE" w:rsidRPr="00AD3924" w:rsidTr="00AD3924">
        <w:trPr>
          <w:trHeight w:val="780"/>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Participaciones en ferias nacionales e internacionales especializadas en Turismo</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Efectuar 3  participaciones en ferias nacionales e internacionales especializadas en Turismo (Tianguis Turístico de México, Feria Internacional de Turismo y Ferias de </w:t>
            </w:r>
            <w:r w:rsidRPr="00F90B5C">
              <w:rPr>
                <w:rFonts w:ascii="Arial" w:eastAsia="Times New Roman" w:hAnsi="Arial" w:cs="Arial"/>
                <w:color w:val="000000"/>
                <w:sz w:val="20"/>
                <w:szCs w:val="20"/>
                <w:lang w:eastAsia="es-MX"/>
              </w:rPr>
              <w:lastRenderedPageBreak/>
              <w:t xml:space="preserve">bodas). </w:t>
            </w:r>
          </w:p>
          <w:p w:rsidR="00FF7F19" w:rsidRPr="00F90B5C" w:rsidRDefault="00FF7F19" w:rsidP="00F90B5C">
            <w:pPr>
              <w:spacing w:after="0" w:line="240" w:lineRule="auto"/>
              <w:jc w:val="both"/>
              <w:rPr>
                <w:rFonts w:ascii="Arial" w:eastAsia="Times New Roman" w:hAnsi="Arial" w:cs="Arial"/>
                <w:color w:val="000000"/>
                <w:sz w:val="20"/>
                <w:szCs w:val="20"/>
                <w:lang w:eastAsia="es-MX"/>
              </w:rPr>
            </w:pP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lastRenderedPageBreak/>
              <w:t>Promocionar a la Ciudad de Puebla como destino turístico que permita incrementar la llegada de turistas.</w:t>
            </w:r>
          </w:p>
        </w:tc>
      </w:tr>
      <w:tr w:rsidR="000B108A" w:rsidRPr="00AD3924" w:rsidTr="00AD3924">
        <w:trPr>
          <w:trHeight w:val="816"/>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lastRenderedPageBreak/>
              <w:t>Proyectos: Delice Network  y Noche de Museos</w:t>
            </w:r>
          </w:p>
        </w:tc>
        <w:tc>
          <w:tcPr>
            <w:tcW w:w="12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2 proyectos especiales de promoción turística.</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Promover la gastronomía poblana e intercambiar experiencias para la mejora de planes en la materia, mediante la participación en la  Red Delice Network;  Noche de Museos impulsa la actividad turística y cultural de la ciudad a través de la apertura gratuita de museos en horarios extendidos.</w:t>
            </w:r>
          </w:p>
        </w:tc>
      </w:tr>
      <w:tr w:rsidR="00C376FE" w:rsidRPr="00AD3924" w:rsidTr="00AD3924">
        <w:trPr>
          <w:trHeight w:val="585"/>
        </w:trPr>
        <w:tc>
          <w:tcPr>
            <w:tcW w:w="1332"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Temporadas Vacacionales</w:t>
            </w:r>
          </w:p>
        </w:tc>
        <w:tc>
          <w:tcPr>
            <w:tcW w:w="1235"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Ofertar 4  temporadas vacacionales,  con actividades que permitan al visitante acercarse a los atractivos turísticos  y propicien su estadía.</w:t>
            </w:r>
          </w:p>
        </w:tc>
        <w:tc>
          <w:tcPr>
            <w:tcW w:w="2433"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Incrementar y diversificar la oferta de actividades y atractivos de la Ciudad en temporadas vacacionales para captar más visitantes y propiciar su estadía.</w:t>
            </w:r>
          </w:p>
        </w:tc>
      </w:tr>
    </w:tbl>
    <w:p w:rsidR="00F90B5C" w:rsidRDefault="00F90B5C">
      <w:pPr>
        <w:rPr>
          <w:rFonts w:ascii="Arial" w:hAnsi="Arial" w:cs="Arial"/>
        </w:rPr>
      </w:pPr>
    </w:p>
    <w:p w:rsidR="00504708" w:rsidRDefault="00504708">
      <w:pPr>
        <w:rPr>
          <w:rFonts w:ascii="Arial" w:hAnsi="Arial" w:cs="Arial"/>
        </w:rPr>
      </w:pPr>
    </w:p>
    <w:p w:rsidR="00504708" w:rsidRDefault="00504708">
      <w:pPr>
        <w:rPr>
          <w:rFonts w:ascii="Arial" w:hAnsi="Arial" w:cs="Arial"/>
        </w:rPr>
      </w:pPr>
    </w:p>
    <w:p w:rsidR="00504708" w:rsidRDefault="00504708">
      <w:pPr>
        <w:rPr>
          <w:rFonts w:ascii="Arial" w:hAnsi="Arial" w:cs="Arial"/>
        </w:rPr>
      </w:pPr>
    </w:p>
    <w:p w:rsidR="00504708" w:rsidRDefault="00504708">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FF7F19" w:rsidRDefault="00FF7F19">
      <w:pPr>
        <w:rPr>
          <w:rFonts w:ascii="Arial" w:hAnsi="Arial" w:cs="Arial"/>
        </w:rPr>
      </w:pPr>
    </w:p>
    <w:p w:rsidR="000B108A" w:rsidRPr="00AD3924" w:rsidRDefault="00633E6B" w:rsidP="003B1B8F">
      <w:pPr>
        <w:ind w:left="-284"/>
        <w:jc w:val="both"/>
        <w:rPr>
          <w:rFonts w:ascii="Arial" w:hAnsi="Arial" w:cs="Arial"/>
          <w:b/>
        </w:rPr>
      </w:pPr>
      <w:r w:rsidRPr="00AD3924">
        <w:rPr>
          <w:rFonts w:ascii="Arial" w:hAnsi="Arial" w:cs="Arial"/>
          <w:b/>
        </w:rPr>
        <w:lastRenderedPageBreak/>
        <w:t>Eje</w:t>
      </w:r>
      <w:r w:rsidR="000B108A" w:rsidRPr="00AD3924">
        <w:rPr>
          <w:rFonts w:ascii="Arial" w:hAnsi="Arial" w:cs="Arial"/>
          <w:b/>
        </w:rPr>
        <w:t xml:space="preserve"> 3</w:t>
      </w:r>
      <w:r w:rsidRPr="00AD3924">
        <w:rPr>
          <w:rFonts w:ascii="Arial" w:hAnsi="Arial" w:cs="Arial"/>
          <w:b/>
        </w:rPr>
        <w:t xml:space="preserve"> </w:t>
      </w:r>
      <w:r w:rsidR="000B108A" w:rsidRPr="00AD3924">
        <w:rPr>
          <w:rFonts w:ascii="Arial" w:hAnsi="Arial" w:cs="Arial"/>
          <w:b/>
        </w:rPr>
        <w:t xml:space="preserve">Desarrollo Urbano Sustentable y </w:t>
      </w:r>
      <w:r w:rsidRPr="00AD3924">
        <w:rPr>
          <w:rFonts w:ascii="Arial" w:hAnsi="Arial" w:cs="Arial"/>
          <w:b/>
        </w:rPr>
        <w:t>Crecimiento</w:t>
      </w:r>
      <w:r w:rsidR="000B108A" w:rsidRPr="00AD3924">
        <w:rPr>
          <w:rFonts w:ascii="Arial" w:hAnsi="Arial" w:cs="Arial"/>
          <w:b/>
        </w:rPr>
        <w:t xml:space="preserve"> Metropolitano</w:t>
      </w:r>
      <w:r w:rsidRPr="00AD3924">
        <w:rPr>
          <w:rFonts w:ascii="Arial" w:hAnsi="Arial" w:cs="Arial"/>
          <w:b/>
        </w:rPr>
        <w:t xml:space="preserve">, </w:t>
      </w:r>
      <w:r w:rsidR="000B108A" w:rsidRPr="00AD3924">
        <w:rPr>
          <w:rFonts w:ascii="Arial" w:hAnsi="Arial" w:cs="Arial"/>
          <w:b/>
        </w:rPr>
        <w:t>Plan Municipal de Desarrollo para el Municipio de Puebla 2014 - 2018</w:t>
      </w:r>
    </w:p>
    <w:tbl>
      <w:tblPr>
        <w:tblW w:w="14034" w:type="dxa"/>
        <w:tblInd w:w="-356" w:type="dxa"/>
        <w:tblCellMar>
          <w:left w:w="70" w:type="dxa"/>
          <w:right w:w="70" w:type="dxa"/>
        </w:tblCellMar>
        <w:tblLook w:val="04A0"/>
      </w:tblPr>
      <w:tblGrid>
        <w:gridCol w:w="3687"/>
        <w:gridCol w:w="3543"/>
        <w:gridCol w:w="6804"/>
      </w:tblGrid>
      <w:tr w:rsidR="00DB6437" w:rsidRPr="00DB6437" w:rsidTr="009401FB">
        <w:trPr>
          <w:trHeight w:val="288"/>
          <w:tblHeader/>
        </w:trPr>
        <w:tc>
          <w:tcPr>
            <w:tcW w:w="3687"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DB6437" w:rsidRPr="00DB6437" w:rsidRDefault="00DB6437" w:rsidP="00DB6437">
            <w:pPr>
              <w:spacing w:after="0" w:line="240" w:lineRule="auto"/>
              <w:jc w:val="center"/>
              <w:rPr>
                <w:rFonts w:ascii="Arial" w:eastAsia="Times New Roman" w:hAnsi="Arial" w:cs="Arial"/>
                <w:b/>
                <w:bCs/>
                <w:color w:val="FFFFFF"/>
                <w:sz w:val="20"/>
                <w:szCs w:val="20"/>
                <w:lang w:eastAsia="es-MX"/>
              </w:rPr>
            </w:pPr>
            <w:r w:rsidRPr="00DB6437">
              <w:rPr>
                <w:rFonts w:ascii="Arial" w:eastAsia="Times New Roman" w:hAnsi="Arial" w:cs="Arial"/>
                <w:b/>
                <w:bCs/>
                <w:color w:val="FFFFFF"/>
                <w:sz w:val="20"/>
                <w:szCs w:val="20"/>
                <w:lang w:eastAsia="es-MX"/>
              </w:rPr>
              <w:t xml:space="preserve">NOMBRE DEL PROYECTO </w:t>
            </w:r>
          </w:p>
        </w:tc>
        <w:tc>
          <w:tcPr>
            <w:tcW w:w="3543"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DB6437" w:rsidRPr="00DB6437" w:rsidRDefault="00DB6437" w:rsidP="00DB6437">
            <w:pPr>
              <w:spacing w:after="0" w:line="240" w:lineRule="auto"/>
              <w:jc w:val="center"/>
              <w:rPr>
                <w:rFonts w:ascii="Arial" w:eastAsia="Times New Roman" w:hAnsi="Arial" w:cs="Arial"/>
                <w:b/>
                <w:bCs/>
                <w:color w:val="FFFFFF"/>
                <w:sz w:val="20"/>
                <w:szCs w:val="20"/>
                <w:lang w:eastAsia="es-MX"/>
              </w:rPr>
            </w:pPr>
            <w:r w:rsidRPr="00DB6437">
              <w:rPr>
                <w:rFonts w:ascii="Arial" w:eastAsia="Times New Roman" w:hAnsi="Arial" w:cs="Arial"/>
                <w:b/>
                <w:bCs/>
                <w:color w:val="FFFFFF"/>
                <w:sz w:val="20"/>
                <w:szCs w:val="20"/>
                <w:lang w:eastAsia="es-MX"/>
              </w:rPr>
              <w:t>DESCRIPCIÓN</w:t>
            </w:r>
          </w:p>
        </w:tc>
        <w:tc>
          <w:tcPr>
            <w:tcW w:w="6804"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DB6437" w:rsidRPr="00DB6437" w:rsidRDefault="00DB6437" w:rsidP="00DB6437">
            <w:pPr>
              <w:spacing w:after="0" w:line="240" w:lineRule="auto"/>
              <w:jc w:val="center"/>
              <w:rPr>
                <w:rFonts w:ascii="Arial" w:eastAsia="Times New Roman" w:hAnsi="Arial" w:cs="Arial"/>
                <w:b/>
                <w:bCs/>
                <w:color w:val="FFFFFF"/>
                <w:sz w:val="20"/>
                <w:szCs w:val="20"/>
                <w:lang w:eastAsia="es-MX"/>
              </w:rPr>
            </w:pPr>
            <w:r w:rsidRPr="00DB6437">
              <w:rPr>
                <w:rFonts w:ascii="Arial" w:eastAsia="Times New Roman" w:hAnsi="Arial" w:cs="Arial"/>
                <w:b/>
                <w:bCs/>
                <w:color w:val="FFFFFF"/>
                <w:sz w:val="20"/>
                <w:szCs w:val="20"/>
                <w:lang w:eastAsia="es-MX"/>
              </w:rPr>
              <w:t>BENEFICIO</w:t>
            </w:r>
          </w:p>
        </w:tc>
      </w:tr>
      <w:tr w:rsidR="00244969" w:rsidRPr="00DB6437" w:rsidTr="009401FB">
        <w:trPr>
          <w:trHeight w:val="371"/>
        </w:trPr>
        <w:tc>
          <w:tcPr>
            <w:tcW w:w="14034"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244969" w:rsidRPr="00DB6437" w:rsidRDefault="00244969" w:rsidP="00244969">
            <w:pPr>
              <w:spacing w:after="0" w:line="240" w:lineRule="auto"/>
              <w:rPr>
                <w:rFonts w:ascii="Arial" w:eastAsia="Times New Roman" w:hAnsi="Arial" w:cs="Arial"/>
                <w:color w:val="000000"/>
                <w:sz w:val="20"/>
                <w:szCs w:val="20"/>
                <w:lang w:eastAsia="es-MX"/>
              </w:rPr>
            </w:pPr>
            <w:r w:rsidRPr="00DB6437">
              <w:rPr>
                <w:rFonts w:ascii="Arial" w:eastAsia="Times New Roman" w:hAnsi="Arial" w:cs="Arial"/>
                <w:b/>
                <w:bCs/>
                <w:color w:val="366092"/>
                <w:sz w:val="20"/>
                <w:szCs w:val="20"/>
                <w:u w:val="single"/>
                <w:lang w:eastAsia="es-MX"/>
              </w:rPr>
              <w:t xml:space="preserve">Instituto Municipal de Planeación </w:t>
            </w:r>
          </w:p>
        </w:tc>
      </w:tr>
      <w:tr w:rsidR="00DB6437" w:rsidRPr="00DB6437" w:rsidTr="00DB6437">
        <w:trPr>
          <w:trHeight w:val="158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Esquema para la integración de la cartera de proyectos locales y de carácter metropolitano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1 proyecto ejecutivo de la red prioritaria de Infraestructura ciclista vinculada al Sistema de Bicicletas Públicas.</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Instalación de infraestructura ciclista que permita generar condiciones de seguridad para los usuarios de bicicletas dentro del polígono del sistema de bicicletas públicas, a fin de reducir posibles siniestros viales y potenciar el uso de la bicicleta como medio de transporte.</w:t>
            </w:r>
          </w:p>
        </w:tc>
      </w:tr>
      <w:tr w:rsidR="00DB6437" w:rsidRPr="00DB6437" w:rsidTr="00244969">
        <w:trPr>
          <w:trHeight w:val="123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 xml:space="preserve">Aplicación del Sistema de Información Geográfica Municipal del IMPLAN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Ejecutar 1 proyectos de análisis territorial y de equipamiento que equilibren las desigualdades en el municipio (Sistema de información Geográfica Municipal)</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Recopilar información estratégica georreferenciada para toma de decisiones en el territorio municipal.</w:t>
            </w:r>
          </w:p>
        </w:tc>
      </w:tr>
      <w:tr w:rsidR="00244969" w:rsidRPr="00DB6437" w:rsidTr="009401FB">
        <w:trPr>
          <w:trHeight w:val="403"/>
        </w:trPr>
        <w:tc>
          <w:tcPr>
            <w:tcW w:w="140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4969" w:rsidRPr="00DB6437" w:rsidRDefault="00244969" w:rsidP="00244969">
            <w:pPr>
              <w:spacing w:after="0" w:line="240" w:lineRule="auto"/>
              <w:rPr>
                <w:rFonts w:ascii="Arial" w:eastAsia="Times New Roman" w:hAnsi="Arial" w:cs="Arial"/>
                <w:color w:val="000000"/>
                <w:sz w:val="20"/>
                <w:szCs w:val="20"/>
                <w:u w:val="single"/>
                <w:lang w:eastAsia="es-MX"/>
              </w:rPr>
            </w:pPr>
            <w:r w:rsidRPr="00DB6437">
              <w:rPr>
                <w:rFonts w:ascii="Arial" w:eastAsia="Times New Roman" w:hAnsi="Arial" w:cs="Arial"/>
                <w:b/>
                <w:bCs/>
                <w:color w:val="366092"/>
                <w:sz w:val="20"/>
                <w:szCs w:val="20"/>
                <w:u w:val="single"/>
                <w:lang w:eastAsia="es-MX"/>
              </w:rPr>
              <w:t>Gerencia del Centro Histórico</w:t>
            </w:r>
          </w:p>
        </w:tc>
      </w:tr>
      <w:tr w:rsidR="00DB6437" w:rsidRPr="00DB6437" w:rsidTr="00DB6437">
        <w:trPr>
          <w:trHeight w:val="13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Instrumentos de diagnóstico y planeación para revitalizar la zona de monumentos.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Elaborar 1 diagnóstico del estado real de los edificios y patrimonio cultural y sus transformaciones en la historia; 3 estudios para la redensificación de la zona de monumentos y áreas patrimoniales</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Fortalecer la gestión del mejoramiento urbano arquitectónico de la zonas de Monumentos y áreas patrimoniales del la ciudad </w:t>
            </w:r>
          </w:p>
        </w:tc>
      </w:tr>
      <w:tr w:rsidR="00DB6437" w:rsidRPr="00DB6437" w:rsidTr="00DB6437">
        <w:trPr>
          <w:trHeight w:val="855"/>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Proyectos para el mejoramiento de la imagen urbana y revitalización del Centro Histórico y Patrimonio Cultural.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7 proyectos ejecutivos para la zona de monumentos (Centro Histórico y áreas patrimoniales), y revitalización del patrimonio histórico</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Mejorar la imagen urbana del Centro Histórico de la Ciudad, recuperación de espacios públicos para identificar  y  mantener zonas de monumentos a y áreas patrimoniales</w:t>
            </w:r>
          </w:p>
        </w:tc>
      </w:tr>
      <w:tr w:rsidR="00244969" w:rsidRPr="00DB6437" w:rsidTr="009401FB">
        <w:trPr>
          <w:trHeight w:val="420"/>
        </w:trPr>
        <w:tc>
          <w:tcPr>
            <w:tcW w:w="14034"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244969" w:rsidRPr="00DB6437" w:rsidRDefault="00244969" w:rsidP="00244969">
            <w:pPr>
              <w:spacing w:after="0" w:line="240" w:lineRule="auto"/>
              <w:rPr>
                <w:rFonts w:ascii="Arial" w:eastAsia="Times New Roman" w:hAnsi="Arial" w:cs="Arial"/>
                <w:color w:val="000000"/>
                <w:sz w:val="20"/>
                <w:szCs w:val="20"/>
                <w:lang w:eastAsia="es-MX"/>
              </w:rPr>
            </w:pPr>
            <w:r w:rsidRPr="00DB6437">
              <w:rPr>
                <w:rFonts w:ascii="Arial" w:eastAsia="Times New Roman" w:hAnsi="Arial" w:cs="Arial"/>
                <w:b/>
                <w:bCs/>
                <w:color w:val="366092"/>
                <w:sz w:val="20"/>
                <w:szCs w:val="20"/>
                <w:u w:val="single"/>
                <w:lang w:eastAsia="es-MX"/>
              </w:rPr>
              <w:t>Secretaría de Infraestructura y Servicios Públicos</w:t>
            </w:r>
          </w:p>
        </w:tc>
      </w:tr>
      <w:tr w:rsidR="00DB6437" w:rsidRPr="00DB6437" w:rsidTr="00DB6437">
        <w:trPr>
          <w:trHeight w:val="675"/>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Modernización de vialidades en la zona metropolitana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140C6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1  programa de modernización de viali</w:t>
            </w:r>
            <w:r w:rsidR="00140C67">
              <w:rPr>
                <w:rFonts w:ascii="Arial" w:eastAsia="Times New Roman" w:hAnsi="Arial" w:cs="Arial"/>
                <w:color w:val="000000"/>
                <w:sz w:val="20"/>
                <w:szCs w:val="20"/>
                <w:lang w:eastAsia="es-MX"/>
              </w:rPr>
              <w:t>dades con concreto hidráulico y banquetas.</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Acciones relacionadas con obras de modernización en vialidades de impacto metropolitano.</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Mantenimiento menor (bacheo)</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1 programa de mantenimiento menor (bacheo) en distintas vialidades del Municipio.</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Brindar a la ciudadanía seguridad y accesibilidad al transitar por las calles del Municipio. </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lastRenderedPageBreak/>
              <w:t>Mantenimiento de vialidades y banquetas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Realizar 1 programa de atención a cruceros conflictivos.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Brindar pasos seguros a nivel banquetas, arroyo vehicular en los diez cruces más conflictivos de la ciudad.</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Mantenimiento de vialidades y banquetas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Construir 3 pasos a nivel, dos ubicados en el Boulevard Valsequillo (CU) y uno más en el </w:t>
            </w:r>
            <w:r w:rsidR="00244969" w:rsidRPr="00DB6437">
              <w:rPr>
                <w:rFonts w:ascii="Arial" w:eastAsia="Times New Roman" w:hAnsi="Arial" w:cs="Arial"/>
                <w:color w:val="000000"/>
                <w:sz w:val="20"/>
                <w:szCs w:val="20"/>
                <w:lang w:eastAsia="es-MX"/>
              </w:rPr>
              <w:t>Boulevard</w:t>
            </w:r>
            <w:r w:rsidRPr="00DB6437">
              <w:rPr>
                <w:rFonts w:ascii="Arial" w:eastAsia="Times New Roman" w:hAnsi="Arial" w:cs="Arial"/>
                <w:color w:val="000000"/>
                <w:sz w:val="20"/>
                <w:szCs w:val="20"/>
                <w:lang w:eastAsia="es-MX"/>
              </w:rPr>
              <w:t xml:space="preserve"> Esteban de Antuñano.</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Otorgar seguridad a todos los peatones que transitan por esas vialidades, disminuyendo el número de accidentes. Se estima un costo para la obra de 2.5 mdp. </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Mantenimiento de vialidades y banquetas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1 programa de mantenimiento a pavimento</w:t>
            </w:r>
            <w:r w:rsidR="00140C67">
              <w:rPr>
                <w:rFonts w:ascii="Arial" w:eastAsia="Times New Roman" w:hAnsi="Arial" w:cs="Arial"/>
                <w:color w:val="000000"/>
                <w:sz w:val="20"/>
                <w:szCs w:val="20"/>
                <w:lang w:eastAsia="es-MX"/>
              </w:rPr>
              <w:t xml:space="preserve"> y banquetas</w:t>
            </w:r>
            <w:r w:rsidRPr="00DB6437">
              <w:rPr>
                <w:rFonts w:ascii="Arial" w:eastAsia="Times New Roman" w:hAnsi="Arial" w:cs="Arial"/>
                <w:color w:val="000000"/>
                <w:sz w:val="20"/>
                <w:szCs w:val="20"/>
                <w:lang w:eastAsia="es-MX"/>
              </w:rPr>
              <w:t xml:space="preserve"> en distintas vialidades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Brindar a la ciudadanía seguridad y accesibilidad al transitar por las calles del Municipio mediante obras de mantenimiento vial integral a través de rencarpetamientos, revestimientos, entre otros. </w:t>
            </w:r>
          </w:p>
        </w:tc>
      </w:tr>
      <w:tr w:rsidR="00DB6437" w:rsidRPr="00DB6437" w:rsidTr="00DB6437">
        <w:trPr>
          <w:trHeight w:val="7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Mantenimiento de vialidades y banquetas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1 programa de mantenimiento a vialidades y banquetas en el Centro Histórico.</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Otorgar mantenimiento mayor a vialidades del municipio y Centro Histórico, para beneficio de la ciudadanía</w:t>
            </w:r>
          </w:p>
        </w:tc>
      </w:tr>
      <w:tr w:rsidR="00DB6437" w:rsidRPr="00DB6437" w:rsidTr="00DB6437">
        <w:trPr>
          <w:trHeight w:val="825"/>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 xml:space="preserve">Obras </w:t>
            </w:r>
            <w:r w:rsidR="00244969" w:rsidRPr="00DB6437">
              <w:rPr>
                <w:rFonts w:ascii="Arial" w:eastAsia="Times New Roman" w:hAnsi="Arial" w:cs="Arial"/>
                <w:b/>
                <w:bCs/>
                <w:color w:val="000000"/>
                <w:sz w:val="20"/>
                <w:szCs w:val="20"/>
                <w:lang w:eastAsia="es-MX"/>
              </w:rPr>
              <w:t>hidrosanitaria</w:t>
            </w:r>
            <w:r w:rsidR="00244969">
              <w:rPr>
                <w:rFonts w:ascii="Arial" w:eastAsia="Times New Roman" w:hAnsi="Arial" w:cs="Arial"/>
                <w:b/>
                <w:bCs/>
                <w:color w:val="000000"/>
                <w:sz w:val="20"/>
                <w:szCs w:val="20"/>
                <w:lang w:eastAsia="es-MX"/>
              </w:rPr>
              <w:t>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Ejecutar 1 Programa de obras de infraestructura hidrosanitaria (en materia de agua y/o drenajes sanitario y pluvial, así como plantas de tratamiento y/o limpieza y/o desazolve de cauces)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Dotar de servicios básicos a localidades que presentan carencias en zonas de atención prioritaria, impactando indicadores del CONEVAL</w:t>
            </w:r>
          </w:p>
        </w:tc>
      </w:tr>
      <w:tr w:rsidR="00DB6437" w:rsidRPr="00DB6437" w:rsidTr="00DB6437">
        <w:trPr>
          <w:trHeight w:val="87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Pavimentación zona zap</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Ejecutar 1 Programa de pavimentaciones</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Ampliar la cobertura de calles pavimentadas, logrando un crecimiento mejor ordenado, atendiendo las zonas de mayor rezago en el Municipio</w:t>
            </w:r>
          </w:p>
        </w:tc>
      </w:tr>
      <w:tr w:rsidR="00DB6437" w:rsidRPr="00DB6437" w:rsidTr="009401FB">
        <w:trPr>
          <w:trHeight w:val="2923"/>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Calles, parques y jardines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Celebrar 10 contratos para brindar servicios públicos al Municipio de Puebla.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Dotar a la ciudadanía de espacios dignos, donde puedan desarrollar actividades de recreación, esparcimiento y convivencia familiar, logrando con esto mejor calidad de vida para los ciudadanos. Dichos beneficios se desarrollaran en mantenimiento a fuentes,  guarniciones, juegos infantiles, ejercitadores, adquisición de banderas, tolueno, pintura, retiro de tocones y fumigación de parques y jardines, incluyendo atención de éstos últimos para juntas auxiliares.</w:t>
            </w:r>
            <w:r w:rsidRPr="00DB6437">
              <w:rPr>
                <w:rFonts w:ascii="Arial" w:eastAsia="Times New Roman" w:hAnsi="Arial" w:cs="Arial"/>
                <w:color w:val="000000"/>
                <w:sz w:val="20"/>
                <w:szCs w:val="20"/>
                <w:lang w:eastAsia="es-MX"/>
              </w:rPr>
              <w:br/>
              <w:t>Adicionalmente se dictaminaran 3,600 árboles (poda o derribo) que incluye la adquisición de una astilladora para troncos y ramas.</w:t>
            </w:r>
            <w:r w:rsidRPr="00DB6437">
              <w:rPr>
                <w:rFonts w:ascii="Arial" w:eastAsia="Times New Roman" w:hAnsi="Arial" w:cs="Arial"/>
                <w:color w:val="000000"/>
                <w:sz w:val="20"/>
                <w:szCs w:val="20"/>
                <w:lang w:eastAsia="es-MX"/>
              </w:rPr>
              <w:br/>
              <w:t>Se atenderán 4,000,000 m2 de mantenimiento de áreas verdes en las avenidas principales, parques y jardines del Municipio.</w:t>
            </w:r>
          </w:p>
        </w:tc>
      </w:tr>
      <w:tr w:rsidR="00DB6437" w:rsidRPr="00DB6437" w:rsidTr="00DB6437">
        <w:trPr>
          <w:trHeight w:val="528"/>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Educación</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Ejecutar 1 Programa de obras en materia educativa</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Mejorar la calidad de la infraestructura educativa en beneficio de la niñez poblana.</w:t>
            </w:r>
          </w:p>
        </w:tc>
      </w:tr>
      <w:tr w:rsidR="00DB6437" w:rsidRPr="00DB6437" w:rsidTr="00DB6437">
        <w:trPr>
          <w:trHeight w:val="105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lastRenderedPageBreak/>
              <w:t>Espacios públicos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Ejecutar 1 Programa de obras de espacios públicos diseñados, rehabilitados, construidos y con obras de mantenimiento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Fortalecer el tejido social, brindando a la ciudadanía espacios que fortalezcan su identidad y les proporcionen facilidades para la sana convivencia con sus familias y amigos.</w:t>
            </w:r>
          </w:p>
        </w:tc>
      </w:tr>
      <w:tr w:rsidR="00DB6437" w:rsidRPr="00DB6437" w:rsidTr="00DB6437">
        <w:trPr>
          <w:trHeight w:val="105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Infraestructura eléctrica</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Ejecutar 1 Programa de obras de infraestructura eléctrica</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Dotar a la población carente del servicio básico de energía eléctrica para casa habitación con la finalidad de disminuir el rezago, la marginación y el vandalismo en las colonias.</w:t>
            </w:r>
          </w:p>
        </w:tc>
      </w:tr>
      <w:tr w:rsidR="00244969" w:rsidRPr="00DB6437" w:rsidTr="009401FB">
        <w:trPr>
          <w:trHeight w:val="288"/>
        </w:trPr>
        <w:tc>
          <w:tcPr>
            <w:tcW w:w="140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4969" w:rsidRPr="00DB6437" w:rsidRDefault="00244969" w:rsidP="00244969">
            <w:pPr>
              <w:spacing w:after="0" w:line="240" w:lineRule="auto"/>
              <w:rPr>
                <w:rFonts w:ascii="Arial" w:eastAsia="Times New Roman" w:hAnsi="Arial" w:cs="Arial"/>
                <w:color w:val="000000"/>
                <w:sz w:val="20"/>
                <w:szCs w:val="20"/>
                <w:u w:val="single"/>
                <w:lang w:eastAsia="es-MX"/>
              </w:rPr>
            </w:pPr>
            <w:r w:rsidRPr="00DB6437">
              <w:rPr>
                <w:rFonts w:ascii="Arial" w:eastAsia="Times New Roman" w:hAnsi="Arial" w:cs="Arial"/>
                <w:b/>
                <w:bCs/>
                <w:color w:val="366092"/>
                <w:sz w:val="20"/>
                <w:szCs w:val="20"/>
                <w:u w:val="single"/>
                <w:lang w:eastAsia="es-MX"/>
              </w:rPr>
              <w:t xml:space="preserve">Organismo Operador del Servicio de Limpia </w:t>
            </w:r>
          </w:p>
        </w:tc>
      </w:tr>
      <w:tr w:rsidR="00DB6437" w:rsidRPr="00DB6437" w:rsidTr="00DB6437">
        <w:trPr>
          <w:trHeight w:val="79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Pago concesionarios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Realizar 36 pagos por el servicio concesionado, en base al tonelaje de los residuos sólidos, que incluye recolección, transportación y disposición final.</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Mantener una adecuada imagen urbana, evitando problemas de salud pública. </w:t>
            </w:r>
          </w:p>
        </w:tc>
      </w:tr>
      <w:tr w:rsidR="00DB6437" w:rsidRPr="00DB6437" w:rsidTr="00DB6437">
        <w:trPr>
          <w:trHeight w:val="79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Barrido en el Municipio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Barrer 323,503 kilómetros en calles y avenidas del Municipio de Puebla,  mediante el barrido manual y mecánico</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Mantener una adecuada imagen urbana, evitando problemas de salud pública. </w:t>
            </w:r>
          </w:p>
        </w:tc>
      </w:tr>
      <w:tr w:rsidR="00DB6437" w:rsidRPr="00DB6437" w:rsidTr="00DB6437">
        <w:trPr>
          <w:trHeight w:val="105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Jornadas de Limpieza</w:t>
            </w:r>
            <w:r w:rsidRPr="00DB6437">
              <w:rPr>
                <w:rFonts w:ascii="Arial" w:eastAsia="Times New Roman" w:hAnsi="Arial" w:cs="Arial"/>
                <w:b/>
                <w:bCs/>
                <w:color w:val="000000"/>
                <w:sz w:val="20"/>
                <w:szCs w:val="20"/>
                <w:lang w:eastAsia="es-MX"/>
              </w:rPr>
              <w:br w:type="page"/>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Realizar 1,730 jornadas de limpieza en colonias, unidades habitacionales, juntas auxiliares, ríos y barrancas del Municipio de Puebla </w:t>
            </w:r>
          </w:p>
        </w:tc>
        <w:tc>
          <w:tcPr>
            <w:tcW w:w="6804"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Coordinar acciones de limpieza en colonias, juntas auxiliares, unidades habitacionales, considerando programa especial de limpieza y fumigación en barrancas del Municipio. </w:t>
            </w:r>
          </w:p>
        </w:tc>
      </w:tr>
      <w:tr w:rsidR="00DB6437" w:rsidRPr="00DB6437" w:rsidTr="00DB6437">
        <w:trPr>
          <w:trHeight w:val="79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rPr>
                <w:rFonts w:ascii="Arial" w:eastAsia="Times New Roman" w:hAnsi="Arial" w:cs="Arial"/>
                <w:b/>
                <w:bCs/>
                <w:color w:val="000000"/>
                <w:sz w:val="20"/>
                <w:szCs w:val="20"/>
                <w:lang w:eastAsia="es-MX"/>
              </w:rPr>
            </w:pPr>
            <w:r w:rsidRPr="00DB6437">
              <w:rPr>
                <w:rFonts w:ascii="Arial" w:eastAsia="Times New Roman" w:hAnsi="Arial" w:cs="Arial"/>
                <w:b/>
                <w:bCs/>
                <w:color w:val="000000"/>
                <w:sz w:val="20"/>
                <w:szCs w:val="20"/>
                <w:lang w:eastAsia="es-MX"/>
              </w:rPr>
              <w:t>Talleres de educación ambiental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 xml:space="preserve">Realizar 433 talleres de Educación Ambiental  "3R" (Reduce, Reúsa y Recicla) en la Metrópoli y Juntas Auxiliares.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437" w:rsidRPr="00DB6437" w:rsidRDefault="00DB6437" w:rsidP="00DB6437">
            <w:pPr>
              <w:spacing w:after="0" w:line="240" w:lineRule="auto"/>
              <w:jc w:val="both"/>
              <w:rPr>
                <w:rFonts w:ascii="Arial" w:eastAsia="Times New Roman" w:hAnsi="Arial" w:cs="Arial"/>
                <w:color w:val="000000"/>
                <w:sz w:val="20"/>
                <w:szCs w:val="20"/>
                <w:lang w:eastAsia="es-MX"/>
              </w:rPr>
            </w:pPr>
            <w:r w:rsidRPr="00DB6437">
              <w:rPr>
                <w:rFonts w:ascii="Arial" w:eastAsia="Times New Roman" w:hAnsi="Arial" w:cs="Arial"/>
                <w:color w:val="000000"/>
                <w:sz w:val="20"/>
                <w:szCs w:val="20"/>
                <w:lang w:eastAsia="es-MX"/>
              </w:rPr>
              <w:t>Brindar una cultura didáctica a niños y niñas mediante cursos y talleres 3R´s y generar hábitos de conciencia ambiental.</w:t>
            </w:r>
          </w:p>
        </w:tc>
      </w:tr>
    </w:tbl>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633E6B" w:rsidRPr="00AD3924" w:rsidRDefault="00633E6B" w:rsidP="003B1B8F">
      <w:pPr>
        <w:ind w:left="-284"/>
        <w:jc w:val="both"/>
        <w:rPr>
          <w:rFonts w:ascii="Arial" w:hAnsi="Arial" w:cs="Arial"/>
          <w:b/>
        </w:rPr>
      </w:pPr>
      <w:r w:rsidRPr="00AD3924">
        <w:rPr>
          <w:rFonts w:ascii="Arial" w:hAnsi="Arial" w:cs="Arial"/>
          <w:b/>
        </w:rPr>
        <w:lastRenderedPageBreak/>
        <w:t>Eje 4 Protección</w:t>
      </w:r>
      <w:r w:rsidR="002A10F5">
        <w:rPr>
          <w:rFonts w:ascii="Arial" w:hAnsi="Arial" w:cs="Arial"/>
          <w:b/>
        </w:rPr>
        <w:t xml:space="preserve"> y Tranquilidad para Todos, </w:t>
      </w:r>
      <w:r w:rsidRPr="00AD3924">
        <w:rPr>
          <w:rFonts w:ascii="Arial" w:hAnsi="Arial" w:cs="Arial"/>
          <w:b/>
        </w:rPr>
        <w:t>Plan Municipal de Desarrollo para el Municipio de Puebla 2014 - 2018</w:t>
      </w:r>
    </w:p>
    <w:tbl>
      <w:tblPr>
        <w:tblW w:w="5211" w:type="pct"/>
        <w:tblInd w:w="-356" w:type="dxa"/>
        <w:tblCellMar>
          <w:left w:w="70" w:type="dxa"/>
          <w:right w:w="70" w:type="dxa"/>
        </w:tblCellMar>
        <w:tblLook w:val="04A0"/>
      </w:tblPr>
      <w:tblGrid>
        <w:gridCol w:w="3738"/>
        <w:gridCol w:w="3529"/>
        <w:gridCol w:w="6434"/>
      </w:tblGrid>
      <w:tr w:rsidR="00F90B5C" w:rsidRPr="00AD3924" w:rsidTr="000B108A">
        <w:trPr>
          <w:trHeight w:val="312"/>
          <w:tblHeader/>
        </w:trPr>
        <w:tc>
          <w:tcPr>
            <w:tcW w:w="1364"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 xml:space="preserve">NOMBRE DEL PROYECTO </w:t>
            </w:r>
          </w:p>
        </w:tc>
        <w:tc>
          <w:tcPr>
            <w:tcW w:w="1288"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DESCRIPCIÓN</w:t>
            </w:r>
          </w:p>
        </w:tc>
        <w:tc>
          <w:tcPr>
            <w:tcW w:w="2348" w:type="pct"/>
            <w:tcBorders>
              <w:top w:val="single" w:sz="4" w:space="0" w:color="auto"/>
              <w:left w:val="single" w:sz="4" w:space="0" w:color="auto"/>
              <w:bottom w:val="single" w:sz="4" w:space="0" w:color="auto"/>
              <w:right w:val="single" w:sz="4" w:space="0" w:color="auto"/>
            </w:tcBorders>
            <w:shd w:val="clear" w:color="4F81BD" w:fill="4F81BD"/>
            <w:vAlign w:val="center"/>
            <w:hideMark/>
          </w:tcPr>
          <w:p w:rsidR="00F90B5C" w:rsidRPr="00F90B5C" w:rsidRDefault="00F90B5C" w:rsidP="00F90B5C">
            <w:pPr>
              <w:spacing w:after="0" w:line="240" w:lineRule="auto"/>
              <w:jc w:val="center"/>
              <w:rPr>
                <w:rFonts w:ascii="Arial" w:eastAsia="Times New Roman" w:hAnsi="Arial" w:cs="Arial"/>
                <w:b/>
                <w:bCs/>
                <w:color w:val="FFFFFF"/>
                <w:sz w:val="20"/>
                <w:szCs w:val="20"/>
                <w:lang w:eastAsia="es-MX"/>
              </w:rPr>
            </w:pPr>
            <w:r w:rsidRPr="00F90B5C">
              <w:rPr>
                <w:rFonts w:ascii="Arial" w:eastAsia="Times New Roman" w:hAnsi="Arial" w:cs="Arial"/>
                <w:b/>
                <w:bCs/>
                <w:color w:val="FFFFFF"/>
                <w:sz w:val="20"/>
                <w:szCs w:val="20"/>
                <w:lang w:eastAsia="es-MX"/>
              </w:rPr>
              <w:t>BENEFICIO</w:t>
            </w:r>
          </w:p>
        </w:tc>
      </w:tr>
      <w:tr w:rsidR="00F90B5C" w:rsidRPr="00AD3924" w:rsidTr="00F90B5C">
        <w:trPr>
          <w:trHeight w:val="312"/>
        </w:trPr>
        <w:tc>
          <w:tcPr>
            <w:tcW w:w="5000" w:type="pct"/>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sz w:val="20"/>
                <w:szCs w:val="20"/>
                <w:lang w:eastAsia="es-MX"/>
              </w:rPr>
            </w:pPr>
            <w:r w:rsidRPr="00F90B5C">
              <w:rPr>
                <w:rFonts w:ascii="Arial" w:eastAsia="Times New Roman" w:hAnsi="Arial" w:cs="Arial"/>
                <w:b/>
                <w:bCs/>
                <w:color w:val="366092"/>
                <w:sz w:val="20"/>
                <w:szCs w:val="20"/>
                <w:u w:val="single"/>
                <w:lang w:eastAsia="es-MX"/>
              </w:rPr>
              <w:t>Secretaría de Seguridad Pública</w:t>
            </w:r>
          </w:p>
        </w:tc>
      </w:tr>
      <w:tr w:rsidR="00C376FE" w:rsidRPr="00AD3924" w:rsidTr="00F90B5C">
        <w:trPr>
          <w:trHeight w:val="816"/>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Mantenimiento a la infraestructura de semáforos </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4 programas de mantenimiento a las plataformas tecnológicas  y radiocomunicación</w:t>
            </w: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Mantener la efectiva operación de la tecnología implementada protegiendo la inversión de más de 300 millones de pesos en la adquisición de diferentes plataformas y fortaleciendo la operatividad mediante la eficiente comunicación entre los elementos.</w:t>
            </w:r>
          </w:p>
        </w:tc>
      </w:tr>
      <w:tr w:rsidR="00F90B5C" w:rsidRPr="00AD3924" w:rsidTr="00F90B5C">
        <w:trPr>
          <w:trHeight w:val="612"/>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Programa de equipamiento e infraestructura </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Ejecutar 1 programa de infraestructura y equipamiento para el personal (Parcial FORTASEG)</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Dotar a los elementos para que  cuenten con el debido equipamiento, especialmente considerando los criterios contenidos en el nuevo Sistema de Justicia Penal Acusatorio.</w:t>
            </w:r>
          </w:p>
        </w:tc>
      </w:tr>
      <w:tr w:rsidR="00C376FE" w:rsidRPr="00AD3924" w:rsidTr="00F90B5C">
        <w:trPr>
          <w:trHeight w:val="1020"/>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Reestructuración y homologación salarial </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Beneficiar 1,709 elementos operativos en activo  (Coparticipación) </w:t>
            </w: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Propiciar una mejora en la calidad de vida de los elementos y sus familias a través de la reestructuración y </w:t>
            </w:r>
            <w:r w:rsidR="00633E6B" w:rsidRPr="00AD3924">
              <w:rPr>
                <w:rFonts w:ascii="Arial" w:eastAsia="Times New Roman" w:hAnsi="Arial" w:cs="Arial"/>
                <w:color w:val="000000"/>
                <w:sz w:val="20"/>
                <w:szCs w:val="20"/>
                <w:lang w:eastAsia="es-MX"/>
              </w:rPr>
              <w:t xml:space="preserve">homologación de salarios. </w:t>
            </w:r>
            <w:r w:rsidRPr="00F90B5C">
              <w:rPr>
                <w:rFonts w:ascii="Arial" w:eastAsia="Times New Roman" w:hAnsi="Arial" w:cs="Arial"/>
                <w:color w:val="000000"/>
                <w:sz w:val="20"/>
                <w:szCs w:val="20"/>
                <w:lang w:eastAsia="es-MX"/>
              </w:rPr>
              <w:t xml:space="preserve">Para 2017 se está presupuestando conforme al subsidio FORTASEG 2016, dependiendo del recurso federal que se autorice, así como de los nuevos lineamientos que se establezcan. </w:t>
            </w:r>
          </w:p>
        </w:tc>
      </w:tr>
      <w:tr w:rsidR="00F90B5C" w:rsidRPr="00AD3924" w:rsidTr="00F90B5C">
        <w:trPr>
          <w:trHeight w:val="408"/>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Formación Inicial para Policía Preventivo Municipal</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Default="00504708" w:rsidP="00F90B5C">
            <w:pPr>
              <w:spacing w:after="0" w:line="240" w:lineRule="auto"/>
              <w:jc w:val="both"/>
              <w:rPr>
                <w:rFonts w:ascii="Arial" w:eastAsia="Times New Roman" w:hAnsi="Arial" w:cs="Arial"/>
                <w:color w:val="000000"/>
                <w:sz w:val="20"/>
                <w:szCs w:val="20"/>
                <w:lang w:eastAsia="es-MX"/>
              </w:rPr>
            </w:pPr>
          </w:p>
          <w:p w:rsidR="00504708" w:rsidRPr="00F90B5C" w:rsidRDefault="00F90B5C" w:rsidP="00504708">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Formar 390 cadetes en el curso de Formación Inicial para Policía Preventivo Municipal.</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Incrementar el estado de fuerza policial a través de la formación de cadetes en la Academia.</w:t>
            </w:r>
          </w:p>
        </w:tc>
      </w:tr>
      <w:tr w:rsidR="00C376FE" w:rsidRPr="00AD3924" w:rsidTr="00F90B5C">
        <w:trPr>
          <w:trHeight w:val="408"/>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Mantenimiento a la infraestructura de semáforos </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Realizar 7,800 Servicios de mantenimiento a la infraestructura de semáforos </w:t>
            </w: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Contribuir a mejorar la movilidad urbana y reducir el número de accidentes viales, a través del mantenimiento a la infraestructura de semáforos.</w:t>
            </w:r>
          </w:p>
        </w:tc>
      </w:tr>
      <w:tr w:rsidR="00F90B5C" w:rsidRPr="00AD3924" w:rsidTr="00F90B5C">
        <w:trPr>
          <w:trHeight w:val="612"/>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Proyecto en materia de tecnologías de la información </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Ejecutar 1 proyecto en materia de tecnologías de la información (FORTASEG) </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Contribuir a la seguridad pública mediante la ampliación de soluciones tecnológicas.</w:t>
            </w:r>
          </w:p>
        </w:tc>
      </w:tr>
      <w:tr w:rsidR="00C376FE" w:rsidRPr="00AD3924" w:rsidTr="00F90B5C">
        <w:trPr>
          <w:trHeight w:val="612"/>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Evaluaciones de control de confianza </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F90B5C">
            <w:pPr>
              <w:spacing w:after="0" w:line="240" w:lineRule="auto"/>
              <w:jc w:val="both"/>
              <w:rPr>
                <w:rFonts w:ascii="Arial" w:eastAsia="Times New Roman" w:hAnsi="Arial" w:cs="Arial"/>
                <w:color w:val="000000"/>
                <w:sz w:val="20"/>
                <w:szCs w:val="20"/>
                <w:lang w:eastAsia="es-MX"/>
              </w:rPr>
            </w:pPr>
          </w:p>
          <w:p w:rsid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Gestionar 1,287 evaluaciones de control de confianza a personal de nuevo ingreso y/o elementos de permanencia y/o personal administrativo (FORTASEG)</w:t>
            </w:r>
          </w:p>
          <w:p w:rsidR="00504708" w:rsidRPr="00F90B5C" w:rsidRDefault="00504708" w:rsidP="00F90B5C">
            <w:pPr>
              <w:spacing w:after="0" w:line="240" w:lineRule="auto"/>
              <w:jc w:val="both"/>
              <w:rPr>
                <w:rFonts w:ascii="Arial" w:eastAsia="Times New Roman" w:hAnsi="Arial" w:cs="Arial"/>
                <w:color w:val="000000"/>
                <w:sz w:val="20"/>
                <w:szCs w:val="20"/>
                <w:lang w:eastAsia="es-MX"/>
              </w:rPr>
            </w:pP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Contar con personal confiable laborando en la Secretaría y cumplir con los estándares  que establece el Sistema  Nacional de Seguridad Pública.</w:t>
            </w:r>
          </w:p>
        </w:tc>
      </w:tr>
      <w:tr w:rsidR="00F90B5C" w:rsidRPr="00AD3924" w:rsidTr="00F90B5C">
        <w:trPr>
          <w:trHeight w:val="816"/>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 xml:space="preserve">Prevención Social de Violencia y la Delincuencia con Participación Ciudadana </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Ejecutar 1 Programa de Prevención Social de Violencia y la Delincuencia con Participación Ciudadana (FORTASEG) </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Fortalecer la seguridad ciudadana mediante la alineación al programa de prioridad nacional denominado "Desarrollo de capacidades en las instituciones locales para el diseño de políticas públicas destinadas a la prevención social de la violencia y la delincuencia con participación ciudadana".</w:t>
            </w:r>
          </w:p>
        </w:tc>
      </w:tr>
      <w:tr w:rsidR="00F90B5C" w:rsidRPr="00AD3924" w:rsidTr="00F90B5C">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color w:val="000000"/>
                <w:sz w:val="20"/>
                <w:szCs w:val="20"/>
                <w:lang w:eastAsia="es-MX"/>
              </w:rPr>
            </w:pPr>
            <w:r w:rsidRPr="00F90B5C">
              <w:rPr>
                <w:rFonts w:ascii="Arial" w:eastAsia="Times New Roman" w:hAnsi="Arial" w:cs="Arial"/>
                <w:b/>
                <w:bCs/>
                <w:color w:val="366092"/>
                <w:sz w:val="20"/>
                <w:szCs w:val="20"/>
                <w:u w:val="single"/>
                <w:lang w:eastAsia="es-MX"/>
              </w:rPr>
              <w:lastRenderedPageBreak/>
              <w:t>Secretaría de Gobernación</w:t>
            </w:r>
          </w:p>
        </w:tc>
      </w:tr>
      <w:tr w:rsidR="00F90B5C" w:rsidRPr="00AD3924" w:rsidTr="00F90B5C">
        <w:trPr>
          <w:trHeight w:val="1224"/>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Prevención de inundaciones y agua</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Realizar 2 acciones de revisión y mantenimiento de las alarmas que miden el nivel de agua en ríos, barrancas y vasos reguladores </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Prevención y atención oportuna de siniestros ocurridos por inundaciones. Las actividades están encaminadas a fortalecer las estrategias programadas para identificar los principales puntos de inundación, así como la generación de trabajo en conjunto entre la ciudadanía y autoridades para contar con un plan de acción oportuno que brinde seguridad a la ciudadanía y salvaguardar la integridad de la población. </w:t>
            </w:r>
          </w:p>
        </w:tc>
      </w:tr>
      <w:tr w:rsidR="00C376FE" w:rsidRPr="00AD3924" w:rsidTr="00633E6B">
        <w:trPr>
          <w:trHeight w:val="1553"/>
        </w:trPr>
        <w:tc>
          <w:tcPr>
            <w:tcW w:w="1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Prevención y atención de emergencias</w:t>
            </w:r>
          </w:p>
        </w:tc>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Realizar 1 programa de fortal</w:t>
            </w:r>
            <w:r w:rsidR="00633E6B" w:rsidRPr="00AD3924">
              <w:rPr>
                <w:rFonts w:ascii="Arial" w:eastAsia="Times New Roman" w:hAnsi="Arial" w:cs="Arial"/>
                <w:color w:val="000000"/>
                <w:sz w:val="20"/>
                <w:szCs w:val="20"/>
                <w:lang w:eastAsia="es-MX"/>
              </w:rPr>
              <w:t>ec</w:t>
            </w:r>
            <w:r w:rsidRPr="00F90B5C">
              <w:rPr>
                <w:rFonts w:ascii="Arial" w:eastAsia="Times New Roman" w:hAnsi="Arial" w:cs="Arial"/>
                <w:color w:val="000000"/>
                <w:sz w:val="20"/>
                <w:szCs w:val="20"/>
                <w:lang w:eastAsia="es-MX"/>
              </w:rPr>
              <w:t>imiento del sistema de prevención de emergencias  del Sistema de Alertamiento de Riesgos en zonas estratégicas y centros educativos.</w:t>
            </w:r>
          </w:p>
        </w:tc>
        <w:tc>
          <w:tcPr>
            <w:tcW w:w="2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 xml:space="preserve">Generar  condiciones óptimas para brindar pronta atención a los reportes que la ciudadanía genere y salvaguardar la integridad de la población. Asimismo, estar en posibilidades de brindar apoyo básico a los damnificados por algún fenómeno perturbador. Se realizarán inspecciones de inmuebles, aprobación de medidas de seguridad, notificaciones a asentamientos en zonas de riesgo e irregulares, así como el mantenimiento y expansión. De igual forma, se otorgarán apoyos a personas afectadas por siniestros, contingencias o desastres naturales en el Municipio de Puebla </w:t>
            </w:r>
          </w:p>
        </w:tc>
      </w:tr>
      <w:tr w:rsidR="00F90B5C" w:rsidRPr="00AD3924" w:rsidTr="00F90B5C">
        <w:trPr>
          <w:trHeight w:val="816"/>
        </w:trPr>
        <w:tc>
          <w:tcPr>
            <w:tcW w:w="1364"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rPr>
                <w:rFonts w:ascii="Arial" w:eastAsia="Times New Roman" w:hAnsi="Arial" w:cs="Arial"/>
                <w:b/>
                <w:bCs/>
                <w:color w:val="000000"/>
                <w:sz w:val="20"/>
                <w:szCs w:val="20"/>
                <w:lang w:eastAsia="es-MX"/>
              </w:rPr>
            </w:pPr>
            <w:r w:rsidRPr="00F90B5C">
              <w:rPr>
                <w:rFonts w:ascii="Arial" w:eastAsia="Times New Roman" w:hAnsi="Arial" w:cs="Arial"/>
                <w:b/>
                <w:bCs/>
                <w:color w:val="000000"/>
                <w:sz w:val="20"/>
                <w:szCs w:val="20"/>
                <w:lang w:eastAsia="es-MX"/>
              </w:rPr>
              <w:t>Capacitación en materia de protección civil</w:t>
            </w:r>
          </w:p>
        </w:tc>
        <w:tc>
          <w:tcPr>
            <w:tcW w:w="128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Capacitar a 10,000 personas mediante la impartición de cursos, pláticas, talleres, conferencias, repartición de material impreso y supervisión de simulacros.</w:t>
            </w:r>
          </w:p>
        </w:tc>
        <w:tc>
          <w:tcPr>
            <w:tcW w:w="2348" w:type="pct"/>
            <w:tcBorders>
              <w:top w:val="single" w:sz="4" w:space="0" w:color="auto"/>
              <w:left w:val="single" w:sz="4" w:space="0" w:color="auto"/>
              <w:bottom w:val="single" w:sz="4" w:space="0" w:color="auto"/>
              <w:right w:val="single" w:sz="4" w:space="0" w:color="auto"/>
            </w:tcBorders>
            <w:shd w:val="clear" w:color="D9D9D9" w:fill="D9D9D9"/>
            <w:vAlign w:val="center"/>
            <w:hideMark/>
          </w:tcPr>
          <w:p w:rsidR="00F90B5C" w:rsidRPr="00F90B5C" w:rsidRDefault="00F90B5C" w:rsidP="00F90B5C">
            <w:pPr>
              <w:spacing w:after="0" w:line="240" w:lineRule="auto"/>
              <w:jc w:val="both"/>
              <w:rPr>
                <w:rFonts w:ascii="Arial" w:eastAsia="Times New Roman" w:hAnsi="Arial" w:cs="Arial"/>
                <w:color w:val="000000"/>
                <w:sz w:val="20"/>
                <w:szCs w:val="20"/>
                <w:lang w:eastAsia="es-MX"/>
              </w:rPr>
            </w:pPr>
            <w:r w:rsidRPr="00F90B5C">
              <w:rPr>
                <w:rFonts w:ascii="Arial" w:eastAsia="Times New Roman" w:hAnsi="Arial" w:cs="Arial"/>
                <w:color w:val="000000"/>
                <w:sz w:val="20"/>
                <w:szCs w:val="20"/>
                <w:lang w:eastAsia="es-MX"/>
              </w:rPr>
              <w:t>Difundir información de carácter preventivo que contribuyan a mitigar la presencia de riesgos en el Municipio de Puebla, así como generar una cultura de prevención y auto-protección oportuna ante siniestros por fenómenos naturales.</w:t>
            </w:r>
          </w:p>
        </w:tc>
      </w:tr>
    </w:tbl>
    <w:p w:rsidR="00F90B5C" w:rsidRPr="000B108A" w:rsidRDefault="00F90B5C" w:rsidP="00F90B5C">
      <w:pPr>
        <w:rPr>
          <w:rFonts w:ascii="Arial" w:hAnsi="Arial" w:cs="Arial"/>
        </w:rPr>
      </w:pPr>
    </w:p>
    <w:p w:rsidR="009401FB" w:rsidRDefault="009401FB" w:rsidP="00633E6B">
      <w:pPr>
        <w:ind w:left="-284"/>
        <w:rPr>
          <w:rFonts w:ascii="Arial" w:hAnsi="Arial" w:cs="Arial"/>
          <w:b/>
        </w:rPr>
      </w:pPr>
    </w:p>
    <w:p w:rsidR="009401FB" w:rsidRDefault="009401FB"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504708" w:rsidRDefault="00504708" w:rsidP="00633E6B">
      <w:pPr>
        <w:ind w:left="-284"/>
        <w:rPr>
          <w:rFonts w:ascii="Arial" w:hAnsi="Arial" w:cs="Arial"/>
          <w:b/>
        </w:rPr>
      </w:pPr>
    </w:p>
    <w:p w:rsidR="00633E6B" w:rsidRPr="00AD3924" w:rsidRDefault="00633E6B" w:rsidP="003B1B8F">
      <w:pPr>
        <w:ind w:left="-284"/>
        <w:jc w:val="both"/>
        <w:rPr>
          <w:rFonts w:ascii="Arial" w:hAnsi="Arial" w:cs="Arial"/>
          <w:b/>
        </w:rPr>
      </w:pPr>
      <w:r w:rsidRPr="00AD3924">
        <w:rPr>
          <w:rFonts w:ascii="Arial" w:hAnsi="Arial" w:cs="Arial"/>
          <w:b/>
        </w:rPr>
        <w:lastRenderedPageBreak/>
        <w:t>Eje 5 Buen Gobierno</w:t>
      </w:r>
      <w:r w:rsidR="002A10F5">
        <w:rPr>
          <w:rFonts w:ascii="Arial" w:hAnsi="Arial" w:cs="Arial"/>
          <w:b/>
        </w:rPr>
        <w:t>, innovador y de resultados,</w:t>
      </w:r>
      <w:r w:rsidRPr="00AD3924">
        <w:rPr>
          <w:rFonts w:ascii="Arial" w:hAnsi="Arial" w:cs="Arial"/>
          <w:b/>
        </w:rPr>
        <w:t xml:space="preserve"> Plan Municipal de Desarrollo para el Municipio de Puebla 2014 - 2018</w:t>
      </w:r>
    </w:p>
    <w:tbl>
      <w:tblPr>
        <w:tblW w:w="13751" w:type="dxa"/>
        <w:tblInd w:w="-356" w:type="dxa"/>
        <w:tblCellMar>
          <w:left w:w="70" w:type="dxa"/>
          <w:right w:w="70" w:type="dxa"/>
        </w:tblCellMar>
        <w:tblLook w:val="04A0"/>
      </w:tblPr>
      <w:tblGrid>
        <w:gridCol w:w="3687"/>
        <w:gridCol w:w="3543"/>
        <w:gridCol w:w="6521"/>
      </w:tblGrid>
      <w:tr w:rsidR="00C376FE" w:rsidRPr="00C376FE" w:rsidTr="000B108A">
        <w:trPr>
          <w:trHeight w:val="288"/>
          <w:tblHeader/>
        </w:trPr>
        <w:tc>
          <w:tcPr>
            <w:tcW w:w="3687"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C376FE" w:rsidRPr="00C376FE" w:rsidRDefault="00C376FE" w:rsidP="00C376FE">
            <w:pPr>
              <w:spacing w:after="0" w:line="240" w:lineRule="auto"/>
              <w:jc w:val="center"/>
              <w:rPr>
                <w:rFonts w:ascii="Arial" w:eastAsia="Times New Roman" w:hAnsi="Arial" w:cs="Arial"/>
                <w:b/>
                <w:bCs/>
                <w:color w:val="FFFFFF"/>
                <w:sz w:val="20"/>
                <w:szCs w:val="20"/>
                <w:lang w:eastAsia="es-MX"/>
              </w:rPr>
            </w:pPr>
            <w:r w:rsidRPr="00C376FE">
              <w:rPr>
                <w:rFonts w:ascii="Arial" w:eastAsia="Times New Roman" w:hAnsi="Arial" w:cs="Arial"/>
                <w:b/>
                <w:bCs/>
                <w:color w:val="FFFFFF"/>
                <w:sz w:val="20"/>
                <w:szCs w:val="20"/>
                <w:lang w:eastAsia="es-MX"/>
              </w:rPr>
              <w:t xml:space="preserve">NOMBRE DEL PROYECTO </w:t>
            </w:r>
          </w:p>
        </w:tc>
        <w:tc>
          <w:tcPr>
            <w:tcW w:w="3543"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C376FE" w:rsidRPr="00C376FE" w:rsidRDefault="00C376FE" w:rsidP="00C376FE">
            <w:pPr>
              <w:spacing w:after="0" w:line="240" w:lineRule="auto"/>
              <w:jc w:val="center"/>
              <w:rPr>
                <w:rFonts w:ascii="Arial" w:eastAsia="Times New Roman" w:hAnsi="Arial" w:cs="Arial"/>
                <w:b/>
                <w:bCs/>
                <w:color w:val="FFFFFF"/>
                <w:sz w:val="20"/>
                <w:szCs w:val="20"/>
                <w:lang w:eastAsia="es-MX"/>
              </w:rPr>
            </w:pPr>
            <w:r w:rsidRPr="00C376FE">
              <w:rPr>
                <w:rFonts w:ascii="Arial" w:eastAsia="Times New Roman" w:hAnsi="Arial" w:cs="Arial"/>
                <w:b/>
                <w:bCs/>
                <w:color w:val="FFFFFF"/>
                <w:sz w:val="20"/>
                <w:szCs w:val="20"/>
                <w:lang w:eastAsia="es-MX"/>
              </w:rPr>
              <w:t>DESCRIPCIÓN</w:t>
            </w:r>
          </w:p>
        </w:tc>
        <w:tc>
          <w:tcPr>
            <w:tcW w:w="6521"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C376FE" w:rsidRPr="00C376FE" w:rsidRDefault="00C376FE" w:rsidP="00C376FE">
            <w:pPr>
              <w:spacing w:after="0" w:line="240" w:lineRule="auto"/>
              <w:jc w:val="center"/>
              <w:rPr>
                <w:rFonts w:ascii="Arial" w:eastAsia="Times New Roman" w:hAnsi="Arial" w:cs="Arial"/>
                <w:b/>
                <w:bCs/>
                <w:color w:val="FFFFFF"/>
                <w:sz w:val="20"/>
                <w:szCs w:val="20"/>
                <w:lang w:eastAsia="es-MX"/>
              </w:rPr>
            </w:pPr>
            <w:r w:rsidRPr="00C376FE">
              <w:rPr>
                <w:rFonts w:ascii="Arial" w:eastAsia="Times New Roman" w:hAnsi="Arial" w:cs="Arial"/>
                <w:b/>
                <w:bCs/>
                <w:color w:val="FFFFFF"/>
                <w:sz w:val="20"/>
                <w:szCs w:val="20"/>
                <w:lang w:eastAsia="es-MX"/>
              </w:rPr>
              <w:t>BENEFICIO</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Instituto Municipal de Planeación</w:t>
            </w:r>
          </w:p>
        </w:tc>
      </w:tr>
      <w:tr w:rsidR="00C376FE" w:rsidRPr="00C376FE" w:rsidTr="00C376FE">
        <w:trPr>
          <w:trHeight w:val="147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Consolidación Presupuesto basado en Resultados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Ejecutar 1 proyecto para la segunda etapa del Sistema Integral de Información para la Programación y Evaluación del Desempeño de los Programas Presupuestarios.</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Fortalecer la integración,  el seguimiento y la evaluación  de los Programas Presupuestarios del Ayuntamiento; garantizando la confiabilidad de la información, reduciendo los tiempos en la captura de avances por parte de la red de enlaces y haciendo más eficiente el proceso de evaluación. </w:t>
            </w:r>
          </w:p>
        </w:tc>
      </w:tr>
      <w:tr w:rsidR="00C376FE" w:rsidRPr="00C376FE" w:rsidTr="00C376FE">
        <w:trPr>
          <w:trHeight w:val="195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Fortalecer el proceso de seguimiento y evaluación municipal</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proyecto de seguimiento y evaluación del desempeño del gobierno municipal, (REFIM)</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Contrato con International City/County Management Asociación (Latinoamérica) por  participar en el Programa de Reconocimiento al Fortalecimiento Institucional Municipal (REFIM); con el fin de seguir participando y mantener el Quinto Grado, obtenido en la última evaluación de dicho programa, consolidando las políticas y procesos, fortaleciendo el Sistema de Evaluación del Desempeño Municipal (SEDEM).</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Contraloría Municipal</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Auditorías Contables y Financieras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Contratar 1 servicio profesional para auditar la cuenta pública del ejercicio 2017, en cumplimiento a lo establecido en la Ley de Fiscalización Superior y Rendición de Cuentas para el Estado de Puebla.</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Verificar la correcta aplicación de los recursos humanos, financieros y materiales del gasto corriente de las dependencias y entidades en la administración pública municipal, tanto de fondos federales como de recursos propios.</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Evaluación de fondos federales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2 evaluaciones a los fondos federales radicados en el Municipio de Puebla en cumplimiento a lo dispuesto a la Ley de Coordinación Fiscal y la Ley Federal de Presupuesto y Responsabilidad Hacendaria.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la evaluación al ejercicio, destino e impacto de los recursos federales de RAMO 33 radicados en el municipio de Puebla</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Secretaría del Ayuntamiento</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Publicaciones en el Periódico Oficial del Estado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Publicar  20 documentos instruidos por Cabildo en el Periódico Oficial del Estado.</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Se dará cumplimiento a los acuerdos aprobados en las Sesiones de Cabildo a través de la Publicación al Periódico Oficial para establecer su vigencia y observancia.</w:t>
            </w:r>
          </w:p>
        </w:tc>
      </w:tr>
      <w:tr w:rsidR="00C376FE" w:rsidRPr="00C376FE" w:rsidTr="00633E6B">
        <w:trPr>
          <w:trHeight w:val="1877"/>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lastRenderedPageBreak/>
              <w:t>Garantizar la certeza jurídica y preservar el archivo municipal</w:t>
            </w:r>
            <w:r w:rsidRPr="00C376FE">
              <w:rPr>
                <w:rFonts w:ascii="Arial" w:eastAsia="Times New Roman" w:hAnsi="Arial" w:cs="Arial"/>
                <w:b/>
                <w:bCs/>
                <w:color w:val="000000"/>
                <w:sz w:val="20"/>
                <w:szCs w:val="20"/>
                <w:lang w:eastAsia="es-MX"/>
              </w:rPr>
              <w:br/>
              <w:t xml:space="preserve">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br/>
              <w:t xml:space="preserve">Implementar 5 estrategias de promoción de la riqueza documental y cultural del Archivo General Municipal de Puebla.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Permite que la ciudadanía conozca  la riqueza documental que resguarda el Archivo General Municipal mediante una producción editorial.</w:t>
            </w:r>
            <w:r w:rsidRPr="00C376FE">
              <w:rPr>
                <w:rFonts w:ascii="Arial" w:eastAsia="Times New Roman" w:hAnsi="Arial" w:cs="Arial"/>
                <w:color w:val="000000"/>
                <w:sz w:val="20"/>
                <w:szCs w:val="20"/>
                <w:lang w:eastAsia="es-MX"/>
              </w:rPr>
              <w:br/>
              <w:t xml:space="preserve">Dar a conocer el acervo documental del Archivo Municipal de la ciudad de Puebla, dentro de las actividades que culminarán los festejos conmemorativos del 485 Aniversario de Fundación de Puebla. </w:t>
            </w:r>
            <w:r w:rsidRPr="00C376FE">
              <w:rPr>
                <w:rFonts w:ascii="Arial" w:eastAsia="Times New Roman" w:hAnsi="Arial" w:cs="Arial"/>
                <w:color w:val="000000"/>
                <w:sz w:val="20"/>
                <w:szCs w:val="20"/>
                <w:lang w:eastAsia="es-MX"/>
              </w:rPr>
              <w:br/>
              <w:t>La riqueza documental que resguarda el Archivo General Municipal, muestra diversos acontecimientos de la Historia de la Ciudad de Puebla, por ello es importante que la ciudadanía conozca, a través de diversos eventos  su memoria histórica.</w:t>
            </w:r>
          </w:p>
        </w:tc>
      </w:tr>
      <w:tr w:rsidR="00C376FE" w:rsidRPr="00C376FE" w:rsidTr="00633E6B">
        <w:trPr>
          <w:trHeight w:val="1563"/>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Reconocimiento de colonias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500 acciones para llevar acabo la regularización de la tenencia de la tierra.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Para verificar o corregir medidas, superficies y colindancias de los lotes, y así regularizar la tenencia de la tierra y bienes propiedad municipal. En cuanto al combate a la pobreza, los asentamientos humanos irregulares no son susceptibles de recibir los servicios públicos municipales, por lo que el reconocimiento e incorporación al desarrollo urbano resultan requisitos jurídicos fundamentales para abatir las carencias que definen la pobreza, como lo son el acceso al agua potable, la energía eléctrica, etc. </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 xml:space="preserve">Coordinación General de Transparencia </w:t>
            </w:r>
          </w:p>
        </w:tc>
      </w:tr>
      <w:tr w:rsidR="00C376FE" w:rsidRPr="00C376FE" w:rsidTr="00633E6B">
        <w:trPr>
          <w:trHeight w:val="138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sz w:val="20"/>
                <w:szCs w:val="20"/>
                <w:lang w:eastAsia="es-MX"/>
              </w:rPr>
            </w:pPr>
            <w:r w:rsidRPr="00C376FE">
              <w:rPr>
                <w:rFonts w:ascii="Arial" w:eastAsia="Times New Roman" w:hAnsi="Arial" w:cs="Arial"/>
                <w:b/>
                <w:bCs/>
                <w:sz w:val="20"/>
                <w:szCs w:val="20"/>
                <w:lang w:eastAsia="es-MX"/>
              </w:rPr>
              <w:t>Programa de Capacitación en materia de Transparencia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Impartir 8 capacitaciones a responsables de las Unidades de Transparencia de la Dependencias del Municipio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Llevar a cabo capacitaciones para servidores públicos responsables de las Unidades de Transparencia de las Dependencias y Organismos Descentralizados del Municipio de Puebla, ya que es primordial dar cumplimiento a las obligaciones derivadas de la Ley en materia de transparencia, rendición de cuentas, funcionamiento de la página de INFOMEX, clasificación de la información y protección de datos personales.</w:t>
            </w:r>
          </w:p>
        </w:tc>
      </w:tr>
      <w:tr w:rsidR="00C376FE" w:rsidRPr="00C376FE" w:rsidTr="00C376FE">
        <w:trPr>
          <w:trHeight w:val="1428"/>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sz w:val="20"/>
                <w:szCs w:val="20"/>
                <w:lang w:eastAsia="es-MX"/>
              </w:rPr>
            </w:pPr>
            <w:r w:rsidRPr="00C376FE">
              <w:rPr>
                <w:rFonts w:ascii="Arial" w:eastAsia="Times New Roman" w:hAnsi="Arial" w:cs="Arial"/>
                <w:b/>
                <w:bCs/>
                <w:sz w:val="20"/>
                <w:szCs w:val="20"/>
                <w:lang w:eastAsia="es-MX"/>
              </w:rPr>
              <w:t>Mecanismos para difundir la Transparencia, Rendición de Cuentas y Protección de datos.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Realizar 1 programa de eventos de difusión de las acciones del Gobierno Municipal, en materia de Transparencia</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Reafirma el liderazgo del Gobierno Municipal y poner de manifiesto su compromiso y voluntad de informar a la ciudadanía. Por otro lado, la capacitación (mediante talleres, cátedras y eventos) permite que la población conozca y utilice los mecanismos implementados por el Gobierno Municipal para el pleno ejercicio constitucional del derecho humano del acceso a la información y protección de datos personales.</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sz w:val="20"/>
                <w:szCs w:val="20"/>
                <w:lang w:eastAsia="es-MX"/>
              </w:rPr>
            </w:pPr>
            <w:r w:rsidRPr="00C376FE">
              <w:rPr>
                <w:rFonts w:ascii="Arial" w:eastAsia="Times New Roman" w:hAnsi="Arial" w:cs="Arial"/>
                <w:b/>
                <w:bCs/>
                <w:sz w:val="20"/>
                <w:szCs w:val="20"/>
                <w:lang w:eastAsia="es-MX"/>
              </w:rPr>
              <w:t>Estrategia para el Gobierno Abierto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4708" w:rsidRDefault="00504708" w:rsidP="00C376FE">
            <w:pPr>
              <w:spacing w:after="0" w:line="240" w:lineRule="auto"/>
              <w:jc w:val="both"/>
              <w:rPr>
                <w:rFonts w:ascii="Arial" w:eastAsia="Times New Roman" w:hAnsi="Arial" w:cs="Arial"/>
                <w:sz w:val="20"/>
                <w:szCs w:val="20"/>
                <w:lang w:eastAsia="es-MX"/>
              </w:rPr>
            </w:pPr>
          </w:p>
          <w:p w:rsid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Realizar 1 programa de reuniones de la Comisión Intersecretarial de Gobierno Abierto</w:t>
            </w:r>
          </w:p>
          <w:p w:rsidR="00504708" w:rsidRPr="00C376FE" w:rsidRDefault="00504708" w:rsidP="00C376FE">
            <w:pPr>
              <w:spacing w:after="0" w:line="240" w:lineRule="auto"/>
              <w:jc w:val="both"/>
              <w:rPr>
                <w:rFonts w:ascii="Arial" w:eastAsia="Times New Roman" w:hAnsi="Arial" w:cs="Arial"/>
                <w:sz w:val="20"/>
                <w:szCs w:val="20"/>
                <w:lang w:eastAsia="es-MX"/>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sz w:val="20"/>
                <w:szCs w:val="20"/>
                <w:lang w:eastAsia="es-MX"/>
              </w:rPr>
            </w:pPr>
            <w:r w:rsidRPr="00C376FE">
              <w:rPr>
                <w:rFonts w:ascii="Arial" w:eastAsia="Times New Roman" w:hAnsi="Arial" w:cs="Arial"/>
                <w:sz w:val="20"/>
                <w:szCs w:val="20"/>
                <w:lang w:eastAsia="es-MX"/>
              </w:rPr>
              <w:t>Mantener contacto en tiempo real para la  atención de las consultas y dudas de la ciudadanía sobre el ejercicio de su derecho a la información y de los servicios que el Municipio ofrece.</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noWrap/>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lastRenderedPageBreak/>
              <w:t>Secretaría de Desarrollo Urbano y Sustentabilidad</w:t>
            </w:r>
          </w:p>
        </w:tc>
      </w:tr>
      <w:tr w:rsidR="00C376FE" w:rsidRPr="00C376FE" w:rsidTr="00C376FE">
        <w:trPr>
          <w:trHeight w:val="122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Sistema Multitrámite digital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Mejorar 1 plataforma tecnológica que permita  optimizar los tramites en materia de Desarrollo Urbano  con el sistema de Catastro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Brindar un servicio eficaz en atención ciudadana en el tema de trámites y permisos otorgados en materia de desarrollo urbano, para la regularización de expedientes de los trámites de alineamientos y número oficial, uso de suelo, licencias de construcción, terminaciones de obra, supervisión de obra, fusiones, segregaciones, subdivisiones y fraccionamientos.</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 xml:space="preserve">Alimentos primarios sanos e inocuos de subsistencia familiar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Implementar 1 programa de acciones de capacitación y apoyos a los distintos productores de zonas rurales en pobreza extrema</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Proveer de insumos agrícolas  de manera sustentable y sostenible a través de acciones de mejora continua a los productores de zonas rurales en pobreza extrema, para mejorar su calidad de vida  de los productores, su familia y su comunidad </w:t>
            </w:r>
          </w:p>
        </w:tc>
      </w:tr>
      <w:tr w:rsidR="00C376FE" w:rsidRPr="00C376FE" w:rsidTr="00C376FE">
        <w:trPr>
          <w:trHeight w:val="122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 xml:space="preserve"> Plan de Gestión Ambiental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Realizar 1 programa para regular y mitigar los impactos en materia ambiental.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Minimizar los impactos ambientales, para que los ciudadanos tengan una mejor calidad de vida, así como una mejora en la imagen de la Ciudad controlando la contaminación ambiental existente. Las acciones relevantes </w:t>
            </w:r>
            <w:r w:rsidR="002A10F5" w:rsidRPr="00C376FE">
              <w:rPr>
                <w:rFonts w:ascii="Arial" w:eastAsia="Times New Roman" w:hAnsi="Arial" w:cs="Arial"/>
                <w:color w:val="000000"/>
                <w:sz w:val="20"/>
                <w:szCs w:val="20"/>
                <w:lang w:eastAsia="es-MX"/>
              </w:rPr>
              <w:t>serán</w:t>
            </w:r>
            <w:r w:rsidRPr="00C376FE">
              <w:rPr>
                <w:rFonts w:ascii="Arial" w:eastAsia="Times New Roman" w:hAnsi="Arial" w:cs="Arial"/>
                <w:color w:val="000000"/>
                <w:sz w:val="20"/>
                <w:szCs w:val="20"/>
                <w:lang w:eastAsia="es-MX"/>
              </w:rPr>
              <w:t xml:space="preserve"> la colocación y retiro de pendones, retiro de elementos que no cumplen la normatividad y  capacitación ambiental</w:t>
            </w:r>
          </w:p>
        </w:tc>
      </w:tr>
      <w:tr w:rsidR="00C376FE" w:rsidRPr="00C376FE" w:rsidTr="00C376FE">
        <w:trPr>
          <w:trHeight w:val="78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Programa de reconocimiento y registro de Asentamientos Humanos Irregulares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Realizar 1 programa para elaborar planos de asentamientos irregulares para su autorización  e incorporación al Desarrollo Urbano Municipal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Incorporar nuevos Asentamientos Humanos Irregulares al Desarrollo Urbano, otorgando el acceso a los servicios básicos para la vivienda </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Superficies cultivables del Municipio</w:t>
            </w:r>
            <w:r w:rsidRPr="00C376FE">
              <w:rPr>
                <w:rFonts w:ascii="Arial" w:eastAsia="Times New Roman" w:hAnsi="Arial" w:cs="Arial"/>
                <w:b/>
                <w:bCs/>
                <w:color w:val="000000"/>
                <w:sz w:val="20"/>
                <w:szCs w:val="20"/>
                <w:lang w:eastAsia="es-MX"/>
              </w:rPr>
              <w:br w:type="page"/>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Desarrollar 1 programa para incrementar las hectáreas beneficiadas en zonas rurales del Municipio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Apoyar las zonas cultivables del Municipio de Puebla, en mejora productiva mediante infraestructura, insumos y herramienta para incentivar la producción del campo del Municipio, mediante apoyos en insumos y herramientas a los productores</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Programa de conservación y restauración de Ecosistemas del Municipio</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programa para restaurar, preservar y densificar áreas verdes del Municipio.</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Mitigar el cambio climático global, atendiendo áreas verdes con reforestaciones e implementando acciones que permitan una mejora del medio del Municipio de Puebla</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Rescate, saneamiento y preservación del río Atoyac y sus afluentes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F19" w:rsidRDefault="00FF7F19" w:rsidP="00C376FE">
            <w:pPr>
              <w:spacing w:after="0" w:line="240" w:lineRule="auto"/>
              <w:jc w:val="both"/>
              <w:rPr>
                <w:rFonts w:ascii="Arial" w:eastAsia="Times New Roman" w:hAnsi="Arial" w:cs="Arial"/>
                <w:color w:val="000000"/>
                <w:sz w:val="20"/>
                <w:szCs w:val="20"/>
                <w:lang w:eastAsia="es-MX"/>
              </w:rPr>
            </w:pPr>
          </w:p>
          <w:p w:rsid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Implementar 1 Unidad Administrativa Municipal para la Gestión Integral del Agua en Juntas Auxiliares fuera de cobertura del Organismo Operador y/o su Concesionario</w:t>
            </w:r>
          </w:p>
          <w:p w:rsidR="00FF7F19" w:rsidRPr="00C376FE" w:rsidRDefault="00FF7F19" w:rsidP="00C376FE">
            <w:pPr>
              <w:spacing w:after="0" w:line="240" w:lineRule="auto"/>
              <w:jc w:val="both"/>
              <w:rPr>
                <w:rFonts w:ascii="Arial" w:eastAsia="Times New Roman" w:hAnsi="Arial" w:cs="Arial"/>
                <w:color w:val="000000"/>
                <w:sz w:val="20"/>
                <w:szCs w:val="20"/>
                <w:lang w:eastAsia="es-MX"/>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Rescatar, sanear y preservar el río Atoyac, regulando las descargas residuales que llegan, así como mitigando las afectaciones que origina el tener cuerpos de agua altamente contaminados.</w:t>
            </w:r>
          </w:p>
        </w:tc>
      </w:tr>
      <w:tr w:rsidR="00C376FE" w:rsidRPr="00C376FE" w:rsidTr="00C376FE">
        <w:trPr>
          <w:trHeight w:val="408"/>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Supervisión del Sistema de Bicicletas Públicas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Ejecutar 1 proyecto de supervisión para la operación del Sistema de Bicicletas Públicas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Garantizar el adecuado funcionamiento del Sistema de Bicicletas Públicas</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lastRenderedPageBreak/>
              <w:t xml:space="preserve">Suministro y colocación de placas de nomenclatura </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Contratar 1 servicio </w:t>
            </w:r>
            <w:r w:rsidR="00633E6B" w:rsidRPr="00AD3924">
              <w:rPr>
                <w:rFonts w:ascii="Arial" w:eastAsia="Times New Roman" w:hAnsi="Arial" w:cs="Arial"/>
                <w:color w:val="000000"/>
                <w:sz w:val="20"/>
                <w:szCs w:val="20"/>
                <w:lang w:eastAsia="es-MX"/>
              </w:rPr>
              <w:t>profesional</w:t>
            </w:r>
            <w:r w:rsidRPr="00C376FE">
              <w:rPr>
                <w:rFonts w:ascii="Arial" w:eastAsia="Times New Roman" w:hAnsi="Arial" w:cs="Arial"/>
                <w:color w:val="000000"/>
                <w:sz w:val="20"/>
                <w:szCs w:val="20"/>
                <w:lang w:eastAsia="es-MX"/>
              </w:rPr>
              <w:t xml:space="preserve"> para colocar placas de nomenclatura en calles y vialidades del Municipio de Puebla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Cumplir en materia urbana con la nomenclatura de sus calles y colonias para la identificación de zonas y direcciones por parte de los Ciudadanos</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 xml:space="preserve">Secretaría de Gobernación </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Intervención integral en juntas auxiliares, delegaciones, inspectorías y núcleos habitacionales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Ejecutar 1 programa para cubrir acciones para la dignificación de espacios para la atención de la comunidad, apoyos económicos para la operación de Juntas Auxiliares y cloración de pozos de agua potable.</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Fortalecer la gobernabilidad en el municipio a través de acciones que contribuyan con el cumplimiento de funciones de  las Juntas Auxiliares, Delegaciones, Inspectorías y Núcleos Habitacionales.</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Industrial de Abastos Puebla</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Certificación TIF de porcinos en el Rastro Municipal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Mantener 1 certificación TIF de la línea de porcinos del Rastro Municipal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Otorgar el adecuado mantenimiento para el funcionamiento de la planta de porcinos a fin de conservar la certificación TIF y garantizar que los productos cárnicos que emita el Rastro Municipal cumplan con las normas sanitarias establecidas para su comercialización y/o consumo de la ciudadanía.</w:t>
            </w:r>
          </w:p>
        </w:tc>
      </w:tr>
      <w:tr w:rsidR="00C376FE" w:rsidRPr="00C376FE" w:rsidTr="00633E6B">
        <w:trPr>
          <w:trHeight w:val="1095"/>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Certificación TIF de bovinos en el Rastro Municipal</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Mantener 1 certificación TIF de la línea de bovinos del Rastro Municipal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24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w:t>
            </w:r>
            <w:r w:rsidRPr="00C376FE">
              <w:rPr>
                <w:rFonts w:ascii="Arial" w:eastAsia="Times New Roman" w:hAnsi="Arial" w:cs="Arial"/>
                <w:color w:val="000000"/>
                <w:sz w:val="20"/>
                <w:szCs w:val="20"/>
                <w:lang w:eastAsia="es-MX"/>
              </w:rPr>
              <w:br/>
              <w:t xml:space="preserve">Otorgar el adecuado mantenimiento para el funcionamiento de la planta de bovinos a fin de conservar la certificación TIF y garantizar que los productos cárnicos que emita el Rastro Municipal cumplan con las normas sanitarias establecidas para su comercialización y/o consumo de la ciudadanía.  </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 xml:space="preserve">Sindicatura Municipal </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Certeza jurídica a la ciudadanía mediante la atención de procedimientos legales.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Realizar 1 programas para el fortalecimiento de las acciones de promoción, respeto, protección y garantía de los derechos humanos en los actos del Ayuntamiento,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Adquirir asesoría jurídica para garantizar la atención de los procesos legales en los que el Ayuntamiento es parte, mediante la contratación de servicios legales especializados</w:t>
            </w:r>
          </w:p>
        </w:tc>
      </w:tr>
      <w:tr w:rsidR="00C376FE" w:rsidRPr="00C376FE" w:rsidTr="00633E6B">
        <w:trPr>
          <w:trHeight w:val="139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 xml:space="preserve"> Medios alternativos como la mediación, conciliación, verificación e inspección y arbitraje para la atención de conflictos, aplicados.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633E6B">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w:t>
            </w:r>
            <w:r w:rsidR="00633E6B" w:rsidRPr="00AD3924">
              <w:rPr>
                <w:rFonts w:ascii="Arial" w:eastAsia="Times New Roman" w:hAnsi="Arial" w:cs="Arial"/>
                <w:color w:val="000000"/>
                <w:sz w:val="20"/>
                <w:szCs w:val="20"/>
                <w:lang w:eastAsia="es-MX"/>
              </w:rPr>
              <w:t>e</w:t>
            </w:r>
            <w:r w:rsidRPr="00C376FE">
              <w:rPr>
                <w:rFonts w:ascii="Arial" w:eastAsia="Times New Roman" w:hAnsi="Arial" w:cs="Arial"/>
                <w:color w:val="000000"/>
                <w:sz w:val="20"/>
                <w:szCs w:val="20"/>
                <w:lang w:eastAsia="es-MX"/>
              </w:rPr>
              <w:t>alizar 1 programa de seguimiento para prevenir y aplicar mecanismos alternativos de solución de controversias para contribuir a la "Cultura de la Paz", del Municipio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Aplicar Mecanismos Alternativos de Solución de Controversias; para los habitantes que viven bajo régimen de propiedad en condominio a fin de generar "Cultura Condominal", mejorado la convivencia habitacional,  mediante  acercamientos con ciudadanos que viven en régimen de propiedad en condominio y seguimientos de constitución y/o renovación de comités de administración de unidades habitacionales que viven bajo el régimen de propiedad en condominio.</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lastRenderedPageBreak/>
              <w:t xml:space="preserve"> Operación de los juzgados calificadores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programa de Impartición de Justicia Municipal a través de las Delegaciones de los Juzgados Calificadores del Ayuntamiento.</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Impartición de la Justicia Municipal y lograr un acercamiento con la ciudadanía, atendiendo el respeto a los derechos, garantía de los ciudadanos y la igualdad de género </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108A" w:rsidRPr="00C376FE" w:rsidRDefault="000B108A" w:rsidP="000B108A">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b/>
                <w:bCs/>
                <w:color w:val="366092"/>
                <w:sz w:val="20"/>
                <w:szCs w:val="20"/>
                <w:u w:val="single"/>
                <w:lang w:eastAsia="es-MX"/>
              </w:rPr>
              <w:t xml:space="preserve">Tesorería Municipal </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Deducciones, condonaciones y apoyos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Realizar 12 afectaciones al presupuesto de egresos por concepto de deducciones y condonaciones del ingreso estimado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Beneficiar a la Ciudadanía a través de condonaciones y  apoyos a grupos vulnerables, así como descuentos por pronto pago de multas e infracciones de tránsito.</w:t>
            </w:r>
          </w:p>
        </w:tc>
      </w:tr>
      <w:tr w:rsidR="00C376FE" w:rsidRPr="00C376FE" w:rsidTr="00633E6B">
        <w:trPr>
          <w:trHeight w:val="1281"/>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Pago de deuda pública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Realizar 24 pagos correspondientes al capital de cada uno de los créditos que constituyen la deuda pública municipal (Reducción da Deuda Pública Municipal en 10.14%.)</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9401FB">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Cumplir con el pago de las obligaciones financi</w:t>
            </w:r>
            <w:r w:rsidR="009401FB">
              <w:rPr>
                <w:rFonts w:ascii="Arial" w:eastAsia="Times New Roman" w:hAnsi="Arial" w:cs="Arial"/>
                <w:color w:val="000000"/>
                <w:sz w:val="20"/>
                <w:szCs w:val="20"/>
                <w:lang w:eastAsia="es-MX"/>
              </w:rPr>
              <w:t xml:space="preserve">eras y accesorios contractuales. </w:t>
            </w:r>
            <w:r w:rsidRPr="00C376FE">
              <w:rPr>
                <w:rFonts w:ascii="Arial" w:eastAsia="Times New Roman" w:hAnsi="Arial" w:cs="Arial"/>
                <w:color w:val="000000"/>
                <w:sz w:val="20"/>
                <w:szCs w:val="20"/>
                <w:lang w:eastAsia="es-MX"/>
              </w:rPr>
              <w:t>Obtener calificaciones a la calidad crediticia (Standar</w:t>
            </w:r>
            <w:r w:rsidR="009401FB">
              <w:rPr>
                <w:rFonts w:ascii="Arial" w:eastAsia="Times New Roman" w:hAnsi="Arial" w:cs="Arial"/>
                <w:color w:val="000000"/>
                <w:sz w:val="20"/>
                <w:szCs w:val="20"/>
                <w:lang w:eastAsia="es-MX"/>
              </w:rPr>
              <w:t>d &amp; Poor´s y Fitch Ratings) que:</w:t>
            </w:r>
            <w:r w:rsidRPr="00C376FE">
              <w:rPr>
                <w:rFonts w:ascii="Arial" w:eastAsia="Times New Roman" w:hAnsi="Arial" w:cs="Arial"/>
                <w:color w:val="000000"/>
                <w:sz w:val="20"/>
                <w:szCs w:val="20"/>
                <w:lang w:eastAsia="es-MX"/>
              </w:rPr>
              <w:br/>
              <w:t>- Impacten en las tasas de interés</w:t>
            </w:r>
            <w:r w:rsidRPr="00C376FE">
              <w:rPr>
                <w:rFonts w:ascii="Arial" w:eastAsia="Times New Roman" w:hAnsi="Arial" w:cs="Arial"/>
                <w:color w:val="000000"/>
                <w:sz w:val="20"/>
                <w:szCs w:val="20"/>
                <w:lang w:eastAsia="es-MX"/>
              </w:rPr>
              <w:br/>
              <w:t>- Generar una mejor perspectiva que estimula la inversión privada</w:t>
            </w:r>
            <w:r w:rsidRPr="00C376FE">
              <w:rPr>
                <w:rFonts w:ascii="Arial" w:eastAsia="Times New Roman" w:hAnsi="Arial" w:cs="Arial"/>
                <w:color w:val="000000"/>
                <w:sz w:val="20"/>
                <w:szCs w:val="20"/>
                <w:lang w:eastAsia="es-MX"/>
              </w:rPr>
              <w:br/>
              <w:t xml:space="preserve">En conjunto Fortaleciendo las finanzas públicas del Municipio de Puebla. </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Fondo de contingencias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Ejecutar 1 programa de afectación presupuestal derivado de contingencias socioeconómicas.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Provisión de recursos para la atención de contingencias que afecten la seguridad de la población o sus bienes materiales; así como también para resarcir o prevenir daños a la infraestructura pública.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Cumplimiento de ejecutorias de autoridades judiciales y administrativas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Gestionar 200 órdenes de pago que resulten procedentes del análisis jurídico de los procedimientos judiciales y administrativos </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Cumplimiento oportunamente con las  resoluciones dictadas por las autoridades judiciales y administrativas, a efecto de evitar sanciones que dañen el patrimonio del H.</w:t>
            </w:r>
            <w:r w:rsidR="00633E6B" w:rsidRPr="00AD3924">
              <w:rPr>
                <w:rFonts w:ascii="Arial" w:eastAsia="Times New Roman" w:hAnsi="Arial" w:cs="Arial"/>
                <w:color w:val="000000"/>
                <w:sz w:val="20"/>
                <w:szCs w:val="20"/>
                <w:lang w:eastAsia="es-MX"/>
              </w:rPr>
              <w:t xml:space="preserve"> </w:t>
            </w:r>
            <w:r w:rsidRPr="00C376FE">
              <w:rPr>
                <w:rFonts w:ascii="Arial" w:eastAsia="Times New Roman" w:hAnsi="Arial" w:cs="Arial"/>
                <w:color w:val="000000"/>
                <w:sz w:val="20"/>
                <w:szCs w:val="20"/>
                <w:lang w:eastAsia="es-MX"/>
              </w:rPr>
              <w:t>Ayuntamiento</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Mecanismos integrales de recaudación</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504708" w:rsidRDefault="00504708" w:rsidP="00C376FE">
            <w:pPr>
              <w:spacing w:after="0" w:line="240" w:lineRule="auto"/>
              <w:jc w:val="both"/>
              <w:rPr>
                <w:rFonts w:ascii="Arial" w:eastAsia="Times New Roman" w:hAnsi="Arial" w:cs="Arial"/>
                <w:color w:val="000000"/>
                <w:sz w:val="20"/>
                <w:szCs w:val="20"/>
                <w:lang w:eastAsia="es-MX"/>
              </w:rPr>
            </w:pPr>
          </w:p>
          <w:p w:rsid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Implementar 2 mecanismos integrales de recaudación denominados: Pago anticipado del impuesto predial y los derechos de servicios de limpia y Sorteo Predial, para elevar los ingresos propios y mejorar la recaudación anual.</w:t>
            </w:r>
          </w:p>
          <w:p w:rsidR="00504708" w:rsidRPr="00C376FE" w:rsidRDefault="00504708" w:rsidP="00C376FE">
            <w:pPr>
              <w:spacing w:after="0" w:line="240" w:lineRule="auto"/>
              <w:jc w:val="both"/>
              <w:rPr>
                <w:rFonts w:ascii="Arial" w:eastAsia="Times New Roman" w:hAnsi="Arial" w:cs="Arial"/>
                <w:color w:val="000000"/>
                <w:sz w:val="20"/>
                <w:szCs w:val="20"/>
                <w:lang w:eastAsia="es-MX"/>
              </w:rPr>
            </w:pP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Incrementar la recaudación de ingresos propios. </w:t>
            </w:r>
            <w:r w:rsidR="002A10F5" w:rsidRPr="00C376FE">
              <w:rPr>
                <w:rFonts w:ascii="Arial" w:eastAsia="Times New Roman" w:hAnsi="Arial" w:cs="Arial"/>
                <w:color w:val="000000"/>
                <w:sz w:val="20"/>
                <w:szCs w:val="20"/>
                <w:lang w:eastAsia="es-MX"/>
              </w:rPr>
              <w:t>Estimular</w:t>
            </w:r>
            <w:r w:rsidRPr="00C376FE">
              <w:rPr>
                <w:rFonts w:ascii="Arial" w:eastAsia="Times New Roman" w:hAnsi="Arial" w:cs="Arial"/>
                <w:color w:val="000000"/>
                <w:sz w:val="20"/>
                <w:szCs w:val="20"/>
                <w:lang w:eastAsia="es-MX"/>
              </w:rPr>
              <w:t xml:space="preserve"> el pago de los contribuyentes y lograr las metas presupuestarias para cumplir con los compromisos de la administración pública municipal.</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Recuperación de cartera vencida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programa de seguimiento, asesoría y soporte para los sistemas catastrales</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Se pretende recaudar 50 mdp con una inversión de hasta 7.5 mdp a través de servicios de terceros (GOO BUSINESS Y SEPOMEX).</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lastRenderedPageBreak/>
              <w:t>Soporte de sistemas catastrales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programa para seguimiento, asesoría y soporte a los sistemas catastrales del Municipio de Puebla.</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Mantener actualizados los sistemas de catastro mediante: renovación de licencias, contratación de asistencia técnica para mantenimiento y actualización,  impactando en la recaudación de ingresos propios, una mejor atención al público y  un servicio de calidad a  través de una certificación ISO 9001.</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Respaldo digital de información para rendición de cuentas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12 cargas digitales en el programa Laser Fiche correspondiente a la documentación comprobatoria recibida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Digitalización de la información comprobatoria del ingreso y del gasto, lo que posibilita su conservación y resguardo en un formato que permite dar cumplimiento a los requerimientos  de los entes fiscalizadores para la rendición de cuentas a la ciudadanía.</w:t>
            </w:r>
          </w:p>
        </w:tc>
      </w:tr>
      <w:tr w:rsidR="000B108A" w:rsidRPr="00AD3924" w:rsidTr="00AD3924">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0B108A" w:rsidRPr="00C376FE" w:rsidRDefault="000B108A" w:rsidP="000B108A">
            <w:pPr>
              <w:spacing w:after="0" w:line="240" w:lineRule="auto"/>
              <w:rPr>
                <w:rFonts w:ascii="Arial" w:eastAsia="Times New Roman" w:hAnsi="Arial" w:cs="Arial"/>
                <w:color w:val="000000"/>
                <w:sz w:val="20"/>
                <w:szCs w:val="20"/>
                <w:u w:val="single"/>
                <w:lang w:eastAsia="es-MX"/>
              </w:rPr>
            </w:pPr>
            <w:r w:rsidRPr="00C376FE">
              <w:rPr>
                <w:rFonts w:ascii="Arial" w:eastAsia="Times New Roman" w:hAnsi="Arial" w:cs="Arial"/>
                <w:b/>
                <w:bCs/>
                <w:color w:val="366092"/>
                <w:sz w:val="20"/>
                <w:szCs w:val="20"/>
                <w:u w:val="single"/>
                <w:lang w:eastAsia="es-MX"/>
              </w:rPr>
              <w:t xml:space="preserve">Secretaria de Administración </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Dotación bienes muebles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programa de adquisición de materiales y suministros así como de bienes muebles con la finalidad mejorar los servicios que presta el Municipio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Contribuir a mejorar la calidad de los servicios prestados a la ciudadanía y beneficiar al personal para que lleva a cabo sus actividades u operaciones de manera correcta.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Mantenimiento al parque vehicular del Municipio</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programa de mantenimiento preventivo y/o correctivo a vehículos propiedad del Municipio, en arrendamiento y en comodato.</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Prevenir desperfectos mecánicos al parque vehicular, optimizando el trabajo del personal que opera los diferentes vehículos oficiales del Ayuntamiento.</w:t>
            </w:r>
          </w:p>
        </w:tc>
      </w:tr>
      <w:tr w:rsidR="00C376FE" w:rsidRPr="00C376FE" w:rsidTr="00C376FE">
        <w:trPr>
          <w:trHeight w:val="408"/>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Seguridad privada para Dependencias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Contratar 1 servicio de seguridad privada.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Garantizar la seguridad y salvaguardar el orden público, dentro de las oficinas del Ayuntamiento del Municipio de Puebla.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Arrendamiento bienes inmuebles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Renovar 1 programa de contratos de arrendamiento de bienes inmuebles, para las Dependencias.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Asignar un espacio adecuado a los servidores públicos en aras de brindar los servicios administrativos y operativos de atención a la ciudadanía del Municipio de Puebla.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Seguro empresarial</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Contratar 1 póliza de seguro empresarial, para los bienes muebles e inmuebles del Ayuntamiento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Garantizar el aseguramiento de los bienes muebles  e inmuebles patrimonio del Ayuntamiento, así como la asesoría de seguros en caso de siniestro.</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Mantenimiento  y servicios a bienes muebles e inmuebles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programa de mantenimiento a los bienes muebles e inmuebles con la finalidad de optimizar su funcionamiento.</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Contribuir a disminuir posibles riesgos de trabajo, mediante el adecuado mantenimiento preventivo y correctivo de los bienes muebles e inmuebles, propiedad del Municipio de Puebla.</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Arrendamiento- vehículos automotores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Renovar 1 contrato de arrendamiento de vehículos automotores, para el uso oficial por parte del personal del Ayuntamiento.</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Brindar atención a las diferentes actividades operativas a cargo de los servidores </w:t>
            </w:r>
            <w:r w:rsidR="002A10F5" w:rsidRPr="00C376FE">
              <w:rPr>
                <w:rFonts w:ascii="Arial" w:eastAsia="Times New Roman" w:hAnsi="Arial" w:cs="Arial"/>
                <w:color w:val="000000"/>
                <w:sz w:val="20"/>
                <w:szCs w:val="20"/>
                <w:lang w:eastAsia="es-MX"/>
              </w:rPr>
              <w:t>públicos</w:t>
            </w:r>
            <w:r w:rsidRPr="00C376FE">
              <w:rPr>
                <w:rFonts w:ascii="Arial" w:eastAsia="Times New Roman" w:hAnsi="Arial" w:cs="Arial"/>
                <w:color w:val="000000"/>
                <w:sz w:val="20"/>
                <w:szCs w:val="20"/>
                <w:lang w:eastAsia="es-MX"/>
              </w:rPr>
              <w:t>, adscritos a las Dependencias del Honorable Ayuntamiento de Puebla</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D9D9D9" w:fill="D9D9D9"/>
            <w:vAlign w:val="center"/>
            <w:hideMark/>
          </w:tcPr>
          <w:p w:rsidR="000B108A" w:rsidRPr="00C376FE" w:rsidRDefault="000B108A" w:rsidP="000B108A">
            <w:pPr>
              <w:spacing w:after="0" w:line="240" w:lineRule="auto"/>
              <w:rPr>
                <w:rFonts w:ascii="Arial" w:eastAsia="Times New Roman" w:hAnsi="Arial" w:cs="Arial"/>
                <w:color w:val="000000"/>
                <w:sz w:val="20"/>
                <w:szCs w:val="20"/>
                <w:u w:val="single"/>
                <w:lang w:eastAsia="es-MX"/>
              </w:rPr>
            </w:pPr>
            <w:r w:rsidRPr="00C376FE">
              <w:rPr>
                <w:rFonts w:ascii="Arial" w:eastAsia="Times New Roman" w:hAnsi="Arial" w:cs="Arial"/>
                <w:b/>
                <w:bCs/>
                <w:color w:val="366092"/>
                <w:sz w:val="20"/>
                <w:szCs w:val="20"/>
                <w:u w:val="single"/>
                <w:lang w:eastAsia="es-MX"/>
              </w:rPr>
              <w:lastRenderedPageBreak/>
              <w:t xml:space="preserve">Presidencia Municipal </w:t>
            </w:r>
          </w:p>
        </w:tc>
      </w:tr>
      <w:tr w:rsidR="00C376FE" w:rsidRPr="00C376FE" w:rsidTr="009401FB">
        <w:trPr>
          <w:trHeight w:val="54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Acciones estratégicas para el Modelo de Gobierno Cercano y Moderno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Conformar 1 programa de proyectos estratégicos para la mejora del Modelo de Gobierno Cercano y  seguimiento al cumplimento de los objetivos establecidos en el PMD 2014-2018</w:t>
            </w:r>
            <w:r w:rsidR="009401FB">
              <w:rPr>
                <w:rFonts w:ascii="Arial" w:eastAsia="Times New Roman" w:hAnsi="Arial" w:cs="Arial"/>
                <w:color w:val="000000"/>
                <w:sz w:val="20"/>
                <w:szCs w:val="20"/>
                <w:lang w:eastAsia="es-MX"/>
              </w:rPr>
              <w:t>.</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Coordinar, avalar y monitorear a las dependencias y entidades en la atención a las prioridades de la ciudad, y la atención de temas relacionados a la mejora de los indicadores de CONEVAL, Doing Business y Transparencia. Así como elaborar el Informe de Gobierno.</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Acciones de organización de las actividades del Presidente Municipal</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Atender 1 agenda de asuntos relacionados con cuestiones estratégicas por parte del Presidente Municipal, la programación y coordinación de eventos y giras.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Administrar los temas estratégicos y la agenda del Presidente Municipal facilitando los insumos necesarios, para atender los eventos y giras, en los que tiene un acercamiento con la ciudadanía cumplimento en todo momento el modelo de gobierno abierto .</w:t>
            </w:r>
          </w:p>
        </w:tc>
      </w:tr>
      <w:tr w:rsidR="00C376FE" w:rsidRPr="00C376FE" w:rsidTr="00C376FE">
        <w:trPr>
          <w:trHeight w:val="122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Acciones de vinculación con actores sociales, institucionales y/u organismo públicos y privados, nacionales e internacionales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1 programa de acciones de vinculación con los sectores, público, social y privado, así como entrega de reconocimientos a instituciones y/o actores sociales destacados, y se organizan acciones de vinculación internacional.</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Las acciones de vinculación con los diversos actores de la sociedad requieren de la coordinación y preparación de eventos donde se establecen acuerdos y compromisos, para beneficio de la imagen del Municipio. Así mismo los eventos de reconocimiento de ciudadano distinguido, que permiten respaldar la investidura de diversas personalidades.</w:t>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b/>
                <w:bCs/>
                <w:color w:val="000000"/>
                <w:sz w:val="20"/>
                <w:szCs w:val="20"/>
                <w:lang w:eastAsia="es-MX"/>
              </w:rPr>
            </w:pPr>
            <w:r w:rsidRPr="00C376FE">
              <w:rPr>
                <w:rFonts w:ascii="Arial" w:eastAsia="Times New Roman" w:hAnsi="Arial" w:cs="Arial"/>
                <w:b/>
                <w:bCs/>
                <w:color w:val="000000"/>
                <w:sz w:val="20"/>
                <w:szCs w:val="20"/>
                <w:lang w:eastAsia="es-MX"/>
              </w:rPr>
              <w:t xml:space="preserve">Peticiones ciudadanas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Manejar 1 programa de captación, procesamiento y seguimiento de las peticiones ciudadanas que se reciben a través de giras y eventos, medios de comunicación, oficina de la presidencia, entre otros.</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Procesar y canalizar a las Dependencias y Entidades, las peticiones ciudadanas requiere de recursos para la mejora de procesos y/o la realización de las actividades cotidianas, mejorando con ello la confianza del ciudadano del Municipio de Puebla.</w:t>
            </w:r>
          </w:p>
        </w:tc>
      </w:tr>
      <w:tr w:rsidR="000B108A" w:rsidRPr="00AD3924" w:rsidTr="000B108A">
        <w:trPr>
          <w:trHeight w:val="288"/>
        </w:trPr>
        <w:tc>
          <w:tcPr>
            <w:tcW w:w="137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108A" w:rsidRPr="00C376FE" w:rsidRDefault="000B108A" w:rsidP="000B108A">
            <w:pPr>
              <w:spacing w:after="0" w:line="240" w:lineRule="auto"/>
              <w:rPr>
                <w:rFonts w:ascii="Arial" w:eastAsia="Times New Roman" w:hAnsi="Arial" w:cs="Arial"/>
                <w:color w:val="000000"/>
                <w:sz w:val="20"/>
                <w:szCs w:val="20"/>
                <w:u w:val="single"/>
                <w:lang w:eastAsia="es-MX"/>
              </w:rPr>
            </w:pPr>
            <w:r w:rsidRPr="00C376FE">
              <w:rPr>
                <w:rFonts w:ascii="Arial" w:eastAsia="Times New Roman" w:hAnsi="Arial" w:cs="Arial"/>
                <w:b/>
                <w:bCs/>
                <w:color w:val="366092"/>
                <w:sz w:val="20"/>
                <w:szCs w:val="20"/>
                <w:u w:val="single"/>
                <w:lang w:eastAsia="es-MX"/>
              </w:rPr>
              <w:t xml:space="preserve">Secretaría de Innovación Digital y Comunicaciones </w:t>
            </w:r>
          </w:p>
        </w:tc>
      </w:tr>
      <w:tr w:rsidR="00C376FE" w:rsidRPr="00C376FE" w:rsidTr="00C376FE">
        <w:trPr>
          <w:trHeight w:val="612"/>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Difusión de la información del quehacer gubernamental</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Desarrollar 24 campañas de difusión social, cultural y turística en medios de comunicación.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Difundir el quehacer gubernamental a través de los diferentes medios de comunicación, con la finalidad de verificar el impacto con la sociedad y medir los resultados logrados. </w:t>
            </w:r>
          </w:p>
        </w:tc>
      </w:tr>
      <w:tr w:rsidR="00C376FE" w:rsidRPr="00C376FE" w:rsidTr="00633E6B">
        <w:trPr>
          <w:trHeight w:val="1042"/>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Servicios Continuados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sz w:val="20"/>
                <w:szCs w:val="20"/>
                <w:lang w:eastAsia="es-MX"/>
              </w:rPr>
            </w:pPr>
            <w:r w:rsidRPr="00C376FE">
              <w:rPr>
                <w:rFonts w:ascii="Arial" w:eastAsia="Times New Roman" w:hAnsi="Arial" w:cs="Arial"/>
                <w:sz w:val="20"/>
                <w:szCs w:val="20"/>
                <w:lang w:eastAsia="es-MX"/>
              </w:rPr>
              <w:t>Renovar 5 servicios continuados de telecomunicaciones del Ayuntamiento</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Garantizar la continuidad operativa del Gobierno Municipal mediante la contratación anticipada y oportuna, de los servicios continuados que son prioritarios para que las dependencias y los funcionarios públicos que en ellas laboran puedan realizar de manera eficiente y eficaz sus actividades.</w:t>
            </w:r>
          </w:p>
        </w:tc>
      </w:tr>
      <w:tr w:rsidR="00C376FE" w:rsidRPr="00C376FE" w:rsidTr="00633E6B">
        <w:trPr>
          <w:trHeight w:val="1269"/>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lastRenderedPageBreak/>
              <w:t>Mantenimiento a las plataformas del Ayuntamiento.</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Realizar 8 mantenimientos a las plataformas existentes, del Municipio de Puebla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Mantener en operación los servidores de aplicaciones, bases de datos, sistemas operativos y las plataformas  que soportan los servicios que las Dependencias del Ayuntamiento otorgan a la ciudadanía. (Soporte SAP, Licenciamiento Red Hat, Mantenimiento Oracle, Control de Gestión, Licenciamiento Plataforma 072, Servicio SAP, Experta y Servicio Oracle)</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Mantenimientos a la infraestructura tecnológica especializada del Ayuntamiento de Puebla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7 mantenimientos a la infraestructura tecnológica especializada del Ayuntamiento de Puebla.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Optimizar las condiciones de operación mediante el mantenimiento oportuno a la infraestructura tecnológica especializada del Centro de Datos Municipal.</w:t>
            </w:r>
          </w:p>
        </w:tc>
      </w:tr>
      <w:tr w:rsidR="00C376FE" w:rsidRPr="00C376FE" w:rsidTr="00C376FE">
        <w:trPr>
          <w:trHeight w:val="816"/>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Servicios administrados de equipo de cómputo e impresión </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 xml:space="preserve"> Realizar 12 acciones de seguimiento al objeto del contrato de arrendamiento de equipo de cómputo para fortalecer la infraestructura tecnológica </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Contribuir a reducir la problemática de la obsolescencia tecnológica y el gasto por conceptos de mantenimiento y refacciones mediante la contratación de los servicios administrados de cómputo e impresión para el Ayuntamiento.</w:t>
            </w:r>
          </w:p>
        </w:tc>
      </w:tr>
      <w:tr w:rsidR="00C376FE" w:rsidRPr="00C376FE" w:rsidTr="00C376FE">
        <w:trPr>
          <w:trHeight w:val="1428"/>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Adquisición de bienes e insumos  del Ayuntamiento.</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5 adquisiciones de bienes e insumos, así como la contratación de servicios para el fortalecimiento de la infraestructura tecnológica del Ayuntamiento.</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Existen puntos críticos en la infraestructura tecnológica Municipal que requieren de especial atención como es el tema de la radiocomunicación, el cambio de la plataforma de servidores de aplicaciones y bases de datos entre otros, siendo necesaria la adquisición de nuevas tecnologías ya que las actuales son obsoletas.</w:t>
            </w:r>
            <w:r w:rsidRPr="00C376FE">
              <w:rPr>
                <w:rFonts w:ascii="Arial" w:eastAsia="Times New Roman" w:hAnsi="Arial" w:cs="Arial"/>
                <w:color w:val="000000"/>
                <w:sz w:val="20"/>
                <w:szCs w:val="20"/>
                <w:lang w:eastAsia="es-MX"/>
              </w:rPr>
              <w:br w:type="page"/>
            </w:r>
          </w:p>
        </w:tc>
      </w:tr>
      <w:tr w:rsidR="00C376FE" w:rsidRPr="00C376FE" w:rsidTr="00C376FE">
        <w:trPr>
          <w:trHeight w:val="1020"/>
        </w:trPr>
        <w:tc>
          <w:tcPr>
            <w:tcW w:w="3687"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Portal de Datos Abiertos</w:t>
            </w:r>
          </w:p>
        </w:tc>
        <w:tc>
          <w:tcPr>
            <w:tcW w:w="3543"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Realizar 4 reportes de monitoreo del funcionamiento al sitio WEB de datos abiertos del gobierno municipal.</w:t>
            </w:r>
          </w:p>
        </w:tc>
        <w:tc>
          <w:tcPr>
            <w:tcW w:w="6521" w:type="dxa"/>
            <w:tcBorders>
              <w:top w:val="single" w:sz="4" w:space="0" w:color="auto"/>
              <w:left w:val="single" w:sz="4" w:space="0" w:color="auto"/>
              <w:bottom w:val="single" w:sz="4" w:space="0" w:color="auto"/>
              <w:right w:val="single" w:sz="4" w:space="0" w:color="auto"/>
            </w:tcBorders>
            <w:shd w:val="clear" w:color="D9D9D9" w:fill="D9D9D9"/>
            <w:vAlign w:val="center"/>
            <w:hideMark/>
          </w:tcPr>
          <w:p w:rsidR="00C376FE" w:rsidRPr="00C376FE" w:rsidRDefault="00C376FE" w:rsidP="00C376FE">
            <w:pPr>
              <w:spacing w:after="0" w:line="240" w:lineRule="auto"/>
              <w:jc w:val="both"/>
              <w:rPr>
                <w:rFonts w:ascii="Arial" w:eastAsia="Times New Roman" w:hAnsi="Arial" w:cs="Arial"/>
                <w:color w:val="000000"/>
                <w:sz w:val="20"/>
                <w:szCs w:val="20"/>
                <w:lang w:eastAsia="es-MX"/>
              </w:rPr>
            </w:pPr>
            <w:r w:rsidRPr="00C376FE">
              <w:rPr>
                <w:rFonts w:ascii="Arial" w:eastAsia="Times New Roman" w:hAnsi="Arial" w:cs="Arial"/>
                <w:color w:val="000000"/>
                <w:sz w:val="20"/>
                <w:szCs w:val="20"/>
                <w:lang w:eastAsia="es-MX"/>
              </w:rPr>
              <w:t>Permite conocer estadísticas de uso y descarga de los conjuntos de datos del portal de datos abiertos los cuales son insumo para poder establecer estrategias de mejora e incorporación de nuevos conjuntos de datos en el portal.</w:t>
            </w:r>
          </w:p>
        </w:tc>
      </w:tr>
    </w:tbl>
    <w:p w:rsidR="00C376FE" w:rsidRPr="000B108A" w:rsidRDefault="00C376FE" w:rsidP="00F90B5C">
      <w:pPr>
        <w:rPr>
          <w:rFonts w:ascii="Arial" w:hAnsi="Arial" w:cs="Arial"/>
        </w:rPr>
      </w:pPr>
    </w:p>
    <w:sectPr w:rsidR="00C376FE" w:rsidRPr="000B108A" w:rsidSect="00633E6B">
      <w:headerReference w:type="default" r:id="rId6"/>
      <w:footerReference w:type="default" r:id="rId7"/>
      <w:pgSz w:w="15840" w:h="12240" w:orient="landscape"/>
      <w:pgMar w:top="1276" w:right="1417" w:bottom="170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36CA" w:rsidRDefault="009E36CA" w:rsidP="00F90B5C">
      <w:pPr>
        <w:spacing w:after="0" w:line="240" w:lineRule="auto"/>
      </w:pPr>
      <w:r>
        <w:separator/>
      </w:r>
    </w:p>
  </w:endnote>
  <w:endnote w:type="continuationSeparator" w:id="1">
    <w:p w:rsidR="009E36CA" w:rsidRDefault="009E36CA" w:rsidP="00F90B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7250272"/>
      <w:docPartObj>
        <w:docPartGallery w:val="Page Numbers (Bottom of Page)"/>
        <w:docPartUnique/>
      </w:docPartObj>
    </w:sdtPr>
    <w:sdtContent>
      <w:p w:rsidR="009401FB" w:rsidRDefault="00AD1CA7">
        <w:pPr>
          <w:pStyle w:val="Piedepgina"/>
          <w:jc w:val="right"/>
        </w:pPr>
        <w:r>
          <w:fldChar w:fldCharType="begin"/>
        </w:r>
        <w:r w:rsidR="009401FB">
          <w:instrText>PAGE   \* MERGEFORMAT</w:instrText>
        </w:r>
        <w:r>
          <w:fldChar w:fldCharType="separate"/>
        </w:r>
        <w:r w:rsidR="00850270" w:rsidRPr="00850270">
          <w:rPr>
            <w:noProof/>
            <w:lang w:val="es-ES"/>
          </w:rPr>
          <w:t>1</w:t>
        </w:r>
        <w:r>
          <w:fldChar w:fldCharType="end"/>
        </w:r>
      </w:p>
    </w:sdtContent>
  </w:sdt>
  <w:p w:rsidR="009401FB" w:rsidRDefault="009401F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36CA" w:rsidRDefault="009E36CA" w:rsidP="00F90B5C">
      <w:pPr>
        <w:spacing w:after="0" w:line="240" w:lineRule="auto"/>
      </w:pPr>
      <w:r>
        <w:separator/>
      </w:r>
    </w:p>
  </w:footnote>
  <w:footnote w:type="continuationSeparator" w:id="1">
    <w:p w:rsidR="009E36CA" w:rsidRDefault="009E36CA" w:rsidP="00F90B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C67" w:rsidRDefault="00140C67">
    <w:pPr>
      <w:pStyle w:val="Encabezado"/>
    </w:pPr>
    <w:r>
      <w:rPr>
        <w:noProof/>
        <w:lang w:eastAsia="es-MX"/>
      </w:rPr>
      <w:drawing>
        <wp:anchor distT="0" distB="0" distL="114300" distR="114300" simplePos="0" relativeHeight="251659264" behindDoc="0" locked="0" layoutInCell="1" allowOverlap="1">
          <wp:simplePos x="0" y="0"/>
          <wp:positionH relativeFrom="column">
            <wp:posOffset>-176106</wp:posOffset>
          </wp:positionH>
          <wp:positionV relativeFrom="paragraph">
            <wp:posOffset>-196850</wp:posOffset>
          </wp:positionV>
          <wp:extent cx="1389185" cy="474785"/>
          <wp:effectExtent l="0" t="0" r="1905" b="190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89185" cy="474785"/>
                  </a:xfrm>
                  <a:prstGeom prst="rect">
                    <a:avLst/>
                  </a:prstGeom>
                  <a:noFill/>
                  <a:ln>
                    <a:noFill/>
                  </a:ln>
                  <a:extLst/>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F90B5C"/>
    <w:rsid w:val="000B108A"/>
    <w:rsid w:val="00140C67"/>
    <w:rsid w:val="00231F5F"/>
    <w:rsid w:val="00244969"/>
    <w:rsid w:val="002A10F5"/>
    <w:rsid w:val="002D4B9D"/>
    <w:rsid w:val="00391129"/>
    <w:rsid w:val="003B1B8F"/>
    <w:rsid w:val="004B39AD"/>
    <w:rsid w:val="00504708"/>
    <w:rsid w:val="00633E6B"/>
    <w:rsid w:val="008150A3"/>
    <w:rsid w:val="00850270"/>
    <w:rsid w:val="009401FB"/>
    <w:rsid w:val="009E36CA"/>
    <w:rsid w:val="00A05DA8"/>
    <w:rsid w:val="00A31E25"/>
    <w:rsid w:val="00AA718D"/>
    <w:rsid w:val="00AD1CA7"/>
    <w:rsid w:val="00AD3924"/>
    <w:rsid w:val="00B84F49"/>
    <w:rsid w:val="00C376FE"/>
    <w:rsid w:val="00CB34B7"/>
    <w:rsid w:val="00CC16BD"/>
    <w:rsid w:val="00D554D4"/>
    <w:rsid w:val="00DB6437"/>
    <w:rsid w:val="00E52E13"/>
    <w:rsid w:val="00F13601"/>
    <w:rsid w:val="00F90B5C"/>
    <w:rsid w:val="00FF7F19"/>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E2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0B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0B5C"/>
  </w:style>
  <w:style w:type="paragraph" w:styleId="Piedepgina">
    <w:name w:val="footer"/>
    <w:basedOn w:val="Normal"/>
    <w:link w:val="PiedepginaCar"/>
    <w:uiPriority w:val="99"/>
    <w:unhideWhenUsed/>
    <w:rsid w:val="00F90B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0B5C"/>
  </w:style>
  <w:style w:type="paragraph" w:styleId="Textodeglobo">
    <w:name w:val="Balloon Text"/>
    <w:basedOn w:val="Normal"/>
    <w:link w:val="TextodegloboCar"/>
    <w:uiPriority w:val="99"/>
    <w:semiHidden/>
    <w:unhideWhenUsed/>
    <w:rsid w:val="00633E6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33E6B"/>
    <w:rPr>
      <w:rFonts w:ascii="Tahoma" w:hAnsi="Tahoma" w:cs="Tahoma"/>
      <w:sz w:val="16"/>
      <w:szCs w:val="16"/>
    </w:rPr>
  </w:style>
  <w:style w:type="paragraph" w:styleId="Sinespaciado">
    <w:name w:val="No Spacing"/>
    <w:uiPriority w:val="1"/>
    <w:qFormat/>
    <w:rsid w:val="00AD3924"/>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0B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0B5C"/>
  </w:style>
  <w:style w:type="paragraph" w:styleId="Piedepgina">
    <w:name w:val="footer"/>
    <w:basedOn w:val="Normal"/>
    <w:link w:val="PiedepginaCar"/>
    <w:uiPriority w:val="99"/>
    <w:unhideWhenUsed/>
    <w:rsid w:val="00F90B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0B5C"/>
  </w:style>
  <w:style w:type="paragraph" w:styleId="Textodeglobo">
    <w:name w:val="Balloon Text"/>
    <w:basedOn w:val="Normal"/>
    <w:link w:val="TextodegloboCar"/>
    <w:uiPriority w:val="99"/>
    <w:semiHidden/>
    <w:unhideWhenUsed/>
    <w:rsid w:val="00633E6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33E6B"/>
    <w:rPr>
      <w:rFonts w:ascii="Tahoma" w:hAnsi="Tahoma" w:cs="Tahoma"/>
      <w:sz w:val="16"/>
      <w:szCs w:val="16"/>
    </w:rPr>
  </w:style>
  <w:style w:type="paragraph" w:styleId="Sinespaciado">
    <w:name w:val="No Spacing"/>
    <w:uiPriority w:val="1"/>
    <w:qFormat/>
    <w:rsid w:val="00AD3924"/>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380373468">
      <w:bodyDiv w:val="1"/>
      <w:marLeft w:val="0"/>
      <w:marRight w:val="0"/>
      <w:marTop w:val="0"/>
      <w:marBottom w:val="0"/>
      <w:divBdr>
        <w:top w:val="none" w:sz="0" w:space="0" w:color="auto"/>
        <w:left w:val="none" w:sz="0" w:space="0" w:color="auto"/>
        <w:bottom w:val="none" w:sz="0" w:space="0" w:color="auto"/>
        <w:right w:val="none" w:sz="0" w:space="0" w:color="auto"/>
      </w:divBdr>
    </w:div>
    <w:div w:id="1001784618">
      <w:bodyDiv w:val="1"/>
      <w:marLeft w:val="0"/>
      <w:marRight w:val="0"/>
      <w:marTop w:val="0"/>
      <w:marBottom w:val="0"/>
      <w:divBdr>
        <w:top w:val="none" w:sz="0" w:space="0" w:color="auto"/>
        <w:left w:val="none" w:sz="0" w:space="0" w:color="auto"/>
        <w:bottom w:val="none" w:sz="0" w:space="0" w:color="auto"/>
        <w:right w:val="none" w:sz="0" w:space="0" w:color="auto"/>
      </w:divBdr>
    </w:div>
    <w:div w:id="1240558995">
      <w:bodyDiv w:val="1"/>
      <w:marLeft w:val="0"/>
      <w:marRight w:val="0"/>
      <w:marTop w:val="0"/>
      <w:marBottom w:val="0"/>
      <w:divBdr>
        <w:top w:val="none" w:sz="0" w:space="0" w:color="auto"/>
        <w:left w:val="none" w:sz="0" w:space="0" w:color="auto"/>
        <w:bottom w:val="none" w:sz="0" w:space="0" w:color="auto"/>
        <w:right w:val="none" w:sz="0" w:space="0" w:color="auto"/>
      </w:divBdr>
    </w:div>
    <w:div w:id="1574781072">
      <w:bodyDiv w:val="1"/>
      <w:marLeft w:val="0"/>
      <w:marRight w:val="0"/>
      <w:marTop w:val="0"/>
      <w:marBottom w:val="0"/>
      <w:divBdr>
        <w:top w:val="none" w:sz="0" w:space="0" w:color="auto"/>
        <w:left w:val="none" w:sz="0" w:space="0" w:color="auto"/>
        <w:bottom w:val="none" w:sz="0" w:space="0" w:color="auto"/>
        <w:right w:val="none" w:sz="0" w:space="0" w:color="auto"/>
      </w:divBdr>
    </w:div>
    <w:div w:id="1691711824">
      <w:bodyDiv w:val="1"/>
      <w:marLeft w:val="0"/>
      <w:marRight w:val="0"/>
      <w:marTop w:val="0"/>
      <w:marBottom w:val="0"/>
      <w:divBdr>
        <w:top w:val="none" w:sz="0" w:space="0" w:color="auto"/>
        <w:left w:val="none" w:sz="0" w:space="0" w:color="auto"/>
        <w:bottom w:val="none" w:sz="0" w:space="0" w:color="auto"/>
        <w:right w:val="none" w:sz="0" w:space="0" w:color="auto"/>
      </w:divBdr>
    </w:div>
    <w:div w:id="169669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8093</Words>
  <Characters>44517</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USUARIO</cp:lastModifiedBy>
  <cp:revision>2</cp:revision>
  <cp:lastPrinted>2016-12-02T07:16:00Z</cp:lastPrinted>
  <dcterms:created xsi:type="dcterms:W3CDTF">2017-01-12T16:15:00Z</dcterms:created>
  <dcterms:modified xsi:type="dcterms:W3CDTF">2017-01-12T16:15:00Z</dcterms:modified>
</cp:coreProperties>
</file>