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F1F" w:rsidRDefault="00551F1F" w:rsidP="00551F1F">
      <w:r>
        <w:t>C. Cesar Bono:</w:t>
      </w:r>
    </w:p>
    <w:p w:rsidR="00551F1F" w:rsidRDefault="00551F1F" w:rsidP="00551F1F"/>
    <w:p w:rsidR="001727C4" w:rsidRDefault="00551F1F" w:rsidP="00551F1F">
      <w:r>
        <w:t>En referencia a su solicitud de información 00005912  le informo que puede acceder a dicha información a través del portal Puebla Capital, a través del linkhttp://www.pueblacapital.gob.mx/work/sites/puebla2011/images_2/organigramas_img/sistema-municipal-dif.jpg</w:t>
      </w:r>
    </w:p>
    <w:p w:rsidR="001727C4" w:rsidRDefault="00551F1F" w:rsidP="00551F1F">
      <w:r w:rsidRPr="00551F1F">
        <w:t>Unidad Administrativa de Acceso a la Información del Sistema Municipal DIF</w:t>
      </w:r>
    </w:p>
    <w:sectPr w:rsidR="001727C4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551F1F"/>
    <w:rsid w:val="00F0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2013-05-07T20:04:00Z</dcterms:created>
  <dcterms:modified xsi:type="dcterms:W3CDTF">2013-05-07T20:04:00Z</dcterms:modified>
</cp:coreProperties>
</file>